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7857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系统时钟配置为32MHZ；</w:t>
      </w:r>
    </w:p>
    <w:p w14:paraId="5EBB72F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使用systick定时器作为延时函数时基，周期为1ms；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0F5662"/>
    <w:multiLevelType w:val="singleLevel"/>
    <w:tmpl w:val="700F56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57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2026-09-18T08:42:18Z</dcterms:created>
  <dc:creator>yilin</dc:creator>
  <cp:lastModifiedBy>xiaoguo</cp:lastModifiedBy>
  <dcterms:modified xsi:type="dcterms:W3CDTF">2026-09-18T08:43:40Z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eyJoZGlkIjoiNGNmMmNiMjg3NTIxZGQ5MWY4MjA0ZTE5ZmUxNmRkNDMiLCJ1c2VySWQiOiI3MzM1MTMwNTEifQ==</vt:lpwstr>
  </property>
  <property fmtid="{D5CDD505-2E9C-101B-9397-08002B2CF9AE}" pid="4" name="ICV">
    <vt:lpwstr>D9A172D103F241CBB1ADEDA15A4AD2E9_12</vt:lpwstr>
  </property>
</Properties>
</file>