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25fa728aac419d52dfda78eb92bd70166022"/>
    <w:p>
      <w:pPr>
        <w:pStyle w:val="Heading1"/>
      </w:pPr>
      <w:r>
        <w:t xml:space="preserve">Proposal: new summary and revised crisis paragraph (21 October 2026)</w:t>
      </w:r>
    </w:p>
    <w:p>
      <w:pPr>
        <w:pStyle w:val="FirstParagraph"/>
      </w:pPr>
      <w:r>
        <w:t xml:space="preserve">Written after the comments of Roxana Vicovanu Bota and Christiane Bezuchet (RGO, 21 Oct) and of</w:t>
      </w:r>
      <w:r>
        <w:t xml:space="preserve"> </w:t>
      </w:r>
      <w:r>
        <w:t xml:space="preserve">Olivia Keiser (19 and 20 Oct). Not applied to the plan. For the applicant to rework in his own</w:t>
      </w:r>
      <w:r>
        <w:t xml:space="preserve"> </w:t>
      </w:r>
      <w:r>
        <w:t xml:space="preserve">words. The facts match the plan as it stands. The draft is 4,993 characters including spaces,</w:t>
      </w:r>
      <w:r>
        <w:t xml:space="preserve"> </w:t>
      </w:r>
      <w:r>
        <w:t xml:space="preserve">against 3,441 for the current summary, about 1600 more. Page 15 has room for about 16 lines,</w:t>
      </w:r>
      <w:r>
        <w:t xml:space="preserve"> </w:t>
      </w:r>
      <w:r>
        <w:t xml:space="preserve">so the plan stays at 15 pages if the body edits are neutral.</w:t>
      </w:r>
    </w:p>
    <w:p>
      <w:pPr>
        <w:pStyle w:val="BodyText"/>
      </w:pPr>
      <w:r>
        <w:t xml:space="preserve">What the draft does, in order. Who faces the problem and what a crisis does to the services.</w:t>
      </w:r>
      <w:r>
        <w:t xml:space="preserve"> </w:t>
      </w:r>
      <w:r>
        <w:t xml:space="preserve">What is available from day one and what is missing, and for whom. What published studies hold,</w:t>
      </w:r>
      <w:r>
        <w:t xml:space="preserve"> </w:t>
      </w:r>
      <w:r>
        <w:t xml:space="preserve">what a systematic review is and why it is too slow, what software now does and the two problems</w:t>
      </w:r>
      <w:r>
        <w:t xml:space="preserve"> </w:t>
      </w:r>
      <w:r>
        <w:t xml:space="preserve">that remain (extraction errors, transfer), then the idea in plain words. (Applicant, 21 Oct:</w:t>
      </w:r>
      <w:r>
        <w:t xml:space="preserve"> </w:t>
      </w:r>
      <w:r>
        <w:t xml:space="preserve">Keiser wants the complete story including the literature-review piece, not a summary that skips</w:t>
      </w:r>
      <w:r>
        <w:t xml:space="preserve"> </w:t>
      </w:r>
      <w:r>
        <w:t xml:space="preserve">it.) The four parts, each with one concrete</w:t>
      </w:r>
      <w:r>
        <w:t xml:space="preserve"> </w:t>
      </w:r>
      <w:r>
        <w:t xml:space="preserve">example. The three tests, justified by weight on the services and by what can be learnt, with</w:t>
      </w:r>
      <w:r>
        <w:t xml:space="preserve"> </w:t>
      </w:r>
      <w:r>
        <w:t xml:space="preserve">legionellosis brought in as the rarer environmental case. What comes out for the services. No</w:t>
      </w:r>
      <w:r>
        <w:t xml:space="preserve"> </w:t>
      </w:r>
      <w:r>
        <w:t xml:space="preserve">career paragraph.</w:t>
      </w:r>
    </w:p>
    <w:p>
      <w:r>
        <w:pict>
          <v:rect style="width:0;height:1.5pt" o:hralign="center" o:hrstd="t" o:hr="t"/>
        </w:pict>
      </w:r>
    </w:p>
    <w:bookmarkStart w:id="20" w:name="summary-proposed"/>
    <w:p>
      <w:pPr>
        <w:pStyle w:val="Heading2"/>
      </w:pPr>
      <w:r>
        <w:t xml:space="preserve">1. Summary (proposed)</w:t>
      </w:r>
    </w:p>
    <w:p>
      <w:pPr>
        <w:pStyle w:val="FirstParagraph"/>
      </w:pPr>
      <w:r>
        <w:t xml:space="preserve">Every winter, respiratory infections such as influenza, RSV and COVID-19 push up emergency</w:t>
      </w:r>
      <w:r>
        <w:t xml:space="preserve"> </w:t>
      </w:r>
      <w:r>
        <w:t xml:space="preserve">calls, emergency-department visits and hospital admissions in Geneva, as everywhere else. In</w:t>
      </w:r>
      <w:r>
        <w:t xml:space="preserve"> </w:t>
      </w:r>
      <w:r>
        <w:t xml:space="preserve">summer a heat wave does the same within days. The people who run the emergency call centre, the</w:t>
      </w:r>
      <w:r>
        <w:t xml:space="preserve"> </w:t>
      </w:r>
      <w:r>
        <w:t xml:space="preserve">emergency department and the hospital beds have to decide early whether to open beds, bring in</w:t>
      </w:r>
      <w:r>
        <w:t xml:space="preserve"> </w:t>
      </w:r>
      <w:r>
        <w:t xml:space="preserve">staff or warn the public, and the earliest decisions are the ones that count most. At that point</w:t>
      </w:r>
      <w:r>
        <w:t xml:space="preserve"> </w:t>
      </w:r>
      <w:r>
        <w:t xml:space="preserve">the local figures of the new episode are still few, and nobody knows yet whether this season’s</w:t>
      </w:r>
      <w:r>
        <w:t xml:space="preserve"> </w:t>
      </w:r>
      <w:r>
        <w:t xml:space="preserve">virus or this heat wave will behave like the last one.</w:t>
      </w:r>
    </w:p>
    <w:p>
      <w:pPr>
        <w:pStyle w:val="BodyText"/>
      </w:pPr>
      <w:r>
        <w:t xml:space="preserve">A great deal of context is available from the first day, such as weather, air quality, school</w:t>
      </w:r>
      <w:r>
        <w:t xml:space="preserve"> </w:t>
      </w:r>
      <w:r>
        <w:t xml:space="preserve">holidays, wastewater measurements and routine surveillance. What the forecasting models lack at</w:t>
      </w:r>
      <w:r>
        <w:t xml:space="preserve"> </w:t>
      </w:r>
      <w:r>
        <w:t xml:space="preserve">the start is enough local outcome data, that is enough days of calls, visits or admissions from</w:t>
      </w:r>
      <w:r>
        <w:t xml:space="preserve"> </w:t>
      </w:r>
      <w:r>
        <w:t xml:space="preserve">the current episode to learn how this context translates into demand this time. Long records of</w:t>
      </w:r>
      <w:r>
        <w:t xml:space="preserve"> </w:t>
      </w:r>
      <w:r>
        <w:t xml:space="preserve">past seasons help, but a new episode often differs in who is affected and how severe it is, so</w:t>
      </w:r>
      <w:r>
        <w:t xml:space="preserve"> </w:t>
      </w:r>
      <w:r>
        <w:t xml:space="preserve">the link has to be learnt again as the days come in.</w:t>
      </w:r>
    </w:p>
    <w:p>
      <w:pPr>
        <w:pStyle w:val="BodyText"/>
      </w:pPr>
      <w:r>
        <w:t xml:space="preserve">Meanwhile, published studies from other places and past seasons describe how demand reacted to</w:t>
      </w:r>
      <w:r>
        <w:t xml:space="preserve"> </w:t>
      </w:r>
      <w:r>
        <w:t xml:space="preserve">similar situations, for example how many extra visits each degree above a temperature threshold</w:t>
      </w:r>
      <w:r>
        <w:t xml:space="preserve"> </w:t>
      </w:r>
      <w:r>
        <w:t xml:space="preserve">produced in another city, or how fast admissions rose after the first wave of calls. Bringing</w:t>
      </w:r>
      <w:r>
        <w:t xml:space="preserve"> </w:t>
      </w:r>
      <w:r>
        <w:t xml:space="preserve">this knowledge together is what a systematic review does. It means searching the literature,</w:t>
      </w:r>
      <w:r>
        <w:t xml:space="preserve"> </w:t>
      </w:r>
      <w:r>
        <w:t xml:space="preserve">screening hundreds or thousands of papers, reading the relevant ones and copying out the numbers</w:t>
      </w:r>
      <w:r>
        <w:t xml:space="preserve"> </w:t>
      </w:r>
      <w:r>
        <w:t xml:space="preserve">by hand. It takes months, so it is rarely done for forecasting, and it is out of date by the time</w:t>
      </w:r>
      <w:r>
        <w:t xml:space="preserve"> </w:t>
      </w:r>
      <w:r>
        <w:t xml:space="preserve">a crisis comes. Software can now do a large part of this work. With colleagues I built LiteRev, a</w:t>
      </w:r>
      <w:r>
        <w:t xml:space="preserve"> </w:t>
      </w:r>
      <w:r>
        <w:t xml:space="preserve">tool that searches and sorts the literature, and I have extended it to extract numbers from</w:t>
      </w:r>
      <w:r>
        <w:t xml:space="preserve"> </w:t>
      </w:r>
      <w:r>
        <w:t xml:space="preserve">studies. Two problems remain. Numbers extracted by a machine are less reliable than numbers</w:t>
      </w:r>
      <w:r>
        <w:t xml:space="preserve"> </w:t>
      </w:r>
      <w:r>
        <w:t xml:space="preserve">extracted by hand, and the machine tends to understate how uncertain they are. And a finding that</w:t>
      </w:r>
      <w:r>
        <w:t xml:space="preserve"> </w:t>
      </w:r>
      <w:r>
        <w:t xml:space="preserve">held elsewhere may not hold in Geneva, because the population, the services and the way cases</w:t>
      </w:r>
      <w:r>
        <w:t xml:space="preserve"> </w:t>
      </w:r>
      <w:r>
        <w:t xml:space="preserve">are recorded differ. HEADSTART tests whether published evidence, extracted this way, can be used</w:t>
      </w:r>
      <w:r>
        <w:t xml:space="preserve"> </w:t>
      </w:r>
      <w:r>
        <w:t xml:space="preserve">safely at the start of a crisis. The idea is to measure and correct these errors, to assess how</w:t>
      </w:r>
      <w:r>
        <w:t xml:space="preserve"> </w:t>
      </w:r>
      <w:r>
        <w:t xml:space="preserve">well each finding transfers to the local setting, and to use the result as the starting point of</w:t>
      </w:r>
      <w:r>
        <w:t xml:space="preserve"> </w:t>
      </w:r>
      <w:r>
        <w:t xml:space="preserve">the local model until the local data take over. Detecting when published evidence misleads</w:t>
      </w:r>
      <w:r>
        <w:t xml:space="preserve"> </w:t>
      </w:r>
      <w:r>
        <w:t xml:space="preserve">matters as much as showing when it helps.</w:t>
      </w:r>
    </w:p>
    <w:p>
      <w:pPr>
        <w:pStyle w:val="BodyText"/>
      </w:pPr>
      <w:r>
        <w:t xml:space="preserve">The work has four parts. I will first compare automated extraction with extraction done by hand</w:t>
      </w:r>
      <w:r>
        <w:t xml:space="preserve"> </w:t>
      </w:r>
      <w:r>
        <w:t xml:space="preserve">on the same studies, measure the errors and widen the uncertainty where the machine is</w:t>
      </w:r>
      <w:r>
        <w:t xml:space="preserve"> </w:t>
      </w:r>
      <w:r>
        <w:t xml:space="preserve">overconfident, because an overconfident input produces an overconfident forecast. I will then</w:t>
      </w:r>
      <w:r>
        <w:t xml:space="preserve"> </w:t>
      </w:r>
      <w:r>
        <w:t xml:space="preserve">build a model that expresses demand as levels of pressure on the service, for example</w:t>
      </w:r>
      <w:r>
        <w:t xml:space="preserve"> </w:t>
      </w:r>
      <w:r>
        <w:t xml:space="preserve">routine, elevated, strained and critical, with the thresholds taken from published definitions</w:t>
      </w:r>
      <w:r>
        <w:t xml:space="preserve"> </w:t>
      </w:r>
      <w:r>
        <w:t xml:space="preserve">where they exist. I will replay past Geneva episodes day by day, using only what was known on</w:t>
      </w:r>
      <w:r>
        <w:t xml:space="preserve"> </w:t>
      </w:r>
      <w:r>
        <w:t xml:space="preserve">each day, and compare two forecasting strategies that share the same local data and context and</w:t>
      </w:r>
      <w:r>
        <w:t xml:space="preserve"> </w:t>
      </w:r>
      <w:r>
        <w:t xml:space="preserve">differ only in whether they use the published evidence. Finally I will ask the emergency services</w:t>
      </w:r>
      <w:r>
        <w:t xml:space="preserve"> </w:t>
      </w:r>
      <w:r>
        <w:t xml:space="preserve">what a wrong decision costs them, and judge the forecasts by the decisions they would have</w:t>
      </w:r>
      <w:r>
        <w:t xml:space="preserve"> </w:t>
      </w:r>
      <w:r>
        <w:t xml:space="preserve">triggered, not by statistics alone.</w:t>
      </w:r>
    </w:p>
    <w:p>
      <w:pPr>
        <w:pStyle w:val="BodyText"/>
      </w:pPr>
      <w:r>
        <w:t xml:space="preserve">The tests are chosen by how much the crisis weighs on the services and by how much can be</w:t>
      </w:r>
      <w:r>
        <w:t xml:space="preserve"> </w:t>
      </w:r>
      <w:r>
        <w:t xml:space="preserve">learnt. Respiratory epidemics come first. They carry most of the seasonal pressure on emergency</w:t>
      </w:r>
      <w:r>
        <w:t xml:space="preserve"> </w:t>
      </w:r>
      <w:r>
        <w:t xml:space="preserve">services and hospitals, they are followed by several fast signals at once (emergency calls,</w:t>
      </w:r>
      <w:r>
        <w:t xml:space="preserve"> </w:t>
      </w:r>
      <w:r>
        <w:t xml:space="preserve">sentinel practices, wastewater) and the literature on them is large. Heat waves come second,</w:t>
      </w:r>
      <w:r>
        <w:t xml:space="preserve"> </w:t>
      </w:r>
      <w:r>
        <w:t xml:space="preserve">because they strain the same services and can be forecast from the same kind of data.</w:t>
      </w:r>
      <w:r>
        <w:t xml:space="preserve"> </w:t>
      </w:r>
      <w:r>
        <w:t xml:space="preserve">Legionellosis, a lung infection caught from water systems rather than from other people, is a</w:t>
      </w:r>
      <w:r>
        <w:t xml:space="preserve"> </w:t>
      </w:r>
      <w:r>
        <w:t xml:space="preserve">third and rarer case. It is tested in the last year on a different question, forecasting monthly</w:t>
      </w:r>
      <w:r>
        <w:t xml:space="preserve"> </w:t>
      </w:r>
      <w:r>
        <w:t xml:space="preserve">case counts from ten years of cases linked to building data, to see whether the method carries</w:t>
      </w:r>
      <w:r>
        <w:t xml:space="preserve"> </w:t>
      </w:r>
      <w:r>
        <w:t xml:space="preserve">over to an outbreak with an environmental source. The exact outcome of each test, for example</w:t>
      </w:r>
      <w:r>
        <w:t xml:space="preserve"> </w:t>
      </w:r>
      <w:r>
        <w:t xml:space="preserve">calls classified by the symptoms recorded or hospital admissions, is chosen before any forecast is</w:t>
      </w:r>
      <w:r>
        <w:t xml:space="preserve"> </w:t>
      </w:r>
      <w:r>
        <w:t xml:space="preserve">made, by criteria registered in advance such as data access, completeness and reporting delay.</w:t>
      </w:r>
    </w:p>
    <w:p>
      <w:pPr>
        <w:pStyle w:val="BodyText"/>
      </w:pPr>
      <w:r>
        <w:t xml:space="preserve">At the end the project will say, for each type of crisis, whether published evidence improves</w:t>
      </w:r>
      <w:r>
        <w:t xml:space="preserve"> </w:t>
      </w:r>
      <w:r>
        <w:t xml:space="preserve">early forecasts, by how much and for how long, and where it should not be trusted. For the demand</w:t>
      </w:r>
      <w:r>
        <w:t xml:space="preserve"> </w:t>
      </w:r>
      <w:r>
        <w:t xml:space="preserve">forecasts that pass these checks and that the services authorise, a daily dashboard will run</w:t>
      </w:r>
      <w:r>
        <w:t xml:space="preserve"> </w:t>
      </w:r>
      <w:r>
        <w:t xml:space="preserve">alongside their work in observation mode, with no role in clinical care. The methods, the</w:t>
      </w:r>
      <w:r>
        <w:t xml:space="preserve"> </w:t>
      </w:r>
      <w:r>
        <w:t xml:space="preserve">extraction benchmark and the code will be open for other services and other places to reuse.</w:t>
      </w:r>
    </w:p>
    <w:p>
      <w:r>
        <w:pict>
          <v:rect style="width:0;height:1.5pt" o:hralign="center" o:hrstd="t" o:hr="t"/>
        </w:pict>
      </w:r>
    </w:p>
    <w:bookmarkEnd w:id="20"/>
    <w:bookmarkStart w:id="21" w:name="X9c10b235bf1aff189a43dafb4fcb4906c3efbed"/>
    <w:p>
      <w:pPr>
        <w:pStyle w:val="Heading2"/>
      </w:pPr>
      <w:r>
        <w:t xml:space="preserve">2.3.1, crisis paragraph (proposed opening, the rest of the paragraph unchanged)</w:t>
      </w:r>
    </w:p>
    <w:p>
      <w:pPr>
        <w:pStyle w:val="FirstParagraph"/>
      </w:pPr>
      <w:r>
        <w:t xml:space="preserve">HEADSTART covers three Geneva crisis types, chosen by how much they weigh on the services and by</w:t>
      </w:r>
      <w:r>
        <w:t xml:space="preserve"> </w:t>
      </w:r>
      <w:r>
        <w:t xml:space="preserve">how much can be learnt from them. (1) Respiratory epidemics (SARS-CoV-2, influenza and RSV,</w:t>
      </w:r>
      <w:r>
        <w:t xml:space="preserve"> </w:t>
      </w:r>
      <w:r>
        <w:t xml:space="preserve">together or one of them) are the main test. They carry most of the seasonal pressure on emergency</w:t>
      </w:r>
      <w:r>
        <w:t xml:space="preserve"> </w:t>
      </w:r>
      <w:r>
        <w:t xml:space="preserve">services and hospitals, they are followed by several high-frequency signals at once (emergency</w:t>
      </w:r>
      <w:r>
        <w:t xml:space="preserve"> </w:t>
      </w:r>
      <w:r>
        <w:t xml:space="preserve">calls, sentinel practices, wastewater) and the published evidence on them is comparatively rich.</w:t>
      </w:r>
      <w:r>
        <w:t xml:space="preserve"> </w:t>
      </w:r>
      <w:r>
        <w:t xml:space="preserve">(2) Heat events are the second test, because they strain the same services and can be forecast</w:t>
      </w:r>
      <w:r>
        <w:t xml:space="preserve"> </w:t>
      </w:r>
      <w:r>
        <w:t xml:space="preserve">from the same kind of data, with ozone and PM10 as co-exposures or effect modifiers rather than</w:t>
      </w:r>
      <w:r>
        <w:t xml:space="preserve"> </w:t>
      </w:r>
      <w:r>
        <w:t xml:space="preserve">separate domains [Schulte 2024; Ragettli 2019]. (3) Legionellosis is the third test, in year</w:t>
      </w:r>
      <w:r>
        <w:t xml:space="preserve"> </w:t>
      </w:r>
      <w:r>
        <w:t xml:space="preserve">four, on the linked case-environment data. It spreads from water systems rather than from person</w:t>
      </w:r>
      <w:r>
        <w:t xml:space="preserve"> </w:t>
      </w:r>
      <w:r>
        <w:t xml:space="preserve">to person, and the test forecasts case incidence rather than demand, to see whether the method</w:t>
      </w:r>
      <w:r>
        <w:t xml:space="preserve"> </w:t>
      </w:r>
      <w:r>
        <w:t xml:space="preserve">carries over to an outbreak with an environmental source. No fourth domain is planned.</w:t>
      </w:r>
    </w:p>
    <w:p>
      <w:pPr>
        <w:pStyle w:val="BodyText"/>
      </w:pPr>
      <w:r>
        <w:t xml:space="preserve">Current text, for comparison.</w:t>
      </w:r>
      <w:r>
        <w:t xml:space="preserve"> </w:t>
      </w:r>
      <w:r>
        <w:t xml:space="preserve">“</w:t>
      </w:r>
      <w:r>
        <w:t xml:space="preserve">HEADSTART covers three Geneva crisis types. (1) Respiratory</w:t>
      </w:r>
      <w:r>
        <w:t xml:space="preserve"> </w:t>
      </w:r>
      <w:r>
        <w:t xml:space="preserve">epidemics (SARS-CoV-2, influenza and RSV, together or one of them) are the main test because the</w:t>
      </w:r>
      <w:r>
        <w:t xml:space="preserve"> </w:t>
      </w:r>
      <w:r>
        <w:t xml:space="preserve">published evidence is comparatively rich. (2) Heat events are the second test, with ozone and</w:t>
      </w:r>
      <w:r>
        <w:t xml:space="preserve"> </w:t>
      </w:r>
      <w:r>
        <w:t xml:space="preserve">PM10 as co-exposures or effect modifiers rather than separate domains [Schulte 2024; Ragettli</w:t>
      </w:r>
      <w:r>
        <w:t xml:space="preserve"> </w:t>
      </w:r>
      <w:r>
        <w:t xml:space="preserve">2019]. (3) Legionellosis is the third test, in year four, on the linked case-environment data,</w:t>
      </w:r>
      <w:r>
        <w:t xml:space="preserve"> </w:t>
      </w:r>
      <w:r>
        <w:t xml:space="preserve">and forecasts case incidence rather than demand. No fourth domain is planned.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one-sentence-proposed-optional"/>
    <w:p>
      <w:pPr>
        <w:pStyle w:val="Heading2"/>
      </w:pPr>
      <w:r>
        <w:t xml:space="preserve">2.1.5, one sentence (proposed, optional)</w:t>
      </w:r>
    </w:p>
    <w:p>
      <w:pPr>
        <w:pStyle w:val="FirstParagraph"/>
      </w:pPr>
      <w:r>
        <w:t xml:space="preserve">After</w:t>
      </w:r>
      <w:r>
        <w:t xml:space="preserve"> </w:t>
      </w:r>
      <w:r>
        <w:t xml:space="preserve">“</w:t>
      </w:r>
      <w:r>
        <w:t xml:space="preserve">HEADSTART asks a different question.</w:t>
      </w:r>
      <w:r>
        <w:t xml:space="preserve">”</w:t>
      </w:r>
      <w:r>
        <w:t xml:space="preserve"> </w:t>
      </w:r>
      <w:r>
        <w:t xml:space="preserve">add:</w:t>
      </w:r>
      <w:r>
        <w:t xml:space="preserve"> </w:t>
      </w:r>
      <w:r>
        <w:t xml:space="preserve">“</w:t>
      </w:r>
      <w:r>
        <w:t xml:space="preserve">The question is general. Every health service</w:t>
      </w:r>
      <w:r>
        <w:t xml:space="preserve"> </w:t>
      </w:r>
      <w:r>
        <w:t xml:space="preserve">meets the first weeks of an epidemic or a heat wave with little local data on the new episode and</w:t>
      </w:r>
      <w:r>
        <w:t xml:space="preserve"> </w:t>
      </w:r>
      <w:r>
        <w:t xml:space="preserve">a large body of published experience it does not use in a checked way.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2"/>
    <w:bookmarkStart w:id="23" w:name="checks-on-the-draft"/>
    <w:p>
      <w:pPr>
        <w:pStyle w:val="Heading2"/>
      </w:pPr>
      <w:r>
        <w:t xml:space="preserve">Checks on the draft</w:t>
      </w:r>
    </w:p>
    <w:p>
      <w:pPr>
        <w:numPr>
          <w:ilvl w:val="0"/>
          <w:numId w:val="1001"/>
        </w:numPr>
        <w:pStyle w:val="Compact"/>
      </w:pPr>
      <w:r>
        <w:t xml:space="preserve">Facts against the plan. Two strategies with the same local data and context. Four parts as in</w:t>
      </w:r>
      <w:r>
        <w:t xml:space="preserve"> </w:t>
      </w:r>
      <w:r>
        <w:t xml:space="preserve">2.3.2. Levels of pressure with thresholds from published definitions. Replay with information</w:t>
      </w:r>
      <w:r>
        <w:t xml:space="preserve"> </w:t>
      </w:r>
      <w:r>
        <w:t xml:space="preserve">available on the day. Costs elicited from the services. Legionellosis in year four, monthly or</w:t>
      </w:r>
      <w:r>
        <w:t xml:space="preserve"> </w:t>
      </w:r>
      <w:r>
        <w:t xml:space="preserve">weekly case counts, ten years of cases, linked case-environment data. Outcome chosen before</w:t>
      </w:r>
      <w:r>
        <w:t xml:space="preserve"> </w:t>
      </w:r>
      <w:r>
        <w:t xml:space="preserve">any forecast by registered criteria (access, completeness, reporting delay). Dashboard in</w:t>
      </w:r>
      <w:r>
        <w:t xml:space="preserve"> </w:t>
      </w:r>
      <w:r>
        <w:t xml:space="preserve">observation mode where authorised, no clinical role. Open benchmark and code.</w:t>
      </w:r>
    </w:p>
    <w:p>
      <w:pPr>
        <w:numPr>
          <w:ilvl w:val="0"/>
          <w:numId w:val="1001"/>
        </w:numPr>
        <w:pStyle w:val="Compact"/>
      </w:pPr>
      <w:r>
        <w:t xml:space="preserve">Not in the plan and added here as illustration only. The two examples of published findings</w:t>
      </w:r>
      <w:r>
        <w:t xml:space="preserve"> </w:t>
      </w:r>
      <w:r>
        <w:t xml:space="preserve">(extra visits per degree above a threshold, speed of admissions after calls). They are generic</w:t>
      </w:r>
      <w:r>
        <w:t xml:space="preserve"> </w:t>
      </w:r>
      <w:r>
        <w:t xml:space="preserve">examples, not citations.</w:t>
      </w:r>
    </w:p>
    <w:p>
      <w:pPr>
        <w:numPr>
          <w:ilvl w:val="0"/>
          <w:numId w:val="1001"/>
        </w:numPr>
        <w:pStyle w:val="Compact"/>
      </w:pPr>
      <w:r>
        <w:t xml:space="preserve">Removed. The definition of a prior, the career paragraph, the word</w:t>
      </w:r>
      <w:r>
        <w:t xml:space="preserve"> </w:t>
      </w:r>
      <w:r>
        <w:t xml:space="preserve">“</w:t>
      </w:r>
      <w:r>
        <w:t xml:space="preserve">settings</w:t>
      </w:r>
      <w:r>
        <w:t xml:space="preserve">”</w:t>
      </w:r>
      <w:r>
        <w:t xml:space="preserve"> </w:t>
      </w:r>
      <w:r>
        <w:t xml:space="preserve">without</w:t>
      </w:r>
      <w:r>
        <w:t xml:space="preserve"> </w:t>
      </w:r>
      <w:r>
        <w:t xml:space="preserve">explanation, the sentence on the model having to</w:t>
      </w:r>
      <w:r>
        <w:t xml:space="preserve"> </w:t>
      </w:r>
      <w:r>
        <w:t xml:space="preserve">“</w:t>
      </w:r>
      <w:r>
        <w:t xml:space="preserve">estimate this relationship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Style. First person, sentences of uneven length, two</w:t>
      </w:r>
      <w:r>
        <w:t xml:space="preserve"> </w:t>
      </w:r>
      <w:r>
        <w:t xml:space="preserve">“</w:t>
      </w:r>
      <w:r>
        <w:t xml:space="preserve">for example</w:t>
      </w:r>
      <w:r>
        <w:t xml:space="preserve">”</w:t>
      </w:r>
      <w:r>
        <w:t xml:space="preserve">, no colon or semicolon</w:t>
      </w:r>
      <w:r>
        <w:t xml:space="preserve"> </w:t>
      </w:r>
      <w:r>
        <w:t xml:space="preserve">inside sentences, no em-dash.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2026-10-21T06:41:48Z</dcterms:created>
  <dcterms:modified xsi:type="dcterms:W3CDTF">2026-10-21T06:41:48Z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