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91CE57" w14:textId="77777777" w:rsidR="00762EA6" w:rsidRPr="00CB0A12" w:rsidRDefault="00984F40" w:rsidP="00762EA6">
      <w:pPr>
        <w:tabs>
          <w:tab w:val="left" w:pos="5541"/>
        </w:tabs>
        <w:spacing w:line="276" w:lineRule="auto"/>
        <w:jc w:val="both"/>
        <w:rPr>
          <w:rFonts w:ascii="Arial" w:hAnsi="Arial" w:cs="Arial"/>
          <w:b/>
          <w:sz w:val="22"/>
          <w:szCs w:val="22"/>
          <w:lang w:val="fr-CH"/>
        </w:rPr>
      </w:pPr>
      <w:r w:rsidRPr="00CB0A12">
        <w:rPr>
          <w:rFonts w:ascii="Arial" w:hAnsi="Arial" w:cs="Arial"/>
          <w:b/>
          <w:sz w:val="22"/>
          <w:szCs w:val="22"/>
          <w:lang w:val="fr-CH"/>
        </w:rPr>
        <w:t>Plan / protocole de recherche conforme à l’ORH :</w:t>
      </w:r>
    </w:p>
    <w:p w14:paraId="43341137" w14:textId="50A58FB5" w:rsidR="00970C14" w:rsidRPr="00CB0A12" w:rsidRDefault="00970C14" w:rsidP="00762EA6">
      <w:pPr>
        <w:tabs>
          <w:tab w:val="left" w:pos="5541"/>
        </w:tabs>
        <w:spacing w:line="276" w:lineRule="auto"/>
        <w:jc w:val="both"/>
        <w:rPr>
          <w:rFonts w:ascii="Arial" w:hAnsi="Arial" w:cs="Arial"/>
          <w:b/>
          <w:sz w:val="22"/>
          <w:szCs w:val="22"/>
          <w:lang w:val="fr-CH"/>
        </w:rPr>
      </w:pPr>
    </w:p>
    <w:p w14:paraId="74D9730A" w14:textId="4362E9CD" w:rsidR="00E27435" w:rsidRPr="00CB0A12" w:rsidRDefault="00354096" w:rsidP="00762EA6">
      <w:pPr>
        <w:tabs>
          <w:tab w:val="left" w:pos="5541"/>
        </w:tabs>
        <w:spacing w:line="276" w:lineRule="auto"/>
        <w:jc w:val="both"/>
        <w:rPr>
          <w:rFonts w:ascii="Arial" w:eastAsia="Calibri" w:hAnsi="Arial" w:cs="Arial"/>
          <w:b/>
          <w:sz w:val="22"/>
          <w:szCs w:val="22"/>
          <w:lang w:val="fr-CH"/>
        </w:rPr>
      </w:pPr>
      <w:r w:rsidRPr="00CB0A12">
        <w:rPr>
          <w:rFonts w:ascii="Arial" w:hAnsi="Arial" w:cs="Arial"/>
          <w:b/>
          <w:sz w:val="22"/>
          <w:szCs w:val="22"/>
          <w:lang w:val="fr-CH"/>
        </w:rPr>
        <w:t>Réutilisation</w:t>
      </w:r>
      <w:r w:rsidR="00984F40" w:rsidRPr="00CB0A12">
        <w:rPr>
          <w:rFonts w:ascii="Arial" w:hAnsi="Arial" w:cs="Arial"/>
          <w:b/>
          <w:sz w:val="22"/>
          <w:szCs w:val="22"/>
          <w:lang w:val="fr-CH"/>
        </w:rPr>
        <w:t xml:space="preserve"> de matériel biologique et / ou de données personnelles liées à la santé à des fins de recherche en cas de défaut de consentement ou d’information au sens de l’art. 34 LRH</w:t>
      </w:r>
    </w:p>
    <w:p w14:paraId="551F3394" w14:textId="77777777" w:rsidR="00E27435" w:rsidRPr="00CB0A12" w:rsidRDefault="00E27435" w:rsidP="00762EA6">
      <w:pPr>
        <w:spacing w:line="276" w:lineRule="auto"/>
        <w:jc w:val="both"/>
        <w:rPr>
          <w:rFonts w:ascii="Arial" w:eastAsia="Calibri" w:hAnsi="Arial" w:cs="Arial"/>
          <w:sz w:val="22"/>
          <w:szCs w:val="22"/>
          <w:lang w:val="fr-CH"/>
        </w:rPr>
      </w:pPr>
    </w:p>
    <w:p w14:paraId="290A92CD" w14:textId="77777777" w:rsidR="00A61268" w:rsidRPr="00CB0A12" w:rsidRDefault="00984F40" w:rsidP="00762EA6">
      <w:pPr>
        <w:spacing w:line="276" w:lineRule="auto"/>
        <w:jc w:val="both"/>
        <w:rPr>
          <w:rFonts w:ascii="Arial" w:hAnsi="Arial" w:cs="Arial"/>
          <w:b/>
          <w:sz w:val="22"/>
          <w:szCs w:val="22"/>
          <w:lang w:val="fr-CH"/>
        </w:rPr>
      </w:pPr>
      <w:r w:rsidRPr="00CB0A12">
        <w:rPr>
          <w:rFonts w:ascii="Arial" w:hAnsi="Arial" w:cs="Arial"/>
          <w:b/>
          <w:sz w:val="22"/>
          <w:szCs w:val="22"/>
          <w:lang w:val="fr-CH"/>
        </w:rPr>
        <w:t>Titre du projet de recherche</w:t>
      </w:r>
    </w:p>
    <w:p w14:paraId="15AE9ABE" w14:textId="77777777" w:rsidR="00970C14" w:rsidRPr="00CB0A12" w:rsidRDefault="00970C14" w:rsidP="00762EA6">
      <w:pPr>
        <w:spacing w:line="276" w:lineRule="auto"/>
        <w:jc w:val="both"/>
        <w:rPr>
          <w:rFonts w:ascii="Arial" w:hAnsi="Arial" w:cs="Arial"/>
          <w:sz w:val="22"/>
          <w:szCs w:val="22"/>
          <w:lang w:val="fr-CH"/>
        </w:rPr>
      </w:pPr>
    </w:p>
    <w:p w14:paraId="66731D73" w14:textId="77777777" w:rsidR="00E27435" w:rsidRPr="00CB0A12" w:rsidRDefault="00984F40" w:rsidP="00762EA6">
      <w:pPr>
        <w:spacing w:line="276" w:lineRule="auto"/>
        <w:jc w:val="both"/>
        <w:rPr>
          <w:rFonts w:ascii="Arial" w:eastAsia="Calibri" w:hAnsi="Arial" w:cs="Arial"/>
          <w:sz w:val="22"/>
          <w:szCs w:val="22"/>
          <w:lang w:val="fr-CH"/>
        </w:rPr>
      </w:pPr>
      <w:r w:rsidRPr="00CB0A12">
        <w:rPr>
          <w:rFonts w:ascii="Arial" w:hAnsi="Arial" w:cs="Arial"/>
          <w:sz w:val="22"/>
          <w:szCs w:val="22"/>
          <w:lang w:val="fr-CH"/>
        </w:rPr>
        <w:t>Légionellose à Genève : modélisation des facteurs de risque, analyses géospatiales et temporelles, et développement d’un outil prédictif pour optimiser la sécurité sanitaire et l’efficacité énergétique des installations d’eau chaude sanitaire</w:t>
      </w:r>
    </w:p>
    <w:p w14:paraId="693DA7FB" w14:textId="77777777" w:rsidR="00E27435" w:rsidRPr="00CB0A12" w:rsidRDefault="00E27435" w:rsidP="00762EA6">
      <w:pPr>
        <w:spacing w:line="276" w:lineRule="auto"/>
        <w:jc w:val="both"/>
        <w:rPr>
          <w:rFonts w:ascii="Arial" w:eastAsia="Calibri" w:hAnsi="Arial" w:cs="Arial"/>
          <w:sz w:val="22"/>
          <w:szCs w:val="22"/>
          <w:lang w:val="fr-CH"/>
        </w:rPr>
      </w:pPr>
    </w:p>
    <w:p w14:paraId="7D6234E7" w14:textId="77777777" w:rsidR="00E27435" w:rsidRPr="00CB0A12" w:rsidRDefault="00984F40" w:rsidP="00762EA6">
      <w:pPr>
        <w:spacing w:line="276" w:lineRule="auto"/>
        <w:jc w:val="both"/>
        <w:rPr>
          <w:rFonts w:ascii="Arial" w:eastAsia="Calibri" w:hAnsi="Arial" w:cs="Arial"/>
          <w:b/>
          <w:sz w:val="22"/>
          <w:szCs w:val="22"/>
          <w:lang w:val="fr-CH"/>
        </w:rPr>
      </w:pPr>
      <w:r w:rsidRPr="00CB0A12">
        <w:rPr>
          <w:rFonts w:ascii="Arial" w:hAnsi="Arial" w:cs="Arial"/>
          <w:b/>
          <w:sz w:val="22"/>
          <w:szCs w:val="22"/>
          <w:lang w:val="fr-CH"/>
        </w:rPr>
        <w:t>Nom et adresse de la direction du projet</w:t>
      </w:r>
    </w:p>
    <w:p w14:paraId="3B947143" w14:textId="77777777" w:rsidR="00970C14" w:rsidRPr="00CB0A12" w:rsidRDefault="00970C14" w:rsidP="00762EA6">
      <w:pPr>
        <w:spacing w:line="276" w:lineRule="auto"/>
        <w:jc w:val="both"/>
        <w:rPr>
          <w:rFonts w:ascii="Arial" w:hAnsi="Arial" w:cs="Arial"/>
          <w:sz w:val="22"/>
          <w:szCs w:val="22"/>
          <w:lang w:val="fr-CH"/>
        </w:rPr>
      </w:pPr>
    </w:p>
    <w:p w14:paraId="48C9EE2E" w14:textId="77777777" w:rsidR="005146D1" w:rsidRPr="00CB0A12" w:rsidRDefault="00984F40" w:rsidP="00762EA6">
      <w:pPr>
        <w:spacing w:line="276" w:lineRule="auto"/>
        <w:jc w:val="both"/>
        <w:rPr>
          <w:rFonts w:ascii="Arial" w:eastAsia="Calibri" w:hAnsi="Arial" w:cs="Arial"/>
          <w:sz w:val="22"/>
          <w:szCs w:val="22"/>
          <w:lang w:val="fr-CH"/>
        </w:rPr>
      </w:pPr>
      <w:r w:rsidRPr="00CB0A12">
        <w:rPr>
          <w:rFonts w:ascii="Arial" w:hAnsi="Arial" w:cs="Arial"/>
          <w:sz w:val="22"/>
          <w:szCs w:val="22"/>
          <w:lang w:val="fr-CH"/>
        </w:rPr>
        <w:t>Prof. Olivia Keiser, Professeure, Institut de Santé Globale, Université de Genève</w:t>
      </w:r>
    </w:p>
    <w:p w14:paraId="05C3488F" w14:textId="2C621474" w:rsidR="00E27435" w:rsidRPr="00CB0A12" w:rsidRDefault="00347AE5" w:rsidP="00762EA6">
      <w:pPr>
        <w:spacing w:line="276" w:lineRule="auto"/>
        <w:jc w:val="both"/>
        <w:rPr>
          <w:rFonts w:ascii="Arial" w:eastAsia="Calibri" w:hAnsi="Arial" w:cs="Arial"/>
          <w:sz w:val="22"/>
          <w:szCs w:val="22"/>
          <w:lang w:val="fr-CH"/>
        </w:rPr>
      </w:pPr>
      <w:r w:rsidRPr="00CB0A12">
        <w:rPr>
          <w:rFonts w:ascii="Arial" w:hAnsi="Arial" w:cs="Arial"/>
          <w:sz w:val="22"/>
          <w:szCs w:val="22"/>
          <w:lang w:val="fr-CH"/>
        </w:rPr>
        <w:t>C</w:t>
      </w:r>
      <w:r w:rsidR="00A61268" w:rsidRPr="00CB0A12">
        <w:rPr>
          <w:rFonts w:ascii="Arial" w:hAnsi="Arial" w:cs="Arial"/>
          <w:sz w:val="22"/>
          <w:szCs w:val="22"/>
          <w:lang w:val="fr-CH"/>
        </w:rPr>
        <w:t>hemin des Mines</w:t>
      </w:r>
      <w:r w:rsidRPr="00CB0A12">
        <w:rPr>
          <w:rFonts w:ascii="Arial" w:hAnsi="Arial" w:cs="Arial"/>
          <w:sz w:val="22"/>
          <w:szCs w:val="22"/>
          <w:lang w:val="fr-CH"/>
        </w:rPr>
        <w:t xml:space="preserve"> 9</w:t>
      </w:r>
      <w:r w:rsidR="00984F40" w:rsidRPr="00CB0A12">
        <w:rPr>
          <w:rFonts w:ascii="Arial" w:hAnsi="Arial" w:cs="Arial"/>
          <w:sz w:val="22"/>
          <w:szCs w:val="22"/>
          <w:lang w:val="fr-CH"/>
        </w:rPr>
        <w:t>, 120</w:t>
      </w:r>
      <w:r w:rsidRPr="00CB0A12">
        <w:rPr>
          <w:rFonts w:ascii="Arial" w:hAnsi="Arial" w:cs="Arial"/>
          <w:sz w:val="22"/>
          <w:szCs w:val="22"/>
          <w:lang w:val="fr-CH"/>
        </w:rPr>
        <w:t>2</w:t>
      </w:r>
      <w:r w:rsidR="00984F40" w:rsidRPr="00CB0A12">
        <w:rPr>
          <w:rFonts w:ascii="Arial" w:hAnsi="Arial" w:cs="Arial"/>
          <w:sz w:val="22"/>
          <w:szCs w:val="22"/>
          <w:lang w:val="fr-CH"/>
        </w:rPr>
        <w:t xml:space="preserve"> Genève, Suisse | +41 22 379 </w:t>
      </w:r>
      <w:r w:rsidR="00C87C20" w:rsidRPr="00CB0A12">
        <w:rPr>
          <w:rFonts w:ascii="Arial" w:hAnsi="Arial" w:cs="Arial"/>
          <w:sz w:val="22"/>
          <w:szCs w:val="22"/>
          <w:lang w:val="fr-CH"/>
        </w:rPr>
        <w:t>41 79</w:t>
      </w:r>
      <w:r w:rsidR="00984F40" w:rsidRPr="00CB0A12">
        <w:rPr>
          <w:rFonts w:ascii="Arial" w:hAnsi="Arial" w:cs="Arial"/>
          <w:sz w:val="22"/>
          <w:szCs w:val="22"/>
          <w:lang w:val="fr-CH"/>
        </w:rPr>
        <w:t xml:space="preserve"> | olivia.keiser@unige.ch</w:t>
      </w:r>
    </w:p>
    <w:p w14:paraId="2FC3545E" w14:textId="77777777" w:rsidR="00E27435" w:rsidRPr="00CB0A12" w:rsidRDefault="00E27435" w:rsidP="00762EA6">
      <w:pPr>
        <w:spacing w:line="276" w:lineRule="auto"/>
        <w:jc w:val="both"/>
        <w:rPr>
          <w:rFonts w:ascii="Arial" w:eastAsia="Calibri" w:hAnsi="Arial" w:cs="Arial"/>
          <w:sz w:val="22"/>
          <w:szCs w:val="22"/>
          <w:lang w:val="fr-CH"/>
        </w:rPr>
      </w:pPr>
    </w:p>
    <w:p w14:paraId="58B79068" w14:textId="74F67C09" w:rsidR="00E27435" w:rsidRPr="00CB0A12" w:rsidRDefault="00984F40" w:rsidP="00762EA6">
      <w:pPr>
        <w:spacing w:line="276" w:lineRule="auto"/>
        <w:jc w:val="both"/>
        <w:rPr>
          <w:rFonts w:ascii="Arial" w:eastAsia="Calibri" w:hAnsi="Arial" w:cs="Arial"/>
          <w:b/>
          <w:sz w:val="22"/>
          <w:szCs w:val="22"/>
          <w:lang w:val="fr-CH"/>
        </w:rPr>
      </w:pPr>
      <w:r w:rsidRPr="00CB0A12">
        <w:rPr>
          <w:rFonts w:ascii="Arial" w:hAnsi="Arial" w:cs="Arial"/>
          <w:b/>
          <w:sz w:val="22"/>
          <w:szCs w:val="22"/>
          <w:lang w:val="fr-CH"/>
        </w:rPr>
        <w:t>Le cas échéant, nom et adresse du promoteur</w:t>
      </w:r>
    </w:p>
    <w:p w14:paraId="152BCF6F" w14:textId="77777777" w:rsidR="00E27435" w:rsidRPr="00CB0A12" w:rsidRDefault="00E27435" w:rsidP="00762EA6">
      <w:pPr>
        <w:spacing w:line="276" w:lineRule="auto"/>
        <w:jc w:val="both"/>
        <w:rPr>
          <w:rFonts w:ascii="Arial" w:eastAsia="Times New Roman" w:hAnsi="Arial" w:cs="Arial"/>
          <w:bCs/>
          <w:sz w:val="22"/>
          <w:szCs w:val="22"/>
          <w:lang w:val="fr-CH"/>
        </w:rPr>
      </w:pPr>
    </w:p>
    <w:p w14:paraId="4CC18D25" w14:textId="77777777" w:rsidR="00E27435" w:rsidRPr="00CB0A12" w:rsidRDefault="00984F40" w:rsidP="00762EA6">
      <w:pPr>
        <w:spacing w:line="276" w:lineRule="auto"/>
        <w:jc w:val="both"/>
        <w:rPr>
          <w:rFonts w:ascii="Arial" w:eastAsia="Calibri" w:hAnsi="Arial" w:cs="Arial"/>
          <w:sz w:val="22"/>
          <w:szCs w:val="22"/>
          <w:lang w:val="fr-CH"/>
        </w:rPr>
      </w:pPr>
      <w:r w:rsidRPr="00CB0A12">
        <w:rPr>
          <w:rFonts w:ascii="Arial" w:hAnsi="Arial" w:cs="Arial"/>
          <w:b/>
          <w:sz w:val="22"/>
          <w:szCs w:val="22"/>
          <w:lang w:val="fr-CH"/>
        </w:rPr>
        <w:t xml:space="preserve">Confirmation de la direction du projet et </w:t>
      </w:r>
      <w:r w:rsidRPr="00CB0A12">
        <w:rPr>
          <w:rFonts w:ascii="Arial" w:hAnsi="Arial" w:cs="Arial"/>
          <w:sz w:val="22"/>
          <w:szCs w:val="22"/>
          <w:lang w:val="fr-CH"/>
        </w:rPr>
        <w:t>(le cas échéant)</w:t>
      </w:r>
      <w:r w:rsidRPr="00CB0A12">
        <w:rPr>
          <w:rFonts w:ascii="Arial" w:hAnsi="Arial" w:cs="Arial"/>
          <w:b/>
          <w:sz w:val="22"/>
          <w:szCs w:val="22"/>
          <w:lang w:val="fr-CH"/>
        </w:rPr>
        <w:t xml:space="preserve"> du promoteur</w:t>
      </w:r>
    </w:p>
    <w:p w14:paraId="3850AAA5" w14:textId="77777777" w:rsidR="005146D1" w:rsidRPr="00CB0A12" w:rsidRDefault="005146D1" w:rsidP="00762EA6">
      <w:pPr>
        <w:tabs>
          <w:tab w:val="left" w:pos="567"/>
        </w:tabs>
        <w:spacing w:line="276" w:lineRule="auto"/>
        <w:jc w:val="both"/>
        <w:rPr>
          <w:rFonts w:ascii="Arial" w:hAnsi="Arial" w:cs="Arial"/>
          <w:sz w:val="22"/>
          <w:szCs w:val="22"/>
          <w:lang w:val="fr-CH"/>
        </w:rPr>
      </w:pPr>
    </w:p>
    <w:p w14:paraId="09AF4C7E" w14:textId="77777777" w:rsidR="00E27435" w:rsidRPr="00CB0A12" w:rsidRDefault="00984F40" w:rsidP="00762EA6">
      <w:pPr>
        <w:tabs>
          <w:tab w:val="left" w:pos="567"/>
        </w:tabs>
        <w:spacing w:line="276" w:lineRule="auto"/>
        <w:jc w:val="both"/>
        <w:rPr>
          <w:rFonts w:ascii="Arial" w:eastAsia="Calibri" w:hAnsi="Arial" w:cs="Arial"/>
          <w:sz w:val="22"/>
          <w:szCs w:val="22"/>
          <w:lang w:val="fr-CH"/>
        </w:rPr>
      </w:pPr>
      <w:r w:rsidRPr="00CB0A12">
        <w:rPr>
          <w:rFonts w:ascii="Arial" w:hAnsi="Arial" w:cs="Arial"/>
          <w:sz w:val="22"/>
          <w:szCs w:val="22"/>
          <w:lang w:val="fr-CH"/>
        </w:rPr>
        <w:t>Par ma signature, j’atteste que toutes les indications figurant dans le présent plan de recherche sont exactes et m’engage à me conformer à ces indications ainsi qu’à la législation nationale relative notamment à la protection des données.</w:t>
      </w:r>
    </w:p>
    <w:p w14:paraId="25163B5E" w14:textId="77777777" w:rsidR="00E27435" w:rsidRPr="00CB0A12" w:rsidRDefault="00E27435" w:rsidP="00762EA6">
      <w:pPr>
        <w:tabs>
          <w:tab w:val="left" w:pos="567"/>
        </w:tabs>
        <w:spacing w:line="276" w:lineRule="auto"/>
        <w:jc w:val="both"/>
        <w:rPr>
          <w:rFonts w:ascii="Arial" w:eastAsia="Calibri" w:hAnsi="Arial" w:cs="Arial"/>
          <w:sz w:val="22"/>
          <w:szCs w:val="22"/>
          <w:lang w:val="fr-CH"/>
        </w:rPr>
      </w:pPr>
    </w:p>
    <w:p w14:paraId="60F04476" w14:textId="77777777" w:rsidR="00E27435" w:rsidRPr="00CB0A12" w:rsidRDefault="00E27435" w:rsidP="00762EA6">
      <w:pPr>
        <w:spacing w:line="276" w:lineRule="auto"/>
        <w:jc w:val="both"/>
        <w:rPr>
          <w:rFonts w:ascii="Arial" w:eastAsia="Calibri" w:hAnsi="Arial" w:cs="Arial"/>
          <w:sz w:val="22"/>
          <w:szCs w:val="22"/>
          <w:lang w:val="fr-CH"/>
        </w:rPr>
      </w:pPr>
    </w:p>
    <w:p w14:paraId="7C7F4F5C" w14:textId="77777777" w:rsidR="00E27435"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Le directeur du projet :</w:t>
      </w:r>
    </w:p>
    <w:p w14:paraId="3B147D39" w14:textId="77777777" w:rsidR="00E27435" w:rsidRPr="00CB0A12" w:rsidRDefault="00E27435" w:rsidP="00762EA6">
      <w:pPr>
        <w:spacing w:line="276" w:lineRule="auto"/>
        <w:jc w:val="both"/>
        <w:rPr>
          <w:rFonts w:ascii="Arial" w:hAnsi="Arial" w:cs="Arial"/>
          <w:sz w:val="22"/>
          <w:szCs w:val="22"/>
          <w:lang w:val="fr-CH"/>
        </w:rPr>
      </w:pPr>
    </w:p>
    <w:p w14:paraId="1C14D6D7" w14:textId="77777777" w:rsidR="00E27435" w:rsidRPr="00CB0A12" w:rsidRDefault="00E27435" w:rsidP="00762EA6">
      <w:pPr>
        <w:spacing w:line="276" w:lineRule="auto"/>
        <w:jc w:val="both"/>
        <w:rPr>
          <w:rFonts w:ascii="Arial" w:hAnsi="Arial" w:cs="Arial"/>
          <w:sz w:val="22"/>
          <w:szCs w:val="22"/>
          <w:lang w:val="fr-CH"/>
        </w:rPr>
      </w:pPr>
    </w:p>
    <w:p w14:paraId="6682B57E" w14:textId="1D66DAC9" w:rsidR="00E27435" w:rsidRPr="00CB0A12" w:rsidRDefault="0040025A" w:rsidP="00762EA6">
      <w:pPr>
        <w:spacing w:line="276" w:lineRule="auto"/>
        <w:jc w:val="both"/>
        <w:rPr>
          <w:rFonts w:ascii="Arial" w:hAnsi="Arial" w:cs="Arial"/>
          <w:sz w:val="22"/>
          <w:szCs w:val="22"/>
          <w:lang w:val="fr-CH"/>
        </w:rPr>
      </w:pPr>
      <w:r w:rsidRPr="00CB0A12">
        <w:rPr>
          <w:rFonts w:ascii="Arial" w:hAnsi="Arial" w:cs="Arial"/>
          <w:sz w:val="22"/>
          <w:szCs w:val="22"/>
          <w:lang w:val="fr-CH"/>
        </w:rPr>
        <w:t>Genève</w:t>
      </w:r>
      <w:r w:rsidR="001A5EB7" w:rsidRPr="00CB0A12">
        <w:rPr>
          <w:rFonts w:ascii="Arial" w:hAnsi="Arial" w:cs="Arial"/>
          <w:sz w:val="22"/>
          <w:szCs w:val="22"/>
          <w:lang w:val="fr-CH"/>
        </w:rPr>
        <w:t xml:space="preserve">, le </w:t>
      </w:r>
      <w:r w:rsidR="00992568">
        <w:rPr>
          <w:rFonts w:ascii="Arial" w:hAnsi="Arial" w:cs="Arial"/>
          <w:sz w:val="22"/>
          <w:szCs w:val="22"/>
          <w:lang w:val="fr-CH"/>
        </w:rPr>
        <w:t>28</w:t>
      </w:r>
      <w:r w:rsidR="001A5EB7" w:rsidRPr="00CB0A12">
        <w:rPr>
          <w:rFonts w:ascii="Arial" w:hAnsi="Arial" w:cs="Arial"/>
          <w:sz w:val="22"/>
          <w:szCs w:val="22"/>
          <w:lang w:val="fr-CH"/>
        </w:rPr>
        <w:t xml:space="preserve"> </w:t>
      </w:r>
      <w:r w:rsidR="00992568">
        <w:rPr>
          <w:rFonts w:ascii="Arial" w:hAnsi="Arial" w:cs="Arial"/>
          <w:sz w:val="22"/>
          <w:szCs w:val="22"/>
          <w:lang w:val="fr-CH"/>
        </w:rPr>
        <w:t>mars</w:t>
      </w:r>
      <w:r w:rsidR="001A5EB7" w:rsidRPr="00CB0A12">
        <w:rPr>
          <w:rFonts w:ascii="Arial" w:hAnsi="Arial" w:cs="Arial"/>
          <w:sz w:val="22"/>
          <w:szCs w:val="22"/>
          <w:lang w:val="fr-CH"/>
        </w:rPr>
        <w:t xml:space="preserve"> 2026</w:t>
      </w:r>
      <w:r w:rsidR="005146D1" w:rsidRPr="00CB0A12">
        <w:rPr>
          <w:rFonts w:ascii="Arial" w:hAnsi="Arial" w:cs="Arial"/>
          <w:sz w:val="22"/>
          <w:szCs w:val="22"/>
          <w:lang w:val="fr-CH"/>
        </w:rPr>
        <w:tab/>
      </w:r>
      <w:r w:rsidR="005146D1" w:rsidRPr="00CB0A12">
        <w:rPr>
          <w:rFonts w:ascii="Arial" w:hAnsi="Arial" w:cs="Arial"/>
          <w:sz w:val="22"/>
          <w:szCs w:val="22"/>
          <w:lang w:val="fr-CH"/>
        </w:rPr>
        <w:tab/>
      </w:r>
      <w:r w:rsidR="001A5EB7" w:rsidRPr="00CB0A12">
        <w:rPr>
          <w:rFonts w:ascii="Arial" w:hAnsi="Arial" w:cs="Arial"/>
          <w:sz w:val="22"/>
          <w:szCs w:val="22"/>
          <w:lang w:val="fr-CH"/>
        </w:rPr>
        <w:tab/>
      </w:r>
      <w:r w:rsidR="001A5EB7" w:rsidRPr="00CB0A12">
        <w:rPr>
          <w:rFonts w:ascii="Arial" w:hAnsi="Arial" w:cs="Arial"/>
          <w:noProof/>
          <w:sz w:val="22"/>
          <w:szCs w:val="22"/>
          <w:lang w:val="fr-CH"/>
        </w:rPr>
        <w:drawing>
          <wp:inline distT="0" distB="0" distL="0" distR="0" wp14:anchorId="433E7FE6" wp14:editId="24570433">
            <wp:extent cx="1783533" cy="594511"/>
            <wp:effectExtent l="0" t="0" r="7620" b="0"/>
            <wp:docPr id="9668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62373" name="Picture 966862373"/>
                    <pic:cNvPicPr/>
                  </pic:nvPicPr>
                  <pic:blipFill>
                    <a:blip r:embed="rId8"/>
                    <a:stretch>
                      <a:fillRect/>
                    </a:stretch>
                  </pic:blipFill>
                  <pic:spPr>
                    <a:xfrm>
                      <a:off x="0" y="0"/>
                      <a:ext cx="1820971" cy="606990"/>
                    </a:xfrm>
                    <a:prstGeom prst="rect">
                      <a:avLst/>
                    </a:prstGeom>
                  </pic:spPr>
                </pic:pic>
              </a:graphicData>
            </a:graphic>
          </wp:inline>
        </w:drawing>
      </w:r>
    </w:p>
    <w:tbl>
      <w:tblPr>
        <w:tblW w:w="0" w:type="auto"/>
        <w:tblLayout w:type="fixed"/>
        <w:tblCellMar>
          <w:left w:w="85" w:type="dxa"/>
          <w:right w:w="85" w:type="dxa"/>
        </w:tblCellMar>
        <w:tblLook w:val="0000" w:firstRow="0" w:lastRow="0" w:firstColumn="0" w:lastColumn="0" w:noHBand="0" w:noVBand="0"/>
      </w:tblPr>
      <w:tblGrid>
        <w:gridCol w:w="3325"/>
        <w:gridCol w:w="284"/>
        <w:gridCol w:w="4677"/>
      </w:tblGrid>
      <w:tr w:rsidR="00E27435" w:rsidRPr="00CB0A12" w14:paraId="76417802" w14:textId="77777777" w:rsidTr="00E65B73">
        <w:trPr>
          <w:cantSplit/>
        </w:trPr>
        <w:tc>
          <w:tcPr>
            <w:tcW w:w="3325" w:type="dxa"/>
            <w:tcBorders>
              <w:top w:val="single" w:sz="6" w:space="0" w:color="auto"/>
            </w:tcBorders>
          </w:tcPr>
          <w:p w14:paraId="3F79963D" w14:textId="77777777" w:rsidR="00E27435"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Lieu, date</w:t>
            </w:r>
          </w:p>
        </w:tc>
        <w:tc>
          <w:tcPr>
            <w:tcW w:w="284" w:type="dxa"/>
          </w:tcPr>
          <w:p w14:paraId="3685787A" w14:textId="77777777" w:rsidR="00E27435" w:rsidRPr="00CB0A12" w:rsidRDefault="00E27435" w:rsidP="00762EA6">
            <w:pPr>
              <w:spacing w:line="276" w:lineRule="auto"/>
              <w:jc w:val="both"/>
              <w:rPr>
                <w:rFonts w:ascii="Arial" w:hAnsi="Arial" w:cs="Arial"/>
                <w:sz w:val="22"/>
                <w:szCs w:val="22"/>
                <w:lang w:val="fr-CH"/>
              </w:rPr>
            </w:pPr>
          </w:p>
        </w:tc>
        <w:tc>
          <w:tcPr>
            <w:tcW w:w="4677" w:type="dxa"/>
            <w:tcBorders>
              <w:top w:val="single" w:sz="6" w:space="0" w:color="auto"/>
            </w:tcBorders>
          </w:tcPr>
          <w:p w14:paraId="396BC3C0" w14:textId="77777777" w:rsidR="00E27435"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Signature</w:t>
            </w:r>
          </w:p>
        </w:tc>
      </w:tr>
    </w:tbl>
    <w:p w14:paraId="48A5EE12" w14:textId="77777777" w:rsidR="00E27435" w:rsidRPr="00CB0A12" w:rsidRDefault="00E27435" w:rsidP="00762EA6">
      <w:pPr>
        <w:spacing w:line="276" w:lineRule="auto"/>
        <w:jc w:val="both"/>
        <w:rPr>
          <w:rFonts w:ascii="Arial" w:hAnsi="Arial" w:cs="Arial"/>
          <w:sz w:val="22"/>
          <w:szCs w:val="22"/>
          <w:lang w:val="fr-CH"/>
        </w:rPr>
      </w:pPr>
    </w:p>
    <w:p w14:paraId="20AB006F" w14:textId="77777777" w:rsidR="00E27435" w:rsidRPr="00CB0A12" w:rsidRDefault="00E27435" w:rsidP="00762EA6">
      <w:pPr>
        <w:spacing w:line="276" w:lineRule="auto"/>
        <w:jc w:val="both"/>
        <w:rPr>
          <w:rFonts w:ascii="Arial" w:hAnsi="Arial" w:cs="Arial"/>
          <w:sz w:val="22"/>
          <w:szCs w:val="22"/>
          <w:lang w:val="fr-CH"/>
        </w:rPr>
      </w:pPr>
    </w:p>
    <w:p w14:paraId="5B3C5845" w14:textId="77777777" w:rsidR="00E27435" w:rsidRPr="00CB0A12" w:rsidRDefault="00984F40" w:rsidP="00762EA6">
      <w:pPr>
        <w:spacing w:line="276" w:lineRule="auto"/>
        <w:jc w:val="both"/>
        <w:rPr>
          <w:rFonts w:ascii="Arial" w:hAnsi="Arial" w:cs="Arial"/>
          <w:bCs/>
          <w:iCs/>
          <w:sz w:val="22"/>
          <w:szCs w:val="22"/>
          <w:lang w:val="fr-CH"/>
        </w:rPr>
      </w:pPr>
      <w:r w:rsidRPr="00CB0A12">
        <w:rPr>
          <w:rFonts w:ascii="Arial" w:hAnsi="Arial" w:cs="Arial"/>
          <w:sz w:val="22"/>
          <w:szCs w:val="22"/>
          <w:lang w:val="fr-CH"/>
        </w:rPr>
        <w:t>Le cas échéant, et si différent du directeur du projet, le promoteur :</w:t>
      </w:r>
    </w:p>
    <w:p w14:paraId="351346E1" w14:textId="77777777" w:rsidR="00E27435" w:rsidRPr="00CB0A12" w:rsidRDefault="00E27435" w:rsidP="00762EA6">
      <w:pPr>
        <w:spacing w:line="276" w:lineRule="auto"/>
        <w:jc w:val="both"/>
        <w:rPr>
          <w:rFonts w:ascii="Arial" w:hAnsi="Arial" w:cs="Arial"/>
          <w:sz w:val="22"/>
          <w:szCs w:val="22"/>
          <w:lang w:val="fr-CH"/>
        </w:rPr>
      </w:pPr>
    </w:p>
    <w:p w14:paraId="3F92EA39" w14:textId="77777777" w:rsidR="00E27435" w:rsidRPr="00CB0A12" w:rsidRDefault="00E27435" w:rsidP="00762EA6">
      <w:pPr>
        <w:spacing w:line="276" w:lineRule="auto"/>
        <w:jc w:val="both"/>
        <w:rPr>
          <w:rFonts w:ascii="Arial" w:hAnsi="Arial" w:cs="Arial"/>
          <w:sz w:val="22"/>
          <w:szCs w:val="22"/>
          <w:lang w:val="fr-CH"/>
        </w:rPr>
      </w:pPr>
    </w:p>
    <w:tbl>
      <w:tblPr>
        <w:tblW w:w="0" w:type="auto"/>
        <w:tblLayout w:type="fixed"/>
        <w:tblCellMar>
          <w:left w:w="85" w:type="dxa"/>
          <w:right w:w="85" w:type="dxa"/>
        </w:tblCellMar>
        <w:tblLook w:val="0000" w:firstRow="0" w:lastRow="0" w:firstColumn="0" w:lastColumn="0" w:noHBand="0" w:noVBand="0"/>
      </w:tblPr>
      <w:tblGrid>
        <w:gridCol w:w="3325"/>
        <w:gridCol w:w="284"/>
        <w:gridCol w:w="4677"/>
      </w:tblGrid>
      <w:tr w:rsidR="00E27435" w:rsidRPr="00CB0A12" w14:paraId="679BD55D" w14:textId="77777777" w:rsidTr="00E65B73">
        <w:trPr>
          <w:cantSplit/>
        </w:trPr>
        <w:tc>
          <w:tcPr>
            <w:tcW w:w="3325" w:type="dxa"/>
            <w:tcBorders>
              <w:top w:val="single" w:sz="6" w:space="0" w:color="auto"/>
            </w:tcBorders>
          </w:tcPr>
          <w:p w14:paraId="0230674D" w14:textId="77777777" w:rsidR="00E27435"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Lieu, date</w:t>
            </w:r>
          </w:p>
        </w:tc>
        <w:tc>
          <w:tcPr>
            <w:tcW w:w="284" w:type="dxa"/>
          </w:tcPr>
          <w:p w14:paraId="15F7993E" w14:textId="77777777" w:rsidR="00E27435" w:rsidRPr="00CB0A12" w:rsidRDefault="00E27435" w:rsidP="00762EA6">
            <w:pPr>
              <w:spacing w:line="276" w:lineRule="auto"/>
              <w:jc w:val="both"/>
              <w:rPr>
                <w:rFonts w:ascii="Arial" w:hAnsi="Arial" w:cs="Arial"/>
                <w:sz w:val="22"/>
                <w:szCs w:val="22"/>
                <w:lang w:val="fr-CH"/>
              </w:rPr>
            </w:pPr>
          </w:p>
        </w:tc>
        <w:tc>
          <w:tcPr>
            <w:tcW w:w="4677" w:type="dxa"/>
            <w:tcBorders>
              <w:top w:val="single" w:sz="6" w:space="0" w:color="auto"/>
            </w:tcBorders>
          </w:tcPr>
          <w:p w14:paraId="56BE8FB4" w14:textId="77777777" w:rsidR="00E27435"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Signature</w:t>
            </w:r>
          </w:p>
        </w:tc>
      </w:tr>
    </w:tbl>
    <w:p w14:paraId="60553CFB" w14:textId="77777777" w:rsidR="00E27435" w:rsidRPr="00CB0A12" w:rsidRDefault="00E27435" w:rsidP="00762EA6">
      <w:pPr>
        <w:spacing w:line="276" w:lineRule="auto"/>
        <w:jc w:val="both"/>
        <w:rPr>
          <w:rFonts w:ascii="Arial" w:eastAsia="Calibri" w:hAnsi="Arial" w:cs="Arial"/>
          <w:b/>
          <w:sz w:val="22"/>
          <w:szCs w:val="22"/>
          <w:lang w:val="fr-CH"/>
        </w:rPr>
      </w:pPr>
    </w:p>
    <w:p w14:paraId="41114E1D" w14:textId="77777777" w:rsidR="00260E21" w:rsidRPr="00CB0A12" w:rsidRDefault="00260E21" w:rsidP="00762EA6">
      <w:pPr>
        <w:spacing w:line="276" w:lineRule="auto"/>
        <w:jc w:val="both"/>
        <w:rPr>
          <w:rFonts w:ascii="Arial" w:eastAsia="Calibri" w:hAnsi="Arial" w:cs="Arial"/>
          <w:b/>
          <w:sz w:val="22"/>
          <w:szCs w:val="22"/>
          <w:lang w:val="fr-CH"/>
        </w:rPr>
      </w:pPr>
      <w:r w:rsidRPr="00CB0A12">
        <w:rPr>
          <w:rFonts w:ascii="Arial" w:eastAsia="Calibri" w:hAnsi="Arial" w:cs="Arial"/>
          <w:b/>
          <w:sz w:val="22"/>
          <w:szCs w:val="22"/>
          <w:lang w:val="fr-CH"/>
        </w:rPr>
        <w:br w:type="page"/>
      </w:r>
    </w:p>
    <w:p w14:paraId="4FEE7BB6" w14:textId="33DF0E6E" w:rsidR="00E27435" w:rsidRPr="00CB0A12" w:rsidRDefault="00984F40" w:rsidP="00762EA6">
      <w:pPr>
        <w:spacing w:line="276" w:lineRule="auto"/>
        <w:jc w:val="both"/>
        <w:rPr>
          <w:rFonts w:ascii="Arial" w:hAnsi="Arial" w:cs="Arial"/>
          <w:b/>
          <w:sz w:val="22"/>
          <w:szCs w:val="22"/>
          <w:lang w:val="fr-CH"/>
        </w:rPr>
      </w:pPr>
      <w:r w:rsidRPr="00CB0A12">
        <w:rPr>
          <w:rFonts w:ascii="Arial" w:hAnsi="Arial" w:cs="Arial"/>
          <w:b/>
          <w:sz w:val="22"/>
          <w:szCs w:val="22"/>
          <w:lang w:val="fr-CH"/>
        </w:rPr>
        <w:lastRenderedPageBreak/>
        <w:t>Abréviations</w:t>
      </w:r>
    </w:p>
    <w:p w14:paraId="0F397325" w14:textId="77777777" w:rsidR="00345532" w:rsidRPr="00CB0A12" w:rsidRDefault="00345532" w:rsidP="00762EA6">
      <w:pPr>
        <w:spacing w:line="276" w:lineRule="auto"/>
        <w:jc w:val="both"/>
        <w:rPr>
          <w:rFonts w:ascii="Arial" w:eastAsia="Calibri" w:hAnsi="Arial" w:cs="Arial"/>
          <w:b/>
          <w:sz w:val="22"/>
          <w:szCs w:val="22"/>
          <w:lang w:val="fr-CH"/>
        </w:rPr>
      </w:pPr>
    </w:p>
    <w:p w14:paraId="28B5EC49"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CMU</w:t>
      </w:r>
      <w:r w:rsidRPr="00CB0A12">
        <w:rPr>
          <w:rFonts w:ascii="Arial" w:hAnsi="Arial" w:cs="Arial"/>
          <w:sz w:val="22"/>
          <w:szCs w:val="22"/>
          <w:lang w:val="fr-CH"/>
        </w:rPr>
        <w:tab/>
      </w:r>
      <w:r w:rsidR="005146D1" w:rsidRPr="00CB0A12">
        <w:rPr>
          <w:rFonts w:ascii="Arial" w:hAnsi="Arial" w:cs="Arial"/>
          <w:sz w:val="22"/>
          <w:szCs w:val="22"/>
          <w:lang w:val="fr-CH"/>
        </w:rPr>
        <w:tab/>
      </w:r>
      <w:r w:rsidRPr="00CB0A12">
        <w:rPr>
          <w:rFonts w:ascii="Arial" w:hAnsi="Arial" w:cs="Arial"/>
          <w:sz w:val="22"/>
          <w:szCs w:val="22"/>
          <w:lang w:val="fr-CH"/>
        </w:rPr>
        <w:t>Centre Médical Universitaire</w:t>
      </w:r>
    </w:p>
    <w:p w14:paraId="31F4C8A8"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COE</w:t>
      </w:r>
      <w:r w:rsidRPr="00CB0A12">
        <w:rPr>
          <w:rFonts w:ascii="Arial" w:hAnsi="Arial" w:cs="Arial"/>
          <w:sz w:val="22"/>
          <w:szCs w:val="22"/>
          <w:lang w:val="fr-CH"/>
        </w:rPr>
        <w:tab/>
      </w:r>
      <w:r w:rsidR="005146D1" w:rsidRPr="00CB0A12">
        <w:rPr>
          <w:rFonts w:ascii="Arial" w:hAnsi="Arial" w:cs="Arial"/>
          <w:sz w:val="22"/>
          <w:szCs w:val="22"/>
          <w:lang w:val="fr-CH"/>
        </w:rPr>
        <w:tab/>
      </w:r>
      <w:r w:rsidRPr="00CB0A12">
        <w:rPr>
          <w:rFonts w:ascii="Arial" w:hAnsi="Arial" w:cs="Arial"/>
          <w:sz w:val="22"/>
          <w:szCs w:val="22"/>
          <w:lang w:val="fr-CH"/>
        </w:rPr>
        <w:t>Contrat d’Optimisation Énergétique</w:t>
      </w:r>
    </w:p>
    <w:p w14:paraId="3F3E97BB"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DTA</w:t>
      </w:r>
      <w:r w:rsidRPr="00CB0A12">
        <w:rPr>
          <w:rFonts w:ascii="Arial" w:hAnsi="Arial" w:cs="Arial"/>
          <w:sz w:val="22"/>
          <w:szCs w:val="22"/>
          <w:lang w:val="fr-CH"/>
        </w:rPr>
        <w:tab/>
      </w:r>
      <w:r w:rsidR="005146D1" w:rsidRPr="00CB0A12">
        <w:rPr>
          <w:rFonts w:ascii="Arial" w:hAnsi="Arial" w:cs="Arial"/>
          <w:sz w:val="22"/>
          <w:szCs w:val="22"/>
          <w:lang w:val="fr-CH"/>
        </w:rPr>
        <w:tab/>
      </w:r>
      <w:r w:rsidRPr="00CB0A12">
        <w:rPr>
          <w:rFonts w:ascii="Arial" w:hAnsi="Arial" w:cs="Arial"/>
          <w:sz w:val="22"/>
          <w:szCs w:val="22"/>
          <w:lang w:val="fr-CH"/>
        </w:rPr>
        <w:t>Data Transfer Agreement (accord de transfert de données)</w:t>
      </w:r>
    </w:p>
    <w:p w14:paraId="67C9C91B"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ECS</w:t>
      </w:r>
      <w:r w:rsidRPr="00CB0A12">
        <w:rPr>
          <w:rFonts w:ascii="Arial" w:hAnsi="Arial" w:cs="Arial"/>
          <w:sz w:val="22"/>
          <w:szCs w:val="22"/>
          <w:lang w:val="fr-CH"/>
        </w:rPr>
        <w:tab/>
      </w:r>
      <w:r w:rsidR="005146D1" w:rsidRPr="00CB0A12">
        <w:rPr>
          <w:rFonts w:ascii="Arial" w:hAnsi="Arial" w:cs="Arial"/>
          <w:sz w:val="22"/>
          <w:szCs w:val="22"/>
          <w:lang w:val="fr-CH"/>
        </w:rPr>
        <w:tab/>
      </w:r>
      <w:r w:rsidRPr="00CB0A12">
        <w:rPr>
          <w:rFonts w:ascii="Arial" w:hAnsi="Arial" w:cs="Arial"/>
          <w:sz w:val="22"/>
          <w:szCs w:val="22"/>
          <w:lang w:val="fr-CH"/>
        </w:rPr>
        <w:t>Eau chaude sanitaire</w:t>
      </w:r>
    </w:p>
    <w:p w14:paraId="24039E16"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ICER</w:t>
      </w:r>
      <w:r w:rsidRPr="00CB0A12">
        <w:rPr>
          <w:rFonts w:ascii="Arial" w:hAnsi="Arial" w:cs="Arial"/>
          <w:sz w:val="22"/>
          <w:szCs w:val="22"/>
          <w:lang w:val="fr-CH"/>
        </w:rPr>
        <w:tab/>
      </w:r>
      <w:r w:rsidR="005146D1" w:rsidRPr="00CB0A12">
        <w:rPr>
          <w:rFonts w:ascii="Arial" w:hAnsi="Arial" w:cs="Arial"/>
          <w:sz w:val="22"/>
          <w:szCs w:val="22"/>
          <w:lang w:val="fr-CH"/>
        </w:rPr>
        <w:tab/>
      </w:r>
      <w:proofErr w:type="spellStart"/>
      <w:r w:rsidRPr="00CB0A12">
        <w:rPr>
          <w:rFonts w:ascii="Arial" w:hAnsi="Arial" w:cs="Arial"/>
          <w:sz w:val="22"/>
          <w:szCs w:val="22"/>
        </w:rPr>
        <w:t>Incremental</w:t>
      </w:r>
      <w:proofErr w:type="spellEnd"/>
      <w:r w:rsidRPr="00CB0A12">
        <w:rPr>
          <w:rFonts w:ascii="Arial" w:hAnsi="Arial" w:cs="Arial"/>
          <w:sz w:val="22"/>
          <w:szCs w:val="22"/>
        </w:rPr>
        <w:t xml:space="preserve"> </w:t>
      </w:r>
      <w:proofErr w:type="spellStart"/>
      <w:r w:rsidRPr="00CB0A12">
        <w:rPr>
          <w:rFonts w:ascii="Arial" w:hAnsi="Arial" w:cs="Arial"/>
          <w:sz w:val="22"/>
          <w:szCs w:val="22"/>
        </w:rPr>
        <w:t>Cost-Effectiveness</w:t>
      </w:r>
      <w:proofErr w:type="spellEnd"/>
      <w:r w:rsidRPr="00CB0A12">
        <w:rPr>
          <w:rFonts w:ascii="Arial" w:hAnsi="Arial" w:cs="Arial"/>
          <w:sz w:val="22"/>
          <w:szCs w:val="22"/>
          <w:lang w:val="fr-CH"/>
        </w:rPr>
        <w:t xml:space="preserve"> Ratio</w:t>
      </w:r>
      <w:r w:rsidR="00ED1163" w:rsidRPr="00CB0A12">
        <w:rPr>
          <w:rFonts w:ascii="Arial" w:hAnsi="Arial" w:cs="Arial"/>
          <w:sz w:val="22"/>
          <w:szCs w:val="22"/>
          <w:lang w:val="fr-CH"/>
        </w:rPr>
        <w:t xml:space="preserve"> (ratio coût-efficacité incrémental)</w:t>
      </w:r>
    </w:p>
    <w:p w14:paraId="78A9BD5B"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LRH</w:t>
      </w:r>
      <w:r w:rsidRPr="00CB0A12">
        <w:rPr>
          <w:rFonts w:ascii="Arial" w:hAnsi="Arial" w:cs="Arial"/>
          <w:sz w:val="22"/>
          <w:szCs w:val="22"/>
          <w:lang w:val="fr-CH"/>
        </w:rPr>
        <w:tab/>
      </w:r>
      <w:r w:rsidR="005146D1" w:rsidRPr="00CB0A12">
        <w:rPr>
          <w:rFonts w:ascii="Arial" w:hAnsi="Arial" w:cs="Arial"/>
          <w:sz w:val="22"/>
          <w:szCs w:val="22"/>
          <w:lang w:val="fr-CH"/>
        </w:rPr>
        <w:tab/>
      </w:r>
      <w:r w:rsidRPr="00CB0A12">
        <w:rPr>
          <w:rFonts w:ascii="Arial" w:hAnsi="Arial" w:cs="Arial"/>
          <w:sz w:val="22"/>
          <w:szCs w:val="22"/>
          <w:lang w:val="fr-CH"/>
        </w:rPr>
        <w:t>Loi relative à la recherche sur l’être humain</w:t>
      </w:r>
    </w:p>
    <w:p w14:paraId="0A6B49B1"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OCEN</w:t>
      </w:r>
      <w:r w:rsidRPr="00CB0A12">
        <w:rPr>
          <w:rFonts w:ascii="Arial" w:hAnsi="Arial" w:cs="Arial"/>
          <w:sz w:val="22"/>
          <w:szCs w:val="22"/>
          <w:lang w:val="fr-CH"/>
        </w:rPr>
        <w:tab/>
      </w:r>
      <w:r w:rsidR="005146D1" w:rsidRPr="00CB0A12">
        <w:rPr>
          <w:rFonts w:ascii="Arial" w:hAnsi="Arial" w:cs="Arial"/>
          <w:sz w:val="22"/>
          <w:szCs w:val="22"/>
          <w:lang w:val="fr-CH"/>
        </w:rPr>
        <w:tab/>
      </w:r>
      <w:r w:rsidRPr="00CB0A12">
        <w:rPr>
          <w:rFonts w:ascii="Arial" w:hAnsi="Arial" w:cs="Arial"/>
          <w:sz w:val="22"/>
          <w:szCs w:val="22"/>
          <w:lang w:val="fr-CH"/>
        </w:rPr>
        <w:t>Office cantonal de l’énergie</w:t>
      </w:r>
    </w:p>
    <w:p w14:paraId="55E12ADE"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OFS</w:t>
      </w:r>
      <w:r w:rsidRPr="00CB0A12">
        <w:rPr>
          <w:rFonts w:ascii="Arial" w:hAnsi="Arial" w:cs="Arial"/>
          <w:sz w:val="22"/>
          <w:szCs w:val="22"/>
          <w:lang w:val="fr-CH"/>
        </w:rPr>
        <w:tab/>
      </w:r>
      <w:r w:rsidR="005146D1" w:rsidRPr="00CB0A12">
        <w:rPr>
          <w:rFonts w:ascii="Arial" w:hAnsi="Arial" w:cs="Arial"/>
          <w:sz w:val="22"/>
          <w:szCs w:val="22"/>
          <w:lang w:val="fr-CH"/>
        </w:rPr>
        <w:tab/>
      </w:r>
      <w:r w:rsidRPr="00CB0A12">
        <w:rPr>
          <w:rFonts w:ascii="Arial" w:hAnsi="Arial" w:cs="Arial"/>
          <w:sz w:val="22"/>
          <w:szCs w:val="22"/>
          <w:lang w:val="fr-CH"/>
        </w:rPr>
        <w:t>Office fédéral de la statistique</w:t>
      </w:r>
    </w:p>
    <w:p w14:paraId="100D7ED7"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ORH</w:t>
      </w:r>
      <w:r w:rsidRPr="00CB0A12">
        <w:rPr>
          <w:rFonts w:ascii="Arial" w:hAnsi="Arial" w:cs="Arial"/>
          <w:sz w:val="22"/>
          <w:szCs w:val="22"/>
          <w:lang w:val="fr-CH"/>
        </w:rPr>
        <w:tab/>
      </w:r>
      <w:r w:rsidR="005146D1" w:rsidRPr="00CB0A12">
        <w:rPr>
          <w:rFonts w:ascii="Arial" w:hAnsi="Arial" w:cs="Arial"/>
          <w:sz w:val="22"/>
          <w:szCs w:val="22"/>
          <w:lang w:val="fr-CH"/>
        </w:rPr>
        <w:tab/>
      </w:r>
      <w:r w:rsidRPr="00CB0A12">
        <w:rPr>
          <w:rFonts w:ascii="Arial" w:hAnsi="Arial" w:cs="Arial"/>
          <w:sz w:val="22"/>
          <w:szCs w:val="22"/>
          <w:lang w:val="fr-CH"/>
        </w:rPr>
        <w:t>Ordonnance relative à la recherche sur l’être humain</w:t>
      </w:r>
    </w:p>
    <w:p w14:paraId="70C06935"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SIG</w:t>
      </w:r>
      <w:r w:rsidRPr="00CB0A12">
        <w:rPr>
          <w:rFonts w:ascii="Arial" w:hAnsi="Arial" w:cs="Arial"/>
          <w:sz w:val="22"/>
          <w:szCs w:val="22"/>
          <w:lang w:val="fr-CH"/>
        </w:rPr>
        <w:tab/>
      </w:r>
      <w:r w:rsidR="005146D1" w:rsidRPr="00CB0A12">
        <w:rPr>
          <w:rFonts w:ascii="Arial" w:hAnsi="Arial" w:cs="Arial"/>
          <w:sz w:val="22"/>
          <w:szCs w:val="22"/>
          <w:lang w:val="fr-CH"/>
        </w:rPr>
        <w:tab/>
      </w:r>
      <w:r w:rsidRPr="00CB0A12">
        <w:rPr>
          <w:rFonts w:ascii="Arial" w:hAnsi="Arial" w:cs="Arial"/>
          <w:sz w:val="22"/>
          <w:szCs w:val="22"/>
          <w:lang w:val="fr-CH"/>
        </w:rPr>
        <w:t>Services Industriels de Genève</w:t>
      </w:r>
    </w:p>
    <w:p w14:paraId="5A778D26" w14:textId="77777777" w:rsidR="00762EA6"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SITG</w:t>
      </w:r>
      <w:r w:rsidRPr="00CB0A12">
        <w:rPr>
          <w:rFonts w:ascii="Arial" w:hAnsi="Arial" w:cs="Arial"/>
          <w:sz w:val="22"/>
          <w:szCs w:val="22"/>
          <w:lang w:val="fr-CH"/>
        </w:rPr>
        <w:tab/>
      </w:r>
      <w:r w:rsidR="005146D1" w:rsidRPr="00CB0A12">
        <w:rPr>
          <w:rFonts w:ascii="Arial" w:hAnsi="Arial" w:cs="Arial"/>
          <w:sz w:val="22"/>
          <w:szCs w:val="22"/>
          <w:lang w:val="fr-CH"/>
        </w:rPr>
        <w:tab/>
      </w:r>
      <w:r w:rsidRPr="00CB0A12">
        <w:rPr>
          <w:rFonts w:ascii="Arial" w:hAnsi="Arial" w:cs="Arial"/>
          <w:sz w:val="22"/>
          <w:szCs w:val="22"/>
          <w:lang w:val="fr-CH"/>
        </w:rPr>
        <w:t>Système d’information du territoire genevois</w:t>
      </w:r>
    </w:p>
    <w:p w14:paraId="0B0CD268" w14:textId="32719D79" w:rsidR="00E27435" w:rsidRPr="00CB0A12" w:rsidRDefault="00984F40" w:rsidP="00762EA6">
      <w:pPr>
        <w:spacing w:line="276" w:lineRule="auto"/>
        <w:jc w:val="both"/>
        <w:rPr>
          <w:rFonts w:ascii="Arial" w:hAnsi="Arial" w:cs="Arial"/>
          <w:sz w:val="22"/>
          <w:szCs w:val="22"/>
          <w:lang w:val="fr-CH"/>
        </w:rPr>
      </w:pPr>
      <w:r w:rsidRPr="00CB0A12">
        <w:rPr>
          <w:rFonts w:ascii="Arial" w:hAnsi="Arial" w:cs="Arial"/>
          <w:sz w:val="22"/>
          <w:szCs w:val="22"/>
          <w:lang w:val="fr-CH"/>
        </w:rPr>
        <w:t>SPHN</w:t>
      </w:r>
      <w:r w:rsidRPr="00CB0A12">
        <w:rPr>
          <w:rFonts w:ascii="Arial" w:hAnsi="Arial" w:cs="Arial"/>
          <w:sz w:val="22"/>
          <w:szCs w:val="22"/>
          <w:lang w:val="fr-CH"/>
        </w:rPr>
        <w:tab/>
      </w:r>
      <w:r w:rsidR="005146D1" w:rsidRPr="00CB0A12">
        <w:rPr>
          <w:rFonts w:ascii="Arial" w:hAnsi="Arial" w:cs="Arial"/>
          <w:sz w:val="22"/>
          <w:szCs w:val="22"/>
          <w:lang w:val="fr-CH"/>
        </w:rPr>
        <w:tab/>
      </w:r>
      <w:proofErr w:type="spellStart"/>
      <w:r w:rsidRPr="00CB0A12">
        <w:rPr>
          <w:rFonts w:ascii="Arial" w:hAnsi="Arial" w:cs="Arial"/>
          <w:sz w:val="22"/>
          <w:szCs w:val="22"/>
        </w:rPr>
        <w:t>Swiss</w:t>
      </w:r>
      <w:proofErr w:type="spellEnd"/>
      <w:r w:rsidRPr="00CB0A12">
        <w:rPr>
          <w:rFonts w:ascii="Arial" w:hAnsi="Arial" w:cs="Arial"/>
          <w:sz w:val="22"/>
          <w:szCs w:val="22"/>
        </w:rPr>
        <w:t xml:space="preserve"> </w:t>
      </w:r>
      <w:proofErr w:type="spellStart"/>
      <w:r w:rsidRPr="00CB0A12">
        <w:rPr>
          <w:rFonts w:ascii="Arial" w:hAnsi="Arial" w:cs="Arial"/>
          <w:sz w:val="22"/>
          <w:szCs w:val="22"/>
        </w:rPr>
        <w:t>Personalized</w:t>
      </w:r>
      <w:proofErr w:type="spellEnd"/>
      <w:r w:rsidRPr="00CB0A12">
        <w:rPr>
          <w:rFonts w:ascii="Arial" w:hAnsi="Arial" w:cs="Arial"/>
          <w:sz w:val="22"/>
          <w:szCs w:val="22"/>
        </w:rPr>
        <w:t xml:space="preserve"> </w:t>
      </w:r>
      <w:proofErr w:type="spellStart"/>
      <w:r w:rsidRPr="00CB0A12">
        <w:rPr>
          <w:rFonts w:ascii="Arial" w:hAnsi="Arial" w:cs="Arial"/>
          <w:sz w:val="22"/>
          <w:szCs w:val="22"/>
        </w:rPr>
        <w:t>Health</w:t>
      </w:r>
      <w:proofErr w:type="spellEnd"/>
      <w:r w:rsidRPr="00CB0A12">
        <w:rPr>
          <w:rFonts w:ascii="Arial" w:hAnsi="Arial" w:cs="Arial"/>
          <w:sz w:val="22"/>
          <w:szCs w:val="22"/>
        </w:rPr>
        <w:t xml:space="preserve"> Network</w:t>
      </w:r>
      <w:r w:rsidR="00427EF2" w:rsidRPr="00CB0A12">
        <w:rPr>
          <w:rFonts w:ascii="Arial" w:hAnsi="Arial" w:cs="Arial"/>
          <w:sz w:val="22"/>
          <w:szCs w:val="22"/>
          <w:lang w:val="fr-CH"/>
        </w:rPr>
        <w:t xml:space="preserve"> (réseau de santé Suisse personnalisé)</w:t>
      </w:r>
    </w:p>
    <w:p w14:paraId="05F098BB" w14:textId="77777777" w:rsidR="00E27435" w:rsidRPr="00CB0A12" w:rsidRDefault="00E27435" w:rsidP="00762EA6">
      <w:pPr>
        <w:spacing w:line="276" w:lineRule="auto"/>
        <w:jc w:val="both"/>
        <w:rPr>
          <w:rFonts w:ascii="Arial" w:eastAsia="Calibri" w:hAnsi="Arial" w:cs="Arial"/>
          <w:sz w:val="22"/>
          <w:szCs w:val="22"/>
          <w:lang w:val="fr-CH"/>
        </w:rPr>
      </w:pPr>
    </w:p>
    <w:p w14:paraId="7A1FF334" w14:textId="77777777" w:rsidR="00260E21" w:rsidRPr="00CB0A12" w:rsidRDefault="00260E21" w:rsidP="00762EA6">
      <w:pPr>
        <w:spacing w:line="276" w:lineRule="auto"/>
        <w:jc w:val="both"/>
        <w:rPr>
          <w:rFonts w:ascii="Arial" w:eastAsia="Calibri" w:hAnsi="Arial" w:cs="Arial"/>
          <w:sz w:val="22"/>
          <w:szCs w:val="22"/>
          <w:lang w:val="fr-CH"/>
        </w:rPr>
      </w:pPr>
      <w:r w:rsidRPr="00CB0A12">
        <w:rPr>
          <w:rFonts w:ascii="Arial" w:eastAsia="Calibri" w:hAnsi="Arial" w:cs="Arial"/>
          <w:sz w:val="22"/>
          <w:szCs w:val="22"/>
          <w:lang w:val="fr-CH"/>
        </w:rPr>
        <w:br w:type="page"/>
      </w:r>
    </w:p>
    <w:p w14:paraId="36C217B7" w14:textId="77777777" w:rsidR="00E27435" w:rsidRPr="00CB0A12" w:rsidRDefault="000977AE" w:rsidP="00762EA6">
      <w:pPr>
        <w:pStyle w:val="ListParagraph"/>
        <w:keepNext/>
        <w:keepLines/>
        <w:tabs>
          <w:tab w:val="left" w:pos="567"/>
        </w:tabs>
        <w:spacing w:before="480" w:line="276" w:lineRule="auto"/>
        <w:ind w:left="0"/>
        <w:jc w:val="both"/>
        <w:outlineLvl w:val="0"/>
        <w:rPr>
          <w:rFonts w:ascii="Arial" w:hAnsi="Arial" w:cs="Arial"/>
          <w:b/>
          <w:sz w:val="22"/>
          <w:szCs w:val="22"/>
          <w:lang w:val="fr-CH"/>
        </w:rPr>
      </w:pPr>
      <w:r w:rsidRPr="00CB0A12">
        <w:rPr>
          <w:rFonts w:ascii="Arial" w:hAnsi="Arial" w:cs="Arial"/>
          <w:b/>
          <w:sz w:val="22"/>
          <w:szCs w:val="22"/>
          <w:lang w:val="fr-CH"/>
        </w:rPr>
        <w:lastRenderedPageBreak/>
        <w:t xml:space="preserve">1. </w:t>
      </w:r>
      <w:r w:rsidR="00984F40" w:rsidRPr="00CB0A12">
        <w:rPr>
          <w:rFonts w:ascii="Arial" w:hAnsi="Arial" w:cs="Arial"/>
          <w:b/>
          <w:sz w:val="22"/>
          <w:szCs w:val="22"/>
          <w:lang w:val="fr-CH"/>
        </w:rPr>
        <w:t>Contexte</w:t>
      </w:r>
    </w:p>
    <w:p w14:paraId="4F148AD7" w14:textId="77777777" w:rsidR="00970C14" w:rsidRPr="00CB0A12" w:rsidRDefault="00970C14" w:rsidP="00762EA6">
      <w:pPr>
        <w:pStyle w:val="ListParagraph"/>
        <w:keepNext/>
        <w:keepLines/>
        <w:tabs>
          <w:tab w:val="left" w:pos="567"/>
        </w:tabs>
        <w:spacing w:before="480" w:line="276" w:lineRule="auto"/>
        <w:ind w:left="0"/>
        <w:jc w:val="both"/>
        <w:outlineLvl w:val="0"/>
        <w:rPr>
          <w:rFonts w:ascii="Arial" w:eastAsia="Times New Roman" w:hAnsi="Arial" w:cs="Arial"/>
          <w:b/>
          <w:bCs/>
          <w:sz w:val="22"/>
          <w:szCs w:val="22"/>
          <w:lang w:val="fr-CH"/>
        </w:rPr>
      </w:pPr>
    </w:p>
    <w:p w14:paraId="5844B6FF" w14:textId="0EE1C6EA" w:rsidR="00C02561" w:rsidRPr="00CB0A12" w:rsidRDefault="00061CE7"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La légionellose est une pneumonie sévère principalement </w:t>
      </w:r>
      <w:r w:rsidR="00246291" w:rsidRPr="00CB0A12">
        <w:rPr>
          <w:rFonts w:ascii="Arial" w:hAnsi="Arial" w:cs="Arial"/>
          <w:sz w:val="22"/>
          <w:szCs w:val="22"/>
          <w:lang w:val="fr-CH"/>
        </w:rPr>
        <w:t xml:space="preserve">causée </w:t>
      </w:r>
      <w:r w:rsidRPr="00CB0A12">
        <w:rPr>
          <w:rFonts w:ascii="Arial" w:hAnsi="Arial" w:cs="Arial"/>
          <w:sz w:val="22"/>
          <w:szCs w:val="22"/>
          <w:lang w:val="fr-CH"/>
        </w:rPr>
        <w:t xml:space="preserve">par </w:t>
      </w:r>
      <w:r w:rsidRPr="00CB0A12">
        <w:rPr>
          <w:rFonts w:ascii="Arial" w:hAnsi="Arial" w:cs="Arial"/>
          <w:i/>
          <w:iCs/>
          <w:sz w:val="22"/>
          <w:szCs w:val="22"/>
          <w:lang w:val="fr-CH"/>
        </w:rPr>
        <w:t>Legionella pneumophila</w:t>
      </w:r>
      <w:r w:rsidRPr="00CB0A12">
        <w:rPr>
          <w:rFonts w:ascii="Arial" w:hAnsi="Arial" w:cs="Arial"/>
          <w:sz w:val="22"/>
          <w:szCs w:val="22"/>
          <w:lang w:val="fr-CH"/>
        </w:rPr>
        <w:t xml:space="preserve"> et constitue un </w:t>
      </w:r>
      <w:r w:rsidR="00246291" w:rsidRPr="00CB0A12">
        <w:rPr>
          <w:rFonts w:ascii="Arial" w:hAnsi="Arial" w:cs="Arial"/>
          <w:sz w:val="22"/>
          <w:szCs w:val="22"/>
          <w:lang w:val="fr-CH"/>
        </w:rPr>
        <w:t xml:space="preserve">problème persistant </w:t>
      </w:r>
      <w:r w:rsidRPr="00CB0A12">
        <w:rPr>
          <w:rFonts w:ascii="Arial" w:hAnsi="Arial" w:cs="Arial"/>
          <w:sz w:val="22"/>
          <w:szCs w:val="22"/>
          <w:lang w:val="fr-CH"/>
        </w:rPr>
        <w:t xml:space="preserve">de santé publique. </w:t>
      </w:r>
      <w:r w:rsidR="00056B5C" w:rsidRPr="00CB0A12">
        <w:rPr>
          <w:rFonts w:ascii="Arial" w:hAnsi="Arial" w:cs="Arial"/>
          <w:sz w:val="22"/>
          <w:szCs w:val="22"/>
          <w:lang w:val="fr-CH"/>
        </w:rPr>
        <w:t xml:space="preserve">La transmission est le plus souvent liée à l’inhalation d’aérosols </w:t>
      </w:r>
      <w:r w:rsidR="00546D3F" w:rsidRPr="00CB0A12">
        <w:rPr>
          <w:rFonts w:ascii="Arial" w:hAnsi="Arial" w:cs="Arial"/>
          <w:sz w:val="22"/>
          <w:szCs w:val="22"/>
          <w:lang w:val="fr-CH"/>
        </w:rPr>
        <w:t>contaminés issus de systèmes hydriques artificiels, en particulier des réseaux d’eau chaude sanitaire (ECS)</w:t>
      </w:r>
      <w:r w:rsidR="004745AC" w:rsidRPr="00CB0A12">
        <w:rPr>
          <w:rFonts w:ascii="Arial" w:hAnsi="Arial" w:cs="Arial"/>
          <w:sz w:val="22"/>
          <w:szCs w:val="22"/>
          <w:lang w:val="fr-CH"/>
        </w:rPr>
        <w:t xml:space="preserve">. Dans ces installations, plusieurs déterminants techniques sont reconnus comme favorisant la prolifération de Legionella, notamment des températures insuffisantes, la stagnation, certaines configurations de stockage et de bouclage, ainsi que les </w:t>
      </w:r>
      <w:proofErr w:type="spellStart"/>
      <w:r w:rsidR="004745AC" w:rsidRPr="00CB0A12">
        <w:rPr>
          <w:rFonts w:ascii="Arial" w:hAnsi="Arial" w:cs="Arial"/>
          <w:sz w:val="22"/>
          <w:szCs w:val="22"/>
          <w:lang w:val="fr-CH"/>
        </w:rPr>
        <w:t>propriéts</w:t>
      </w:r>
      <w:proofErr w:type="spellEnd"/>
      <w:r w:rsidR="004745AC" w:rsidRPr="00CB0A12">
        <w:rPr>
          <w:rFonts w:ascii="Arial" w:hAnsi="Arial" w:cs="Arial"/>
          <w:sz w:val="22"/>
          <w:szCs w:val="22"/>
          <w:lang w:val="fr-CH"/>
        </w:rPr>
        <w:t xml:space="preserve"> et l’ancienneté des réseaux [1,2</w:t>
      </w:r>
      <w:r w:rsidR="00C02561" w:rsidRPr="00CB0A12">
        <w:rPr>
          <w:rFonts w:ascii="Arial" w:hAnsi="Arial" w:cs="Arial"/>
          <w:sz w:val="22"/>
          <w:szCs w:val="22"/>
          <w:lang w:val="fr-CH"/>
        </w:rPr>
        <w:t>].</w:t>
      </w:r>
    </w:p>
    <w:p w14:paraId="38388E36" w14:textId="77777777" w:rsidR="00C02561" w:rsidRPr="00CB0A12" w:rsidRDefault="00C02561" w:rsidP="00762EA6">
      <w:pPr>
        <w:tabs>
          <w:tab w:val="left" w:pos="567"/>
        </w:tabs>
        <w:spacing w:line="276" w:lineRule="auto"/>
        <w:jc w:val="both"/>
        <w:rPr>
          <w:rFonts w:ascii="Arial" w:hAnsi="Arial" w:cs="Arial"/>
          <w:sz w:val="22"/>
          <w:szCs w:val="22"/>
          <w:lang w:val="fr-CH"/>
        </w:rPr>
      </w:pPr>
    </w:p>
    <w:p w14:paraId="621F3F42" w14:textId="2DF7BE80" w:rsidR="00EF41B9" w:rsidRPr="00CB0A12" w:rsidRDefault="00C02561"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En Suisse, la légionellose présente un intérêt particulier de santé publique. Le protocole </w:t>
      </w:r>
      <w:proofErr w:type="spellStart"/>
      <w:r w:rsidRPr="00CB0A12">
        <w:rPr>
          <w:rFonts w:ascii="Arial" w:hAnsi="Arial" w:cs="Arial"/>
          <w:sz w:val="22"/>
          <w:szCs w:val="22"/>
          <w:lang w:val="fr-CH"/>
        </w:rPr>
        <w:t>SwissLEGIO</w:t>
      </w:r>
      <w:proofErr w:type="spellEnd"/>
      <w:r w:rsidRPr="00CB0A12">
        <w:rPr>
          <w:rFonts w:ascii="Arial" w:hAnsi="Arial" w:cs="Arial"/>
          <w:sz w:val="22"/>
          <w:szCs w:val="22"/>
          <w:lang w:val="fr-CH"/>
        </w:rPr>
        <w:t xml:space="preserve"> rappelle que la Suisse figure parmi les pays européens à forte incidence notifiée et souligne que les sources d’infection communautaires demeurent souvent insuffisamment attribuées, limitant ainsi la mise en place de mesures préventives ciblées [3]. </w:t>
      </w:r>
      <w:r w:rsidR="00061CE7" w:rsidRPr="00CB0A12">
        <w:rPr>
          <w:rFonts w:ascii="Arial" w:hAnsi="Arial" w:cs="Arial"/>
          <w:sz w:val="22"/>
          <w:szCs w:val="22"/>
          <w:lang w:val="fr-CH"/>
        </w:rPr>
        <w:t xml:space="preserve">Dans le canton de Genève, </w:t>
      </w:r>
      <w:r w:rsidR="009C29D7" w:rsidRPr="00CB0A12">
        <w:rPr>
          <w:rFonts w:ascii="Arial" w:hAnsi="Arial" w:cs="Arial"/>
          <w:sz w:val="22"/>
          <w:szCs w:val="22"/>
          <w:lang w:val="fr-CH"/>
        </w:rPr>
        <w:t>cette problématique est renforcée par l’existence de cas récurrents et par l’épisode épidémique documenté en 2017, qui a mis en évidence la complexité de l’investigation environnementale et la difficulté d’identifier rapidement une source unique [4].</w:t>
      </w:r>
    </w:p>
    <w:p w14:paraId="63CAA90E" w14:textId="30CA1414" w:rsidR="00061CE7" w:rsidRPr="00CB0A12" w:rsidRDefault="00061CE7"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br/>
      </w:r>
      <w:r w:rsidR="009307A2" w:rsidRPr="00CB0A12">
        <w:rPr>
          <w:rFonts w:ascii="Arial" w:hAnsi="Arial" w:cs="Arial"/>
          <w:sz w:val="22"/>
          <w:szCs w:val="22"/>
          <w:lang w:val="fr-CH"/>
        </w:rPr>
        <w:t>Par ailleurs, la littérature montre que la dynamique de survenue des cas ne dépend pas uniquement des caractéristiques techniques des installations. Les conditions météorologiques, en particulier la température, l’humidité relative et les précipitations, sont également associées à la variabilité temporelle du risque, comme le confirme une revue systématique récente [5]. Ces éléments soutiennent l’intérêt d’une approche intégrée combinant données de surveillance, paramètres techniques des réseaux ECS et variables environnementales spatialisées.</w:t>
      </w:r>
    </w:p>
    <w:p w14:paraId="7263D626" w14:textId="77777777" w:rsidR="009307A2" w:rsidRPr="00CB0A12" w:rsidRDefault="009307A2" w:rsidP="00762EA6">
      <w:pPr>
        <w:tabs>
          <w:tab w:val="left" w:pos="567"/>
        </w:tabs>
        <w:spacing w:line="276" w:lineRule="auto"/>
        <w:jc w:val="both"/>
        <w:rPr>
          <w:rFonts w:ascii="Arial" w:hAnsi="Arial" w:cs="Arial"/>
          <w:sz w:val="22"/>
          <w:szCs w:val="22"/>
          <w:lang w:val="fr-CH"/>
        </w:rPr>
      </w:pPr>
    </w:p>
    <w:p w14:paraId="1DC37890" w14:textId="688DA45D" w:rsidR="009307A2" w:rsidRPr="00CB0A12" w:rsidRDefault="009307A2"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Dans ce contexte, il existe encore peu d’outils prédictifs opérationnels permettant de relier, à l’échelle d’un territoire, les données de surveillance des cas aux caractéristiques techniques des installations et aux conditions environnementales. Le présent projet vise à répondre à cette lacune en intégrant les données de surveillance, les paramètres techniques des installations ECS et les variables environnementales issues notamment du SITG et de </w:t>
      </w:r>
      <w:proofErr w:type="spellStart"/>
      <w:r w:rsidRPr="00CB0A12">
        <w:rPr>
          <w:rFonts w:ascii="Arial" w:hAnsi="Arial" w:cs="Arial"/>
          <w:sz w:val="22"/>
          <w:szCs w:val="22"/>
          <w:lang w:val="fr-CH"/>
        </w:rPr>
        <w:t>MétéoSuisse</w:t>
      </w:r>
      <w:proofErr w:type="spellEnd"/>
      <w:r w:rsidRPr="00CB0A12">
        <w:rPr>
          <w:rFonts w:ascii="Arial" w:hAnsi="Arial" w:cs="Arial"/>
          <w:sz w:val="22"/>
          <w:szCs w:val="22"/>
          <w:lang w:val="fr-CH"/>
        </w:rPr>
        <w:t>. L’objectif est de quantifier les associations avec le risque, d’identifier les zones et les périodes critiques, puis de développer un outil prédictif d’aide à la décision pour orienter la prévention dans les infrastructures cantonales genevoises, dans une perspective conciliant exigences sanitaires et efficacité énergétique [1,3,5].</w:t>
      </w:r>
    </w:p>
    <w:p w14:paraId="70C4755E" w14:textId="77777777" w:rsidR="00E27435" w:rsidRPr="00CB0A12" w:rsidRDefault="00E27435" w:rsidP="00762EA6">
      <w:pPr>
        <w:tabs>
          <w:tab w:val="left" w:pos="567"/>
        </w:tabs>
        <w:spacing w:line="276" w:lineRule="auto"/>
        <w:jc w:val="both"/>
        <w:rPr>
          <w:rFonts w:ascii="Arial" w:eastAsia="Times New Roman" w:hAnsi="Arial" w:cs="Arial"/>
          <w:bCs/>
          <w:sz w:val="22"/>
          <w:szCs w:val="22"/>
          <w:lang w:val="fr-CH"/>
        </w:rPr>
      </w:pPr>
    </w:p>
    <w:p w14:paraId="3BD79DF2" w14:textId="77777777" w:rsidR="00E27435" w:rsidRPr="00CB0A12" w:rsidRDefault="000977AE" w:rsidP="00762EA6">
      <w:pPr>
        <w:tabs>
          <w:tab w:val="left" w:pos="567"/>
        </w:tabs>
        <w:spacing w:line="276" w:lineRule="auto"/>
        <w:jc w:val="both"/>
        <w:rPr>
          <w:rFonts w:ascii="Arial" w:eastAsia="Calibri" w:hAnsi="Arial" w:cs="Arial"/>
          <w:sz w:val="22"/>
          <w:szCs w:val="22"/>
          <w:lang w:val="fr-CH"/>
        </w:rPr>
      </w:pPr>
      <w:r w:rsidRPr="00CB0A12">
        <w:rPr>
          <w:rFonts w:ascii="Arial" w:hAnsi="Arial" w:cs="Arial"/>
          <w:b/>
          <w:sz w:val="22"/>
          <w:szCs w:val="22"/>
          <w:lang w:val="fr-CH"/>
        </w:rPr>
        <w:t xml:space="preserve">2. </w:t>
      </w:r>
      <w:r w:rsidR="00984F40" w:rsidRPr="00CB0A12">
        <w:rPr>
          <w:rFonts w:ascii="Arial" w:hAnsi="Arial" w:cs="Arial"/>
          <w:b/>
          <w:sz w:val="22"/>
          <w:szCs w:val="22"/>
          <w:lang w:val="fr-CH"/>
        </w:rPr>
        <w:t>Objectif</w:t>
      </w:r>
      <w:r w:rsidR="00573FD3" w:rsidRPr="00CB0A12">
        <w:rPr>
          <w:rFonts w:ascii="Arial" w:hAnsi="Arial" w:cs="Arial"/>
          <w:b/>
          <w:sz w:val="22"/>
          <w:szCs w:val="22"/>
          <w:lang w:val="fr-CH"/>
        </w:rPr>
        <w:t>(s)</w:t>
      </w:r>
    </w:p>
    <w:p w14:paraId="59D31E0F" w14:textId="77777777" w:rsidR="00C06504" w:rsidRPr="00CB0A12" w:rsidRDefault="00C06504" w:rsidP="00762EA6">
      <w:pPr>
        <w:tabs>
          <w:tab w:val="left" w:pos="567"/>
        </w:tabs>
        <w:spacing w:line="276" w:lineRule="auto"/>
        <w:jc w:val="both"/>
        <w:rPr>
          <w:rFonts w:ascii="Arial" w:eastAsia="Calibri" w:hAnsi="Arial" w:cs="Arial"/>
          <w:sz w:val="22"/>
          <w:szCs w:val="22"/>
          <w:lang w:val="fr-CH"/>
        </w:rPr>
      </w:pPr>
    </w:p>
    <w:p w14:paraId="13351ACA" w14:textId="77777777" w:rsidR="00970C14" w:rsidRPr="00CB0A12" w:rsidRDefault="00C06504" w:rsidP="00762EA6">
      <w:pPr>
        <w:tabs>
          <w:tab w:val="left" w:pos="567"/>
        </w:tabs>
        <w:spacing w:line="276" w:lineRule="auto"/>
        <w:jc w:val="both"/>
        <w:rPr>
          <w:rFonts w:ascii="Arial" w:eastAsia="Calibri" w:hAnsi="Arial" w:cs="Arial"/>
          <w:sz w:val="22"/>
          <w:szCs w:val="22"/>
          <w:lang w:val="fr-CH"/>
        </w:rPr>
      </w:pPr>
      <w:r w:rsidRPr="00CB0A12">
        <w:rPr>
          <w:rFonts w:ascii="Arial" w:eastAsia="Calibri" w:hAnsi="Arial" w:cs="Arial"/>
          <w:sz w:val="22"/>
          <w:szCs w:val="22"/>
          <w:lang w:val="fr-CH"/>
        </w:rPr>
        <w:t>2.1</w:t>
      </w:r>
      <w:r w:rsidR="00573FD3" w:rsidRPr="00CB0A12">
        <w:rPr>
          <w:rFonts w:ascii="Arial" w:eastAsia="Calibri" w:hAnsi="Arial" w:cs="Arial"/>
          <w:sz w:val="22"/>
          <w:szCs w:val="22"/>
          <w:lang w:val="fr-CH"/>
        </w:rPr>
        <w:t>. Objectif(s)</w:t>
      </w:r>
    </w:p>
    <w:p w14:paraId="2424E69E" w14:textId="77777777" w:rsidR="0043701D" w:rsidRPr="00CB0A12" w:rsidRDefault="0043701D" w:rsidP="00762EA6">
      <w:pPr>
        <w:tabs>
          <w:tab w:val="left" w:pos="567"/>
        </w:tabs>
        <w:spacing w:line="276" w:lineRule="auto"/>
        <w:jc w:val="both"/>
        <w:rPr>
          <w:rFonts w:ascii="Arial" w:hAnsi="Arial" w:cs="Arial"/>
          <w:sz w:val="22"/>
          <w:szCs w:val="22"/>
          <w:lang w:val="fr-CH"/>
        </w:rPr>
      </w:pPr>
    </w:p>
    <w:p w14:paraId="597D2587" w14:textId="77777777" w:rsidR="00347AE5" w:rsidRPr="00CB0A12" w:rsidRDefault="0016601E"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u w:val="single"/>
          <w:lang w:val="fr-CH"/>
        </w:rPr>
        <w:t>Objectif principal</w:t>
      </w:r>
      <w:r w:rsidRPr="00CB0A12">
        <w:rPr>
          <w:rFonts w:ascii="Arial" w:hAnsi="Arial" w:cs="Arial"/>
          <w:sz w:val="22"/>
          <w:szCs w:val="22"/>
          <w:lang w:val="fr-CH"/>
        </w:rPr>
        <w:t xml:space="preserve"> : quantifier les associations entre paramètres techniques des installations ECS, facteurs environnementaux/territoriaux, et l’occurrence de cas de légionellose à Genève, afin d’orienter des interventions de prévention fondées sur les données.</w:t>
      </w:r>
      <w:r w:rsidR="008B4101" w:rsidRPr="00CB0A12">
        <w:rPr>
          <w:rFonts w:ascii="Arial" w:hAnsi="Arial" w:cs="Arial"/>
          <w:sz w:val="22"/>
          <w:szCs w:val="22"/>
          <w:lang w:val="fr-CH"/>
        </w:rPr>
        <w:t xml:space="preserve"> </w:t>
      </w:r>
      <w:r w:rsidR="00347AE5" w:rsidRPr="00CB0A12">
        <w:rPr>
          <w:rFonts w:ascii="Arial" w:hAnsi="Arial" w:cs="Arial"/>
          <w:sz w:val="22"/>
          <w:szCs w:val="22"/>
          <w:lang w:val="fr-CH"/>
        </w:rPr>
        <w:t>Les résultats et l’outil de priorisation développés seront partagés avec le médecin cantonal afin de soutenir la surveillance et la planification des actions de prévention.</w:t>
      </w:r>
    </w:p>
    <w:p w14:paraId="77517C17" w14:textId="7DDBFD45" w:rsidR="0000094D" w:rsidRPr="00CB0A12" w:rsidRDefault="0016601E"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br/>
        <w:t xml:space="preserve">Objectifs secondaires : (i) décrire et modéliser la distribution </w:t>
      </w:r>
      <w:r w:rsidR="000C6E9D" w:rsidRPr="00CB0A12">
        <w:rPr>
          <w:rFonts w:ascii="Arial" w:hAnsi="Arial" w:cs="Arial"/>
          <w:sz w:val="22"/>
          <w:szCs w:val="22"/>
        </w:rPr>
        <w:t>spatiale et spatio-temporelle</w:t>
      </w:r>
      <w:r w:rsidRPr="00CB0A12">
        <w:rPr>
          <w:rFonts w:ascii="Arial" w:hAnsi="Arial" w:cs="Arial"/>
          <w:sz w:val="22"/>
          <w:szCs w:val="22"/>
          <w:lang w:val="fr-CH"/>
        </w:rPr>
        <w:t xml:space="preserve"> des cas </w:t>
      </w:r>
      <w:r w:rsidR="000C6E9D" w:rsidRPr="00CB0A12">
        <w:rPr>
          <w:rFonts w:ascii="Arial" w:hAnsi="Arial" w:cs="Arial"/>
          <w:sz w:val="22"/>
          <w:szCs w:val="22"/>
          <w:lang w:val="fr-CH"/>
        </w:rPr>
        <w:t>appariés</w:t>
      </w:r>
      <w:r w:rsidR="00A128F3" w:rsidRPr="00CB0A12">
        <w:rPr>
          <w:rFonts w:ascii="Arial" w:hAnsi="Arial" w:cs="Arial"/>
          <w:sz w:val="22"/>
          <w:szCs w:val="22"/>
          <w:lang w:val="fr-CH"/>
        </w:rPr>
        <w:t xml:space="preserve"> à une</w:t>
      </w:r>
      <w:r w:rsidRPr="00CB0A12">
        <w:rPr>
          <w:rFonts w:ascii="Arial" w:hAnsi="Arial" w:cs="Arial"/>
          <w:sz w:val="22"/>
          <w:szCs w:val="22"/>
          <w:lang w:val="fr-CH"/>
        </w:rPr>
        <w:t xml:space="preserve"> installation</w:t>
      </w:r>
      <w:r w:rsidR="00A128F3" w:rsidRPr="00CB0A12">
        <w:rPr>
          <w:rFonts w:ascii="Arial" w:hAnsi="Arial" w:cs="Arial"/>
          <w:sz w:val="22"/>
          <w:szCs w:val="22"/>
          <w:lang w:val="fr-CH"/>
        </w:rPr>
        <w:t xml:space="preserve"> SIG</w:t>
      </w:r>
      <w:r w:rsidRPr="00CB0A12">
        <w:rPr>
          <w:rFonts w:ascii="Arial" w:hAnsi="Arial" w:cs="Arial"/>
          <w:sz w:val="22"/>
          <w:szCs w:val="22"/>
          <w:lang w:val="fr-CH"/>
        </w:rPr>
        <w:t xml:space="preserve"> et identifier </w:t>
      </w:r>
      <w:r w:rsidR="00A128F3" w:rsidRPr="00CB0A12">
        <w:rPr>
          <w:rFonts w:ascii="Arial" w:hAnsi="Arial" w:cs="Arial"/>
          <w:sz w:val="22"/>
          <w:szCs w:val="22"/>
          <w:lang w:val="fr-CH"/>
        </w:rPr>
        <w:t>d’éventuels</w:t>
      </w:r>
      <w:r w:rsidR="00FA335E" w:rsidRPr="00CB0A12">
        <w:rPr>
          <w:rFonts w:ascii="Arial" w:hAnsi="Arial" w:cs="Arial"/>
          <w:sz w:val="22"/>
          <w:szCs w:val="22"/>
          <w:lang w:val="fr-CH"/>
        </w:rPr>
        <w:t xml:space="preserve"> regroupements</w:t>
      </w:r>
      <w:r w:rsidR="00347AE5" w:rsidRPr="00CB0A12">
        <w:rPr>
          <w:rFonts w:ascii="Arial" w:hAnsi="Arial" w:cs="Arial"/>
          <w:sz w:val="22"/>
          <w:szCs w:val="22"/>
          <w:lang w:val="fr-CH"/>
        </w:rPr>
        <w:t xml:space="preserve"> </w:t>
      </w:r>
      <w:r w:rsidRPr="00CB0A12">
        <w:rPr>
          <w:rFonts w:ascii="Arial" w:hAnsi="Arial" w:cs="Arial"/>
          <w:sz w:val="22"/>
          <w:szCs w:val="22"/>
          <w:lang w:val="fr-CH"/>
        </w:rPr>
        <w:t xml:space="preserve">; (ii) </w:t>
      </w:r>
      <w:r w:rsidR="00FA335E" w:rsidRPr="00CB0A12">
        <w:rPr>
          <w:rFonts w:ascii="Arial" w:hAnsi="Arial" w:cs="Arial"/>
          <w:sz w:val="22"/>
          <w:szCs w:val="22"/>
          <w:lang w:val="fr-CH"/>
        </w:rPr>
        <w:t>estimer les associations entre les caractéristiques techniques des installations ECS, les variables météorologiques et territoriales, et la survenue des cas</w:t>
      </w:r>
      <w:r w:rsidR="00347AE5" w:rsidRPr="00CB0A12">
        <w:rPr>
          <w:rFonts w:ascii="Arial" w:hAnsi="Arial" w:cs="Arial"/>
          <w:sz w:val="22"/>
          <w:szCs w:val="22"/>
          <w:lang w:val="fr-CH"/>
        </w:rPr>
        <w:t xml:space="preserve"> </w:t>
      </w:r>
      <w:r w:rsidRPr="00CB0A12">
        <w:rPr>
          <w:rFonts w:ascii="Arial" w:hAnsi="Arial" w:cs="Arial"/>
          <w:sz w:val="22"/>
          <w:szCs w:val="22"/>
          <w:lang w:val="fr-CH"/>
        </w:rPr>
        <w:t xml:space="preserve">; (iii) développer et valider un modèle </w:t>
      </w:r>
      <w:r w:rsidRPr="00CB0A12">
        <w:rPr>
          <w:rFonts w:ascii="Arial" w:hAnsi="Arial" w:cs="Arial"/>
          <w:sz w:val="22"/>
          <w:szCs w:val="22"/>
          <w:lang w:val="fr-CH"/>
        </w:rPr>
        <w:lastRenderedPageBreak/>
        <w:t xml:space="preserve">prédictif de risque (score/probabilité) </w:t>
      </w:r>
      <w:r w:rsidR="00D475A2" w:rsidRPr="00CB0A12">
        <w:rPr>
          <w:rFonts w:ascii="Arial" w:hAnsi="Arial" w:cs="Arial"/>
          <w:sz w:val="22"/>
          <w:szCs w:val="22"/>
          <w:lang w:val="fr-CH"/>
        </w:rPr>
        <w:t xml:space="preserve">afin de </w:t>
      </w:r>
      <w:r w:rsidRPr="00CB0A12">
        <w:rPr>
          <w:rFonts w:ascii="Arial" w:hAnsi="Arial" w:cs="Arial"/>
          <w:sz w:val="22"/>
          <w:szCs w:val="22"/>
          <w:lang w:val="fr-CH"/>
        </w:rPr>
        <w:t>prioriser les actions de surveillance</w:t>
      </w:r>
      <w:r w:rsidR="00D475A2" w:rsidRPr="00CB0A12">
        <w:rPr>
          <w:rFonts w:ascii="Arial" w:hAnsi="Arial" w:cs="Arial"/>
          <w:sz w:val="22"/>
          <w:szCs w:val="22"/>
          <w:lang w:val="fr-CH"/>
        </w:rPr>
        <w:t xml:space="preserve"> et de prévention</w:t>
      </w:r>
      <w:r w:rsidR="00347AE5" w:rsidRPr="00CB0A12">
        <w:rPr>
          <w:rFonts w:ascii="Arial" w:hAnsi="Arial" w:cs="Arial"/>
          <w:sz w:val="22"/>
          <w:szCs w:val="22"/>
          <w:lang w:val="fr-CH"/>
        </w:rPr>
        <w:t xml:space="preserve"> </w:t>
      </w:r>
      <w:r w:rsidRPr="00CB0A12">
        <w:rPr>
          <w:rFonts w:ascii="Arial" w:hAnsi="Arial" w:cs="Arial"/>
          <w:sz w:val="22"/>
          <w:szCs w:val="22"/>
          <w:lang w:val="fr-CH"/>
        </w:rPr>
        <w:t>; (iv) optionnellement, estimer la rentabilité</w:t>
      </w:r>
      <w:r w:rsidR="00D11DF9" w:rsidRPr="00CB0A12">
        <w:rPr>
          <w:rFonts w:ascii="Arial" w:hAnsi="Arial" w:cs="Arial"/>
          <w:sz w:val="22"/>
          <w:szCs w:val="22"/>
          <w:lang w:val="fr-CH"/>
        </w:rPr>
        <w:t xml:space="preserve"> ou le </w:t>
      </w:r>
      <w:r w:rsidRPr="00CB0A12">
        <w:rPr>
          <w:rFonts w:ascii="Arial" w:hAnsi="Arial" w:cs="Arial"/>
          <w:sz w:val="22"/>
          <w:szCs w:val="22"/>
          <w:lang w:val="fr-CH"/>
        </w:rPr>
        <w:t>coût-efficacité de stratégies d’intervention sur un horizon de 20 ans.</w:t>
      </w:r>
    </w:p>
    <w:p w14:paraId="0C126DDA" w14:textId="77777777" w:rsidR="00C06504" w:rsidRPr="00CB0A12" w:rsidRDefault="00C06504" w:rsidP="00762EA6">
      <w:pPr>
        <w:tabs>
          <w:tab w:val="left" w:pos="567"/>
        </w:tabs>
        <w:spacing w:line="276" w:lineRule="auto"/>
        <w:jc w:val="both"/>
        <w:rPr>
          <w:rFonts w:ascii="Arial" w:eastAsia="Calibri" w:hAnsi="Arial" w:cs="Arial"/>
          <w:sz w:val="22"/>
          <w:szCs w:val="22"/>
          <w:lang w:val="fr-CH"/>
        </w:rPr>
      </w:pPr>
    </w:p>
    <w:p w14:paraId="3A0D0276" w14:textId="77777777" w:rsidR="00970C14" w:rsidRPr="00CB0A12" w:rsidRDefault="00C06504" w:rsidP="00762EA6">
      <w:pPr>
        <w:tabs>
          <w:tab w:val="left" w:pos="567"/>
        </w:tabs>
        <w:spacing w:line="276" w:lineRule="auto"/>
        <w:jc w:val="both"/>
        <w:rPr>
          <w:rFonts w:ascii="Arial" w:eastAsia="Calibri" w:hAnsi="Arial" w:cs="Arial"/>
          <w:sz w:val="22"/>
          <w:szCs w:val="22"/>
          <w:lang w:val="fr-CH"/>
        </w:rPr>
      </w:pPr>
      <w:r w:rsidRPr="00CB0A12">
        <w:rPr>
          <w:rFonts w:ascii="Arial" w:eastAsia="Calibri" w:hAnsi="Arial" w:cs="Arial"/>
          <w:sz w:val="22"/>
          <w:szCs w:val="22"/>
          <w:lang w:val="fr-CH"/>
        </w:rPr>
        <w:t>2.2</w:t>
      </w:r>
      <w:r w:rsidR="00573FD3" w:rsidRPr="00CB0A12">
        <w:rPr>
          <w:rFonts w:ascii="Arial" w:eastAsia="Calibri" w:hAnsi="Arial" w:cs="Arial"/>
          <w:sz w:val="22"/>
          <w:szCs w:val="22"/>
          <w:lang w:val="fr-CH"/>
        </w:rPr>
        <w:t>. Endpoint(s)</w:t>
      </w:r>
    </w:p>
    <w:p w14:paraId="2D2C39E7" w14:textId="77777777" w:rsidR="00BB6A52" w:rsidRPr="00CB0A12" w:rsidRDefault="00BB6A52" w:rsidP="00762EA6">
      <w:pPr>
        <w:tabs>
          <w:tab w:val="left" w:pos="567"/>
        </w:tabs>
        <w:spacing w:line="276" w:lineRule="auto"/>
        <w:jc w:val="both"/>
        <w:rPr>
          <w:rFonts w:ascii="Arial" w:eastAsia="Calibri" w:hAnsi="Arial" w:cs="Arial"/>
          <w:sz w:val="22"/>
          <w:szCs w:val="22"/>
          <w:lang w:val="fr-CH"/>
        </w:rPr>
      </w:pPr>
    </w:p>
    <w:p w14:paraId="3A750014" w14:textId="03258DB8" w:rsidR="00280047" w:rsidRPr="00CB0A12" w:rsidRDefault="000C2513"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Les </w:t>
      </w:r>
      <w:proofErr w:type="spellStart"/>
      <w:r w:rsidRPr="00CB0A12">
        <w:rPr>
          <w:rFonts w:ascii="Arial" w:hAnsi="Arial" w:cs="Arial"/>
          <w:sz w:val="22"/>
          <w:szCs w:val="22"/>
          <w:lang w:val="fr-CH"/>
        </w:rPr>
        <w:t>endpoints</w:t>
      </w:r>
      <w:proofErr w:type="spellEnd"/>
      <w:r w:rsidRPr="00CB0A12">
        <w:rPr>
          <w:rFonts w:ascii="Arial" w:hAnsi="Arial" w:cs="Arial"/>
          <w:sz w:val="22"/>
          <w:szCs w:val="22"/>
          <w:lang w:val="fr-CH"/>
        </w:rPr>
        <w:t xml:space="preserve"> sont définis dans le cadre des analyses reposant sur le couplage entre les données de surveillance des cas de légionellose et les données techniques des installations d’eau chaude sanitaire (ECS) issues de SIG. La période de disponibilité du registre des cas s’étend de 2003 à la date d’extraction. Toutefois, les analyses du présent projet seront réalisées principalement sur les cas pouvant être appariés à une installation SIG et sur la période pour laquelle les données techniques SIG sont disponibles, avec une couverture progressive à partir de 2014-2015. La complétude des données et l’impact de cette couverture progressive seront décrits et pris en compte dans les analyses.</w:t>
      </w:r>
    </w:p>
    <w:p w14:paraId="6B14F80B" w14:textId="77777777" w:rsidR="000C2513" w:rsidRPr="00CB0A12" w:rsidRDefault="000C2513" w:rsidP="00762EA6">
      <w:pPr>
        <w:tabs>
          <w:tab w:val="left" w:pos="567"/>
        </w:tabs>
        <w:spacing w:line="276" w:lineRule="auto"/>
        <w:jc w:val="both"/>
        <w:rPr>
          <w:rFonts w:ascii="Arial" w:hAnsi="Arial" w:cs="Arial"/>
          <w:sz w:val="22"/>
          <w:szCs w:val="22"/>
          <w:lang w:val="fr-CH"/>
        </w:rPr>
      </w:pPr>
    </w:p>
    <w:p w14:paraId="290C8A34" w14:textId="7B90322E" w:rsidR="00961876" w:rsidRPr="00CB0A12" w:rsidRDefault="0016601E"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Endpoint </w:t>
      </w:r>
      <w:r w:rsidR="00961876" w:rsidRPr="00CB0A12">
        <w:rPr>
          <w:rFonts w:ascii="Arial" w:hAnsi="Arial" w:cs="Arial"/>
          <w:sz w:val="22"/>
          <w:szCs w:val="22"/>
          <w:lang w:val="fr-CH"/>
        </w:rPr>
        <w:t>primaire</w:t>
      </w:r>
    </w:p>
    <w:p w14:paraId="481C813F" w14:textId="77777777" w:rsidR="00CB11A3" w:rsidRPr="00CB0A12" w:rsidRDefault="00CB11A3" w:rsidP="00762EA6">
      <w:pPr>
        <w:tabs>
          <w:tab w:val="left" w:pos="567"/>
        </w:tabs>
        <w:spacing w:line="276" w:lineRule="auto"/>
        <w:jc w:val="both"/>
        <w:rPr>
          <w:rFonts w:ascii="Arial" w:hAnsi="Arial" w:cs="Arial"/>
          <w:sz w:val="22"/>
          <w:szCs w:val="22"/>
          <w:lang w:val="fr-CH"/>
        </w:rPr>
      </w:pPr>
    </w:p>
    <w:p w14:paraId="708A072B" w14:textId="43D4260B" w:rsidR="00A6046D" w:rsidRPr="00CB0A12" w:rsidRDefault="000C2513"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Survenue d’au moins un cas confirmé de légionellose apparié à une installation SIG. Cet </w:t>
      </w:r>
      <w:proofErr w:type="spellStart"/>
      <w:r w:rsidRPr="00CB0A12">
        <w:rPr>
          <w:rFonts w:ascii="Arial" w:hAnsi="Arial" w:cs="Arial"/>
          <w:sz w:val="22"/>
          <w:szCs w:val="22"/>
          <w:lang w:val="fr-CH"/>
        </w:rPr>
        <w:t>endpoint</w:t>
      </w:r>
      <w:proofErr w:type="spellEnd"/>
      <w:r w:rsidRPr="00CB0A12">
        <w:rPr>
          <w:rFonts w:ascii="Arial" w:hAnsi="Arial" w:cs="Arial"/>
          <w:sz w:val="22"/>
          <w:szCs w:val="22"/>
          <w:lang w:val="fr-CH"/>
        </w:rPr>
        <w:t xml:space="preserve"> sera mesuré comme une variable binaire (oui/non) au niveau de l’installation SIG, sur une fenêtre temporelle d’analyse prédéfinie. La date de référence sera la date de réception de la déclaration de laboratoire ou, à défaut, la semaine et l’année d’enregistrement.</w:t>
      </w:r>
      <w:r w:rsidR="0016601E" w:rsidRPr="00CB0A12">
        <w:rPr>
          <w:rFonts w:ascii="Arial" w:hAnsi="Arial" w:cs="Arial"/>
          <w:sz w:val="22"/>
          <w:szCs w:val="22"/>
          <w:lang w:val="fr-CH"/>
        </w:rPr>
        <w:br/>
      </w:r>
      <w:proofErr w:type="spellStart"/>
      <w:r w:rsidR="0016601E" w:rsidRPr="00CB0A12">
        <w:rPr>
          <w:rFonts w:ascii="Arial" w:hAnsi="Arial" w:cs="Arial"/>
          <w:sz w:val="22"/>
          <w:szCs w:val="22"/>
          <w:lang w:val="fr-CH"/>
        </w:rPr>
        <w:t>Endpoints</w:t>
      </w:r>
      <w:proofErr w:type="spellEnd"/>
      <w:r w:rsidR="0016601E" w:rsidRPr="00CB0A12">
        <w:rPr>
          <w:rFonts w:ascii="Arial" w:hAnsi="Arial" w:cs="Arial"/>
          <w:sz w:val="22"/>
          <w:szCs w:val="22"/>
          <w:lang w:val="fr-CH"/>
        </w:rPr>
        <w:t xml:space="preserve"> secondaires</w:t>
      </w:r>
    </w:p>
    <w:p w14:paraId="3AAA9D44" w14:textId="77777777" w:rsidR="00CB11A3" w:rsidRPr="00CB0A12" w:rsidRDefault="00CB11A3" w:rsidP="00762EA6">
      <w:pPr>
        <w:tabs>
          <w:tab w:val="left" w:pos="567"/>
        </w:tabs>
        <w:spacing w:line="276" w:lineRule="auto"/>
        <w:jc w:val="both"/>
        <w:rPr>
          <w:rFonts w:ascii="Arial" w:hAnsi="Arial" w:cs="Arial"/>
          <w:sz w:val="22"/>
          <w:szCs w:val="22"/>
          <w:lang w:val="fr-CH"/>
        </w:rPr>
      </w:pPr>
    </w:p>
    <w:p w14:paraId="7BC3CFF8" w14:textId="516C1162" w:rsidR="00CB11A3" w:rsidRPr="00CB0A12" w:rsidRDefault="00BC2737" w:rsidP="000C2513">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Nombre de cas confirmés appariés à une installation SIG : mesuré comme un nombre absolu de cas appariés, agrégé selon l’échelle temporelle retenue dans le plan d’analyse, par exemple semaine, mois ou année.</w:t>
      </w:r>
    </w:p>
    <w:p w14:paraId="575D7E49" w14:textId="77777777" w:rsidR="000C2513" w:rsidRPr="00CB0A12" w:rsidRDefault="000C2513" w:rsidP="000C2513">
      <w:pPr>
        <w:tabs>
          <w:tab w:val="left" w:pos="567"/>
        </w:tabs>
        <w:spacing w:line="276" w:lineRule="auto"/>
        <w:jc w:val="both"/>
        <w:rPr>
          <w:rFonts w:ascii="Arial" w:hAnsi="Arial" w:cs="Arial"/>
          <w:sz w:val="22"/>
          <w:szCs w:val="22"/>
          <w:lang w:val="fr-CH"/>
        </w:rPr>
      </w:pPr>
    </w:p>
    <w:p w14:paraId="5FF05656" w14:textId="77777777" w:rsidR="00BC2737" w:rsidRPr="00CB0A12" w:rsidRDefault="00BC2737" w:rsidP="000C2513">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Distribution spatiale et spatio-temporelle des cas appariés : évaluée à partir de la localisation des cas au niveau de l’installation SIG ou d’unités géographiques agrégées dérivées de cet appariement. Cet </w:t>
      </w:r>
      <w:proofErr w:type="spellStart"/>
      <w:r w:rsidRPr="00CB0A12">
        <w:rPr>
          <w:rFonts w:ascii="Arial" w:hAnsi="Arial" w:cs="Arial"/>
          <w:sz w:val="22"/>
          <w:szCs w:val="22"/>
          <w:lang w:val="fr-CH"/>
        </w:rPr>
        <w:t>endpoint</w:t>
      </w:r>
      <w:proofErr w:type="spellEnd"/>
      <w:r w:rsidRPr="00CB0A12">
        <w:rPr>
          <w:rFonts w:ascii="Arial" w:hAnsi="Arial" w:cs="Arial"/>
          <w:sz w:val="22"/>
          <w:szCs w:val="22"/>
          <w:lang w:val="fr-CH"/>
        </w:rPr>
        <w:t xml:space="preserve"> inclut l’identification de regroupements spatiaux ou spatio-temporels selon les méthodes statistiques retenues.</w:t>
      </w:r>
    </w:p>
    <w:p w14:paraId="41E83646" w14:textId="77777777" w:rsidR="00BC2737" w:rsidRPr="00CB0A12" w:rsidRDefault="00BC2737" w:rsidP="000C2513">
      <w:pPr>
        <w:tabs>
          <w:tab w:val="left" w:pos="567"/>
        </w:tabs>
        <w:spacing w:line="276" w:lineRule="auto"/>
        <w:jc w:val="both"/>
        <w:rPr>
          <w:rFonts w:ascii="Arial" w:hAnsi="Arial" w:cs="Arial"/>
          <w:sz w:val="22"/>
          <w:szCs w:val="22"/>
          <w:lang w:val="fr-CH"/>
        </w:rPr>
      </w:pPr>
    </w:p>
    <w:p w14:paraId="5AD24FCD" w14:textId="77777777" w:rsidR="00BC2737" w:rsidRPr="00CB0A12" w:rsidRDefault="00BC2737" w:rsidP="000C2513">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Associations entre caractéristiques techniques ou variables environnementales et survenue des cas : mesurées par les coefficients estimés dans les modèles statistiques reliant la survenue des cas appariés aux paramètres techniques des installations ECS, ainsi qu’aux variables météorologiques et territoriales disponibles.</w:t>
      </w:r>
    </w:p>
    <w:p w14:paraId="7EF3CE3D" w14:textId="6EBE8BC8" w:rsidR="00CB11A3" w:rsidRPr="00CB0A12" w:rsidRDefault="00CB11A3" w:rsidP="000C2513">
      <w:pPr>
        <w:tabs>
          <w:tab w:val="left" w:pos="567"/>
        </w:tabs>
        <w:spacing w:line="276" w:lineRule="auto"/>
        <w:jc w:val="both"/>
        <w:rPr>
          <w:rFonts w:ascii="Arial" w:hAnsi="Arial" w:cs="Arial"/>
          <w:sz w:val="22"/>
          <w:szCs w:val="22"/>
          <w:lang w:val="fr-CH"/>
        </w:rPr>
      </w:pPr>
    </w:p>
    <w:p w14:paraId="1A48703A" w14:textId="3483F2A6" w:rsidR="00CB11A3" w:rsidRPr="00CB0A12" w:rsidRDefault="005D1444" w:rsidP="000C2513">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Performance du modèle prédictif : mesurée à l’aide d’indicateurs de discrimination et de calibration, incluant l’aire sous la courbe ROC (</w:t>
      </w:r>
      <w:proofErr w:type="spellStart"/>
      <w:r w:rsidRPr="00CB0A12">
        <w:rPr>
          <w:rFonts w:ascii="Arial" w:hAnsi="Arial" w:cs="Arial"/>
          <w:sz w:val="22"/>
          <w:szCs w:val="22"/>
          <w:lang w:val="fr-CH"/>
        </w:rPr>
        <w:t>receiver</w:t>
      </w:r>
      <w:proofErr w:type="spellEnd"/>
      <w:r w:rsidRPr="00CB0A12">
        <w:rPr>
          <w:rFonts w:ascii="Arial" w:hAnsi="Arial" w:cs="Arial"/>
          <w:sz w:val="22"/>
          <w:szCs w:val="22"/>
          <w:lang w:val="fr-CH"/>
        </w:rPr>
        <w:t xml:space="preserve"> operating </w:t>
      </w:r>
      <w:proofErr w:type="spellStart"/>
      <w:r w:rsidRPr="00CB0A12">
        <w:rPr>
          <w:rFonts w:ascii="Arial" w:hAnsi="Arial" w:cs="Arial"/>
          <w:sz w:val="22"/>
          <w:szCs w:val="22"/>
          <w:lang w:val="fr-CH"/>
        </w:rPr>
        <w:t>characteristic</w:t>
      </w:r>
      <w:proofErr w:type="spellEnd"/>
      <w:r w:rsidRPr="00CB0A12">
        <w:rPr>
          <w:rFonts w:ascii="Arial" w:hAnsi="Arial" w:cs="Arial"/>
          <w:sz w:val="22"/>
          <w:szCs w:val="22"/>
          <w:lang w:val="fr-CH"/>
        </w:rPr>
        <w:t>), l’aire sous la courbe précision-rappel et le score de Brier. Selon le modèle retenu, la sensibilité et la spécificité pourront également être rapportées. Les performances seront évaluées sur des jeux de validation distincts du jeu d’entraînement.</w:t>
      </w:r>
    </w:p>
    <w:p w14:paraId="3C7FF753" w14:textId="77777777" w:rsidR="005D1444" w:rsidRPr="00CB0A12" w:rsidRDefault="005D1444" w:rsidP="000C2513">
      <w:pPr>
        <w:tabs>
          <w:tab w:val="left" w:pos="567"/>
        </w:tabs>
        <w:spacing w:line="276" w:lineRule="auto"/>
        <w:jc w:val="both"/>
        <w:rPr>
          <w:rFonts w:ascii="Arial" w:hAnsi="Arial" w:cs="Arial"/>
          <w:sz w:val="22"/>
          <w:szCs w:val="22"/>
          <w:lang w:val="fr-CH"/>
        </w:rPr>
      </w:pPr>
    </w:p>
    <w:p w14:paraId="279D8F29" w14:textId="61FA9FCC" w:rsidR="00C06504" w:rsidRPr="00CB0A12" w:rsidRDefault="005D1444" w:rsidP="00762EA6">
      <w:pPr>
        <w:tabs>
          <w:tab w:val="left" w:pos="567"/>
        </w:tabs>
        <w:spacing w:line="276" w:lineRule="auto"/>
        <w:jc w:val="both"/>
        <w:rPr>
          <w:rFonts w:ascii="Arial" w:eastAsia="Calibri" w:hAnsi="Arial" w:cs="Arial"/>
          <w:sz w:val="22"/>
          <w:szCs w:val="22"/>
          <w:lang w:val="fr-CH"/>
        </w:rPr>
      </w:pPr>
      <w:r w:rsidRPr="00CB0A12">
        <w:rPr>
          <w:rFonts w:ascii="Arial" w:hAnsi="Arial" w:cs="Arial"/>
          <w:sz w:val="22"/>
          <w:szCs w:val="22"/>
          <w:lang w:val="fr-CH"/>
        </w:rPr>
        <w:t>Indicateurs économiques pour l’analyse optionnelle : si cette composante est réalisée, ils incluront notamment les coûts évités, les coûts énergétiques et, le cas échéant, le ratio coût-efficacité incrémental (</w:t>
      </w:r>
      <w:proofErr w:type="spellStart"/>
      <w:r w:rsidRPr="00CB0A12">
        <w:rPr>
          <w:rFonts w:ascii="Arial" w:hAnsi="Arial" w:cs="Arial"/>
          <w:sz w:val="22"/>
          <w:szCs w:val="22"/>
          <w:lang w:val="fr-CH"/>
        </w:rPr>
        <w:t>incremental</w:t>
      </w:r>
      <w:proofErr w:type="spellEnd"/>
      <w:r w:rsidRPr="00CB0A12">
        <w:rPr>
          <w:rFonts w:ascii="Arial" w:hAnsi="Arial" w:cs="Arial"/>
          <w:sz w:val="22"/>
          <w:szCs w:val="22"/>
          <w:lang w:val="fr-CH"/>
        </w:rPr>
        <w:t xml:space="preserve"> </w:t>
      </w:r>
      <w:proofErr w:type="spellStart"/>
      <w:r w:rsidRPr="00CB0A12">
        <w:rPr>
          <w:rFonts w:ascii="Arial" w:hAnsi="Arial" w:cs="Arial"/>
          <w:sz w:val="22"/>
          <w:szCs w:val="22"/>
          <w:lang w:val="fr-CH"/>
        </w:rPr>
        <w:t>cost-effectiveness</w:t>
      </w:r>
      <w:proofErr w:type="spellEnd"/>
      <w:r w:rsidRPr="00CB0A12">
        <w:rPr>
          <w:rFonts w:ascii="Arial" w:hAnsi="Arial" w:cs="Arial"/>
          <w:sz w:val="22"/>
          <w:szCs w:val="22"/>
          <w:lang w:val="fr-CH"/>
        </w:rPr>
        <w:t xml:space="preserve"> ratio, ICER), estimés sur l’horizon temporel défini pour l’analyse économique.</w:t>
      </w:r>
    </w:p>
    <w:p w14:paraId="2C495980" w14:textId="77777777" w:rsidR="009100FB" w:rsidRDefault="009100FB" w:rsidP="00762EA6">
      <w:pPr>
        <w:tabs>
          <w:tab w:val="left" w:pos="567"/>
        </w:tabs>
        <w:spacing w:line="276" w:lineRule="auto"/>
        <w:jc w:val="both"/>
        <w:rPr>
          <w:rFonts w:ascii="Arial" w:hAnsi="Arial" w:cs="Arial"/>
          <w:sz w:val="22"/>
          <w:szCs w:val="22"/>
          <w:lang w:val="fr-CH"/>
        </w:rPr>
      </w:pPr>
    </w:p>
    <w:p w14:paraId="6289DB41" w14:textId="5AE55DB9" w:rsidR="00970C14" w:rsidRPr="00CB0A12" w:rsidRDefault="00C06504"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2.3 Variables indépendantes</w:t>
      </w:r>
    </w:p>
    <w:p w14:paraId="1D555351" w14:textId="77777777" w:rsidR="00D53B01" w:rsidRPr="00CB0A12" w:rsidRDefault="00D53B01" w:rsidP="00762EA6">
      <w:pPr>
        <w:tabs>
          <w:tab w:val="left" w:pos="567"/>
        </w:tabs>
        <w:spacing w:line="276" w:lineRule="auto"/>
        <w:jc w:val="both"/>
        <w:rPr>
          <w:rFonts w:ascii="Arial" w:hAnsi="Arial" w:cs="Arial"/>
          <w:sz w:val="22"/>
          <w:szCs w:val="22"/>
          <w:lang w:val="fr-CH"/>
        </w:rPr>
      </w:pPr>
    </w:p>
    <w:p w14:paraId="5DAD31C4" w14:textId="520023CF" w:rsidR="00970C14" w:rsidRPr="00CB0A12" w:rsidRDefault="00573FD3"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Expositions/variables explicatives principales : </w:t>
      </w:r>
      <w:r w:rsidR="001F1EC3" w:rsidRPr="00CB0A12">
        <w:rPr>
          <w:rFonts w:ascii="Arial" w:hAnsi="Arial" w:cs="Arial"/>
          <w:sz w:val="22"/>
          <w:szCs w:val="22"/>
          <w:lang w:val="fr-CH"/>
        </w:rPr>
        <w:t xml:space="preserve">(a) variables relatives aux cas de légionellose disponibles dans l’extraction du registre (p. ex. identifiant de cas, année/semaine, date de réception/notification, </w:t>
      </w:r>
      <w:r w:rsidR="00336C81">
        <w:rPr>
          <w:rFonts w:ascii="Arial" w:hAnsi="Arial" w:cs="Arial"/>
          <w:sz w:val="22"/>
          <w:szCs w:val="22"/>
          <w:lang w:val="fr-CH"/>
        </w:rPr>
        <w:t>année</w:t>
      </w:r>
      <w:r w:rsidR="00336C81" w:rsidRPr="00CB0A12">
        <w:rPr>
          <w:rFonts w:ascii="Arial" w:hAnsi="Arial" w:cs="Arial"/>
          <w:sz w:val="22"/>
          <w:szCs w:val="22"/>
          <w:lang w:val="fr-CH"/>
        </w:rPr>
        <w:t xml:space="preserve"> </w:t>
      </w:r>
      <w:r w:rsidR="001F1EC3" w:rsidRPr="00CB0A12">
        <w:rPr>
          <w:rFonts w:ascii="Arial" w:hAnsi="Arial" w:cs="Arial"/>
          <w:sz w:val="22"/>
          <w:szCs w:val="22"/>
          <w:lang w:val="fr-CH"/>
        </w:rPr>
        <w:t xml:space="preserve">de naissance ou âge, sexe, classification, hospitalisation, décès si disponible, pays d’exposition) ; l’adresse (rue, numéro, ville) est utilisée uniquement pour l’appariement à une installation SIG puis supprimée du jeu analytique ; (b) </w:t>
      </w:r>
      <w:r w:rsidR="004B24E5" w:rsidRPr="00CB0A12">
        <w:rPr>
          <w:rFonts w:ascii="Arial" w:hAnsi="Arial" w:cs="Arial"/>
          <w:sz w:val="22"/>
          <w:szCs w:val="22"/>
          <w:lang w:val="fr-CH"/>
        </w:rPr>
        <w:t>paramètres techniques SIG des installations ECS, incluant notamment les caractéristiques générales de l’installation, les paramètres de production de chaleur, les éléments de bouclage et de circulation, les caractéristiques des ballons ECS, ainsi que la composante solaire lorsqu’elle est disponible</w:t>
      </w:r>
      <w:r w:rsidR="001F1EC3" w:rsidRPr="00CB0A12">
        <w:rPr>
          <w:rFonts w:ascii="Arial" w:hAnsi="Arial" w:cs="Arial"/>
          <w:sz w:val="22"/>
          <w:szCs w:val="22"/>
          <w:lang w:val="fr-CH"/>
        </w:rPr>
        <w:t>, incluant notamment températures, volumes, surfaces d’échange, âge/configuration et éléments de bouclage ; (c) variables météorologiques (Météo</w:t>
      </w:r>
      <w:r w:rsidR="00762EA6" w:rsidRPr="00CB0A12">
        <w:rPr>
          <w:rFonts w:ascii="Arial" w:hAnsi="Arial" w:cs="Arial"/>
          <w:sz w:val="22"/>
          <w:szCs w:val="22"/>
          <w:lang w:val="fr-CH"/>
        </w:rPr>
        <w:t xml:space="preserve"> </w:t>
      </w:r>
      <w:r w:rsidR="001F1EC3" w:rsidRPr="00CB0A12">
        <w:rPr>
          <w:rFonts w:ascii="Arial" w:hAnsi="Arial" w:cs="Arial"/>
          <w:sz w:val="22"/>
          <w:szCs w:val="22"/>
          <w:lang w:val="fr-CH"/>
        </w:rPr>
        <w:t>Suisse : env. 8 variables) et variables territoriales/socio-démographiques agrégées (SITG/OFS).</w:t>
      </w:r>
    </w:p>
    <w:p w14:paraId="383FD771" w14:textId="1FDF9AC5" w:rsidR="00E27435" w:rsidRPr="00CB0A12" w:rsidRDefault="00573FD3"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br/>
      </w:r>
      <w:r w:rsidR="000031F9" w:rsidRPr="00CB0A12">
        <w:rPr>
          <w:rFonts w:ascii="Arial" w:hAnsi="Arial" w:cs="Arial"/>
          <w:sz w:val="22"/>
          <w:szCs w:val="22"/>
          <w:lang w:val="fr-CH"/>
        </w:rPr>
        <w:t>Co-variables</w:t>
      </w:r>
      <w:r w:rsidRPr="00CB0A12">
        <w:rPr>
          <w:rFonts w:ascii="Arial" w:hAnsi="Arial" w:cs="Arial"/>
          <w:sz w:val="22"/>
          <w:szCs w:val="22"/>
          <w:lang w:val="fr-CH"/>
        </w:rPr>
        <w:t>/confondants</w:t>
      </w:r>
      <w:r w:rsidR="00AD0C2F" w:rsidRPr="00CB0A12">
        <w:rPr>
          <w:rFonts w:ascii="Arial" w:hAnsi="Arial" w:cs="Arial"/>
          <w:sz w:val="22"/>
          <w:szCs w:val="22"/>
          <w:lang w:val="fr-CH"/>
        </w:rPr>
        <w:t xml:space="preserve"> </w:t>
      </w:r>
      <w:r w:rsidRPr="00CB0A12">
        <w:rPr>
          <w:rFonts w:ascii="Arial" w:hAnsi="Arial" w:cs="Arial"/>
          <w:sz w:val="22"/>
          <w:szCs w:val="22"/>
          <w:lang w:val="fr-CH"/>
        </w:rPr>
        <w:t xml:space="preserve">: </w:t>
      </w:r>
      <w:r w:rsidR="001F1EC3" w:rsidRPr="00CB0A12">
        <w:rPr>
          <w:rFonts w:ascii="Arial" w:hAnsi="Arial" w:cs="Arial"/>
          <w:sz w:val="22"/>
          <w:szCs w:val="22"/>
          <w:lang w:val="fr-CH"/>
        </w:rPr>
        <w:t>certaines variables techniques, territoriales et météorologiques peuvent agir comme facteurs de confusion. Ils seront identifiés a priori (à partir de la littérature et d’un diagramme causal/approche DAG) et traités par ajustement multivarié, stratification et analyses de sensibilité. La colinéarité et l’interaction (p. ex. saison/température, typologie urbaine) seront évaluées et documentées tout au long des analyses.</w:t>
      </w:r>
    </w:p>
    <w:p w14:paraId="604134EE" w14:textId="77777777" w:rsidR="001F1EC3" w:rsidRPr="00CB0A12" w:rsidRDefault="001F1EC3" w:rsidP="00762EA6">
      <w:pPr>
        <w:tabs>
          <w:tab w:val="left" w:pos="567"/>
        </w:tabs>
        <w:spacing w:line="276" w:lineRule="auto"/>
        <w:jc w:val="both"/>
        <w:rPr>
          <w:rFonts w:ascii="Arial" w:eastAsia="Calibri" w:hAnsi="Arial" w:cs="Arial"/>
          <w:sz w:val="22"/>
          <w:szCs w:val="22"/>
          <w:lang w:val="fr-CH"/>
        </w:rPr>
      </w:pPr>
    </w:p>
    <w:p w14:paraId="0438EA7D" w14:textId="77777777" w:rsidR="00E27435" w:rsidRPr="00CB0A12" w:rsidRDefault="000977AE"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 xml:space="preserve">3. </w:t>
      </w:r>
      <w:r w:rsidR="00984F40" w:rsidRPr="00CB0A12">
        <w:rPr>
          <w:rFonts w:ascii="Arial" w:hAnsi="Arial" w:cs="Arial"/>
          <w:b/>
          <w:sz w:val="22"/>
          <w:szCs w:val="22"/>
          <w:lang w:val="fr-CH"/>
        </w:rPr>
        <w:t>Conception et éléments étudiés</w:t>
      </w:r>
    </w:p>
    <w:p w14:paraId="1688681F" w14:textId="77777777" w:rsidR="00970C14" w:rsidRPr="00CB0A12" w:rsidRDefault="00970C14" w:rsidP="00762EA6">
      <w:pPr>
        <w:tabs>
          <w:tab w:val="left" w:pos="567"/>
        </w:tabs>
        <w:spacing w:line="276" w:lineRule="auto"/>
        <w:jc w:val="both"/>
        <w:rPr>
          <w:rFonts w:ascii="Arial" w:eastAsia="Times New Roman" w:hAnsi="Arial" w:cs="Arial"/>
          <w:b/>
          <w:bCs/>
          <w:sz w:val="22"/>
          <w:szCs w:val="22"/>
          <w:lang w:val="fr-CH"/>
        </w:rPr>
      </w:pPr>
    </w:p>
    <w:p w14:paraId="4756D69D" w14:textId="77777777" w:rsidR="00762EA6" w:rsidRPr="00CB0A12" w:rsidRDefault="00762EA6"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Étude observationnelle rétrospective, monocentrique (canton de Genève), basée sur la réutilisation de données existantes, sans intervention et sans contact avec les personnes concernées.</w:t>
      </w:r>
    </w:p>
    <w:p w14:paraId="69741CC6" w14:textId="77777777" w:rsidR="00762EA6" w:rsidRPr="00CB0A12" w:rsidRDefault="00762EA6" w:rsidP="00762EA6">
      <w:pPr>
        <w:tabs>
          <w:tab w:val="left" w:pos="567"/>
        </w:tabs>
        <w:spacing w:line="276" w:lineRule="auto"/>
        <w:jc w:val="both"/>
        <w:rPr>
          <w:rFonts w:ascii="Arial" w:hAnsi="Arial" w:cs="Arial"/>
          <w:sz w:val="22"/>
          <w:szCs w:val="22"/>
          <w:lang w:val="fr-CH"/>
        </w:rPr>
      </w:pPr>
    </w:p>
    <w:p w14:paraId="2680CCAB" w14:textId="77777777" w:rsidR="00762EA6" w:rsidRPr="00CB0A12" w:rsidRDefault="00762EA6"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Unité d’analyse : cas confirmés de légionellose rattachés, après appariement, à une installation ECS identifiée dans le SIG (installation SIG). Pour certaines analyses descriptives ou contextuelles, des unités géographiques agrégées (secteurs SITG) pourront être utilisées.</w:t>
      </w:r>
    </w:p>
    <w:p w14:paraId="363895D0" w14:textId="77777777" w:rsidR="00762EA6" w:rsidRPr="00CB0A12" w:rsidRDefault="00762EA6" w:rsidP="00762EA6">
      <w:pPr>
        <w:tabs>
          <w:tab w:val="left" w:pos="567"/>
        </w:tabs>
        <w:spacing w:line="276" w:lineRule="auto"/>
        <w:jc w:val="both"/>
        <w:rPr>
          <w:rFonts w:ascii="Arial" w:hAnsi="Arial" w:cs="Arial"/>
          <w:sz w:val="22"/>
          <w:szCs w:val="22"/>
          <w:lang w:val="fr-CH"/>
        </w:rPr>
      </w:pPr>
    </w:p>
    <w:p w14:paraId="33D8104C" w14:textId="2F9721B3" w:rsidR="00762EA6" w:rsidRPr="00CB0A12" w:rsidRDefault="00762EA6"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Période : 2003 </w:t>
      </w:r>
      <w:r w:rsidR="002538A9" w:rsidRPr="00CB0A12">
        <w:rPr>
          <w:rFonts w:ascii="Arial" w:hAnsi="Arial" w:cs="Arial"/>
          <w:sz w:val="22"/>
          <w:szCs w:val="22"/>
          <w:lang w:val="fr-CH"/>
        </w:rPr>
        <w:t>-</w:t>
      </w:r>
      <w:r w:rsidRPr="00CB0A12">
        <w:rPr>
          <w:rFonts w:ascii="Arial" w:hAnsi="Arial" w:cs="Arial"/>
          <w:sz w:val="22"/>
          <w:szCs w:val="22"/>
          <w:lang w:val="fr-CH"/>
        </w:rPr>
        <w:t xml:space="preserve"> date d’extraction pour les cas. Les données techniques SIG sont disponibles de manière progressive (couverture croissante depuis 2014</w:t>
      </w:r>
      <w:r w:rsidR="002538A9" w:rsidRPr="00CB0A12">
        <w:rPr>
          <w:rFonts w:ascii="Arial" w:hAnsi="Arial" w:cs="Arial"/>
          <w:sz w:val="22"/>
          <w:szCs w:val="22"/>
          <w:lang w:val="fr-CH"/>
        </w:rPr>
        <w:t>-</w:t>
      </w:r>
      <w:r w:rsidRPr="00CB0A12">
        <w:rPr>
          <w:rFonts w:ascii="Arial" w:hAnsi="Arial" w:cs="Arial"/>
          <w:sz w:val="22"/>
          <w:szCs w:val="22"/>
          <w:lang w:val="fr-CH"/>
        </w:rPr>
        <w:t>2015) ; les analyses tiendront compte de cette disponibilité (description de complétude, analyses stratifiées et de sensibilité).</w:t>
      </w:r>
    </w:p>
    <w:p w14:paraId="02F6153F" w14:textId="77777777" w:rsidR="00762EA6" w:rsidRPr="00CB0A12" w:rsidRDefault="00762EA6" w:rsidP="00762EA6">
      <w:pPr>
        <w:tabs>
          <w:tab w:val="left" w:pos="567"/>
        </w:tabs>
        <w:spacing w:line="276" w:lineRule="auto"/>
        <w:jc w:val="both"/>
        <w:rPr>
          <w:rFonts w:ascii="Arial" w:hAnsi="Arial" w:cs="Arial"/>
          <w:sz w:val="22"/>
          <w:szCs w:val="22"/>
          <w:lang w:val="fr-CH"/>
        </w:rPr>
      </w:pPr>
    </w:p>
    <w:p w14:paraId="047B60E7" w14:textId="3599B900" w:rsidR="00CB3785" w:rsidRPr="00CB0A12" w:rsidRDefault="00762EA6" w:rsidP="00762EA6">
      <w:pPr>
        <w:tabs>
          <w:tab w:val="left" w:pos="567"/>
        </w:tabs>
        <w:spacing w:line="276" w:lineRule="auto"/>
        <w:jc w:val="both"/>
        <w:rPr>
          <w:rFonts w:ascii="Arial" w:eastAsia="Calibri" w:hAnsi="Arial" w:cs="Arial"/>
          <w:sz w:val="22"/>
          <w:szCs w:val="22"/>
          <w:lang w:val="fr-CH"/>
        </w:rPr>
      </w:pPr>
      <w:r w:rsidRPr="00CB0A12">
        <w:rPr>
          <w:rFonts w:ascii="Arial" w:hAnsi="Arial" w:cs="Arial"/>
          <w:sz w:val="22"/>
          <w:szCs w:val="22"/>
          <w:lang w:val="fr-CH"/>
        </w:rPr>
        <w:t>Procédure d’appariement et confidentialité : l’équipe de recherche reçoit via la plateforme de données du médecin cantonal (accès par clé) des fichiers Excel contenant l’adresse de résidence structurée (ville/rue/numéro), sans identifiants directs (nom/prénom, numéro AVS). L’adresse est utilisée de manière temporaire et contrôlée pour géocoder/localiser le cas et l’apparier à une installation SIG (lotissement d’immeubles comprenant plusieurs logements). Après contrôle qualité de l’appariement, les champs d’adresse sont supprimés et remplacés par l’identifiant de l’installation SIG, qui devient l’unique entité représentant le cas pour l’ensemble des analyses ultérieures. Les règles d’attribution (fenêtres temporelles, gestion des expositions multiples, rattachement éventuel à un secteur agrégé) seront définies avant l’analyse et appliquées de manière reproductible. Le principe de minimisation est appliqué, avec une granularité spatiale et temporelle limitée au strict nécessaire (détails en section 17).</w:t>
      </w:r>
    </w:p>
    <w:p w14:paraId="0C412050" w14:textId="77777777" w:rsidR="002B0BC3" w:rsidRPr="00CB0A12" w:rsidRDefault="002B0BC3" w:rsidP="00762EA6">
      <w:pPr>
        <w:tabs>
          <w:tab w:val="left" w:pos="567"/>
        </w:tabs>
        <w:spacing w:line="276" w:lineRule="auto"/>
        <w:jc w:val="both"/>
        <w:rPr>
          <w:rFonts w:ascii="Arial" w:eastAsia="Calibri" w:hAnsi="Arial" w:cs="Arial"/>
          <w:sz w:val="22"/>
          <w:szCs w:val="22"/>
          <w:lang w:val="fr-CH"/>
        </w:rPr>
      </w:pPr>
    </w:p>
    <w:p w14:paraId="39815EDA" w14:textId="77777777" w:rsidR="00E27435" w:rsidRPr="00CB0A12" w:rsidRDefault="000977AE"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 xml:space="preserve">4. </w:t>
      </w:r>
      <w:r w:rsidR="00984F40" w:rsidRPr="00CB0A12">
        <w:rPr>
          <w:rFonts w:ascii="Arial" w:hAnsi="Arial" w:cs="Arial"/>
          <w:b/>
          <w:sz w:val="22"/>
          <w:szCs w:val="22"/>
          <w:lang w:val="fr-CH"/>
        </w:rPr>
        <w:t>Origine des données / du matériel</w:t>
      </w:r>
      <w:r w:rsidR="000452E0" w:rsidRPr="00CB0A12">
        <w:rPr>
          <w:rFonts w:ascii="Arial" w:hAnsi="Arial" w:cs="Arial"/>
          <w:b/>
          <w:sz w:val="22"/>
          <w:szCs w:val="22"/>
          <w:lang w:val="fr-CH"/>
        </w:rPr>
        <w:t xml:space="preserve"> biologique</w:t>
      </w:r>
    </w:p>
    <w:p w14:paraId="3320971B" w14:textId="77777777" w:rsidR="00AC67FD" w:rsidRPr="00CB0A12" w:rsidRDefault="00AC67FD" w:rsidP="00762EA6">
      <w:pPr>
        <w:tabs>
          <w:tab w:val="left" w:pos="567"/>
        </w:tabs>
        <w:spacing w:line="276" w:lineRule="auto"/>
        <w:jc w:val="both"/>
        <w:rPr>
          <w:rFonts w:ascii="Arial" w:eastAsia="Times New Roman" w:hAnsi="Arial" w:cs="Arial"/>
          <w:b/>
          <w:bCs/>
          <w:sz w:val="22"/>
          <w:szCs w:val="22"/>
          <w:lang w:val="fr-CH"/>
        </w:rPr>
      </w:pPr>
    </w:p>
    <w:p w14:paraId="4C4D7506" w14:textId="2EBDB430" w:rsidR="00CB3785" w:rsidRPr="00CB0A12" w:rsidRDefault="00762EA6" w:rsidP="00762EA6">
      <w:pPr>
        <w:tabs>
          <w:tab w:val="left" w:pos="567"/>
        </w:tabs>
        <w:spacing w:line="276" w:lineRule="auto"/>
        <w:jc w:val="both"/>
        <w:rPr>
          <w:rFonts w:ascii="Arial" w:eastAsia="Calibri" w:hAnsi="Arial" w:cs="Arial"/>
          <w:sz w:val="22"/>
          <w:szCs w:val="22"/>
          <w:lang w:val="fr-CH"/>
        </w:rPr>
      </w:pPr>
      <w:r w:rsidRPr="00CB0A12">
        <w:rPr>
          <w:rFonts w:ascii="Arial" w:hAnsi="Arial" w:cs="Arial"/>
          <w:sz w:val="22"/>
          <w:szCs w:val="22"/>
          <w:lang w:val="fr-CH"/>
        </w:rPr>
        <w:t xml:space="preserve">Les données proviennent de : (i) le médecin cantonal (registre de surveillance des cas confirmés de légionellose) transmis sous forme de fichiers Excel via la plateforme de données du médecin </w:t>
      </w:r>
      <w:r w:rsidRPr="00CB0A12">
        <w:rPr>
          <w:rFonts w:ascii="Arial" w:hAnsi="Arial" w:cs="Arial"/>
          <w:sz w:val="22"/>
          <w:szCs w:val="22"/>
          <w:lang w:val="fr-CH"/>
        </w:rPr>
        <w:lastRenderedPageBreak/>
        <w:t>cantonal, accessibles au moyen d’une clé d’accès et téléchargeables selon les procédures en vigueur ; (ii) SIG (bases COE/éco21, bouclements et paramètres ECS) ; et (iii) sources contextuelles : SITG (secteurs/typologies), OFS (indicateurs agrégés) et Météo Suisse (données météorologiques).</w:t>
      </w:r>
    </w:p>
    <w:p w14:paraId="3EB67233" w14:textId="7847E36B" w:rsidR="00762EA6" w:rsidRPr="00CB0A12" w:rsidRDefault="00762EA6" w:rsidP="00762EA6">
      <w:pPr>
        <w:tabs>
          <w:tab w:val="left" w:pos="567"/>
        </w:tabs>
        <w:spacing w:line="276" w:lineRule="auto"/>
        <w:jc w:val="both"/>
        <w:rPr>
          <w:rFonts w:ascii="Arial" w:eastAsia="Calibri" w:hAnsi="Arial" w:cs="Arial"/>
          <w:sz w:val="22"/>
          <w:szCs w:val="22"/>
          <w:lang w:val="fr-CH"/>
        </w:rPr>
      </w:pPr>
    </w:p>
    <w:p w14:paraId="78EC785A" w14:textId="297BA7A2" w:rsidR="00762EA6" w:rsidRPr="00CB0A12" w:rsidRDefault="00762EA6" w:rsidP="00762EA6">
      <w:pPr>
        <w:tabs>
          <w:tab w:val="left" w:pos="567"/>
        </w:tabs>
        <w:spacing w:line="276" w:lineRule="auto"/>
        <w:jc w:val="both"/>
        <w:rPr>
          <w:rFonts w:ascii="Arial" w:eastAsia="Calibri" w:hAnsi="Arial" w:cs="Arial"/>
          <w:sz w:val="22"/>
          <w:szCs w:val="22"/>
          <w:lang w:val="fr-CH"/>
        </w:rPr>
      </w:pPr>
      <w:r w:rsidRPr="00CB0A12">
        <w:rPr>
          <w:rFonts w:ascii="Arial" w:eastAsia="Calibri" w:hAnsi="Arial" w:cs="Arial"/>
          <w:sz w:val="22"/>
          <w:szCs w:val="22"/>
          <w:lang w:val="fr-CH"/>
        </w:rPr>
        <w:t>Structure attendue des données cas (référence pour les extractions futures) : format type « 2024-2025 » (extraction structurée avec champs séparés, notamment ville, rue, numéro, ainsi que les variables épidémiologiques et administratives). Les extractions historiques seront harmonisées vers ce schéma afin de permettre l’appariement reproductible à une installation SIG. Aucune collecte prospective n’est prévue.</w:t>
      </w:r>
    </w:p>
    <w:p w14:paraId="70EB8820" w14:textId="77777777" w:rsidR="00762EA6" w:rsidRPr="00CB0A12" w:rsidRDefault="00762EA6" w:rsidP="00762EA6">
      <w:pPr>
        <w:tabs>
          <w:tab w:val="left" w:pos="567"/>
        </w:tabs>
        <w:spacing w:line="276" w:lineRule="auto"/>
        <w:jc w:val="both"/>
        <w:rPr>
          <w:rFonts w:ascii="Arial" w:eastAsia="Calibri" w:hAnsi="Arial" w:cs="Arial"/>
          <w:sz w:val="22"/>
          <w:szCs w:val="22"/>
          <w:lang w:val="fr-CH"/>
        </w:rPr>
      </w:pPr>
    </w:p>
    <w:p w14:paraId="528F44D7" w14:textId="77777777" w:rsidR="00E27435" w:rsidRPr="00CB0A12" w:rsidRDefault="000977AE"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 xml:space="preserve">5. </w:t>
      </w:r>
      <w:r w:rsidR="00984F40" w:rsidRPr="00CB0A12">
        <w:rPr>
          <w:rFonts w:ascii="Arial" w:hAnsi="Arial" w:cs="Arial"/>
          <w:b/>
          <w:sz w:val="22"/>
          <w:szCs w:val="22"/>
          <w:lang w:val="fr-CH"/>
        </w:rPr>
        <w:t>Critères d’inclusion</w:t>
      </w:r>
    </w:p>
    <w:p w14:paraId="5D50C7E4" w14:textId="77777777" w:rsidR="00AC67FD" w:rsidRPr="00CB0A12" w:rsidRDefault="00AC67FD" w:rsidP="00762EA6">
      <w:pPr>
        <w:tabs>
          <w:tab w:val="left" w:pos="567"/>
        </w:tabs>
        <w:spacing w:line="276" w:lineRule="auto"/>
        <w:jc w:val="both"/>
        <w:rPr>
          <w:rFonts w:ascii="Arial" w:eastAsia="Calibri" w:hAnsi="Arial" w:cs="Arial"/>
          <w:sz w:val="22"/>
          <w:szCs w:val="22"/>
          <w:lang w:val="fr-CH"/>
        </w:rPr>
      </w:pPr>
    </w:p>
    <w:p w14:paraId="7F116338" w14:textId="003E00FA" w:rsidR="00E27435" w:rsidRPr="00CB0A12" w:rsidRDefault="00466F48" w:rsidP="00762EA6">
      <w:pPr>
        <w:tabs>
          <w:tab w:val="left" w:pos="567"/>
        </w:tabs>
        <w:spacing w:line="276" w:lineRule="auto"/>
        <w:jc w:val="both"/>
        <w:rPr>
          <w:rFonts w:ascii="Arial" w:eastAsia="Calibri" w:hAnsi="Arial" w:cs="Arial"/>
          <w:sz w:val="22"/>
          <w:szCs w:val="22"/>
          <w:lang w:val="fr-CH"/>
        </w:rPr>
      </w:pPr>
      <w:r w:rsidRPr="00CB0A12">
        <w:rPr>
          <w:rFonts w:ascii="Arial" w:hAnsi="Arial" w:cs="Arial"/>
          <w:sz w:val="22"/>
          <w:szCs w:val="22"/>
          <w:lang w:val="fr-CH"/>
        </w:rPr>
        <w:t>Seront inclus de manière exhaustive les cas confirmés de légionellose enregistrés entre 2003 et la date d’extraction, pour lesquels une information temporelle est disponible (au minimum semaine/année ou date de notification équivalente) et dont l’adresse de résidence structurée (ville, rue, numéro) permet un géocodage et un appariement à une installation ECS identifiée dans le SIG (installation SIG). Les analyses seront conduites au niveau de l’installation SIG, qui constitue l’entité représentant le cas après appariement. Seront également incluses l’ensemble des installations ECS répertoriées dans les bases SIG sur le territoire genevois, pour la période couverte par ces données (couverture progressive depuis 2014</w:t>
      </w:r>
      <w:r w:rsidR="00F6715F" w:rsidRPr="00CB0A12">
        <w:rPr>
          <w:rFonts w:ascii="Arial" w:hAnsi="Arial" w:cs="Arial"/>
          <w:sz w:val="22"/>
          <w:szCs w:val="22"/>
          <w:lang w:val="fr-CH"/>
        </w:rPr>
        <w:t>-</w:t>
      </w:r>
      <w:r w:rsidRPr="00CB0A12">
        <w:rPr>
          <w:rFonts w:ascii="Arial" w:hAnsi="Arial" w:cs="Arial"/>
          <w:sz w:val="22"/>
          <w:szCs w:val="22"/>
          <w:lang w:val="fr-CH"/>
        </w:rPr>
        <w:t>2015), ainsi que les données contextuelles couvrant le canton (p. ex. secteurs SITG) et harmonisées sur la période analysée.</w:t>
      </w:r>
    </w:p>
    <w:p w14:paraId="5918630A" w14:textId="77777777" w:rsidR="00E27435" w:rsidRPr="00CB0A12" w:rsidRDefault="00E27435" w:rsidP="00762EA6">
      <w:pPr>
        <w:tabs>
          <w:tab w:val="left" w:pos="567"/>
        </w:tabs>
        <w:spacing w:line="276" w:lineRule="auto"/>
        <w:jc w:val="both"/>
        <w:rPr>
          <w:rFonts w:ascii="Arial" w:eastAsia="Calibri" w:hAnsi="Arial" w:cs="Arial"/>
          <w:sz w:val="22"/>
          <w:szCs w:val="22"/>
          <w:lang w:val="fr-CH"/>
        </w:rPr>
      </w:pPr>
    </w:p>
    <w:p w14:paraId="179C4EAD" w14:textId="77777777" w:rsidR="00E27435" w:rsidRPr="00CB0A12" w:rsidRDefault="000977AE"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 xml:space="preserve">6. </w:t>
      </w:r>
      <w:r w:rsidR="00984F40" w:rsidRPr="00CB0A12">
        <w:rPr>
          <w:rFonts w:ascii="Arial" w:hAnsi="Arial" w:cs="Arial"/>
          <w:b/>
          <w:sz w:val="22"/>
          <w:szCs w:val="22"/>
          <w:lang w:val="fr-CH"/>
        </w:rPr>
        <w:t>Critères d’exclusion</w:t>
      </w:r>
    </w:p>
    <w:p w14:paraId="628306BB" w14:textId="77777777" w:rsidR="00AC67FD" w:rsidRPr="00CB0A12" w:rsidRDefault="00AC67FD" w:rsidP="00762EA6">
      <w:pPr>
        <w:tabs>
          <w:tab w:val="left" w:pos="567"/>
        </w:tabs>
        <w:spacing w:line="276" w:lineRule="auto"/>
        <w:jc w:val="both"/>
        <w:rPr>
          <w:rFonts w:ascii="Arial" w:eastAsia="Times New Roman" w:hAnsi="Arial" w:cs="Arial"/>
          <w:b/>
          <w:bCs/>
          <w:sz w:val="22"/>
          <w:szCs w:val="22"/>
          <w:lang w:val="fr-CH"/>
        </w:rPr>
      </w:pPr>
    </w:p>
    <w:p w14:paraId="25D30B46" w14:textId="70C5BCBA" w:rsidR="00F521BF" w:rsidRPr="00CB0A12" w:rsidRDefault="0018119C" w:rsidP="0018119C">
      <w:pPr>
        <w:spacing w:line="276" w:lineRule="auto"/>
        <w:jc w:val="both"/>
        <w:rPr>
          <w:rFonts w:ascii="Arial" w:hAnsi="Arial" w:cs="Arial"/>
          <w:sz w:val="22"/>
          <w:szCs w:val="22"/>
          <w:lang w:val="fr-CH"/>
        </w:rPr>
      </w:pPr>
      <w:r w:rsidRPr="00CB0A12">
        <w:rPr>
          <w:rFonts w:ascii="Arial" w:hAnsi="Arial" w:cs="Arial"/>
          <w:sz w:val="22"/>
          <w:szCs w:val="22"/>
          <w:lang w:val="fr-CH"/>
        </w:rPr>
        <w:t>Seront exclus les cas non confirmés, les enregistrements dépourvus d’informations minimales de temps ou d’adresse rendant impossible un géocodage fiable, ainsi que les cas pour lesquels l’exposition est principalement hors canton et ne permet pas une attribution plausible à Genève pour les objectifs étudiés (une description séparée pourra être réalisée si pertinent). Seront également exclus des analyses nécessitant l’identifiant d’installation les cas pour lesquels l’appariement à une installation SIG est impossible ou jugé non fiable après contrôle qualité ; ces cas pourront être décrits séparément et faire l’objet d’analyses de sensibilité. Enfin, seront exclus les installations, mesures ou enregistrements SIG ne disposant pas d’identifiants techniques permettant un appariement fiable ou ne satisfaisant pas les contrôles de qualité, ainsi que toute donnée associée à un refus/opposition documenté : ces enregistrements sont alors retenus par le détenteur des données, ne sont pas transmis à l’équipe de recherche et ne sont pas analysés.</w:t>
      </w:r>
    </w:p>
    <w:p w14:paraId="2C64305B" w14:textId="77777777" w:rsidR="00F521BF" w:rsidRPr="00CB0A12" w:rsidRDefault="00F521BF" w:rsidP="00762EA6">
      <w:pPr>
        <w:tabs>
          <w:tab w:val="left" w:pos="567"/>
        </w:tabs>
        <w:spacing w:line="276" w:lineRule="auto"/>
        <w:jc w:val="both"/>
        <w:rPr>
          <w:rFonts w:ascii="Arial" w:hAnsi="Arial" w:cs="Arial"/>
          <w:b/>
          <w:sz w:val="22"/>
          <w:szCs w:val="22"/>
          <w:lang w:val="fr-CH"/>
        </w:rPr>
      </w:pPr>
    </w:p>
    <w:p w14:paraId="1A9FE82E" w14:textId="77777777" w:rsidR="00381F2B" w:rsidRPr="00CB0A12" w:rsidRDefault="00F521BF"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8</w:t>
      </w:r>
      <w:r w:rsidR="00381F2B" w:rsidRPr="00CB0A12">
        <w:rPr>
          <w:rFonts w:ascii="Arial" w:hAnsi="Arial" w:cs="Arial"/>
          <w:b/>
          <w:sz w:val="22"/>
          <w:szCs w:val="22"/>
          <w:lang w:val="fr-CH"/>
        </w:rPr>
        <w:t>. Méthodologie scientifique</w:t>
      </w:r>
      <w:r w:rsidR="00EF4630" w:rsidRPr="00CB0A12">
        <w:rPr>
          <w:rFonts w:ascii="Arial" w:hAnsi="Arial" w:cs="Arial"/>
          <w:b/>
          <w:sz w:val="22"/>
          <w:szCs w:val="22"/>
          <w:lang w:val="fr-CH"/>
        </w:rPr>
        <w:t xml:space="preserve"> et taille de l'échantillon</w:t>
      </w:r>
    </w:p>
    <w:p w14:paraId="039AED61" w14:textId="77777777" w:rsidR="00AC67FD" w:rsidRPr="00CB0A12" w:rsidRDefault="00AC67FD" w:rsidP="00762EA6">
      <w:pPr>
        <w:tabs>
          <w:tab w:val="left" w:pos="567"/>
        </w:tabs>
        <w:spacing w:line="276" w:lineRule="auto"/>
        <w:jc w:val="both"/>
        <w:rPr>
          <w:rFonts w:ascii="Arial" w:hAnsi="Arial" w:cs="Arial"/>
          <w:b/>
          <w:sz w:val="22"/>
          <w:szCs w:val="22"/>
          <w:lang w:val="fr-CH"/>
        </w:rPr>
      </w:pPr>
    </w:p>
    <w:p w14:paraId="69914C59" w14:textId="7E5C3B72" w:rsidR="007E44AD" w:rsidRPr="00CB0A12" w:rsidRDefault="00466535"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Le projet inclut l’ensemble des cas disponibles sur la </w:t>
      </w:r>
      <w:r w:rsidR="006E3F8B" w:rsidRPr="00CB0A12">
        <w:rPr>
          <w:rFonts w:ascii="Arial" w:hAnsi="Arial" w:cs="Arial"/>
          <w:sz w:val="22"/>
          <w:szCs w:val="22"/>
        </w:rPr>
        <w:t>couverte par les analyses,</w:t>
      </w:r>
      <w:r w:rsidRPr="00CB0A12">
        <w:rPr>
          <w:rFonts w:ascii="Arial" w:hAnsi="Arial" w:cs="Arial"/>
          <w:sz w:val="22"/>
          <w:szCs w:val="22"/>
          <w:lang w:val="fr-CH"/>
        </w:rPr>
        <w:t xml:space="preserve"> ainsi que les installations</w:t>
      </w:r>
      <w:r w:rsidR="00922FC2" w:rsidRPr="00CB0A12">
        <w:rPr>
          <w:rFonts w:ascii="Arial" w:hAnsi="Arial" w:cs="Arial"/>
          <w:sz w:val="22"/>
          <w:szCs w:val="22"/>
          <w:lang w:val="fr-CH"/>
        </w:rPr>
        <w:t xml:space="preserve"> et </w:t>
      </w:r>
      <w:r w:rsidRPr="00CB0A12">
        <w:rPr>
          <w:rFonts w:ascii="Arial" w:hAnsi="Arial" w:cs="Arial"/>
          <w:sz w:val="22"/>
          <w:szCs w:val="22"/>
          <w:lang w:val="fr-CH"/>
        </w:rPr>
        <w:t xml:space="preserve">mesures SIG disponibles pour la période correspondante. </w:t>
      </w:r>
      <w:r w:rsidR="00271690" w:rsidRPr="00CB0A12">
        <w:rPr>
          <w:rFonts w:ascii="Arial" w:hAnsi="Arial" w:cs="Arial"/>
          <w:sz w:val="22"/>
          <w:szCs w:val="22"/>
          <w:lang w:val="fr-CH"/>
        </w:rPr>
        <w:t xml:space="preserve">Toutefois, conformément aux </w:t>
      </w:r>
      <w:proofErr w:type="spellStart"/>
      <w:r w:rsidR="00271690" w:rsidRPr="00CB0A12">
        <w:rPr>
          <w:rFonts w:ascii="Arial" w:hAnsi="Arial" w:cs="Arial"/>
          <w:sz w:val="22"/>
          <w:szCs w:val="22"/>
          <w:lang w:val="fr-CH"/>
        </w:rPr>
        <w:t>endpoints</w:t>
      </w:r>
      <w:proofErr w:type="spellEnd"/>
      <w:r w:rsidR="00271690" w:rsidRPr="00CB0A12">
        <w:rPr>
          <w:rFonts w:ascii="Arial" w:hAnsi="Arial" w:cs="Arial"/>
          <w:sz w:val="22"/>
          <w:szCs w:val="22"/>
          <w:lang w:val="fr-CH"/>
        </w:rPr>
        <w:t xml:space="preserve"> définis à la section 2.2, les analyses seront réalisées uniquement sur les cas pouvant être appariés à une installation SIG et sur la période pour laquelle les données techniques SIG sont disponibles, avec une couverture progressive à partir de 2014-2015. Cette approche est justifiée par la nécessité de coupler les données de surveillance aux caractéristiques techniques des installations d’eau chaude sanitaire (ECS).</w:t>
      </w:r>
    </w:p>
    <w:p w14:paraId="062ACF52" w14:textId="77777777" w:rsidR="002B0BC3" w:rsidRPr="00CB0A12" w:rsidRDefault="002B0BC3" w:rsidP="00762EA6">
      <w:pPr>
        <w:tabs>
          <w:tab w:val="left" w:pos="567"/>
        </w:tabs>
        <w:spacing w:line="276" w:lineRule="auto"/>
        <w:jc w:val="both"/>
        <w:rPr>
          <w:rFonts w:ascii="Arial" w:hAnsi="Arial" w:cs="Arial"/>
          <w:sz w:val="22"/>
          <w:szCs w:val="22"/>
          <w:lang w:val="fr-CH"/>
        </w:rPr>
      </w:pPr>
    </w:p>
    <w:p w14:paraId="312E2A81" w14:textId="77777777" w:rsidR="0031280C" w:rsidRPr="00CB0A12" w:rsidRDefault="0031280C"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Les analyses seront conduites selon les </w:t>
      </w:r>
      <w:proofErr w:type="spellStart"/>
      <w:r w:rsidRPr="00CB0A12">
        <w:rPr>
          <w:rFonts w:ascii="Arial" w:hAnsi="Arial" w:cs="Arial"/>
          <w:sz w:val="22"/>
          <w:szCs w:val="22"/>
          <w:lang w:val="fr-CH"/>
        </w:rPr>
        <w:t>endpoints</w:t>
      </w:r>
      <w:proofErr w:type="spellEnd"/>
      <w:r w:rsidRPr="00CB0A12">
        <w:rPr>
          <w:rFonts w:ascii="Arial" w:hAnsi="Arial" w:cs="Arial"/>
          <w:sz w:val="22"/>
          <w:szCs w:val="22"/>
          <w:lang w:val="fr-CH"/>
        </w:rPr>
        <w:t xml:space="preserve"> du projet.</w:t>
      </w:r>
    </w:p>
    <w:p w14:paraId="53215FD8" w14:textId="77777777" w:rsidR="0031280C" w:rsidRPr="00CB0A12" w:rsidRDefault="0031280C" w:rsidP="0031280C">
      <w:pPr>
        <w:tabs>
          <w:tab w:val="left" w:pos="567"/>
        </w:tabs>
        <w:spacing w:line="276" w:lineRule="auto"/>
        <w:jc w:val="both"/>
        <w:rPr>
          <w:rFonts w:ascii="Arial" w:hAnsi="Arial" w:cs="Arial"/>
          <w:sz w:val="22"/>
          <w:szCs w:val="22"/>
          <w:lang w:val="fr-CH"/>
        </w:rPr>
      </w:pPr>
    </w:p>
    <w:p w14:paraId="4266B829" w14:textId="323ADC5C" w:rsidR="0031280C" w:rsidRPr="00CB0A12" w:rsidRDefault="009C0A2A"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lastRenderedPageBreak/>
        <w:t>Endpoint primaire : survenue d’au moins un cas confirmé de légionellose apparié à une installation SIG.</w:t>
      </w:r>
    </w:p>
    <w:p w14:paraId="1E3939A5" w14:textId="77777777" w:rsidR="009C0A2A" w:rsidRPr="00CB0A12" w:rsidRDefault="009C0A2A" w:rsidP="0031280C">
      <w:pPr>
        <w:tabs>
          <w:tab w:val="left" w:pos="567"/>
        </w:tabs>
        <w:spacing w:line="276" w:lineRule="auto"/>
        <w:jc w:val="both"/>
        <w:rPr>
          <w:rFonts w:ascii="Arial" w:hAnsi="Arial" w:cs="Arial"/>
          <w:sz w:val="22"/>
          <w:szCs w:val="22"/>
          <w:lang w:val="fr-CH"/>
        </w:rPr>
      </w:pPr>
    </w:p>
    <w:p w14:paraId="79B3DCCD" w14:textId="16B672A4" w:rsidR="0031280C" w:rsidRPr="00CB0A12" w:rsidRDefault="00F934C2"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Cet </w:t>
      </w:r>
      <w:proofErr w:type="spellStart"/>
      <w:r w:rsidRPr="00CB0A12">
        <w:rPr>
          <w:rFonts w:ascii="Arial" w:hAnsi="Arial" w:cs="Arial"/>
          <w:sz w:val="22"/>
          <w:szCs w:val="22"/>
          <w:lang w:val="fr-CH"/>
        </w:rPr>
        <w:t>endpoint</w:t>
      </w:r>
      <w:proofErr w:type="spellEnd"/>
      <w:r w:rsidRPr="00CB0A12">
        <w:rPr>
          <w:rFonts w:ascii="Arial" w:hAnsi="Arial" w:cs="Arial"/>
          <w:sz w:val="22"/>
          <w:szCs w:val="22"/>
          <w:lang w:val="fr-CH"/>
        </w:rPr>
        <w:t xml:space="preserve"> sera analysé à l’aide de modèles de régression adaptés à la nature de la variable étudiée, afin d’estimer les associations entre la survenue de cas et les caractéristiques techniques des installations, ainsi que les variables météorologiques et territoriales disponibles. Selon la structure des données, des modèles multivariés et, le cas échéant, des modèles hiérarchiques bayésiens pourront être utilisés afin de tenir compte de la structure spatiale ou temporelle des observations.</w:t>
      </w:r>
    </w:p>
    <w:p w14:paraId="042A917F" w14:textId="77777777" w:rsidR="0031280C" w:rsidRPr="00CB0A12" w:rsidRDefault="0031280C" w:rsidP="0031280C">
      <w:pPr>
        <w:tabs>
          <w:tab w:val="left" w:pos="567"/>
        </w:tabs>
        <w:spacing w:line="276" w:lineRule="auto"/>
        <w:jc w:val="both"/>
        <w:rPr>
          <w:rFonts w:ascii="Arial" w:hAnsi="Arial" w:cs="Arial"/>
          <w:sz w:val="22"/>
          <w:szCs w:val="22"/>
          <w:lang w:val="fr-CH"/>
        </w:rPr>
      </w:pPr>
    </w:p>
    <w:p w14:paraId="701C73B3" w14:textId="77777777" w:rsidR="0031280C" w:rsidRPr="00CB0A12" w:rsidRDefault="0031280C"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Endpoint secondaire 1 : nombre de cas confirmés appariés à une installation SIG.</w:t>
      </w:r>
    </w:p>
    <w:p w14:paraId="5FFED97E" w14:textId="77777777" w:rsidR="00437E2A" w:rsidRPr="00CB0A12" w:rsidRDefault="00437E2A" w:rsidP="0031280C">
      <w:pPr>
        <w:tabs>
          <w:tab w:val="left" w:pos="567"/>
        </w:tabs>
        <w:spacing w:line="276" w:lineRule="auto"/>
        <w:jc w:val="both"/>
        <w:rPr>
          <w:rFonts w:ascii="Arial" w:hAnsi="Arial" w:cs="Arial"/>
          <w:sz w:val="22"/>
          <w:szCs w:val="22"/>
          <w:lang w:val="fr-CH"/>
        </w:rPr>
      </w:pPr>
    </w:p>
    <w:p w14:paraId="0E8F8D92" w14:textId="16B1E6CA" w:rsidR="0031280C" w:rsidRPr="00CB0A12" w:rsidRDefault="00437E2A"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Cet </w:t>
      </w:r>
      <w:proofErr w:type="spellStart"/>
      <w:r w:rsidRPr="00CB0A12">
        <w:rPr>
          <w:rFonts w:ascii="Arial" w:hAnsi="Arial" w:cs="Arial"/>
          <w:sz w:val="22"/>
          <w:szCs w:val="22"/>
          <w:lang w:val="fr-CH"/>
        </w:rPr>
        <w:t>endpoint</w:t>
      </w:r>
      <w:proofErr w:type="spellEnd"/>
      <w:r w:rsidRPr="00CB0A12">
        <w:rPr>
          <w:rFonts w:ascii="Arial" w:hAnsi="Arial" w:cs="Arial"/>
          <w:sz w:val="22"/>
          <w:szCs w:val="22"/>
          <w:lang w:val="fr-CH"/>
        </w:rPr>
        <w:t xml:space="preserve"> sera décrit et analysé sous forme de comptes agrégés selon l’échelle temporelle retenue dans le plan d’analyse, par exemple à la semaine, au mois ou à l’année. Des modèles adaptés aux données de comptage pourront être utilisés selon la distribution observée.</w:t>
      </w:r>
    </w:p>
    <w:p w14:paraId="3436D11D" w14:textId="77777777" w:rsidR="0031280C" w:rsidRPr="00CB0A12" w:rsidRDefault="0031280C" w:rsidP="0031280C">
      <w:pPr>
        <w:tabs>
          <w:tab w:val="left" w:pos="567"/>
        </w:tabs>
        <w:spacing w:line="276" w:lineRule="auto"/>
        <w:jc w:val="both"/>
        <w:rPr>
          <w:rFonts w:ascii="Arial" w:hAnsi="Arial" w:cs="Arial"/>
          <w:sz w:val="22"/>
          <w:szCs w:val="22"/>
          <w:lang w:val="fr-CH"/>
        </w:rPr>
      </w:pPr>
    </w:p>
    <w:p w14:paraId="36010C6B" w14:textId="77777777" w:rsidR="0031280C" w:rsidRPr="00CB0A12" w:rsidRDefault="0031280C"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Endpoint secondaire 2 : distribution spatiale et spatio-temporelle des cas appariés.</w:t>
      </w:r>
    </w:p>
    <w:p w14:paraId="72397158" w14:textId="77777777" w:rsidR="00437E2A" w:rsidRPr="00CB0A12" w:rsidRDefault="00437E2A" w:rsidP="0031280C">
      <w:pPr>
        <w:tabs>
          <w:tab w:val="left" w:pos="567"/>
        </w:tabs>
        <w:spacing w:line="276" w:lineRule="auto"/>
        <w:jc w:val="both"/>
        <w:rPr>
          <w:rFonts w:ascii="Arial" w:hAnsi="Arial" w:cs="Arial"/>
          <w:sz w:val="22"/>
          <w:szCs w:val="22"/>
          <w:lang w:val="fr-CH"/>
        </w:rPr>
      </w:pPr>
    </w:p>
    <w:p w14:paraId="61463844" w14:textId="5283C4F1" w:rsidR="0031280C" w:rsidRPr="00CB0A12" w:rsidRDefault="00F32843"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Cet </w:t>
      </w:r>
      <w:proofErr w:type="spellStart"/>
      <w:r w:rsidRPr="00CB0A12">
        <w:rPr>
          <w:rFonts w:ascii="Arial" w:hAnsi="Arial" w:cs="Arial"/>
          <w:sz w:val="22"/>
          <w:szCs w:val="22"/>
          <w:lang w:val="fr-CH"/>
        </w:rPr>
        <w:t>endpoint</w:t>
      </w:r>
      <w:proofErr w:type="spellEnd"/>
      <w:r w:rsidRPr="00CB0A12">
        <w:rPr>
          <w:rFonts w:ascii="Arial" w:hAnsi="Arial" w:cs="Arial"/>
          <w:sz w:val="22"/>
          <w:szCs w:val="22"/>
          <w:lang w:val="fr-CH"/>
        </w:rPr>
        <w:t xml:space="preserve"> sera étudié à l’aide d’analyses cartographiques, de méthodes de lissage spatial, d’analyses d’autocorrélation spatiale et, selon la pertinence, de méthodes de détection de clusters spatiaux ou spatio-temporels. Les analyses pourront être conduites au niveau de l’installation SIG ou d’unités géographiques agrégées dérivées de cet appariement.</w:t>
      </w:r>
    </w:p>
    <w:p w14:paraId="5DE968E9" w14:textId="77777777" w:rsidR="0031280C" w:rsidRPr="00CB0A12" w:rsidRDefault="0031280C" w:rsidP="0031280C">
      <w:pPr>
        <w:tabs>
          <w:tab w:val="left" w:pos="567"/>
        </w:tabs>
        <w:spacing w:line="276" w:lineRule="auto"/>
        <w:jc w:val="both"/>
        <w:rPr>
          <w:rFonts w:ascii="Arial" w:hAnsi="Arial" w:cs="Arial"/>
          <w:sz w:val="22"/>
          <w:szCs w:val="22"/>
          <w:lang w:val="fr-CH"/>
        </w:rPr>
      </w:pPr>
    </w:p>
    <w:p w14:paraId="5E6A952C" w14:textId="7B468125" w:rsidR="0031280C" w:rsidRPr="00CB0A12" w:rsidRDefault="00F32843"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Endpoint secondaire 3 : associations entre caractéristiques techniques ou variables environnementales et survenue des cas.</w:t>
      </w:r>
    </w:p>
    <w:p w14:paraId="4E10EBC4" w14:textId="77777777" w:rsidR="00F32843" w:rsidRPr="00CB0A12" w:rsidRDefault="00F32843" w:rsidP="0031280C">
      <w:pPr>
        <w:tabs>
          <w:tab w:val="left" w:pos="567"/>
        </w:tabs>
        <w:spacing w:line="276" w:lineRule="auto"/>
        <w:jc w:val="both"/>
        <w:rPr>
          <w:rFonts w:ascii="Arial" w:hAnsi="Arial" w:cs="Arial"/>
          <w:sz w:val="22"/>
          <w:szCs w:val="22"/>
          <w:lang w:val="fr-CH"/>
        </w:rPr>
      </w:pPr>
    </w:p>
    <w:p w14:paraId="39E9B3B8" w14:textId="3381AA6D" w:rsidR="0031280C" w:rsidRPr="00CB0A12" w:rsidRDefault="00F32843"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Cet </w:t>
      </w:r>
      <w:proofErr w:type="spellStart"/>
      <w:r w:rsidRPr="00CB0A12">
        <w:rPr>
          <w:rFonts w:ascii="Arial" w:hAnsi="Arial" w:cs="Arial"/>
          <w:sz w:val="22"/>
          <w:szCs w:val="22"/>
          <w:lang w:val="fr-CH"/>
        </w:rPr>
        <w:t>endpoint</w:t>
      </w:r>
      <w:proofErr w:type="spellEnd"/>
      <w:r w:rsidRPr="00CB0A12">
        <w:rPr>
          <w:rFonts w:ascii="Arial" w:hAnsi="Arial" w:cs="Arial"/>
          <w:sz w:val="22"/>
          <w:szCs w:val="22"/>
          <w:lang w:val="fr-CH"/>
        </w:rPr>
        <w:t xml:space="preserve"> sera étudié au moyen de modèles statistiques évaluant les associations entre la survenue des cas appariés et les paramètres techniques des installations ECS, ainsi que les variables météorologiques et territoriales disponibles. Les facteurs de confusion identifiés a priori seront pris en compte dans les analyses multivariées.</w:t>
      </w:r>
    </w:p>
    <w:p w14:paraId="55A0618D" w14:textId="77777777" w:rsidR="0031280C" w:rsidRPr="00CB0A12" w:rsidRDefault="0031280C" w:rsidP="0031280C">
      <w:pPr>
        <w:tabs>
          <w:tab w:val="left" w:pos="567"/>
        </w:tabs>
        <w:spacing w:line="276" w:lineRule="auto"/>
        <w:jc w:val="both"/>
        <w:rPr>
          <w:rFonts w:ascii="Arial" w:hAnsi="Arial" w:cs="Arial"/>
          <w:sz w:val="22"/>
          <w:szCs w:val="22"/>
          <w:lang w:val="fr-CH"/>
        </w:rPr>
      </w:pPr>
    </w:p>
    <w:p w14:paraId="04CB318C" w14:textId="77777777" w:rsidR="0031280C" w:rsidRPr="00CB0A12" w:rsidRDefault="0031280C"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Endpoint secondaire 4 : performance du modèle prédictif.</w:t>
      </w:r>
    </w:p>
    <w:p w14:paraId="37A06F5C" w14:textId="77777777" w:rsidR="00F32843" w:rsidRPr="00CB0A12" w:rsidRDefault="00F32843" w:rsidP="0031280C">
      <w:pPr>
        <w:tabs>
          <w:tab w:val="left" w:pos="567"/>
        </w:tabs>
        <w:spacing w:line="276" w:lineRule="auto"/>
        <w:jc w:val="both"/>
        <w:rPr>
          <w:rFonts w:ascii="Arial" w:hAnsi="Arial" w:cs="Arial"/>
          <w:sz w:val="22"/>
          <w:szCs w:val="22"/>
          <w:lang w:val="fr-CH"/>
        </w:rPr>
      </w:pPr>
    </w:p>
    <w:p w14:paraId="4BC964F3" w14:textId="058236AC" w:rsidR="0031280C" w:rsidRPr="00CB0A12" w:rsidRDefault="00E54459"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Cet </w:t>
      </w:r>
      <w:proofErr w:type="spellStart"/>
      <w:r w:rsidRPr="00CB0A12">
        <w:rPr>
          <w:rFonts w:ascii="Arial" w:hAnsi="Arial" w:cs="Arial"/>
          <w:sz w:val="22"/>
          <w:szCs w:val="22"/>
          <w:lang w:val="fr-CH"/>
        </w:rPr>
        <w:t>endpoint</w:t>
      </w:r>
      <w:proofErr w:type="spellEnd"/>
      <w:r w:rsidRPr="00CB0A12">
        <w:rPr>
          <w:rFonts w:ascii="Arial" w:hAnsi="Arial" w:cs="Arial"/>
          <w:sz w:val="22"/>
          <w:szCs w:val="22"/>
          <w:lang w:val="fr-CH"/>
        </w:rPr>
        <w:t xml:space="preserve"> sera traité par le développement de modèles prédictifs supervisés, incluant selon les besoins des approches parcimonieuses et des méthodes d’apprentissage statistique. Les performances seront évaluées sur des jeux de validation distincts du jeu d’entraînement, à l’aide d’indicateurs de discrimination et de calibration, notamment l’aire sous la courbe ROC (</w:t>
      </w:r>
      <w:proofErr w:type="spellStart"/>
      <w:r w:rsidRPr="00CB0A12">
        <w:rPr>
          <w:rFonts w:ascii="Arial" w:hAnsi="Arial" w:cs="Arial"/>
          <w:sz w:val="22"/>
          <w:szCs w:val="22"/>
          <w:lang w:val="fr-CH"/>
        </w:rPr>
        <w:t>receiver</w:t>
      </w:r>
      <w:proofErr w:type="spellEnd"/>
      <w:r w:rsidRPr="00CB0A12">
        <w:rPr>
          <w:rFonts w:ascii="Arial" w:hAnsi="Arial" w:cs="Arial"/>
          <w:sz w:val="22"/>
          <w:szCs w:val="22"/>
          <w:lang w:val="fr-CH"/>
        </w:rPr>
        <w:t xml:space="preserve"> operating </w:t>
      </w:r>
      <w:proofErr w:type="spellStart"/>
      <w:r w:rsidRPr="00CB0A12">
        <w:rPr>
          <w:rFonts w:ascii="Arial" w:hAnsi="Arial" w:cs="Arial"/>
          <w:sz w:val="22"/>
          <w:szCs w:val="22"/>
          <w:lang w:val="fr-CH"/>
        </w:rPr>
        <w:t>characteristic</w:t>
      </w:r>
      <w:proofErr w:type="spellEnd"/>
      <w:r w:rsidRPr="00CB0A12">
        <w:rPr>
          <w:rFonts w:ascii="Arial" w:hAnsi="Arial" w:cs="Arial"/>
          <w:sz w:val="22"/>
          <w:szCs w:val="22"/>
          <w:lang w:val="fr-CH"/>
        </w:rPr>
        <w:t>), l’aire sous la courbe précision-rappel et le score de Brier. Selon le modèle retenu, la sensibilité et la spécificité pourront également être rapportées.</w:t>
      </w:r>
    </w:p>
    <w:p w14:paraId="7D28CC9E" w14:textId="77777777" w:rsidR="00E54459" w:rsidRPr="00CB0A12" w:rsidRDefault="00E54459" w:rsidP="0031280C">
      <w:pPr>
        <w:tabs>
          <w:tab w:val="left" w:pos="567"/>
        </w:tabs>
        <w:spacing w:line="276" w:lineRule="auto"/>
        <w:jc w:val="both"/>
        <w:rPr>
          <w:rFonts w:ascii="Arial" w:hAnsi="Arial" w:cs="Arial"/>
          <w:sz w:val="22"/>
          <w:szCs w:val="22"/>
          <w:lang w:val="fr-CH"/>
        </w:rPr>
      </w:pPr>
    </w:p>
    <w:p w14:paraId="08329247" w14:textId="42271DB3" w:rsidR="0031280C" w:rsidRPr="00CB0A12" w:rsidRDefault="00E54459"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Endpoint secondaire 5 : indicateurs économiques pour l’analyse optionnelle.</w:t>
      </w:r>
    </w:p>
    <w:p w14:paraId="74A9E134" w14:textId="77777777" w:rsidR="00E54459" w:rsidRPr="00CB0A12" w:rsidRDefault="00E54459" w:rsidP="0031280C">
      <w:pPr>
        <w:tabs>
          <w:tab w:val="left" w:pos="567"/>
        </w:tabs>
        <w:spacing w:line="276" w:lineRule="auto"/>
        <w:jc w:val="both"/>
        <w:rPr>
          <w:rFonts w:ascii="Arial" w:hAnsi="Arial" w:cs="Arial"/>
          <w:sz w:val="22"/>
          <w:szCs w:val="22"/>
          <w:lang w:val="fr-CH"/>
        </w:rPr>
      </w:pPr>
    </w:p>
    <w:p w14:paraId="172269AA" w14:textId="6D63027E" w:rsidR="0031280C" w:rsidRPr="00CB0A12" w:rsidRDefault="008C77D6" w:rsidP="0031280C">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Si cette composante est réalisée, elle reposera sur une modélisation économique fondée sur les paramètres issus des analyses précédentes et sur les données de coûts ou d’exploitation disponibles. Les indicateurs rapportés incluront notamment les coûts évités, les coûts énergétiques et, le cas échéant, le ratio coût-efficacité incrémental (</w:t>
      </w:r>
      <w:proofErr w:type="spellStart"/>
      <w:r w:rsidRPr="00CB0A12">
        <w:rPr>
          <w:rFonts w:ascii="Arial" w:hAnsi="Arial" w:cs="Arial"/>
          <w:sz w:val="22"/>
          <w:szCs w:val="22"/>
          <w:lang w:val="fr-CH"/>
        </w:rPr>
        <w:t>incremental</w:t>
      </w:r>
      <w:proofErr w:type="spellEnd"/>
      <w:r w:rsidRPr="00CB0A12">
        <w:rPr>
          <w:rFonts w:ascii="Arial" w:hAnsi="Arial" w:cs="Arial"/>
          <w:sz w:val="22"/>
          <w:szCs w:val="22"/>
          <w:lang w:val="fr-CH"/>
        </w:rPr>
        <w:t xml:space="preserve"> </w:t>
      </w:r>
      <w:proofErr w:type="spellStart"/>
      <w:r w:rsidRPr="00CB0A12">
        <w:rPr>
          <w:rFonts w:ascii="Arial" w:hAnsi="Arial" w:cs="Arial"/>
          <w:sz w:val="22"/>
          <w:szCs w:val="22"/>
          <w:lang w:val="fr-CH"/>
        </w:rPr>
        <w:t>cost-effectiveness</w:t>
      </w:r>
      <w:proofErr w:type="spellEnd"/>
      <w:r w:rsidRPr="00CB0A12">
        <w:rPr>
          <w:rFonts w:ascii="Arial" w:hAnsi="Arial" w:cs="Arial"/>
          <w:sz w:val="22"/>
          <w:szCs w:val="22"/>
          <w:lang w:val="fr-CH"/>
        </w:rPr>
        <w:t xml:space="preserve"> ratio, ICER), sur l’horizon temporel défini pour l’analyse économique.</w:t>
      </w:r>
    </w:p>
    <w:p w14:paraId="1E3C5742" w14:textId="77777777" w:rsidR="0031280C" w:rsidRPr="00CB0A12" w:rsidRDefault="0031280C" w:rsidP="0031280C">
      <w:pPr>
        <w:tabs>
          <w:tab w:val="left" w:pos="567"/>
        </w:tabs>
        <w:spacing w:line="276" w:lineRule="auto"/>
        <w:jc w:val="both"/>
        <w:rPr>
          <w:rFonts w:ascii="Arial" w:hAnsi="Arial" w:cs="Arial"/>
          <w:sz w:val="22"/>
          <w:szCs w:val="22"/>
          <w:lang w:val="fr-CH"/>
        </w:rPr>
      </w:pPr>
    </w:p>
    <w:p w14:paraId="55F2268B" w14:textId="77777777" w:rsidR="008C77D6" w:rsidRPr="00CB0A12" w:rsidRDefault="008C77D6" w:rsidP="008C77D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lastRenderedPageBreak/>
        <w:t>Préalablement à ces analyses, une étape de préparation des données sera réalisée. Elle comprendra l’harmonisation des fichiers issus des différentes sources, le contrôle qualité, le géocodage et l’appariement des cas à une installation SIG, ainsi que la documentation de la complétude des variables disponibles. Après appariement, l’analyse sera réalisée sur un jeu de données codé au niveau de l’installation SIG.</w:t>
      </w:r>
    </w:p>
    <w:p w14:paraId="45BD7EE2" w14:textId="77777777" w:rsidR="008C77D6" w:rsidRPr="00CB0A12" w:rsidRDefault="008C77D6" w:rsidP="008C77D6">
      <w:pPr>
        <w:tabs>
          <w:tab w:val="left" w:pos="567"/>
        </w:tabs>
        <w:spacing w:line="276" w:lineRule="auto"/>
        <w:jc w:val="both"/>
        <w:rPr>
          <w:rFonts w:ascii="Arial" w:hAnsi="Arial" w:cs="Arial"/>
          <w:sz w:val="22"/>
          <w:szCs w:val="22"/>
          <w:lang w:val="fr-CH"/>
        </w:rPr>
      </w:pPr>
    </w:p>
    <w:p w14:paraId="11B97C85" w14:textId="1BF2F7D2" w:rsidR="008C77D6" w:rsidRPr="00CB0A12" w:rsidRDefault="008C77D6" w:rsidP="008C77D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Taille de l’échantillon et logiciels statistiques : l’étude repose sur une approche exhaustive utilisant l’ensemble des cas de légionellose pouvant être appariés à une installation SIG et l’ensemble des données techniques disponibles sur la période analysée. Dans ce contexte rétrospectif fondé sur des données existantes, un calcul formel de taille d’échantillon n’est pas applicable au sens d’une étude prospective avec hypothèse d’effet a priori. La taille analytique finale dépendra du nombre de cas appariés, de la période effectivement couverte par les données techniques SIG et de la complétude des variables retenues. Le nombre de paramètres inclus dans les modèles sera adapté au nombre d’événements observés afin de limiter le risque de </w:t>
      </w:r>
      <w:proofErr w:type="spellStart"/>
      <w:r w:rsidRPr="00CB0A12">
        <w:rPr>
          <w:rFonts w:ascii="Arial" w:hAnsi="Arial" w:cs="Arial"/>
          <w:sz w:val="22"/>
          <w:szCs w:val="22"/>
          <w:lang w:val="fr-CH"/>
        </w:rPr>
        <w:t>surajustement</w:t>
      </w:r>
      <w:proofErr w:type="spellEnd"/>
      <w:r w:rsidRPr="00CB0A12">
        <w:rPr>
          <w:rFonts w:ascii="Arial" w:hAnsi="Arial" w:cs="Arial"/>
          <w:sz w:val="22"/>
          <w:szCs w:val="22"/>
          <w:lang w:val="fr-CH"/>
        </w:rPr>
        <w:t>, et des analyses de sensibilité seront réalisées si nécessaire. Les analyses seront conduites dans un environnement sécurisé de l’Université de Genève / CMU à l’aide des logiciels R et/ou Python, avec scripts versionnés et documentation des traitements.</w:t>
      </w:r>
      <w:r w:rsidR="00391ECC" w:rsidRPr="00CB0A12">
        <w:rPr>
          <w:rFonts w:ascii="Arial" w:hAnsi="Arial" w:cs="Arial"/>
          <w:sz w:val="22"/>
          <w:szCs w:val="22"/>
          <w:lang w:val="fr-CH"/>
        </w:rPr>
        <w:t xml:space="preserve"> À titre indicatif, plusieurs centaines de cas sont attendus dans le registre sur la période complète, mais seules les observations appariables à une installation SIG et disposant des variables nécessaires seront incluses dans les analyses principales.</w:t>
      </w:r>
    </w:p>
    <w:p w14:paraId="13EABAAF" w14:textId="77777777" w:rsidR="008C77D6" w:rsidRPr="00CB0A12" w:rsidRDefault="008C77D6" w:rsidP="008C77D6">
      <w:pPr>
        <w:tabs>
          <w:tab w:val="left" w:pos="567"/>
        </w:tabs>
        <w:spacing w:line="276" w:lineRule="auto"/>
        <w:jc w:val="both"/>
        <w:rPr>
          <w:rFonts w:ascii="Arial" w:hAnsi="Arial" w:cs="Arial"/>
          <w:sz w:val="22"/>
          <w:szCs w:val="22"/>
          <w:lang w:val="fr-CH"/>
        </w:rPr>
      </w:pPr>
    </w:p>
    <w:p w14:paraId="52D22731" w14:textId="2F08802D" w:rsidR="00D97D9C" w:rsidRPr="00CB0A12" w:rsidRDefault="008C77D6" w:rsidP="008C77D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Gestion des données manquantes et analyses de sensibilité : la complétude des données sera décrite pour chaque variable et chaque source de données. Selon la nature et l’ampleur des données manquantes, les analyses pourront reposer sur des cas complets, une imputation multiple ou, pour certaines </w:t>
      </w:r>
      <w:proofErr w:type="spellStart"/>
      <w:r w:rsidRPr="00CB0A12">
        <w:rPr>
          <w:rFonts w:ascii="Arial" w:hAnsi="Arial" w:cs="Arial"/>
          <w:sz w:val="22"/>
          <w:szCs w:val="22"/>
          <w:lang w:val="fr-CH"/>
        </w:rPr>
        <w:t>covariables</w:t>
      </w:r>
      <w:proofErr w:type="spellEnd"/>
      <w:r w:rsidRPr="00CB0A12">
        <w:rPr>
          <w:rFonts w:ascii="Arial" w:hAnsi="Arial" w:cs="Arial"/>
          <w:sz w:val="22"/>
          <w:szCs w:val="22"/>
          <w:lang w:val="fr-CH"/>
        </w:rPr>
        <w:t xml:space="preserve">, une méthode d’imputation non paramétrique de type </w:t>
      </w:r>
      <w:proofErr w:type="spellStart"/>
      <w:r w:rsidRPr="00CB0A12">
        <w:rPr>
          <w:rFonts w:ascii="Arial" w:hAnsi="Arial" w:cs="Arial"/>
          <w:sz w:val="22"/>
          <w:szCs w:val="22"/>
          <w:lang w:val="fr-CH"/>
        </w:rPr>
        <w:t>missForest</w:t>
      </w:r>
      <w:proofErr w:type="spellEnd"/>
      <w:r w:rsidRPr="00CB0A12">
        <w:rPr>
          <w:rFonts w:ascii="Arial" w:hAnsi="Arial" w:cs="Arial"/>
          <w:sz w:val="22"/>
          <w:szCs w:val="22"/>
          <w:lang w:val="fr-CH"/>
        </w:rPr>
        <w:t xml:space="preserve">. </w:t>
      </w:r>
      <w:proofErr w:type="spellStart"/>
      <w:r w:rsidRPr="00CB0A12">
        <w:rPr>
          <w:rFonts w:ascii="Arial" w:hAnsi="Arial" w:cs="Arial"/>
          <w:sz w:val="22"/>
          <w:szCs w:val="22"/>
          <w:lang w:val="fr-CH"/>
        </w:rPr>
        <w:t>L’endpoint</w:t>
      </w:r>
      <w:proofErr w:type="spellEnd"/>
      <w:r w:rsidRPr="00CB0A12">
        <w:rPr>
          <w:rFonts w:ascii="Arial" w:hAnsi="Arial" w:cs="Arial"/>
          <w:sz w:val="22"/>
          <w:szCs w:val="22"/>
          <w:lang w:val="fr-CH"/>
        </w:rPr>
        <w:t xml:space="preserve"> ne sera pas imputé. Des analyses de sensibilité compareront les résultats obtenus selon les différentes approches d’imputation, ainsi que sur des sous-ensembles présentant une meilleure complétude des données techniques SIG et une plus grande fiabilité d’appariement.</w:t>
      </w:r>
    </w:p>
    <w:p w14:paraId="1894E260" w14:textId="77777777" w:rsidR="00634BA6" w:rsidRPr="00CB0A12" w:rsidRDefault="00634BA6" w:rsidP="0031280C">
      <w:pPr>
        <w:tabs>
          <w:tab w:val="left" w:pos="567"/>
        </w:tabs>
        <w:spacing w:line="276" w:lineRule="auto"/>
        <w:jc w:val="both"/>
        <w:rPr>
          <w:rFonts w:ascii="Arial" w:hAnsi="Arial" w:cs="Arial"/>
          <w:sz w:val="22"/>
          <w:szCs w:val="22"/>
          <w:lang w:val="fr-CH"/>
        </w:rPr>
      </w:pPr>
    </w:p>
    <w:p w14:paraId="4FDD8CBA" w14:textId="6B6646F9" w:rsidR="00466535" w:rsidRPr="00CB0A12" w:rsidRDefault="0031280C" w:rsidP="00466535">
      <w:pPr>
        <w:tabs>
          <w:tab w:val="left" w:pos="567"/>
        </w:tabs>
        <w:spacing w:line="276" w:lineRule="auto"/>
        <w:jc w:val="both"/>
        <w:rPr>
          <w:rFonts w:ascii="Arial" w:eastAsia="Calibri" w:hAnsi="Arial" w:cs="Arial"/>
          <w:sz w:val="22"/>
          <w:szCs w:val="22"/>
          <w:lang w:val="fr-CH"/>
        </w:rPr>
      </w:pPr>
      <w:r w:rsidRPr="00CB0A12">
        <w:rPr>
          <w:rFonts w:ascii="Arial" w:hAnsi="Arial" w:cs="Arial"/>
          <w:sz w:val="22"/>
          <w:szCs w:val="22"/>
          <w:lang w:val="fr-CH"/>
        </w:rPr>
        <w:t>.</w:t>
      </w:r>
    </w:p>
    <w:p w14:paraId="474EC0FA" w14:textId="77777777" w:rsidR="00E27435" w:rsidRPr="00CB0A12" w:rsidRDefault="00F521BF"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9</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Données personnelles liées à la santé / matériel biologique pour lesquelles / lequel l’autorisation doit être donnée</w:t>
      </w:r>
    </w:p>
    <w:p w14:paraId="334E081E" w14:textId="77777777" w:rsidR="00AC67FD" w:rsidRPr="00CB0A12" w:rsidRDefault="00AC67FD" w:rsidP="00762EA6">
      <w:pPr>
        <w:tabs>
          <w:tab w:val="left" w:pos="567"/>
        </w:tabs>
        <w:spacing w:line="276" w:lineRule="auto"/>
        <w:jc w:val="both"/>
        <w:rPr>
          <w:rFonts w:ascii="Arial" w:eastAsia="Times New Roman" w:hAnsi="Arial" w:cs="Arial"/>
          <w:b/>
          <w:bCs/>
          <w:sz w:val="22"/>
          <w:szCs w:val="22"/>
          <w:lang w:val="fr-CH"/>
        </w:rPr>
      </w:pPr>
    </w:p>
    <w:p w14:paraId="539A43CF" w14:textId="29AAA28B" w:rsidR="00AE698E" w:rsidRPr="00CB0A12" w:rsidRDefault="00466535"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Le projet implique la réutilisation de données personnelles liées à la santé relative à des cas confirmés de légionellose enregistrés par le service du médecin cantonal (2003 - date d’extraction). Les fichiers transmis ne contiennent pas de nom/prénom ni de numéro AVS, mais incluent des données identifiantes indirectes, en particulier l’adresse (rue, numéro, ville), nécessaire à l’appariement aux installations ECS. Ces données, bien que sans identifiants directs, constituent des données personnelles du fait des informations de localisation (adresse) et des informations de santé. Aucun matériel biologique humain n’est réutilisé.</w:t>
      </w:r>
    </w:p>
    <w:p w14:paraId="60283F07" w14:textId="77777777" w:rsidR="002424BD" w:rsidRPr="00CB0A12" w:rsidRDefault="002424BD" w:rsidP="00762EA6">
      <w:pPr>
        <w:tabs>
          <w:tab w:val="left" w:pos="567"/>
        </w:tabs>
        <w:spacing w:line="276" w:lineRule="auto"/>
        <w:jc w:val="both"/>
        <w:rPr>
          <w:rFonts w:ascii="Arial" w:hAnsi="Arial" w:cs="Arial"/>
          <w:sz w:val="22"/>
          <w:szCs w:val="22"/>
          <w:lang w:val="fr-CH"/>
        </w:rPr>
      </w:pPr>
    </w:p>
    <w:p w14:paraId="0306DFCA" w14:textId="6A6AA459" w:rsidR="00FA080D" w:rsidRPr="00CB0A12" w:rsidRDefault="00466535"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Données réutilisées : variables épidémiologiques et administratives du registre (format structuré de type « 2024-2025 ») Les extractions futures suivront ce même schéma ; les données historiques, le cas échéant, seront converties/harmonisées vers ce format pour assurer la cohérence des traitements. Après appariement, le cas est représenté uniquement par l’identifiant d’installation SIG (chaque installation correspondant à un lotissement d’immeubles avec plusieurs logements), ce qui empêche l’usage de l’adresse exacte. Comprenant notamment : identifiant de cas, année/semaine, date de réception/notification, </w:t>
      </w:r>
      <w:r w:rsidR="00336C81">
        <w:rPr>
          <w:rFonts w:ascii="Arial" w:hAnsi="Arial" w:cs="Arial"/>
          <w:sz w:val="22"/>
          <w:szCs w:val="22"/>
          <w:lang w:val="fr-CH"/>
        </w:rPr>
        <w:t>année</w:t>
      </w:r>
      <w:r w:rsidR="00336C81" w:rsidRPr="00CB0A12">
        <w:rPr>
          <w:rFonts w:ascii="Arial" w:hAnsi="Arial" w:cs="Arial"/>
          <w:sz w:val="22"/>
          <w:szCs w:val="22"/>
          <w:lang w:val="fr-CH"/>
        </w:rPr>
        <w:t xml:space="preserve"> </w:t>
      </w:r>
      <w:r w:rsidRPr="00CB0A12">
        <w:rPr>
          <w:rFonts w:ascii="Arial" w:hAnsi="Arial" w:cs="Arial"/>
          <w:sz w:val="22"/>
          <w:szCs w:val="22"/>
          <w:lang w:val="fr-CH"/>
        </w:rPr>
        <w:t xml:space="preserve">de naissance (ou âge), </w:t>
      </w:r>
      <w:r w:rsidRPr="00CB0A12">
        <w:rPr>
          <w:rFonts w:ascii="Arial" w:hAnsi="Arial" w:cs="Arial"/>
          <w:sz w:val="22"/>
          <w:szCs w:val="22"/>
          <w:lang w:val="fr-CH"/>
        </w:rPr>
        <w:lastRenderedPageBreak/>
        <w:t>sexe, classification, canton de résidence, pays d’exposition, ainsi que des indicateurs cliniques limités si disponibles (p. ex. hospitalisation, décès). L’adresse (ville, rue et numéro) est utilisée uniquement pour le géocodage et l’appariement à une installation SIG, puis supprimée.</w:t>
      </w:r>
    </w:p>
    <w:p w14:paraId="591701D2" w14:textId="62ADA802" w:rsidR="00466535" w:rsidRPr="00CB0A12" w:rsidRDefault="00466535" w:rsidP="00762EA6">
      <w:pPr>
        <w:tabs>
          <w:tab w:val="left" w:pos="567"/>
        </w:tabs>
        <w:spacing w:line="276" w:lineRule="auto"/>
        <w:jc w:val="both"/>
        <w:rPr>
          <w:rFonts w:ascii="Arial" w:hAnsi="Arial" w:cs="Arial"/>
          <w:sz w:val="22"/>
          <w:szCs w:val="22"/>
          <w:lang w:val="fr-CH"/>
        </w:rPr>
      </w:pPr>
    </w:p>
    <w:p w14:paraId="6E794CB9" w14:textId="13012F4A" w:rsidR="00466535" w:rsidRPr="00CB0A12" w:rsidRDefault="00235B5D" w:rsidP="00466535">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Données techniques : paramètres des installations ECS disponibles dans les bases SIG (p. ex. caractéristiques techniques, bouclements, ballons ECS, informations d’exploitation/maintenance lorsqu’elles sont disponibles) ainsi que des données contextuelles (p. ex. indicateurs territoriaux agrégés SITG/OFS, données météorologiques de Météo Suisse si nécessaire).</w:t>
      </w:r>
    </w:p>
    <w:p w14:paraId="5A9B4DB6" w14:textId="77777777" w:rsidR="00235B5D" w:rsidRPr="00CB0A12" w:rsidRDefault="00235B5D" w:rsidP="00466535">
      <w:pPr>
        <w:tabs>
          <w:tab w:val="left" w:pos="567"/>
        </w:tabs>
        <w:spacing w:line="276" w:lineRule="auto"/>
        <w:jc w:val="both"/>
        <w:rPr>
          <w:rFonts w:ascii="Arial" w:hAnsi="Arial" w:cs="Arial"/>
          <w:sz w:val="22"/>
          <w:szCs w:val="22"/>
          <w:lang w:val="fr-CH"/>
        </w:rPr>
      </w:pPr>
    </w:p>
    <w:p w14:paraId="3B1342F2" w14:textId="3E813DCF" w:rsidR="00466535" w:rsidRPr="00CB0A12" w:rsidRDefault="00466535" w:rsidP="00466535">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Périodes : 2003 - date d’extraction (cas) ; 2014/2015 - date d’extraction (SIG, selon couverture et disponibilité).</w:t>
      </w:r>
    </w:p>
    <w:p w14:paraId="39C3FF9B" w14:textId="77777777" w:rsidR="002424BD" w:rsidRPr="00CB0A12" w:rsidRDefault="002424BD" w:rsidP="00762EA6">
      <w:pPr>
        <w:tabs>
          <w:tab w:val="left" w:pos="567"/>
        </w:tabs>
        <w:spacing w:line="276" w:lineRule="auto"/>
        <w:jc w:val="both"/>
        <w:rPr>
          <w:rFonts w:ascii="Arial" w:eastAsia="Calibri" w:hAnsi="Arial" w:cs="Arial"/>
          <w:sz w:val="22"/>
          <w:szCs w:val="22"/>
          <w:lang w:val="fr-CH" w:eastAsia="en-US"/>
        </w:rPr>
      </w:pPr>
    </w:p>
    <w:tbl>
      <w:tblPr>
        <w:tblStyle w:val="TableGrid"/>
        <w:tblW w:w="9338" w:type="dxa"/>
        <w:tblLook w:val="04A0" w:firstRow="1" w:lastRow="0" w:firstColumn="1" w:lastColumn="0" w:noHBand="0" w:noVBand="1"/>
      </w:tblPr>
      <w:tblGrid>
        <w:gridCol w:w="878"/>
        <w:gridCol w:w="1412"/>
        <w:gridCol w:w="1642"/>
        <w:gridCol w:w="1598"/>
        <w:gridCol w:w="2099"/>
        <w:gridCol w:w="1709"/>
      </w:tblGrid>
      <w:tr w:rsidR="00CB0A12" w:rsidRPr="00CB0A12" w14:paraId="376EBCE3" w14:textId="77777777" w:rsidTr="00B80B1F">
        <w:trPr>
          <w:trHeight w:val="240"/>
        </w:trPr>
        <w:tc>
          <w:tcPr>
            <w:tcW w:w="879" w:type="dxa"/>
            <w:vMerge w:val="restart"/>
          </w:tcPr>
          <w:p w14:paraId="2F31B222" w14:textId="77777777" w:rsidR="00E46EE5" w:rsidRPr="00CB0A12" w:rsidRDefault="00E46EE5" w:rsidP="00762EA6">
            <w:pPr>
              <w:tabs>
                <w:tab w:val="left" w:pos="567"/>
              </w:tabs>
              <w:spacing w:line="276" w:lineRule="auto"/>
              <w:jc w:val="both"/>
              <w:rPr>
                <w:rFonts w:ascii="Arial" w:eastAsia="Calibri" w:hAnsi="Arial" w:cs="Arial"/>
                <w:sz w:val="22"/>
                <w:szCs w:val="22"/>
                <w:lang w:val="fr-CH" w:eastAsia="en-US"/>
              </w:rPr>
            </w:pPr>
          </w:p>
        </w:tc>
        <w:tc>
          <w:tcPr>
            <w:tcW w:w="1417" w:type="dxa"/>
            <w:vMerge w:val="restart"/>
          </w:tcPr>
          <w:p w14:paraId="208B7E26" w14:textId="77777777" w:rsidR="00E46EE5" w:rsidRPr="00CB0A12" w:rsidRDefault="00E46EE5" w:rsidP="00762EA6">
            <w:pPr>
              <w:tabs>
                <w:tab w:val="left" w:pos="567"/>
              </w:tabs>
              <w:spacing w:line="276" w:lineRule="auto"/>
              <w:jc w:val="both"/>
              <w:rPr>
                <w:rFonts w:ascii="Arial" w:eastAsia="Calibri" w:hAnsi="Arial" w:cs="Arial"/>
                <w:sz w:val="22"/>
                <w:szCs w:val="22"/>
                <w:lang w:val="fr-CH" w:eastAsia="en-US"/>
              </w:rPr>
            </w:pPr>
            <w:r w:rsidRPr="00CB0A12">
              <w:rPr>
                <w:rFonts w:ascii="Arial" w:eastAsia="Calibri" w:hAnsi="Arial" w:cs="Arial"/>
                <w:sz w:val="22"/>
                <w:szCs w:val="22"/>
                <w:lang w:val="fr-CH" w:eastAsia="en-US"/>
              </w:rPr>
              <w:t>Nombre total de données/</w:t>
            </w:r>
          </w:p>
          <w:p w14:paraId="22732956" w14:textId="7B21D5C1" w:rsidR="00E46EE5" w:rsidRPr="00CB0A12" w:rsidRDefault="00466535" w:rsidP="00762EA6">
            <w:pPr>
              <w:tabs>
                <w:tab w:val="left" w:pos="567"/>
              </w:tabs>
              <w:spacing w:line="276" w:lineRule="auto"/>
              <w:jc w:val="both"/>
              <w:rPr>
                <w:rFonts w:ascii="Arial" w:eastAsia="Calibri" w:hAnsi="Arial" w:cs="Arial"/>
                <w:sz w:val="22"/>
                <w:szCs w:val="22"/>
                <w:lang w:val="fr-CH" w:eastAsia="en-US"/>
              </w:rPr>
            </w:pPr>
            <w:r w:rsidRPr="00CB0A12">
              <w:rPr>
                <w:rFonts w:ascii="Arial" w:eastAsia="Calibri" w:hAnsi="Arial" w:cs="Arial"/>
                <w:sz w:val="22"/>
                <w:szCs w:val="22"/>
                <w:lang w:val="fr-CH" w:eastAsia="en-US"/>
              </w:rPr>
              <w:t>Échantillons</w:t>
            </w:r>
          </w:p>
        </w:tc>
        <w:tc>
          <w:tcPr>
            <w:tcW w:w="1667" w:type="dxa"/>
            <w:vMerge w:val="restart"/>
          </w:tcPr>
          <w:p w14:paraId="37057E31" w14:textId="77777777" w:rsidR="00E46EE5" w:rsidRPr="00CB0A12" w:rsidRDefault="00E46EE5" w:rsidP="00762EA6">
            <w:pPr>
              <w:tabs>
                <w:tab w:val="left" w:pos="567"/>
              </w:tabs>
              <w:spacing w:line="276" w:lineRule="auto"/>
              <w:jc w:val="both"/>
              <w:rPr>
                <w:rFonts w:ascii="Arial" w:eastAsia="Calibri" w:hAnsi="Arial" w:cs="Arial"/>
                <w:sz w:val="22"/>
                <w:szCs w:val="22"/>
                <w:lang w:val="fr-CH" w:eastAsia="en-US"/>
              </w:rPr>
            </w:pPr>
            <w:r w:rsidRPr="00CB0A12">
              <w:rPr>
                <w:rFonts w:ascii="Arial" w:eastAsia="Calibri" w:hAnsi="Arial" w:cs="Arial"/>
                <w:sz w:val="22"/>
                <w:szCs w:val="22"/>
                <w:lang w:val="fr-CH" w:eastAsia="en-US"/>
              </w:rPr>
              <w:t>Nombre de données/ échantillons avec consentement</w:t>
            </w:r>
          </w:p>
        </w:tc>
        <w:tc>
          <w:tcPr>
            <w:tcW w:w="1419" w:type="dxa"/>
            <w:vMerge w:val="restart"/>
          </w:tcPr>
          <w:p w14:paraId="68C6EF3F" w14:textId="77777777" w:rsidR="00E46EE5" w:rsidRPr="00CB0A12" w:rsidRDefault="00E46EE5" w:rsidP="00762EA6">
            <w:pPr>
              <w:tabs>
                <w:tab w:val="left" w:pos="567"/>
              </w:tabs>
              <w:spacing w:line="276" w:lineRule="auto"/>
              <w:jc w:val="both"/>
              <w:rPr>
                <w:rFonts w:ascii="Arial" w:eastAsia="Calibri" w:hAnsi="Arial" w:cs="Arial"/>
                <w:sz w:val="22"/>
                <w:szCs w:val="22"/>
                <w:lang w:val="fr-CH" w:eastAsia="en-US"/>
              </w:rPr>
            </w:pPr>
            <w:r w:rsidRPr="00CB0A12">
              <w:rPr>
                <w:rFonts w:ascii="Arial" w:eastAsia="Calibri" w:hAnsi="Arial" w:cs="Arial"/>
                <w:sz w:val="22"/>
                <w:szCs w:val="22"/>
                <w:lang w:val="fr-CH" w:eastAsia="en-US"/>
              </w:rPr>
              <w:t>Nombre de personnes décédées sans consentement</w:t>
            </w:r>
          </w:p>
        </w:tc>
        <w:tc>
          <w:tcPr>
            <w:tcW w:w="3956" w:type="dxa"/>
            <w:gridSpan w:val="2"/>
          </w:tcPr>
          <w:p w14:paraId="32D52EBC" w14:textId="77777777" w:rsidR="00E46EE5" w:rsidRPr="00CB0A12" w:rsidRDefault="00E46EE5" w:rsidP="00762EA6">
            <w:pPr>
              <w:tabs>
                <w:tab w:val="left" w:pos="567"/>
              </w:tabs>
              <w:spacing w:line="276" w:lineRule="auto"/>
              <w:jc w:val="both"/>
              <w:rPr>
                <w:rFonts w:ascii="Arial" w:eastAsia="Calibri" w:hAnsi="Arial" w:cs="Arial"/>
                <w:sz w:val="22"/>
                <w:szCs w:val="22"/>
                <w:lang w:val="fr-CH" w:eastAsia="en-US"/>
              </w:rPr>
            </w:pPr>
            <w:r w:rsidRPr="00CB0A12">
              <w:rPr>
                <w:rFonts w:ascii="Arial" w:eastAsia="Calibri" w:hAnsi="Arial" w:cs="Arial"/>
                <w:sz w:val="22"/>
                <w:szCs w:val="22"/>
                <w:lang w:val="fr-CH" w:eastAsia="en-US"/>
              </w:rPr>
              <w:t xml:space="preserve">Nombre </w:t>
            </w:r>
            <w:r w:rsidR="00B80B1F" w:rsidRPr="00CB0A12">
              <w:rPr>
                <w:rFonts w:ascii="Arial" w:eastAsia="Calibri" w:hAnsi="Arial" w:cs="Arial"/>
                <w:sz w:val="22"/>
                <w:szCs w:val="22"/>
                <w:lang w:val="fr-CH" w:eastAsia="en-US"/>
              </w:rPr>
              <w:t>de données/ échantillons de personnes vivantes</w:t>
            </w:r>
          </w:p>
        </w:tc>
      </w:tr>
      <w:tr w:rsidR="00CB0A12" w:rsidRPr="00CB0A12" w14:paraId="71087C54" w14:textId="77777777" w:rsidTr="00B80B1F">
        <w:trPr>
          <w:trHeight w:val="677"/>
        </w:trPr>
        <w:tc>
          <w:tcPr>
            <w:tcW w:w="879" w:type="dxa"/>
            <w:vMerge/>
          </w:tcPr>
          <w:p w14:paraId="2E511B18" w14:textId="77777777" w:rsidR="00E46EE5" w:rsidRPr="00CB0A12" w:rsidRDefault="00E46EE5" w:rsidP="00762EA6">
            <w:pPr>
              <w:tabs>
                <w:tab w:val="left" w:pos="567"/>
              </w:tabs>
              <w:spacing w:line="276" w:lineRule="auto"/>
              <w:jc w:val="both"/>
              <w:rPr>
                <w:rFonts w:ascii="Arial" w:eastAsia="Calibri" w:hAnsi="Arial" w:cs="Arial"/>
                <w:sz w:val="22"/>
                <w:szCs w:val="22"/>
                <w:lang w:val="fr-CH" w:eastAsia="en-US"/>
              </w:rPr>
            </w:pPr>
          </w:p>
        </w:tc>
        <w:tc>
          <w:tcPr>
            <w:tcW w:w="1417" w:type="dxa"/>
            <w:vMerge/>
          </w:tcPr>
          <w:p w14:paraId="78893E42" w14:textId="77777777" w:rsidR="00E46EE5" w:rsidRPr="00CB0A12" w:rsidRDefault="00E46EE5" w:rsidP="00762EA6">
            <w:pPr>
              <w:tabs>
                <w:tab w:val="left" w:pos="567"/>
              </w:tabs>
              <w:spacing w:line="276" w:lineRule="auto"/>
              <w:jc w:val="both"/>
              <w:rPr>
                <w:rFonts w:ascii="Arial" w:eastAsia="Calibri" w:hAnsi="Arial" w:cs="Arial"/>
                <w:sz w:val="22"/>
                <w:szCs w:val="22"/>
                <w:lang w:val="fr-CH" w:eastAsia="en-US"/>
              </w:rPr>
            </w:pPr>
          </w:p>
        </w:tc>
        <w:tc>
          <w:tcPr>
            <w:tcW w:w="1667" w:type="dxa"/>
            <w:vMerge/>
          </w:tcPr>
          <w:p w14:paraId="44266250" w14:textId="77777777" w:rsidR="00E46EE5" w:rsidRPr="00CB0A12" w:rsidRDefault="00E46EE5" w:rsidP="00762EA6">
            <w:pPr>
              <w:tabs>
                <w:tab w:val="left" w:pos="567"/>
              </w:tabs>
              <w:spacing w:line="276" w:lineRule="auto"/>
              <w:jc w:val="both"/>
              <w:rPr>
                <w:rFonts w:ascii="Arial" w:eastAsia="Calibri" w:hAnsi="Arial" w:cs="Arial"/>
                <w:sz w:val="22"/>
                <w:szCs w:val="22"/>
                <w:lang w:val="fr-CH" w:eastAsia="en-US"/>
              </w:rPr>
            </w:pPr>
          </w:p>
        </w:tc>
        <w:tc>
          <w:tcPr>
            <w:tcW w:w="1419" w:type="dxa"/>
            <w:vMerge/>
          </w:tcPr>
          <w:p w14:paraId="0F96661D" w14:textId="77777777" w:rsidR="00E46EE5" w:rsidRPr="00CB0A12" w:rsidRDefault="00E46EE5" w:rsidP="00762EA6">
            <w:pPr>
              <w:tabs>
                <w:tab w:val="left" w:pos="567"/>
              </w:tabs>
              <w:spacing w:line="276" w:lineRule="auto"/>
              <w:jc w:val="both"/>
              <w:rPr>
                <w:rFonts w:ascii="Arial" w:eastAsia="Calibri" w:hAnsi="Arial" w:cs="Arial"/>
                <w:sz w:val="22"/>
                <w:szCs w:val="22"/>
                <w:lang w:val="fr-CH" w:eastAsia="en-US"/>
              </w:rPr>
            </w:pPr>
          </w:p>
        </w:tc>
        <w:tc>
          <w:tcPr>
            <w:tcW w:w="2379" w:type="dxa"/>
          </w:tcPr>
          <w:p w14:paraId="17D83237" w14:textId="43050701" w:rsidR="00E46EE5" w:rsidRPr="00CB0A12" w:rsidRDefault="00466535" w:rsidP="00762EA6">
            <w:pPr>
              <w:tabs>
                <w:tab w:val="left" w:pos="567"/>
              </w:tabs>
              <w:spacing w:line="276" w:lineRule="auto"/>
              <w:jc w:val="both"/>
              <w:rPr>
                <w:rFonts w:ascii="Arial" w:eastAsia="Calibri" w:hAnsi="Arial" w:cs="Arial"/>
                <w:sz w:val="22"/>
                <w:szCs w:val="22"/>
                <w:lang w:val="fr-CH" w:eastAsia="en-US"/>
              </w:rPr>
            </w:pPr>
            <w:r w:rsidRPr="00CB0A12">
              <w:rPr>
                <w:rFonts w:ascii="Arial" w:eastAsia="Calibri" w:hAnsi="Arial" w:cs="Arial"/>
                <w:sz w:val="22"/>
                <w:szCs w:val="22"/>
                <w:lang w:val="fr-CH" w:eastAsia="en-US"/>
              </w:rPr>
              <w:t>Pour</w:t>
            </w:r>
            <w:r w:rsidR="00B80B1F" w:rsidRPr="00CB0A12">
              <w:rPr>
                <w:rFonts w:ascii="Arial" w:eastAsia="Calibri" w:hAnsi="Arial" w:cs="Arial"/>
                <w:sz w:val="22"/>
                <w:szCs w:val="22"/>
                <w:lang w:val="fr-CH" w:eastAsia="en-US"/>
              </w:rPr>
              <w:t xml:space="preserve"> lesquelles il n'est peut-être pas possible d'obtenir le consentement ou pour lesquelles celui-ci n'est peut-être pas raisonnable</w:t>
            </w:r>
          </w:p>
        </w:tc>
        <w:tc>
          <w:tcPr>
            <w:tcW w:w="1577" w:type="dxa"/>
          </w:tcPr>
          <w:p w14:paraId="5C0B2CFD" w14:textId="69BD4924" w:rsidR="00B80B1F" w:rsidRPr="00CB0A12" w:rsidRDefault="00466535" w:rsidP="00762EA6">
            <w:pPr>
              <w:tabs>
                <w:tab w:val="left" w:pos="567"/>
              </w:tabs>
              <w:spacing w:line="276" w:lineRule="auto"/>
              <w:jc w:val="both"/>
              <w:rPr>
                <w:rFonts w:ascii="Arial" w:eastAsia="Calibri" w:hAnsi="Arial" w:cs="Arial"/>
                <w:sz w:val="22"/>
                <w:szCs w:val="22"/>
                <w:lang w:val="fr-CH" w:eastAsia="en-US"/>
              </w:rPr>
            </w:pPr>
            <w:r w:rsidRPr="00CB0A12">
              <w:rPr>
                <w:rFonts w:ascii="Arial" w:eastAsia="Calibri" w:hAnsi="Arial" w:cs="Arial"/>
                <w:sz w:val="22"/>
                <w:szCs w:val="22"/>
                <w:lang w:val="fr-CH" w:eastAsia="en-US"/>
              </w:rPr>
              <w:t>Qui</w:t>
            </w:r>
            <w:r w:rsidR="00B80B1F" w:rsidRPr="00CB0A12">
              <w:rPr>
                <w:rFonts w:ascii="Arial" w:eastAsia="Calibri" w:hAnsi="Arial" w:cs="Arial"/>
                <w:sz w:val="22"/>
                <w:szCs w:val="22"/>
                <w:lang w:val="fr-CH" w:eastAsia="en-US"/>
              </w:rPr>
              <w:t xml:space="preserve"> peuvent éventuellement être contactées</w:t>
            </w:r>
          </w:p>
          <w:p w14:paraId="33C9CAEA" w14:textId="77777777" w:rsidR="00B80B1F" w:rsidRPr="00CB0A12" w:rsidRDefault="00B80B1F" w:rsidP="00762EA6">
            <w:pPr>
              <w:tabs>
                <w:tab w:val="left" w:pos="567"/>
              </w:tabs>
              <w:spacing w:line="276" w:lineRule="auto"/>
              <w:jc w:val="both"/>
              <w:rPr>
                <w:rFonts w:ascii="Arial" w:eastAsia="Calibri" w:hAnsi="Arial" w:cs="Arial"/>
                <w:sz w:val="22"/>
                <w:szCs w:val="22"/>
                <w:lang w:val="fr-CH" w:eastAsia="en-US"/>
              </w:rPr>
            </w:pPr>
          </w:p>
          <w:p w14:paraId="5F7A4727" w14:textId="77777777" w:rsidR="00E46EE5" w:rsidRPr="00CB0A12" w:rsidRDefault="00E46EE5" w:rsidP="00762EA6">
            <w:pPr>
              <w:tabs>
                <w:tab w:val="left" w:pos="567"/>
              </w:tabs>
              <w:spacing w:line="276" w:lineRule="auto"/>
              <w:jc w:val="both"/>
              <w:rPr>
                <w:rFonts w:ascii="Arial" w:eastAsia="Calibri" w:hAnsi="Arial" w:cs="Arial"/>
                <w:sz w:val="22"/>
                <w:szCs w:val="22"/>
                <w:lang w:val="fr-CH" w:eastAsia="en-US"/>
              </w:rPr>
            </w:pPr>
          </w:p>
        </w:tc>
      </w:tr>
      <w:tr w:rsidR="00CB0A12" w:rsidRPr="00CB0A12" w14:paraId="3CB0128A" w14:textId="77777777" w:rsidTr="00B80B1F">
        <w:tc>
          <w:tcPr>
            <w:tcW w:w="879" w:type="dxa"/>
          </w:tcPr>
          <w:p w14:paraId="6D96A88F" w14:textId="77777777" w:rsidR="00620509" w:rsidRPr="00CB0A12" w:rsidRDefault="004C50A8" w:rsidP="00762EA6">
            <w:pPr>
              <w:spacing w:line="276" w:lineRule="auto"/>
              <w:jc w:val="both"/>
              <w:rPr>
                <w:rFonts w:ascii="Arial" w:hAnsi="Arial" w:cs="Arial"/>
                <w:sz w:val="22"/>
                <w:szCs w:val="22"/>
                <w:lang w:val="fr-CH"/>
              </w:rPr>
            </w:pPr>
            <w:r w:rsidRPr="00CB0A12">
              <w:rPr>
                <w:rFonts w:ascii="Arial" w:hAnsi="Arial" w:cs="Arial"/>
                <w:sz w:val="22"/>
                <w:szCs w:val="22"/>
                <w:lang w:val="fr-CH"/>
              </w:rPr>
              <w:t>Centre GE</w:t>
            </w:r>
          </w:p>
        </w:tc>
        <w:tc>
          <w:tcPr>
            <w:tcW w:w="1417" w:type="dxa"/>
          </w:tcPr>
          <w:p w14:paraId="47CD7481" w14:textId="3ECAAEB4" w:rsidR="00620509" w:rsidRPr="00CB0A12" w:rsidRDefault="00A47C5B" w:rsidP="00762EA6">
            <w:pPr>
              <w:spacing w:line="276" w:lineRule="auto"/>
              <w:jc w:val="both"/>
              <w:rPr>
                <w:rFonts w:ascii="Arial" w:hAnsi="Arial" w:cs="Arial"/>
                <w:sz w:val="22"/>
                <w:szCs w:val="22"/>
                <w:lang w:val="fr-CH"/>
              </w:rPr>
            </w:pPr>
            <w:r w:rsidRPr="00CB0A12">
              <w:rPr>
                <w:rFonts w:ascii="Arial" w:hAnsi="Arial" w:cs="Arial"/>
                <w:sz w:val="22"/>
                <w:szCs w:val="22"/>
                <w:lang w:val="fr-CH"/>
              </w:rPr>
              <w:t>560</w:t>
            </w:r>
            <w:r w:rsidR="006C605B" w:rsidRPr="00CB0A12">
              <w:rPr>
                <w:rFonts w:ascii="Arial" w:hAnsi="Arial" w:cs="Arial"/>
                <w:sz w:val="22"/>
                <w:szCs w:val="22"/>
                <w:lang w:val="fr-CH"/>
              </w:rPr>
              <w:t xml:space="preserve"> (est.)</w:t>
            </w:r>
          </w:p>
        </w:tc>
        <w:tc>
          <w:tcPr>
            <w:tcW w:w="1667" w:type="dxa"/>
          </w:tcPr>
          <w:p w14:paraId="2FFB4AC3" w14:textId="77777777" w:rsidR="00620509" w:rsidRPr="00CB0A12" w:rsidRDefault="004C50A8" w:rsidP="00762EA6">
            <w:pPr>
              <w:spacing w:line="276" w:lineRule="auto"/>
              <w:jc w:val="both"/>
              <w:rPr>
                <w:rFonts w:ascii="Arial" w:hAnsi="Arial" w:cs="Arial"/>
                <w:sz w:val="22"/>
                <w:szCs w:val="22"/>
                <w:lang w:val="fr-CH"/>
              </w:rPr>
            </w:pPr>
            <w:r w:rsidRPr="00CB0A12">
              <w:rPr>
                <w:rFonts w:ascii="Arial" w:hAnsi="Arial" w:cs="Arial"/>
                <w:sz w:val="22"/>
                <w:szCs w:val="22"/>
                <w:lang w:val="fr-CH"/>
              </w:rPr>
              <w:t>0</w:t>
            </w:r>
          </w:p>
        </w:tc>
        <w:tc>
          <w:tcPr>
            <w:tcW w:w="1419" w:type="dxa"/>
          </w:tcPr>
          <w:p w14:paraId="566FE2C5" w14:textId="77777777" w:rsidR="00620509" w:rsidRPr="00CB0A12" w:rsidRDefault="004C50A8" w:rsidP="00762EA6">
            <w:pPr>
              <w:spacing w:line="276" w:lineRule="auto"/>
              <w:jc w:val="both"/>
              <w:rPr>
                <w:rFonts w:ascii="Arial" w:hAnsi="Arial" w:cs="Arial"/>
                <w:sz w:val="22"/>
                <w:szCs w:val="22"/>
                <w:lang w:val="fr-CH"/>
              </w:rPr>
            </w:pPr>
            <w:r w:rsidRPr="00CB0A12">
              <w:rPr>
                <w:rFonts w:ascii="Arial" w:hAnsi="Arial" w:cs="Arial"/>
                <w:sz w:val="22"/>
                <w:szCs w:val="22"/>
                <w:lang w:val="fr-CH"/>
              </w:rPr>
              <w:t>80 (est.)</w:t>
            </w:r>
          </w:p>
        </w:tc>
        <w:tc>
          <w:tcPr>
            <w:tcW w:w="2379" w:type="dxa"/>
          </w:tcPr>
          <w:p w14:paraId="1D5B87CB" w14:textId="5D0DCBF8" w:rsidR="00620509" w:rsidRPr="00CB0A12" w:rsidRDefault="009D4C1F" w:rsidP="00762EA6">
            <w:pPr>
              <w:spacing w:line="276" w:lineRule="auto"/>
              <w:jc w:val="both"/>
              <w:rPr>
                <w:rFonts w:ascii="Arial" w:hAnsi="Arial" w:cs="Arial"/>
                <w:sz w:val="22"/>
                <w:szCs w:val="22"/>
                <w:lang w:val="fr-CH"/>
              </w:rPr>
            </w:pPr>
            <w:r w:rsidRPr="00CB0A12">
              <w:rPr>
                <w:rFonts w:ascii="Arial" w:hAnsi="Arial" w:cs="Arial"/>
                <w:sz w:val="22"/>
                <w:szCs w:val="22"/>
                <w:lang w:val="fr-CH"/>
              </w:rPr>
              <w:t>480</w:t>
            </w:r>
            <w:r w:rsidR="004C50A8" w:rsidRPr="00CB0A12">
              <w:rPr>
                <w:rFonts w:ascii="Arial" w:hAnsi="Arial" w:cs="Arial"/>
                <w:sz w:val="22"/>
                <w:szCs w:val="22"/>
                <w:lang w:val="fr-CH"/>
              </w:rPr>
              <w:t xml:space="preserve"> (est.)</w:t>
            </w:r>
          </w:p>
        </w:tc>
        <w:tc>
          <w:tcPr>
            <w:tcW w:w="1577" w:type="dxa"/>
          </w:tcPr>
          <w:p w14:paraId="5B75439F" w14:textId="77777777" w:rsidR="00620509" w:rsidRPr="00CB0A12" w:rsidRDefault="004C50A8" w:rsidP="00762EA6">
            <w:pPr>
              <w:spacing w:line="276" w:lineRule="auto"/>
              <w:jc w:val="both"/>
              <w:rPr>
                <w:rFonts w:ascii="Arial" w:hAnsi="Arial" w:cs="Arial"/>
                <w:sz w:val="22"/>
                <w:szCs w:val="22"/>
                <w:lang w:val="fr-CH"/>
              </w:rPr>
            </w:pPr>
            <w:r w:rsidRPr="00CB0A12">
              <w:rPr>
                <w:rFonts w:ascii="Arial" w:hAnsi="Arial" w:cs="Arial"/>
                <w:sz w:val="22"/>
                <w:szCs w:val="22"/>
                <w:lang w:val="fr-CH"/>
              </w:rPr>
              <w:t>0</w:t>
            </w:r>
          </w:p>
        </w:tc>
      </w:tr>
      <w:tr w:rsidR="003A571F" w:rsidRPr="00CB0A12" w14:paraId="1B0EC209" w14:textId="77777777" w:rsidTr="00B80B1F">
        <w:tc>
          <w:tcPr>
            <w:tcW w:w="879" w:type="dxa"/>
          </w:tcPr>
          <w:p w14:paraId="49C40190" w14:textId="6311AE53" w:rsidR="003A571F" w:rsidRPr="00CB0A12" w:rsidRDefault="00466535" w:rsidP="00762EA6">
            <w:pPr>
              <w:tabs>
                <w:tab w:val="left" w:pos="567"/>
              </w:tabs>
              <w:spacing w:line="276" w:lineRule="auto"/>
              <w:jc w:val="both"/>
              <w:rPr>
                <w:rFonts w:ascii="Arial" w:eastAsia="Calibri" w:hAnsi="Arial" w:cs="Arial"/>
                <w:sz w:val="22"/>
                <w:szCs w:val="22"/>
                <w:lang w:val="fr-CH" w:eastAsia="en-US"/>
              </w:rPr>
            </w:pPr>
            <w:r w:rsidRPr="00CB0A12">
              <w:rPr>
                <w:rFonts w:ascii="Arial" w:eastAsia="Calibri" w:hAnsi="Arial" w:cs="Arial"/>
                <w:sz w:val="22"/>
                <w:szCs w:val="22"/>
                <w:lang w:val="fr-CH" w:eastAsia="en-US"/>
              </w:rPr>
              <w:t>Total</w:t>
            </w:r>
          </w:p>
        </w:tc>
        <w:tc>
          <w:tcPr>
            <w:tcW w:w="1417" w:type="dxa"/>
          </w:tcPr>
          <w:p w14:paraId="7F7CCB73" w14:textId="6E25F36C" w:rsidR="00620509" w:rsidRPr="00CB0A12" w:rsidRDefault="00A47C5B" w:rsidP="00762EA6">
            <w:pPr>
              <w:spacing w:line="276" w:lineRule="auto"/>
              <w:jc w:val="both"/>
              <w:rPr>
                <w:rFonts w:ascii="Arial" w:hAnsi="Arial" w:cs="Arial"/>
                <w:sz w:val="22"/>
                <w:szCs w:val="22"/>
                <w:lang w:val="fr-CH"/>
              </w:rPr>
            </w:pPr>
            <w:r w:rsidRPr="00CB0A12">
              <w:rPr>
                <w:rFonts w:ascii="Arial" w:hAnsi="Arial" w:cs="Arial"/>
                <w:sz w:val="22"/>
                <w:szCs w:val="22"/>
                <w:lang w:val="fr-CH"/>
              </w:rPr>
              <w:t>560</w:t>
            </w:r>
            <w:r w:rsidR="006C605B" w:rsidRPr="00CB0A12">
              <w:rPr>
                <w:rFonts w:ascii="Arial" w:hAnsi="Arial" w:cs="Arial"/>
                <w:sz w:val="22"/>
                <w:szCs w:val="22"/>
                <w:lang w:val="fr-CH"/>
              </w:rPr>
              <w:t xml:space="preserve"> (est.)</w:t>
            </w:r>
          </w:p>
        </w:tc>
        <w:tc>
          <w:tcPr>
            <w:tcW w:w="1667" w:type="dxa"/>
          </w:tcPr>
          <w:p w14:paraId="7195E852" w14:textId="77777777" w:rsidR="00620509" w:rsidRPr="00CB0A12" w:rsidRDefault="004C50A8" w:rsidP="00762EA6">
            <w:pPr>
              <w:spacing w:line="276" w:lineRule="auto"/>
              <w:jc w:val="both"/>
              <w:rPr>
                <w:rFonts w:ascii="Arial" w:hAnsi="Arial" w:cs="Arial"/>
                <w:sz w:val="22"/>
                <w:szCs w:val="22"/>
                <w:lang w:val="fr-CH"/>
              </w:rPr>
            </w:pPr>
            <w:r w:rsidRPr="00CB0A12">
              <w:rPr>
                <w:rFonts w:ascii="Arial" w:hAnsi="Arial" w:cs="Arial"/>
                <w:sz w:val="22"/>
                <w:szCs w:val="22"/>
                <w:lang w:val="fr-CH"/>
              </w:rPr>
              <w:t>0</w:t>
            </w:r>
          </w:p>
        </w:tc>
        <w:tc>
          <w:tcPr>
            <w:tcW w:w="1419" w:type="dxa"/>
          </w:tcPr>
          <w:p w14:paraId="1EFE8136" w14:textId="77777777" w:rsidR="00620509" w:rsidRPr="00CB0A12" w:rsidRDefault="004C50A8" w:rsidP="00762EA6">
            <w:pPr>
              <w:spacing w:line="276" w:lineRule="auto"/>
              <w:jc w:val="both"/>
              <w:rPr>
                <w:rFonts w:ascii="Arial" w:hAnsi="Arial" w:cs="Arial"/>
                <w:sz w:val="22"/>
                <w:szCs w:val="22"/>
                <w:lang w:val="fr-CH"/>
              </w:rPr>
            </w:pPr>
            <w:r w:rsidRPr="00CB0A12">
              <w:rPr>
                <w:rFonts w:ascii="Arial" w:hAnsi="Arial" w:cs="Arial"/>
                <w:sz w:val="22"/>
                <w:szCs w:val="22"/>
                <w:lang w:val="fr-CH"/>
              </w:rPr>
              <w:t>80 (est.)</w:t>
            </w:r>
          </w:p>
        </w:tc>
        <w:tc>
          <w:tcPr>
            <w:tcW w:w="2379" w:type="dxa"/>
          </w:tcPr>
          <w:p w14:paraId="24AFABFE" w14:textId="66251A6A" w:rsidR="00620509" w:rsidRPr="00CB0A12" w:rsidRDefault="009D4C1F" w:rsidP="00762EA6">
            <w:pPr>
              <w:spacing w:line="276" w:lineRule="auto"/>
              <w:jc w:val="both"/>
              <w:rPr>
                <w:rFonts w:ascii="Arial" w:hAnsi="Arial" w:cs="Arial"/>
                <w:sz w:val="22"/>
                <w:szCs w:val="22"/>
                <w:lang w:val="fr-CH"/>
              </w:rPr>
            </w:pPr>
            <w:r w:rsidRPr="00CB0A12">
              <w:rPr>
                <w:rFonts w:ascii="Arial" w:hAnsi="Arial" w:cs="Arial"/>
                <w:sz w:val="22"/>
                <w:szCs w:val="22"/>
                <w:lang w:val="fr-CH"/>
              </w:rPr>
              <w:t>480</w:t>
            </w:r>
            <w:r w:rsidR="004C50A8" w:rsidRPr="00CB0A12">
              <w:rPr>
                <w:rFonts w:ascii="Arial" w:hAnsi="Arial" w:cs="Arial"/>
                <w:sz w:val="22"/>
                <w:szCs w:val="22"/>
                <w:lang w:val="fr-CH"/>
              </w:rPr>
              <w:t xml:space="preserve"> (est.)</w:t>
            </w:r>
          </w:p>
        </w:tc>
        <w:tc>
          <w:tcPr>
            <w:tcW w:w="1577" w:type="dxa"/>
          </w:tcPr>
          <w:p w14:paraId="0265EBAB" w14:textId="77777777" w:rsidR="00620509" w:rsidRPr="00CB0A12" w:rsidRDefault="004C50A8" w:rsidP="00762EA6">
            <w:pPr>
              <w:spacing w:line="276" w:lineRule="auto"/>
              <w:jc w:val="both"/>
              <w:rPr>
                <w:rFonts w:ascii="Arial" w:hAnsi="Arial" w:cs="Arial"/>
                <w:sz w:val="22"/>
                <w:szCs w:val="22"/>
                <w:lang w:val="fr-CH"/>
              </w:rPr>
            </w:pPr>
            <w:r w:rsidRPr="00CB0A12">
              <w:rPr>
                <w:rFonts w:ascii="Arial" w:hAnsi="Arial" w:cs="Arial"/>
                <w:sz w:val="22"/>
                <w:szCs w:val="22"/>
                <w:lang w:val="fr-CH"/>
              </w:rPr>
              <w:t>0</w:t>
            </w:r>
          </w:p>
        </w:tc>
      </w:tr>
    </w:tbl>
    <w:p w14:paraId="042575AF" w14:textId="77777777" w:rsidR="006C605B" w:rsidRPr="00CB0A12" w:rsidRDefault="006C605B" w:rsidP="00762EA6">
      <w:pPr>
        <w:spacing w:line="276" w:lineRule="auto"/>
        <w:jc w:val="both"/>
        <w:rPr>
          <w:rFonts w:ascii="Arial" w:hAnsi="Arial" w:cs="Arial"/>
          <w:sz w:val="22"/>
          <w:szCs w:val="22"/>
          <w:lang w:val="fr-CH"/>
        </w:rPr>
      </w:pPr>
    </w:p>
    <w:p w14:paraId="20368E9E" w14:textId="5D6E9302" w:rsidR="00FA080D" w:rsidRPr="00CB0A12" w:rsidRDefault="007B0760" w:rsidP="00762EA6">
      <w:pPr>
        <w:spacing w:line="276" w:lineRule="auto"/>
        <w:jc w:val="both"/>
        <w:rPr>
          <w:rFonts w:ascii="Arial" w:hAnsi="Arial" w:cs="Arial"/>
          <w:sz w:val="22"/>
          <w:szCs w:val="22"/>
          <w:lang w:val="fr-CH"/>
        </w:rPr>
      </w:pPr>
      <w:r w:rsidRPr="00CB0A12">
        <w:rPr>
          <w:rFonts w:ascii="Arial" w:hAnsi="Arial" w:cs="Arial"/>
          <w:sz w:val="22"/>
          <w:szCs w:val="22"/>
          <w:lang w:val="fr-CH"/>
        </w:rPr>
        <w:t>Remarque : les effectifs sont des estimations basées sur la surveillance 2003 - date d’extraction ; les chiffres exacts dépendront des extractions et contrôles de qualité.</w:t>
      </w:r>
    </w:p>
    <w:p w14:paraId="249C6092" w14:textId="77777777" w:rsidR="009C1CBD" w:rsidRPr="00CB0A12" w:rsidRDefault="009C1CBD" w:rsidP="00762EA6">
      <w:pPr>
        <w:spacing w:line="276" w:lineRule="auto"/>
        <w:jc w:val="both"/>
        <w:rPr>
          <w:rFonts w:ascii="Arial" w:hAnsi="Arial" w:cs="Arial"/>
          <w:sz w:val="22"/>
          <w:szCs w:val="22"/>
          <w:lang w:val="fr-CH"/>
        </w:rPr>
      </w:pPr>
    </w:p>
    <w:p w14:paraId="53FFE68B" w14:textId="34775DE1" w:rsidR="009C1CBD" w:rsidRPr="00CB0A12" w:rsidRDefault="009C1CBD" w:rsidP="00762EA6">
      <w:pPr>
        <w:spacing w:line="276" w:lineRule="auto"/>
        <w:jc w:val="both"/>
        <w:rPr>
          <w:rFonts w:ascii="Arial" w:hAnsi="Arial" w:cs="Arial"/>
          <w:sz w:val="22"/>
          <w:szCs w:val="22"/>
          <w:lang w:val="fr-CH"/>
        </w:rPr>
      </w:pPr>
      <w:r w:rsidRPr="00CB0A12">
        <w:rPr>
          <w:rFonts w:ascii="Arial" w:hAnsi="Arial" w:cs="Arial"/>
          <w:sz w:val="22"/>
          <w:szCs w:val="22"/>
          <w:lang w:val="fr-CH"/>
        </w:rPr>
        <w:t>Une liste exhaustive des données susceptibles d’être recueillies, appariées et analysées dans le cadre du projet est fournie en annexe sous forme de CRF / inventaire structuré des variables par source de données.</w:t>
      </w:r>
    </w:p>
    <w:p w14:paraId="680A087B" w14:textId="77777777" w:rsidR="00FA080D" w:rsidRPr="00CB0A12" w:rsidRDefault="00FA080D" w:rsidP="00762EA6">
      <w:pPr>
        <w:tabs>
          <w:tab w:val="left" w:pos="567"/>
        </w:tabs>
        <w:spacing w:line="276" w:lineRule="auto"/>
        <w:jc w:val="both"/>
        <w:rPr>
          <w:rFonts w:ascii="Arial" w:eastAsia="Calibri" w:hAnsi="Arial" w:cs="Arial"/>
          <w:sz w:val="22"/>
          <w:szCs w:val="22"/>
          <w:lang w:val="fr-CH"/>
        </w:rPr>
      </w:pPr>
    </w:p>
    <w:p w14:paraId="63F442A7" w14:textId="77777777" w:rsidR="00E27435" w:rsidRPr="00CB0A12" w:rsidRDefault="001F57B2"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10</w:t>
      </w:r>
      <w:r w:rsidR="000977AE" w:rsidRPr="00CB0A12">
        <w:rPr>
          <w:rFonts w:ascii="Arial" w:hAnsi="Arial" w:cs="Arial"/>
          <w:b/>
          <w:sz w:val="22"/>
          <w:szCs w:val="22"/>
          <w:lang w:val="fr-CH"/>
        </w:rPr>
        <w:t xml:space="preserve">. </w:t>
      </w:r>
      <w:r w:rsidR="008A51C0" w:rsidRPr="00CB0A12">
        <w:rPr>
          <w:rFonts w:ascii="Arial" w:hAnsi="Arial" w:cs="Arial"/>
          <w:b/>
          <w:sz w:val="22"/>
          <w:szCs w:val="22"/>
          <w:lang w:val="fr-CH"/>
        </w:rPr>
        <w:t>Demande d'autorisation en vertu de l'art. 34 LRH (défaut de consentement)</w:t>
      </w:r>
    </w:p>
    <w:p w14:paraId="2CADF70E" w14:textId="77777777" w:rsidR="0001300C" w:rsidRPr="00CB0A12" w:rsidRDefault="0001300C" w:rsidP="00762EA6">
      <w:pPr>
        <w:tabs>
          <w:tab w:val="left" w:pos="567"/>
        </w:tabs>
        <w:spacing w:line="276" w:lineRule="auto"/>
        <w:jc w:val="both"/>
        <w:rPr>
          <w:rFonts w:ascii="Arial" w:eastAsia="Times New Roman" w:hAnsi="Arial" w:cs="Arial"/>
          <w:b/>
          <w:bCs/>
          <w:sz w:val="22"/>
          <w:szCs w:val="22"/>
          <w:lang w:val="fr-CH"/>
        </w:rPr>
      </w:pPr>
    </w:p>
    <w:p w14:paraId="750EC750" w14:textId="77777777" w:rsidR="007B0760" w:rsidRPr="00CB0A12" w:rsidRDefault="007B0760" w:rsidP="007B0760">
      <w:pPr>
        <w:spacing w:line="276" w:lineRule="auto"/>
        <w:jc w:val="both"/>
        <w:rPr>
          <w:rFonts w:ascii="Arial" w:hAnsi="Arial" w:cs="Arial"/>
          <w:sz w:val="22"/>
          <w:szCs w:val="22"/>
          <w:lang w:val="fr-CH"/>
        </w:rPr>
      </w:pPr>
      <w:r w:rsidRPr="00CB0A12">
        <w:rPr>
          <w:rFonts w:ascii="Arial" w:hAnsi="Arial" w:cs="Arial"/>
          <w:sz w:val="22"/>
          <w:szCs w:val="22"/>
          <w:lang w:val="fr-CH"/>
        </w:rPr>
        <w:t xml:space="preserve">Selon l’art. 34, let. </w:t>
      </w:r>
      <w:proofErr w:type="spellStart"/>
      <w:proofErr w:type="gramStart"/>
      <w:r w:rsidRPr="00CB0A12">
        <w:rPr>
          <w:rFonts w:ascii="Arial" w:hAnsi="Arial" w:cs="Arial"/>
          <w:sz w:val="22"/>
          <w:szCs w:val="22"/>
          <w:lang w:val="fr-CH"/>
        </w:rPr>
        <w:t>a</w:t>
      </w:r>
      <w:proofErr w:type="spellEnd"/>
      <w:proofErr w:type="gramEnd"/>
      <w:r w:rsidRPr="00CB0A12">
        <w:rPr>
          <w:rFonts w:ascii="Arial" w:hAnsi="Arial" w:cs="Arial"/>
          <w:sz w:val="22"/>
          <w:szCs w:val="22"/>
          <w:lang w:val="fr-CH"/>
        </w:rPr>
        <w:t xml:space="preserve"> LRH : l’obtention du consentement individuel pour la réutilisation des données est impossible ou implique des difficultés disproportionnées. Les données couvrent 2003 - date d’extraction et concernent un nombre important de personnes, avec dispersion temporelle et mobilité, ainsi que des cas potentiellement décédés. Une sollicitation rétrospective exigerait de traiter des données identifiantes supplémentaires (p. ex. recherches d’adresses) et entraînerait une charge administrative et des risques supplémentaires, sans bénéfice proportionné. Le projet est conçu selon le principe de minimisation et sans contact avec les personnes concernées.</w:t>
      </w:r>
    </w:p>
    <w:p w14:paraId="53014F3B" w14:textId="77777777" w:rsidR="007B0760" w:rsidRPr="00CB0A12" w:rsidRDefault="007B0760" w:rsidP="007B0760">
      <w:pPr>
        <w:spacing w:line="276" w:lineRule="auto"/>
        <w:jc w:val="both"/>
        <w:rPr>
          <w:rFonts w:ascii="Arial" w:hAnsi="Arial" w:cs="Arial"/>
          <w:sz w:val="22"/>
          <w:szCs w:val="22"/>
          <w:lang w:val="fr-CH"/>
        </w:rPr>
      </w:pPr>
    </w:p>
    <w:p w14:paraId="22016D65" w14:textId="4754B454" w:rsidR="00B06A46" w:rsidRPr="00CB0A12" w:rsidRDefault="007B0760" w:rsidP="007B0760">
      <w:pPr>
        <w:spacing w:line="276" w:lineRule="auto"/>
        <w:jc w:val="both"/>
        <w:rPr>
          <w:rFonts w:ascii="Arial" w:hAnsi="Arial" w:cs="Arial"/>
          <w:sz w:val="22"/>
          <w:szCs w:val="22"/>
          <w:lang w:val="fr-CH"/>
        </w:rPr>
      </w:pPr>
      <w:r w:rsidRPr="00CB0A12">
        <w:rPr>
          <w:rFonts w:ascii="Arial" w:hAnsi="Arial" w:cs="Arial"/>
          <w:sz w:val="22"/>
          <w:szCs w:val="22"/>
          <w:lang w:val="fr-CH"/>
        </w:rPr>
        <w:t xml:space="preserve">Selon l’art. 34, let. </w:t>
      </w:r>
      <w:proofErr w:type="gramStart"/>
      <w:r w:rsidR="00BD4307" w:rsidRPr="00CB0A12">
        <w:rPr>
          <w:rFonts w:ascii="Arial" w:hAnsi="Arial" w:cs="Arial"/>
          <w:sz w:val="22"/>
          <w:szCs w:val="22"/>
          <w:lang w:val="fr-CH"/>
        </w:rPr>
        <w:t>c</w:t>
      </w:r>
      <w:proofErr w:type="gramEnd"/>
      <w:r w:rsidRPr="00CB0A12">
        <w:rPr>
          <w:rFonts w:ascii="Arial" w:hAnsi="Arial" w:cs="Arial"/>
          <w:sz w:val="22"/>
          <w:szCs w:val="22"/>
          <w:lang w:val="fr-CH"/>
        </w:rPr>
        <w:t xml:space="preserve"> LRH : l’intérêt du projet prime celui des personnes concernées à décider de la réutilisation. Le projet répond à un objectif de santé publique (prévention de la légionellose) et vise à fournir des connaissances généralisables et un outil d’aide à la priorisation des mesures. Les risques pour la sphère privée sont limités et atténués par la </w:t>
      </w:r>
      <w:proofErr w:type="spellStart"/>
      <w:r w:rsidRPr="00CB0A12">
        <w:rPr>
          <w:rFonts w:ascii="Arial" w:hAnsi="Arial" w:cs="Arial"/>
          <w:sz w:val="22"/>
          <w:szCs w:val="22"/>
          <w:lang w:val="fr-CH"/>
        </w:rPr>
        <w:t>pseudonymisation</w:t>
      </w:r>
      <w:proofErr w:type="spellEnd"/>
      <w:r w:rsidRPr="00CB0A12">
        <w:rPr>
          <w:rFonts w:ascii="Arial" w:hAnsi="Arial" w:cs="Arial"/>
          <w:sz w:val="22"/>
          <w:szCs w:val="22"/>
          <w:lang w:val="fr-CH"/>
        </w:rPr>
        <w:t xml:space="preserve">, la séparation </w:t>
      </w:r>
      <w:r w:rsidRPr="00CB0A12">
        <w:rPr>
          <w:rFonts w:ascii="Arial" w:hAnsi="Arial" w:cs="Arial"/>
          <w:sz w:val="22"/>
          <w:szCs w:val="22"/>
          <w:lang w:val="fr-CH"/>
        </w:rPr>
        <w:lastRenderedPageBreak/>
        <w:t>des rôles, l’agrégation géographique, les contrôles d’accès et la publication de résultats exclusivement agrégés. Aucun résultat n’est utilisé pour des décisions individuelles.</w:t>
      </w:r>
    </w:p>
    <w:p w14:paraId="2BCE887F" w14:textId="77777777" w:rsidR="00B06A46" w:rsidRPr="00CB0A12" w:rsidRDefault="00B06A46" w:rsidP="00762EA6">
      <w:pPr>
        <w:spacing w:line="276" w:lineRule="auto"/>
        <w:jc w:val="both"/>
        <w:rPr>
          <w:rFonts w:ascii="Arial" w:hAnsi="Arial" w:cs="Arial"/>
          <w:sz w:val="22"/>
          <w:szCs w:val="22"/>
          <w:lang w:val="fr-CH"/>
        </w:rPr>
      </w:pPr>
    </w:p>
    <w:p w14:paraId="2D572A95" w14:textId="77777777" w:rsidR="00E27435" w:rsidRPr="00CB0A12" w:rsidRDefault="00381F2B" w:rsidP="00762EA6">
      <w:pPr>
        <w:spacing w:line="276" w:lineRule="auto"/>
        <w:jc w:val="both"/>
        <w:rPr>
          <w:rFonts w:ascii="Arial" w:hAnsi="Arial" w:cs="Arial"/>
          <w:b/>
          <w:sz w:val="22"/>
          <w:szCs w:val="22"/>
          <w:lang w:val="fr-CH"/>
        </w:rPr>
      </w:pPr>
      <w:r w:rsidRPr="00CB0A12">
        <w:rPr>
          <w:rFonts w:ascii="Arial" w:hAnsi="Arial" w:cs="Arial"/>
          <w:b/>
          <w:sz w:val="22"/>
          <w:szCs w:val="22"/>
          <w:lang w:val="fr-CH"/>
        </w:rPr>
        <w:t>1</w:t>
      </w:r>
      <w:r w:rsidR="001F57B2" w:rsidRPr="00CB0A12">
        <w:rPr>
          <w:rFonts w:ascii="Arial" w:hAnsi="Arial" w:cs="Arial"/>
          <w:b/>
          <w:sz w:val="22"/>
          <w:szCs w:val="22"/>
          <w:lang w:val="fr-CH"/>
        </w:rPr>
        <w:t>1</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Confirmation qu’aucun document n’atteste un refus</w:t>
      </w:r>
    </w:p>
    <w:p w14:paraId="040963AF" w14:textId="77777777" w:rsidR="0001300C" w:rsidRPr="00CB0A12" w:rsidRDefault="0001300C" w:rsidP="00762EA6">
      <w:pPr>
        <w:spacing w:line="276" w:lineRule="auto"/>
        <w:jc w:val="both"/>
        <w:rPr>
          <w:rFonts w:ascii="Arial" w:eastAsia="Times New Roman" w:hAnsi="Arial" w:cs="Arial"/>
          <w:b/>
          <w:bCs/>
          <w:sz w:val="22"/>
          <w:szCs w:val="22"/>
          <w:lang w:val="fr-CH"/>
        </w:rPr>
      </w:pPr>
    </w:p>
    <w:p w14:paraId="7741E3F9" w14:textId="6D8D049D" w:rsidR="00E27435" w:rsidRPr="00CB0A12" w:rsidRDefault="006D6078" w:rsidP="00762EA6">
      <w:pPr>
        <w:tabs>
          <w:tab w:val="left" w:pos="567"/>
        </w:tabs>
        <w:spacing w:line="276" w:lineRule="auto"/>
        <w:jc w:val="both"/>
        <w:rPr>
          <w:rFonts w:ascii="Arial" w:eastAsia="Calibri" w:hAnsi="Arial" w:cs="Arial"/>
          <w:sz w:val="22"/>
          <w:szCs w:val="22"/>
          <w:lang w:val="fr-CH"/>
        </w:rPr>
      </w:pPr>
      <w:r w:rsidRPr="00CB0A12">
        <w:rPr>
          <w:rFonts w:ascii="Arial" w:hAnsi="Arial" w:cs="Arial"/>
          <w:sz w:val="22"/>
          <w:szCs w:val="22"/>
          <w:lang w:val="fr-CH"/>
        </w:rPr>
        <w:t xml:space="preserve">Selon l’art. 34, let. </w:t>
      </w:r>
      <w:proofErr w:type="gramStart"/>
      <w:r w:rsidRPr="00CB0A12">
        <w:rPr>
          <w:rFonts w:ascii="Arial" w:hAnsi="Arial" w:cs="Arial"/>
          <w:sz w:val="22"/>
          <w:szCs w:val="22"/>
          <w:lang w:val="fr-CH"/>
        </w:rPr>
        <w:t>b</w:t>
      </w:r>
      <w:proofErr w:type="gramEnd"/>
      <w:r w:rsidRPr="00CB0A12">
        <w:rPr>
          <w:rFonts w:ascii="Arial" w:hAnsi="Arial" w:cs="Arial"/>
          <w:sz w:val="22"/>
          <w:szCs w:val="22"/>
          <w:lang w:val="fr-CH"/>
        </w:rPr>
        <w:t xml:space="preserve"> LRH : aucun document n’atteste un refus/opposition de la personne concernée au moment de l’extraction. Avant tout transfert des données de cas, le détenteur des données (Service du médecin cantonal, Office cantonal de la santé) vérifie l’existence d’un refus/opposition documenté ; les enregistrements concernés ne sont pas transmis à l’équipe de recherche et sont exclus des analyses.</w:t>
      </w:r>
    </w:p>
    <w:p w14:paraId="35D3B886" w14:textId="77777777" w:rsidR="00E27435" w:rsidRPr="00CB0A12" w:rsidRDefault="00E27435" w:rsidP="00762EA6">
      <w:pPr>
        <w:tabs>
          <w:tab w:val="left" w:pos="567"/>
        </w:tabs>
        <w:spacing w:line="276" w:lineRule="auto"/>
        <w:jc w:val="both"/>
        <w:rPr>
          <w:rFonts w:ascii="Arial" w:eastAsia="Calibri" w:hAnsi="Arial" w:cs="Arial"/>
          <w:sz w:val="22"/>
          <w:szCs w:val="22"/>
          <w:lang w:val="fr-CH"/>
        </w:rPr>
      </w:pPr>
    </w:p>
    <w:p w14:paraId="165ACA45" w14:textId="77777777" w:rsidR="00E27435" w:rsidRPr="00CB0A12" w:rsidRDefault="001F57B2"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12</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Cercle de personnes habilitées à transmettre le matériel biologique et les données personnelles liées à la santé</w:t>
      </w:r>
    </w:p>
    <w:p w14:paraId="340E6786" w14:textId="77777777" w:rsidR="0001300C" w:rsidRPr="00CB0A12" w:rsidRDefault="0001300C" w:rsidP="00762EA6">
      <w:pPr>
        <w:tabs>
          <w:tab w:val="left" w:pos="567"/>
        </w:tabs>
        <w:spacing w:line="276" w:lineRule="auto"/>
        <w:jc w:val="both"/>
        <w:rPr>
          <w:rFonts w:ascii="Arial" w:eastAsia="Calibri" w:hAnsi="Arial" w:cs="Arial"/>
          <w:sz w:val="22"/>
          <w:szCs w:val="22"/>
          <w:lang w:val="fr-CH"/>
        </w:rPr>
      </w:pPr>
    </w:p>
    <w:p w14:paraId="27A64AD6" w14:textId="5E83159B" w:rsidR="00E27435" w:rsidRPr="00CB0A12" w:rsidRDefault="001F6F04" w:rsidP="00762EA6">
      <w:pPr>
        <w:pStyle w:val="ListParagraph"/>
        <w:tabs>
          <w:tab w:val="left" w:pos="5541"/>
        </w:tabs>
        <w:spacing w:line="276" w:lineRule="auto"/>
        <w:ind w:left="0"/>
        <w:jc w:val="both"/>
        <w:rPr>
          <w:rFonts w:ascii="Arial" w:eastAsia="Calibri" w:hAnsi="Arial" w:cs="Arial"/>
          <w:sz w:val="22"/>
          <w:szCs w:val="22"/>
          <w:lang w:val="fr-CH"/>
        </w:rPr>
      </w:pPr>
      <w:r w:rsidRPr="00CB0A12">
        <w:rPr>
          <w:rFonts w:ascii="Arial" w:hAnsi="Arial" w:cs="Arial"/>
          <w:sz w:val="22"/>
          <w:szCs w:val="22"/>
          <w:lang w:val="fr-CH"/>
        </w:rPr>
        <w:t xml:space="preserve">Office cantonal de la santé (Canton de Genève) : Sophie Bontemps (ou personne autorisée désignée par l’Office). SIG : Matthias </w:t>
      </w:r>
      <w:proofErr w:type="spellStart"/>
      <w:r w:rsidRPr="00CB0A12">
        <w:rPr>
          <w:rFonts w:ascii="Arial" w:hAnsi="Arial" w:cs="Arial"/>
          <w:sz w:val="22"/>
          <w:szCs w:val="22"/>
          <w:lang w:val="fr-CH"/>
        </w:rPr>
        <w:t>Ruetschi</w:t>
      </w:r>
      <w:proofErr w:type="spellEnd"/>
      <w:r w:rsidRPr="00CB0A12">
        <w:rPr>
          <w:rFonts w:ascii="Arial" w:hAnsi="Arial" w:cs="Arial"/>
          <w:sz w:val="22"/>
          <w:szCs w:val="22"/>
          <w:lang w:val="fr-CH"/>
        </w:rPr>
        <w:t xml:space="preserve"> (ou personne autorisée désignée par SIG). Le cas échéant : OCEN - personne autorisée désignée (données énergétiques/agrégées).</w:t>
      </w:r>
    </w:p>
    <w:p w14:paraId="3191AE56" w14:textId="77777777" w:rsidR="00E27435" w:rsidRPr="00CB0A12" w:rsidRDefault="00E27435" w:rsidP="00762EA6">
      <w:pPr>
        <w:pStyle w:val="ListParagraph"/>
        <w:tabs>
          <w:tab w:val="left" w:pos="5541"/>
        </w:tabs>
        <w:spacing w:line="276" w:lineRule="auto"/>
        <w:ind w:left="0"/>
        <w:jc w:val="both"/>
        <w:rPr>
          <w:rFonts w:ascii="Arial" w:eastAsia="Calibri" w:hAnsi="Arial" w:cs="Arial"/>
          <w:sz w:val="22"/>
          <w:szCs w:val="22"/>
          <w:lang w:val="fr-CH"/>
        </w:rPr>
      </w:pPr>
    </w:p>
    <w:p w14:paraId="3CD9F4BB" w14:textId="77777777" w:rsidR="00E27435" w:rsidRPr="00CB0A12" w:rsidRDefault="001F57B2" w:rsidP="00762EA6">
      <w:pPr>
        <w:pStyle w:val="ListParagraph"/>
        <w:tabs>
          <w:tab w:val="left" w:pos="5541"/>
        </w:tabs>
        <w:spacing w:line="276" w:lineRule="auto"/>
        <w:ind w:left="0"/>
        <w:jc w:val="both"/>
        <w:rPr>
          <w:rFonts w:ascii="Arial" w:hAnsi="Arial" w:cs="Arial"/>
          <w:b/>
          <w:sz w:val="22"/>
          <w:szCs w:val="22"/>
          <w:lang w:val="fr-CH"/>
        </w:rPr>
      </w:pPr>
      <w:r w:rsidRPr="00CB0A12">
        <w:rPr>
          <w:rFonts w:ascii="Arial" w:hAnsi="Arial" w:cs="Arial"/>
          <w:b/>
          <w:sz w:val="22"/>
          <w:szCs w:val="22"/>
          <w:lang w:val="fr-CH"/>
        </w:rPr>
        <w:t>13</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Responsable de la réception des données / du matériel</w:t>
      </w:r>
      <w:r w:rsidR="00381F2B" w:rsidRPr="00CB0A12">
        <w:rPr>
          <w:rFonts w:ascii="Arial" w:hAnsi="Arial" w:cs="Arial"/>
          <w:b/>
          <w:sz w:val="22"/>
          <w:szCs w:val="22"/>
          <w:lang w:val="fr-CH"/>
        </w:rPr>
        <w:t xml:space="preserve"> biologique</w:t>
      </w:r>
    </w:p>
    <w:p w14:paraId="108E7B75" w14:textId="77777777" w:rsidR="0001300C" w:rsidRPr="00CB0A12" w:rsidRDefault="0001300C" w:rsidP="00762EA6">
      <w:pPr>
        <w:pStyle w:val="ListParagraph"/>
        <w:tabs>
          <w:tab w:val="left" w:pos="5541"/>
        </w:tabs>
        <w:spacing w:line="276" w:lineRule="auto"/>
        <w:ind w:left="0"/>
        <w:jc w:val="both"/>
        <w:rPr>
          <w:rFonts w:ascii="Arial" w:eastAsia="Times New Roman" w:hAnsi="Arial" w:cs="Arial"/>
          <w:b/>
          <w:bCs/>
          <w:sz w:val="22"/>
          <w:szCs w:val="22"/>
          <w:lang w:val="fr-CH"/>
        </w:rPr>
      </w:pPr>
    </w:p>
    <w:p w14:paraId="452302F5" w14:textId="1A303C0A" w:rsidR="00E27435" w:rsidRPr="00CB0A12" w:rsidRDefault="003D1058" w:rsidP="00762EA6">
      <w:pPr>
        <w:pStyle w:val="ListParagraph"/>
        <w:tabs>
          <w:tab w:val="left" w:pos="5541"/>
        </w:tabs>
        <w:spacing w:line="276" w:lineRule="auto"/>
        <w:ind w:left="0"/>
        <w:jc w:val="both"/>
        <w:rPr>
          <w:rFonts w:ascii="Arial" w:eastAsia="Calibri" w:hAnsi="Arial" w:cs="Arial"/>
          <w:sz w:val="22"/>
          <w:szCs w:val="22"/>
          <w:lang w:val="fr-CH"/>
        </w:rPr>
      </w:pPr>
      <w:r w:rsidRPr="00CB0A12">
        <w:rPr>
          <w:rFonts w:ascii="Arial" w:hAnsi="Arial" w:cs="Arial"/>
          <w:sz w:val="22"/>
          <w:szCs w:val="22"/>
          <w:lang w:val="fr-CH"/>
        </w:rPr>
        <w:t>Prof. Olivia Keiser, Institut de Santé Globale, Faculté de Médecine, Université de Genève, Chemin des Mines 9, 1202 Genève, Suisse. Les données sont reçues via des canaux sécurisés (p. ex. transfert chiffré) et stockées dans l’environnement sécurisé du CMU.</w:t>
      </w:r>
    </w:p>
    <w:p w14:paraId="6B354778" w14:textId="77777777" w:rsidR="00E27435" w:rsidRPr="00CB0A12" w:rsidRDefault="00E27435" w:rsidP="00762EA6">
      <w:pPr>
        <w:pStyle w:val="ListParagraph"/>
        <w:tabs>
          <w:tab w:val="left" w:pos="5541"/>
        </w:tabs>
        <w:spacing w:line="276" w:lineRule="auto"/>
        <w:ind w:left="0"/>
        <w:jc w:val="both"/>
        <w:rPr>
          <w:rFonts w:ascii="Arial" w:eastAsia="Calibri" w:hAnsi="Arial" w:cs="Arial"/>
          <w:sz w:val="22"/>
          <w:szCs w:val="22"/>
          <w:lang w:val="fr-CH"/>
        </w:rPr>
      </w:pPr>
    </w:p>
    <w:p w14:paraId="7603B7F5" w14:textId="77777777" w:rsidR="00E27435" w:rsidRPr="00CB0A12" w:rsidRDefault="001F57B2" w:rsidP="00762EA6">
      <w:pPr>
        <w:pStyle w:val="ListParagraph"/>
        <w:tabs>
          <w:tab w:val="left" w:pos="5541"/>
        </w:tabs>
        <w:spacing w:line="276" w:lineRule="auto"/>
        <w:ind w:left="0"/>
        <w:jc w:val="both"/>
        <w:rPr>
          <w:rFonts w:ascii="Arial" w:hAnsi="Arial" w:cs="Arial"/>
          <w:b/>
          <w:sz w:val="22"/>
          <w:szCs w:val="22"/>
          <w:lang w:val="fr-CH"/>
        </w:rPr>
      </w:pPr>
      <w:r w:rsidRPr="00CB0A12">
        <w:rPr>
          <w:rFonts w:ascii="Arial" w:hAnsi="Arial" w:cs="Arial"/>
          <w:b/>
          <w:sz w:val="22"/>
          <w:szCs w:val="22"/>
          <w:lang w:val="fr-CH"/>
        </w:rPr>
        <w:t>14</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Cercle des personnes autorisées à accéder aux données personnelles liées à la santé et / ou au matériel biologique dans le cadre du projet de recherche</w:t>
      </w:r>
    </w:p>
    <w:p w14:paraId="07B52B77" w14:textId="77777777" w:rsidR="0001300C" w:rsidRPr="00CB0A12" w:rsidRDefault="0001300C" w:rsidP="00762EA6">
      <w:pPr>
        <w:pStyle w:val="ListParagraph"/>
        <w:tabs>
          <w:tab w:val="left" w:pos="5541"/>
        </w:tabs>
        <w:spacing w:line="276" w:lineRule="auto"/>
        <w:ind w:left="0"/>
        <w:jc w:val="both"/>
        <w:rPr>
          <w:rFonts w:ascii="Arial" w:eastAsia="Times New Roman" w:hAnsi="Arial" w:cs="Arial"/>
          <w:b/>
          <w:bCs/>
          <w:sz w:val="22"/>
          <w:szCs w:val="22"/>
          <w:lang w:val="fr-CH"/>
        </w:rPr>
      </w:pPr>
    </w:p>
    <w:p w14:paraId="4C5138A4" w14:textId="73EB6B72" w:rsidR="00E27435" w:rsidRPr="00CB0A12" w:rsidRDefault="00025F49" w:rsidP="00762EA6">
      <w:pPr>
        <w:pStyle w:val="ListParagraph"/>
        <w:tabs>
          <w:tab w:val="left" w:pos="5541"/>
        </w:tabs>
        <w:spacing w:line="276" w:lineRule="auto"/>
        <w:ind w:left="0"/>
        <w:jc w:val="both"/>
        <w:rPr>
          <w:rFonts w:ascii="Arial" w:eastAsia="Calibri" w:hAnsi="Arial" w:cs="Arial"/>
          <w:sz w:val="22"/>
          <w:szCs w:val="22"/>
          <w:lang w:val="fr-CH"/>
        </w:rPr>
      </w:pPr>
      <w:r w:rsidRPr="00CB0A12">
        <w:rPr>
          <w:rFonts w:ascii="Arial" w:hAnsi="Arial" w:cs="Arial"/>
          <w:sz w:val="22"/>
          <w:szCs w:val="22"/>
          <w:lang w:val="fr-CH"/>
        </w:rPr>
        <w:t>Accès aux données du médecin cantonal : seul le Dr Erol Orel a accès aux fichiers sources contenant l’adresse de résidence (ville, rue, numéro) afin de réaliser le géocodage et l’appariement à une installation SIG. La Prof. Olivia Keiser (direction du projet) et les autres membres de l’équipe de recherche n’accèdent qu’au jeu analytique codé (niveau installation SIG) et, le cas échéant, à des variables contextuelles agrégées, sans adresse ni identifiant direct. Aucun partenaire externe n’accède aux données individuelles ; seuls des résultats agrégés sont partagés.</w:t>
      </w:r>
    </w:p>
    <w:p w14:paraId="62F6BF32" w14:textId="77777777" w:rsidR="00E27435" w:rsidRPr="00CB0A12" w:rsidRDefault="00E27435" w:rsidP="00762EA6">
      <w:pPr>
        <w:pStyle w:val="ListParagraph"/>
        <w:tabs>
          <w:tab w:val="left" w:pos="5541"/>
        </w:tabs>
        <w:spacing w:line="276" w:lineRule="auto"/>
        <w:ind w:left="0"/>
        <w:jc w:val="both"/>
        <w:rPr>
          <w:rFonts w:ascii="Arial" w:eastAsia="Calibri" w:hAnsi="Arial" w:cs="Arial"/>
          <w:sz w:val="22"/>
          <w:szCs w:val="22"/>
          <w:lang w:val="fr-CH"/>
        </w:rPr>
      </w:pPr>
    </w:p>
    <w:p w14:paraId="2F11D647" w14:textId="77777777" w:rsidR="00E27435" w:rsidRPr="00CB0A12" w:rsidRDefault="001F57B2" w:rsidP="00762EA6">
      <w:pPr>
        <w:pStyle w:val="ListParagraph"/>
        <w:tabs>
          <w:tab w:val="left" w:pos="5541"/>
        </w:tabs>
        <w:spacing w:line="276" w:lineRule="auto"/>
        <w:ind w:left="0"/>
        <w:jc w:val="both"/>
        <w:rPr>
          <w:rFonts w:ascii="Arial" w:hAnsi="Arial" w:cs="Arial"/>
          <w:b/>
          <w:sz w:val="22"/>
          <w:szCs w:val="22"/>
          <w:lang w:val="fr-CH"/>
        </w:rPr>
      </w:pPr>
      <w:r w:rsidRPr="00CB0A12">
        <w:rPr>
          <w:rFonts w:ascii="Arial" w:hAnsi="Arial" w:cs="Arial"/>
          <w:b/>
          <w:sz w:val="22"/>
          <w:szCs w:val="22"/>
          <w:lang w:val="fr-CH"/>
        </w:rPr>
        <w:t>15</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Responsable de la protection des données communiquées</w:t>
      </w:r>
    </w:p>
    <w:p w14:paraId="5A5637F6" w14:textId="77777777" w:rsidR="0001300C" w:rsidRPr="00CB0A12" w:rsidRDefault="0001300C" w:rsidP="00762EA6">
      <w:pPr>
        <w:pStyle w:val="ListParagraph"/>
        <w:tabs>
          <w:tab w:val="left" w:pos="5541"/>
        </w:tabs>
        <w:spacing w:line="276" w:lineRule="auto"/>
        <w:ind w:left="0"/>
        <w:jc w:val="both"/>
        <w:rPr>
          <w:rFonts w:ascii="Arial" w:eastAsia="Times New Roman" w:hAnsi="Arial" w:cs="Arial"/>
          <w:b/>
          <w:bCs/>
          <w:sz w:val="22"/>
          <w:szCs w:val="22"/>
          <w:lang w:val="fr-CH"/>
        </w:rPr>
      </w:pPr>
    </w:p>
    <w:p w14:paraId="38ADADDC" w14:textId="5B86F80F" w:rsidR="005278C2" w:rsidRPr="00CB0A12" w:rsidRDefault="00CF0DC0" w:rsidP="00762EA6">
      <w:pPr>
        <w:tabs>
          <w:tab w:val="left" w:pos="5541"/>
        </w:tabs>
        <w:spacing w:line="276" w:lineRule="auto"/>
        <w:jc w:val="both"/>
        <w:rPr>
          <w:rFonts w:ascii="Arial" w:hAnsi="Arial" w:cs="Arial"/>
          <w:sz w:val="22"/>
          <w:szCs w:val="22"/>
          <w:lang w:val="fr-CH"/>
        </w:rPr>
      </w:pPr>
      <w:r w:rsidRPr="00CB0A12">
        <w:rPr>
          <w:rFonts w:ascii="Arial" w:hAnsi="Arial" w:cs="Arial"/>
          <w:sz w:val="22"/>
          <w:szCs w:val="22"/>
          <w:lang w:val="fr-CH"/>
        </w:rPr>
        <w:t>Responsable de la protection des données communiquées : Prof. Olivia Keiser (direction du projet) avec délégation opérationnelle à Dr. Erol Orel (gestionnaire des données). Le projet est réalisé selon les procédures et contrôles de sécurité de l’Université de Genève/CMU ; supervision par les services compétents (</w:t>
      </w:r>
      <w:r w:rsidR="00D234E4" w:rsidRPr="00CB0A12">
        <w:rPr>
          <w:rFonts w:ascii="Arial" w:hAnsi="Arial" w:cs="Arial"/>
          <w:sz w:val="22"/>
          <w:szCs w:val="22"/>
          <w:lang w:val="fr-CH"/>
        </w:rPr>
        <w:t>DTA/</w:t>
      </w:r>
      <w:r w:rsidRPr="00CB0A12">
        <w:rPr>
          <w:rFonts w:ascii="Arial" w:hAnsi="Arial" w:cs="Arial"/>
          <w:sz w:val="22"/>
          <w:szCs w:val="22"/>
          <w:lang w:val="fr-CH"/>
        </w:rPr>
        <w:t>IT) le cas échéant.</w:t>
      </w:r>
    </w:p>
    <w:p w14:paraId="79F3B46C" w14:textId="77777777" w:rsidR="00061CE7" w:rsidRPr="00CB0A12" w:rsidRDefault="00061CE7" w:rsidP="00762EA6">
      <w:pPr>
        <w:tabs>
          <w:tab w:val="left" w:pos="5541"/>
        </w:tabs>
        <w:spacing w:line="276" w:lineRule="auto"/>
        <w:jc w:val="both"/>
        <w:rPr>
          <w:rFonts w:ascii="Arial" w:eastAsia="Calibri" w:hAnsi="Arial" w:cs="Arial"/>
          <w:sz w:val="22"/>
          <w:szCs w:val="22"/>
          <w:lang w:val="fr-CH"/>
        </w:rPr>
      </w:pPr>
      <w:bookmarkStart w:id="0" w:name="_GoBack"/>
      <w:bookmarkEnd w:id="0"/>
    </w:p>
    <w:p w14:paraId="155D9BD5" w14:textId="77777777" w:rsidR="00E27435" w:rsidRPr="00CB0A12" w:rsidRDefault="001F57B2" w:rsidP="00762EA6">
      <w:pPr>
        <w:tabs>
          <w:tab w:val="left" w:pos="5541"/>
        </w:tabs>
        <w:spacing w:line="276" w:lineRule="auto"/>
        <w:jc w:val="both"/>
        <w:rPr>
          <w:rFonts w:ascii="Arial" w:hAnsi="Arial" w:cs="Arial"/>
          <w:b/>
          <w:sz w:val="22"/>
          <w:szCs w:val="22"/>
          <w:lang w:val="fr-CH"/>
        </w:rPr>
      </w:pPr>
      <w:r w:rsidRPr="00CB0A12">
        <w:rPr>
          <w:rFonts w:ascii="Arial" w:hAnsi="Arial" w:cs="Arial"/>
          <w:b/>
          <w:sz w:val="22"/>
          <w:szCs w:val="22"/>
          <w:lang w:val="fr-CH"/>
        </w:rPr>
        <w:t>16</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Obligations d’annoncer</w:t>
      </w:r>
    </w:p>
    <w:p w14:paraId="432FF2F3" w14:textId="77777777" w:rsidR="0001300C" w:rsidRPr="00CB0A12" w:rsidRDefault="0001300C" w:rsidP="00762EA6">
      <w:pPr>
        <w:tabs>
          <w:tab w:val="left" w:pos="5541"/>
        </w:tabs>
        <w:spacing w:line="276" w:lineRule="auto"/>
        <w:jc w:val="both"/>
        <w:rPr>
          <w:rFonts w:ascii="Arial" w:eastAsia="Times New Roman" w:hAnsi="Arial" w:cs="Arial"/>
          <w:b/>
          <w:bCs/>
          <w:sz w:val="22"/>
          <w:szCs w:val="22"/>
          <w:lang w:val="fr-CH"/>
        </w:rPr>
      </w:pPr>
    </w:p>
    <w:p w14:paraId="012A1D64" w14:textId="054F0E8D" w:rsidR="00E27435" w:rsidRPr="00CB0A12" w:rsidRDefault="009D4C1F" w:rsidP="00762EA6">
      <w:pPr>
        <w:spacing w:line="276" w:lineRule="auto"/>
        <w:jc w:val="both"/>
        <w:rPr>
          <w:rFonts w:ascii="Arial" w:hAnsi="Arial" w:cs="Arial"/>
          <w:sz w:val="22"/>
          <w:szCs w:val="22"/>
          <w:lang w:val="fr-CH"/>
        </w:rPr>
      </w:pPr>
      <w:r w:rsidRPr="00CB0A12">
        <w:rPr>
          <w:rFonts w:ascii="Arial" w:hAnsi="Arial" w:cs="Arial"/>
          <w:sz w:val="22"/>
          <w:szCs w:val="22"/>
          <w:lang w:val="fr-CH"/>
        </w:rPr>
        <w:t>Un changement de direction du projet ou des éléments mentionnés dans la décision doivent être préalablement annoncés à la commission d'éthique compétente. La direction de projet informe la commission d’éthique de la fin ou de l’arrêt prématuré de la collecte des données dans un délai de 90 jours.</w:t>
      </w:r>
    </w:p>
    <w:p w14:paraId="47B646AA" w14:textId="77777777" w:rsidR="00D05CB2" w:rsidRPr="00CB0A12" w:rsidRDefault="00D05CB2" w:rsidP="00762EA6">
      <w:pPr>
        <w:spacing w:line="276" w:lineRule="auto"/>
        <w:jc w:val="both"/>
        <w:rPr>
          <w:rFonts w:ascii="Arial" w:eastAsia="Calibri" w:hAnsi="Arial" w:cs="Arial"/>
          <w:sz w:val="22"/>
          <w:szCs w:val="22"/>
          <w:lang w:val="fr-CH"/>
        </w:rPr>
      </w:pPr>
    </w:p>
    <w:p w14:paraId="1461E7D6" w14:textId="77777777" w:rsidR="00CF0DC0" w:rsidRPr="00CB0A12" w:rsidRDefault="001F57B2" w:rsidP="00762EA6">
      <w:pPr>
        <w:tabs>
          <w:tab w:val="left" w:pos="284"/>
        </w:tabs>
        <w:spacing w:line="276" w:lineRule="auto"/>
        <w:contextualSpacing/>
        <w:jc w:val="both"/>
        <w:rPr>
          <w:rFonts w:ascii="Arial" w:hAnsi="Arial" w:cs="Arial"/>
          <w:b/>
          <w:sz w:val="22"/>
          <w:szCs w:val="22"/>
          <w:lang w:val="fr-CH"/>
        </w:rPr>
      </w:pPr>
      <w:r w:rsidRPr="00CB0A12">
        <w:rPr>
          <w:rFonts w:ascii="Arial" w:hAnsi="Arial" w:cs="Arial"/>
          <w:b/>
          <w:sz w:val="22"/>
          <w:szCs w:val="22"/>
          <w:lang w:val="fr-CH"/>
        </w:rPr>
        <w:lastRenderedPageBreak/>
        <w:t>17</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Protection des données :</w:t>
      </w:r>
    </w:p>
    <w:p w14:paraId="36C1D096" w14:textId="0B07B9D0" w:rsidR="00E27435" w:rsidRPr="00CB0A12" w:rsidRDefault="00EA0062" w:rsidP="00762EA6">
      <w:pPr>
        <w:tabs>
          <w:tab w:val="left" w:pos="284"/>
        </w:tabs>
        <w:spacing w:line="276" w:lineRule="auto"/>
        <w:contextualSpacing/>
        <w:jc w:val="both"/>
        <w:rPr>
          <w:rFonts w:ascii="Arial" w:hAnsi="Arial" w:cs="Arial"/>
          <w:b/>
          <w:sz w:val="22"/>
          <w:szCs w:val="22"/>
          <w:lang w:val="fr-CH"/>
        </w:rPr>
      </w:pPr>
      <w:r w:rsidRPr="00CB0A12">
        <w:rPr>
          <w:rFonts w:ascii="Arial" w:hAnsi="Arial" w:cs="Arial"/>
          <w:b/>
          <w:sz w:val="22"/>
          <w:szCs w:val="22"/>
          <w:lang w:val="fr-CH"/>
        </w:rPr>
        <w:t xml:space="preserve">Données </w:t>
      </w:r>
      <w:r w:rsidR="00E046F7" w:rsidRPr="00CB0A12">
        <w:rPr>
          <w:rFonts w:ascii="Arial" w:hAnsi="Arial" w:cs="Arial"/>
          <w:b/>
          <w:sz w:val="22"/>
          <w:szCs w:val="22"/>
          <w:lang w:val="fr-CH"/>
        </w:rPr>
        <w:t xml:space="preserve">non codées, </w:t>
      </w:r>
      <w:r w:rsidR="00984F40" w:rsidRPr="00CB0A12">
        <w:rPr>
          <w:rFonts w:ascii="Arial" w:hAnsi="Arial" w:cs="Arial"/>
          <w:b/>
          <w:sz w:val="22"/>
          <w:szCs w:val="22"/>
          <w:lang w:val="fr-CH"/>
        </w:rPr>
        <w:t>codage et conservation</w:t>
      </w:r>
      <w:r w:rsidR="00B06A46" w:rsidRPr="00CB0A12">
        <w:rPr>
          <w:rFonts w:ascii="Arial" w:hAnsi="Arial" w:cs="Arial"/>
          <w:b/>
          <w:sz w:val="22"/>
          <w:szCs w:val="22"/>
          <w:lang w:val="fr-CH"/>
        </w:rPr>
        <w:t xml:space="preserve"> de la clé</w:t>
      </w:r>
    </w:p>
    <w:p w14:paraId="446BCDDA" w14:textId="77777777" w:rsidR="0001300C" w:rsidRPr="00CB0A12" w:rsidRDefault="0001300C" w:rsidP="00762EA6">
      <w:pPr>
        <w:tabs>
          <w:tab w:val="left" w:pos="284"/>
        </w:tabs>
        <w:spacing w:line="276" w:lineRule="auto"/>
        <w:contextualSpacing/>
        <w:jc w:val="both"/>
        <w:rPr>
          <w:rFonts w:ascii="Arial" w:eastAsia="Calibri" w:hAnsi="Arial" w:cs="Arial"/>
          <w:sz w:val="22"/>
          <w:szCs w:val="22"/>
          <w:lang w:val="fr-CH"/>
        </w:rPr>
      </w:pPr>
    </w:p>
    <w:p w14:paraId="54D853CE" w14:textId="20A65210" w:rsidR="00CF0DC0" w:rsidRPr="00CB0A12" w:rsidRDefault="00B04C5B" w:rsidP="00762EA6">
      <w:pPr>
        <w:pStyle w:val="ListParagraph"/>
        <w:spacing w:before="60" w:after="60" w:line="276" w:lineRule="auto"/>
        <w:ind w:left="0"/>
        <w:jc w:val="both"/>
        <w:rPr>
          <w:rFonts w:ascii="Arial" w:hAnsi="Arial" w:cs="Arial"/>
          <w:bCs/>
          <w:sz w:val="22"/>
          <w:szCs w:val="22"/>
          <w:lang w:val="fr-CH"/>
        </w:rPr>
      </w:pPr>
      <w:r w:rsidRPr="00CB0A12">
        <w:rPr>
          <w:rFonts w:ascii="Arial" w:hAnsi="Arial" w:cs="Arial"/>
          <w:bCs/>
          <w:sz w:val="22"/>
          <w:szCs w:val="22"/>
          <w:lang w:val="fr-CH"/>
        </w:rPr>
        <w:t>Les données relatives au projet sont traitées conformément au principe de minimisation et du moindre privilège : seules les personnes autorisées et ayant besoin des données pour accomplir leurs tâches y ont accès, dans le cadre défini par le protocole.</w:t>
      </w:r>
    </w:p>
    <w:p w14:paraId="27A6FCFE" w14:textId="77777777" w:rsidR="00B04C5B" w:rsidRPr="00CB0A12" w:rsidRDefault="00B04C5B" w:rsidP="00762EA6">
      <w:pPr>
        <w:pStyle w:val="ListParagraph"/>
        <w:spacing w:before="60" w:after="60" w:line="276" w:lineRule="auto"/>
        <w:ind w:left="0"/>
        <w:jc w:val="both"/>
        <w:rPr>
          <w:rFonts w:ascii="Arial" w:hAnsi="Arial" w:cs="Arial"/>
          <w:sz w:val="22"/>
          <w:szCs w:val="22"/>
          <w:lang w:val="fr-CH"/>
        </w:rPr>
      </w:pPr>
    </w:p>
    <w:p w14:paraId="0DF69C7F" w14:textId="1836B854" w:rsidR="00B04C5B" w:rsidRPr="00CB0A12" w:rsidRDefault="00CF0DC0" w:rsidP="00CF0DC0">
      <w:pPr>
        <w:tabs>
          <w:tab w:val="left" w:pos="567"/>
        </w:tabs>
        <w:spacing w:line="276" w:lineRule="auto"/>
        <w:jc w:val="both"/>
        <w:rPr>
          <w:rFonts w:ascii="Arial" w:hAnsi="Arial" w:cs="Arial"/>
          <w:sz w:val="22"/>
          <w:szCs w:val="22"/>
          <w:lang w:val="fr-CH"/>
        </w:rPr>
      </w:pPr>
      <w:r w:rsidRPr="00CB0A12">
        <w:rPr>
          <w:rFonts w:ascii="Arial" w:hAnsi="Arial" w:cs="Arial"/>
          <w:sz w:val="22"/>
          <w:szCs w:val="22"/>
          <w:u w:val="single"/>
          <w:lang w:val="fr-CH"/>
        </w:rPr>
        <w:t>Nature des données à la réception</w:t>
      </w:r>
      <w:r w:rsidRPr="00CB0A12">
        <w:rPr>
          <w:rFonts w:ascii="Arial" w:hAnsi="Arial" w:cs="Arial"/>
          <w:sz w:val="22"/>
          <w:szCs w:val="22"/>
          <w:lang w:val="fr-CH"/>
        </w:rPr>
        <w:t xml:space="preserve"> : </w:t>
      </w:r>
      <w:r w:rsidR="00B04C5B" w:rsidRPr="00CB0A12">
        <w:rPr>
          <w:rFonts w:ascii="Arial" w:hAnsi="Arial" w:cs="Arial"/>
          <w:sz w:val="22"/>
          <w:szCs w:val="22"/>
          <w:lang w:val="fr-CH"/>
        </w:rPr>
        <w:t>l’extraction transmise par le médecin cantonal ne contient pas de nom/prénom ni de numéro AVS. Elle comprend toutefois des informations d’adresse structurées (ville, rue, numéro) nécessaires au géocodage et à l’appariement à une installation SIG. Les fichiers sont téléchargés via la plateforme de données du médecin cantonal (accès par clé) puis stockés sur un serveur sécurisé du CMU, avec contrôle d’accès nominatif et journalisation.</w:t>
      </w:r>
    </w:p>
    <w:p w14:paraId="064A3687" w14:textId="681A7B82" w:rsidR="00B04C5B" w:rsidRPr="00CB0A12" w:rsidRDefault="00B04C5B" w:rsidP="00CF0DC0">
      <w:pPr>
        <w:tabs>
          <w:tab w:val="left" w:pos="567"/>
        </w:tabs>
        <w:spacing w:line="276" w:lineRule="auto"/>
        <w:jc w:val="both"/>
        <w:rPr>
          <w:rFonts w:ascii="Arial" w:hAnsi="Arial" w:cs="Arial"/>
          <w:sz w:val="22"/>
          <w:szCs w:val="22"/>
          <w:lang w:val="fr-CH"/>
        </w:rPr>
      </w:pPr>
    </w:p>
    <w:p w14:paraId="5B011958" w14:textId="34F8D68E" w:rsidR="00B04C5B" w:rsidRPr="00CB0A12" w:rsidRDefault="00B04C5B" w:rsidP="00CF0DC0">
      <w:pPr>
        <w:tabs>
          <w:tab w:val="left" w:pos="567"/>
        </w:tabs>
        <w:spacing w:line="276" w:lineRule="auto"/>
        <w:jc w:val="both"/>
        <w:rPr>
          <w:rFonts w:ascii="Arial" w:hAnsi="Arial" w:cs="Arial"/>
          <w:sz w:val="22"/>
          <w:szCs w:val="22"/>
          <w:lang w:val="fr-CH"/>
        </w:rPr>
      </w:pPr>
      <w:r w:rsidRPr="00CB0A12">
        <w:rPr>
          <w:rFonts w:ascii="Arial" w:hAnsi="Arial" w:cs="Arial"/>
          <w:sz w:val="22"/>
          <w:szCs w:val="22"/>
          <w:u w:val="single"/>
          <w:lang w:val="fr-CH"/>
        </w:rPr>
        <w:t>Accès aux données contenant l’adresse</w:t>
      </w:r>
      <w:r w:rsidRPr="00CB0A12">
        <w:rPr>
          <w:rFonts w:ascii="Arial" w:hAnsi="Arial" w:cs="Arial"/>
          <w:sz w:val="22"/>
          <w:szCs w:val="22"/>
          <w:lang w:val="fr-CH"/>
        </w:rPr>
        <w:t xml:space="preserve"> : au sein de l’équipe de recherche, seul le Dr Erol Orel a accès aux fichiers sources comprenant l’adresse. Il réalise le géocodage et l’appariement à une installation SIG (lotissement d’immeubles comprenant plusieurs logements). Après contrôle qualité, les champs d’adresse sont supprimés du jeu de travail et remplacés par un identifiant d’installation SIG. L’analyse est ensuite réalisée exclusivement au niveau de l’installation SIG, ce qui empêche l’utilisation de l’adresse exacte de la personne et réduit fortement le risque de réidentification.</w:t>
      </w:r>
    </w:p>
    <w:p w14:paraId="4EE411B8" w14:textId="77777777" w:rsidR="00CF0DC0" w:rsidRPr="00CB0A12" w:rsidRDefault="00CF0DC0" w:rsidP="00CF0DC0">
      <w:pPr>
        <w:tabs>
          <w:tab w:val="left" w:pos="567"/>
        </w:tabs>
        <w:spacing w:line="276" w:lineRule="auto"/>
        <w:jc w:val="both"/>
        <w:rPr>
          <w:rFonts w:ascii="Arial" w:hAnsi="Arial" w:cs="Arial"/>
          <w:sz w:val="22"/>
          <w:szCs w:val="22"/>
          <w:lang w:val="fr-CH"/>
        </w:rPr>
      </w:pPr>
    </w:p>
    <w:p w14:paraId="1E88A8E5" w14:textId="21E2E38B" w:rsidR="00CF0DC0" w:rsidRPr="00CB0A12" w:rsidRDefault="00B04C5B" w:rsidP="00CF0DC0">
      <w:pPr>
        <w:tabs>
          <w:tab w:val="left" w:pos="567"/>
        </w:tabs>
        <w:spacing w:line="276" w:lineRule="auto"/>
        <w:jc w:val="both"/>
        <w:rPr>
          <w:rFonts w:ascii="Arial" w:hAnsi="Arial" w:cs="Arial"/>
          <w:sz w:val="22"/>
          <w:szCs w:val="22"/>
          <w:lang w:val="fr-CH"/>
        </w:rPr>
      </w:pPr>
      <w:r w:rsidRPr="00CB0A12">
        <w:rPr>
          <w:rFonts w:ascii="Arial" w:hAnsi="Arial" w:cs="Arial"/>
          <w:sz w:val="22"/>
          <w:szCs w:val="22"/>
          <w:u w:val="single"/>
          <w:lang w:val="fr-CH"/>
        </w:rPr>
        <w:t>Table de correspondance et conservation</w:t>
      </w:r>
      <w:r w:rsidRPr="00CB0A12">
        <w:rPr>
          <w:rFonts w:ascii="Arial" w:hAnsi="Arial" w:cs="Arial"/>
          <w:sz w:val="22"/>
          <w:szCs w:val="22"/>
          <w:lang w:val="fr-CH"/>
        </w:rPr>
        <w:t xml:space="preserve"> : une table technique reliant l’identifiant interne du projet et l’identifiant d’installation SIG peut être conservée séparément, dans un répertoire restreint, exclusivement pour les contrôles de qualité et la traçabilité de l’appariement. Cette table (ainsi que toute copie de travail contenant l’adresse) est détruite dès qu’elle n’est plus nécessaire, au plus tard à la fin du projet. Le fichier source brut est conservé sous forme sécurisée pendant la durée du projet, avec accès restreint au Dr Erol Orel.</w:t>
      </w:r>
    </w:p>
    <w:p w14:paraId="7BC425FD" w14:textId="77777777" w:rsidR="00CF0DC0" w:rsidRPr="00CB0A12" w:rsidRDefault="00CF0DC0" w:rsidP="00CF0DC0">
      <w:pPr>
        <w:tabs>
          <w:tab w:val="left" w:pos="567"/>
        </w:tabs>
        <w:spacing w:line="276" w:lineRule="auto"/>
        <w:jc w:val="both"/>
        <w:rPr>
          <w:rFonts w:ascii="Arial" w:hAnsi="Arial" w:cs="Arial"/>
          <w:sz w:val="22"/>
          <w:szCs w:val="22"/>
          <w:lang w:val="fr-CH"/>
        </w:rPr>
      </w:pPr>
    </w:p>
    <w:p w14:paraId="00047D6B" w14:textId="360024B9" w:rsidR="005F15CE" w:rsidRPr="00CB0A12" w:rsidRDefault="00B04C5B" w:rsidP="00CF0DC0">
      <w:pPr>
        <w:tabs>
          <w:tab w:val="left" w:pos="567"/>
        </w:tabs>
        <w:spacing w:line="276" w:lineRule="auto"/>
        <w:jc w:val="both"/>
        <w:rPr>
          <w:rFonts w:ascii="Arial" w:eastAsia="Calibri" w:hAnsi="Arial" w:cs="Arial"/>
          <w:sz w:val="22"/>
          <w:szCs w:val="22"/>
          <w:lang w:val="fr-CH"/>
        </w:rPr>
      </w:pPr>
      <w:r w:rsidRPr="00CB0A12">
        <w:rPr>
          <w:rFonts w:ascii="Arial" w:hAnsi="Arial" w:cs="Arial"/>
          <w:sz w:val="22"/>
          <w:szCs w:val="22"/>
          <w:u w:val="single"/>
          <w:lang w:val="fr-CH"/>
        </w:rPr>
        <w:t>Stockage et sécurité</w:t>
      </w:r>
      <w:r w:rsidRPr="00CB0A12">
        <w:rPr>
          <w:rFonts w:ascii="Arial" w:hAnsi="Arial" w:cs="Arial"/>
          <w:sz w:val="22"/>
          <w:szCs w:val="22"/>
          <w:lang w:val="fr-CH"/>
        </w:rPr>
        <w:t xml:space="preserve"> : les données sont stockées sur une infrastructure sécurisée située en Suisse (CMU), avec contrôle d’accès, authentification et principe du moindre privilège. Les traitements sont effectués de manière scriptée et traçable ; les fichiers sources sont conservés en lecture seule et aucune manipulation manuelle n’est réalisée. Les exports hors du CMU sont limités à des résultats agrégés. Aucune donnée génétique n’est utilisée.</w:t>
      </w:r>
    </w:p>
    <w:p w14:paraId="474C1C81" w14:textId="77777777" w:rsidR="00E046F7" w:rsidRPr="00CB0A12" w:rsidRDefault="00E046F7" w:rsidP="00762EA6">
      <w:pPr>
        <w:tabs>
          <w:tab w:val="left" w:pos="567"/>
        </w:tabs>
        <w:spacing w:line="276" w:lineRule="auto"/>
        <w:jc w:val="both"/>
        <w:rPr>
          <w:rFonts w:ascii="Arial" w:eastAsia="Calibri" w:hAnsi="Arial" w:cs="Arial"/>
          <w:sz w:val="22"/>
          <w:szCs w:val="22"/>
          <w:lang w:val="fr-CH"/>
        </w:rPr>
      </w:pPr>
    </w:p>
    <w:p w14:paraId="4DEE6844" w14:textId="77777777" w:rsidR="00E27435" w:rsidRPr="00CB0A12" w:rsidRDefault="001F57B2"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18</w:t>
      </w:r>
      <w:r w:rsidR="000977AE" w:rsidRPr="00CB0A12">
        <w:rPr>
          <w:rFonts w:ascii="Arial" w:hAnsi="Arial" w:cs="Arial"/>
          <w:b/>
          <w:sz w:val="22"/>
          <w:szCs w:val="22"/>
          <w:lang w:val="fr-CH"/>
        </w:rPr>
        <w:t xml:space="preserve">. </w:t>
      </w:r>
      <w:r w:rsidR="00C578D2" w:rsidRPr="00CB0A12">
        <w:rPr>
          <w:rFonts w:ascii="Arial" w:hAnsi="Arial" w:cs="Arial"/>
          <w:b/>
          <w:sz w:val="22"/>
          <w:szCs w:val="22"/>
          <w:lang w:val="fr-CH"/>
        </w:rPr>
        <w:t>I</w:t>
      </w:r>
      <w:r w:rsidR="00984F40" w:rsidRPr="00CB0A12">
        <w:rPr>
          <w:rFonts w:ascii="Arial" w:hAnsi="Arial" w:cs="Arial"/>
          <w:b/>
          <w:sz w:val="22"/>
          <w:szCs w:val="22"/>
          <w:lang w:val="fr-CH"/>
        </w:rPr>
        <w:t>ndications sur la conservation</w:t>
      </w:r>
      <w:r w:rsidR="00FF774F" w:rsidRPr="00CB0A12">
        <w:rPr>
          <w:rFonts w:ascii="Arial" w:hAnsi="Arial" w:cs="Arial"/>
          <w:b/>
          <w:sz w:val="22"/>
          <w:szCs w:val="22"/>
          <w:lang w:val="fr-CH"/>
        </w:rPr>
        <w:t xml:space="preserve"> des données et du matériel biologique</w:t>
      </w:r>
      <w:r w:rsidR="00C578D2" w:rsidRPr="00CB0A12">
        <w:rPr>
          <w:rFonts w:ascii="Arial" w:hAnsi="Arial" w:cs="Arial"/>
          <w:b/>
          <w:sz w:val="22"/>
          <w:szCs w:val="22"/>
          <w:lang w:val="fr-CH"/>
        </w:rPr>
        <w:t xml:space="preserve"> / fin du projet de recherche</w:t>
      </w:r>
    </w:p>
    <w:p w14:paraId="4E22D384" w14:textId="77777777" w:rsidR="0001300C" w:rsidRPr="00CB0A12" w:rsidRDefault="0001300C" w:rsidP="00762EA6">
      <w:pPr>
        <w:tabs>
          <w:tab w:val="left" w:pos="567"/>
        </w:tabs>
        <w:spacing w:line="276" w:lineRule="auto"/>
        <w:jc w:val="both"/>
        <w:rPr>
          <w:rFonts w:ascii="Arial" w:eastAsia="Times New Roman" w:hAnsi="Arial" w:cs="Arial"/>
          <w:b/>
          <w:bCs/>
          <w:sz w:val="22"/>
          <w:szCs w:val="22"/>
          <w:lang w:val="fr-CH"/>
        </w:rPr>
      </w:pPr>
    </w:p>
    <w:p w14:paraId="29194E7D" w14:textId="053CB582" w:rsidR="00FF774F" w:rsidRPr="00CB0A12" w:rsidRDefault="001A29E0"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 xml:space="preserve">Mesures de protection : stockage sur l’infrastructure sécurisée du CMU (serveur en Suisse), contrôle d’accès nominatif, authentification forte et principe du moindre privilège. Séparation logique entre (i) une zone de travail restreinte contenant temporairement les fichiers bruts incluant l’adresse et (ii) le jeu analytique codé ne contenant plus d’adresse et utilisant uniquement l’identifiant d’installation SIG. </w:t>
      </w:r>
      <w:proofErr w:type="spellStart"/>
      <w:r w:rsidRPr="00CB0A12">
        <w:rPr>
          <w:rFonts w:ascii="Arial" w:hAnsi="Arial" w:cs="Arial"/>
          <w:sz w:val="22"/>
          <w:szCs w:val="22"/>
          <w:lang w:val="fr-CH"/>
        </w:rPr>
        <w:t>Pseudonymisation</w:t>
      </w:r>
      <w:proofErr w:type="spellEnd"/>
      <w:r w:rsidRPr="00CB0A12">
        <w:rPr>
          <w:rFonts w:ascii="Arial" w:hAnsi="Arial" w:cs="Arial"/>
          <w:sz w:val="22"/>
          <w:szCs w:val="22"/>
          <w:lang w:val="fr-CH"/>
        </w:rPr>
        <w:t>, minimisation des variables, journalisation des accès et limitation stricte des exports à des résultats agrégés. Fin du projet : destruction des fichiers intermédiaires non nécessaires (p. ex. fichiers d’adresses, géocodage, tables temporaires) ; archivage du jeu analytique codé, des scripts et de la documentation conformément aux règles UNIGE et aux autorisations accordées.</w:t>
      </w:r>
    </w:p>
    <w:p w14:paraId="4AE4DB97" w14:textId="77777777" w:rsidR="00E27435" w:rsidRPr="00CB0A12" w:rsidRDefault="00E27435" w:rsidP="00762EA6">
      <w:pPr>
        <w:tabs>
          <w:tab w:val="left" w:pos="567"/>
        </w:tabs>
        <w:spacing w:line="276" w:lineRule="auto"/>
        <w:jc w:val="both"/>
        <w:rPr>
          <w:rFonts w:ascii="Arial" w:eastAsia="Calibri" w:hAnsi="Arial" w:cs="Arial"/>
          <w:sz w:val="22"/>
          <w:szCs w:val="22"/>
          <w:lang w:val="fr-CH"/>
        </w:rPr>
      </w:pPr>
    </w:p>
    <w:p w14:paraId="48C902F3" w14:textId="77777777" w:rsidR="00E27435" w:rsidRPr="00CB0A12" w:rsidRDefault="001F57B2"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lastRenderedPageBreak/>
        <w:t>19</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Durée de conservation</w:t>
      </w:r>
    </w:p>
    <w:p w14:paraId="62830EF9" w14:textId="77777777" w:rsidR="0001300C" w:rsidRPr="00CB0A12" w:rsidRDefault="0001300C" w:rsidP="00762EA6">
      <w:pPr>
        <w:tabs>
          <w:tab w:val="left" w:pos="567"/>
        </w:tabs>
        <w:spacing w:line="276" w:lineRule="auto"/>
        <w:jc w:val="both"/>
        <w:rPr>
          <w:rFonts w:ascii="Arial" w:eastAsia="Calibri" w:hAnsi="Arial" w:cs="Arial"/>
          <w:sz w:val="22"/>
          <w:szCs w:val="22"/>
          <w:lang w:val="fr-CH"/>
        </w:rPr>
      </w:pPr>
    </w:p>
    <w:p w14:paraId="58E25979" w14:textId="0D27419D" w:rsidR="00E27435" w:rsidRPr="00CB0A12" w:rsidRDefault="001A29E0"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Les données codées du projet (jeu de données analytique), ainsi que la documentation et les scripts, s</w:t>
      </w:r>
      <w:r w:rsidR="0053178B" w:rsidRPr="00CB0A12">
        <w:rPr>
          <w:rFonts w:ascii="Arial" w:hAnsi="Arial" w:cs="Arial"/>
          <w:sz w:val="22"/>
          <w:szCs w:val="22"/>
          <w:lang w:val="fr-CH"/>
        </w:rPr>
        <w:t>er</w:t>
      </w:r>
      <w:r w:rsidRPr="00CB0A12">
        <w:rPr>
          <w:rFonts w:ascii="Arial" w:hAnsi="Arial" w:cs="Arial"/>
          <w:sz w:val="22"/>
          <w:szCs w:val="22"/>
          <w:lang w:val="fr-CH"/>
        </w:rPr>
        <w:t xml:space="preserve">ont conservés sur l’infrastructure sécurisée du CMU (Université de Genève, Suisse) pendant </w:t>
      </w:r>
      <w:r w:rsidR="004E31CA" w:rsidRPr="00CB0A12">
        <w:rPr>
          <w:rFonts w:ascii="Arial" w:hAnsi="Arial" w:cs="Arial"/>
          <w:sz w:val="22"/>
          <w:szCs w:val="22"/>
          <w:lang w:val="fr-CH"/>
        </w:rPr>
        <w:t xml:space="preserve">10 </w:t>
      </w:r>
      <w:r w:rsidRPr="00CB0A12">
        <w:rPr>
          <w:rFonts w:ascii="Arial" w:hAnsi="Arial" w:cs="Arial"/>
          <w:sz w:val="22"/>
          <w:szCs w:val="22"/>
          <w:lang w:val="fr-CH"/>
        </w:rPr>
        <w:t>ans après la fin du projet, puis détruits de manière sécurisée.</w:t>
      </w:r>
    </w:p>
    <w:p w14:paraId="7E8F49D3" w14:textId="77777777" w:rsidR="00E27435" w:rsidRPr="00CB0A12" w:rsidRDefault="00E27435" w:rsidP="00762EA6">
      <w:pPr>
        <w:tabs>
          <w:tab w:val="left" w:pos="567"/>
        </w:tabs>
        <w:spacing w:line="276" w:lineRule="auto"/>
        <w:jc w:val="both"/>
        <w:rPr>
          <w:rFonts w:ascii="Arial" w:hAnsi="Arial" w:cs="Arial"/>
          <w:sz w:val="22"/>
          <w:szCs w:val="22"/>
          <w:lang w:val="fr-CH"/>
        </w:rPr>
      </w:pPr>
    </w:p>
    <w:p w14:paraId="5A101FCF" w14:textId="77777777" w:rsidR="00E27435" w:rsidRPr="00CB0A12" w:rsidRDefault="001F57B2"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20</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Exigences éthiques et réglementaires</w:t>
      </w:r>
    </w:p>
    <w:p w14:paraId="37A1214A" w14:textId="77777777" w:rsidR="0001300C" w:rsidRPr="00CB0A12" w:rsidRDefault="0001300C" w:rsidP="00762EA6">
      <w:pPr>
        <w:tabs>
          <w:tab w:val="left" w:pos="567"/>
        </w:tabs>
        <w:spacing w:line="276" w:lineRule="auto"/>
        <w:jc w:val="both"/>
        <w:rPr>
          <w:rFonts w:ascii="Arial" w:hAnsi="Arial" w:cs="Arial"/>
          <w:b/>
          <w:sz w:val="22"/>
          <w:szCs w:val="22"/>
          <w:lang w:val="fr-CH"/>
        </w:rPr>
      </w:pPr>
    </w:p>
    <w:p w14:paraId="5ADF2621" w14:textId="77777777" w:rsidR="001A29E0" w:rsidRPr="00CB0A12" w:rsidRDefault="001A29E0" w:rsidP="001A29E0">
      <w:pPr>
        <w:tabs>
          <w:tab w:val="left" w:pos="567"/>
        </w:tabs>
        <w:spacing w:line="276" w:lineRule="auto"/>
        <w:jc w:val="both"/>
        <w:rPr>
          <w:rFonts w:ascii="Arial" w:hAnsi="Arial" w:cs="Arial"/>
          <w:sz w:val="22"/>
          <w:szCs w:val="22"/>
          <w:lang w:val="fr-CH"/>
        </w:rPr>
      </w:pPr>
      <w:r w:rsidRPr="00CB0A12">
        <w:rPr>
          <w:rFonts w:ascii="Arial" w:hAnsi="Arial" w:cs="Arial"/>
          <w:sz w:val="22"/>
          <w:szCs w:val="22"/>
          <w:u w:val="single"/>
          <w:lang w:val="fr-CH"/>
        </w:rPr>
        <w:t>Avantages attendus</w:t>
      </w:r>
      <w:r w:rsidRPr="00CB0A12">
        <w:rPr>
          <w:rFonts w:ascii="Arial" w:hAnsi="Arial" w:cs="Arial"/>
          <w:sz w:val="22"/>
          <w:szCs w:val="22"/>
          <w:lang w:val="fr-CH"/>
        </w:rPr>
        <w:t xml:space="preserve"> : amélioration des connaissances sur les déterminants techniques et environnementaux de la légionellose à Genève, identification de zones/périodes à risque, et soutien à des mesures de prévention ciblées conciliant sécurité sanitaire et efficacité énergétique.</w:t>
      </w:r>
    </w:p>
    <w:p w14:paraId="0090AC0F" w14:textId="77777777" w:rsidR="001A29E0" w:rsidRPr="00CB0A12" w:rsidRDefault="001A29E0" w:rsidP="001A29E0">
      <w:pPr>
        <w:tabs>
          <w:tab w:val="left" w:pos="567"/>
        </w:tabs>
        <w:spacing w:line="276" w:lineRule="auto"/>
        <w:jc w:val="both"/>
        <w:rPr>
          <w:rFonts w:ascii="Arial" w:hAnsi="Arial" w:cs="Arial"/>
          <w:sz w:val="22"/>
          <w:szCs w:val="22"/>
          <w:lang w:val="fr-CH"/>
        </w:rPr>
      </w:pPr>
    </w:p>
    <w:p w14:paraId="2A0EBC74" w14:textId="0717C799" w:rsidR="001A29E0" w:rsidRPr="00CB0A12" w:rsidRDefault="001A29E0" w:rsidP="001A29E0">
      <w:pPr>
        <w:tabs>
          <w:tab w:val="left" w:pos="567"/>
        </w:tabs>
        <w:spacing w:line="276" w:lineRule="auto"/>
        <w:jc w:val="both"/>
        <w:rPr>
          <w:rFonts w:ascii="Arial" w:hAnsi="Arial" w:cs="Arial"/>
          <w:sz w:val="22"/>
          <w:szCs w:val="22"/>
          <w:lang w:val="fr-CH"/>
        </w:rPr>
      </w:pPr>
      <w:r w:rsidRPr="00CB0A12">
        <w:rPr>
          <w:rFonts w:ascii="Arial" w:hAnsi="Arial" w:cs="Arial"/>
          <w:sz w:val="22"/>
          <w:szCs w:val="22"/>
          <w:u w:val="single"/>
          <w:lang w:val="fr-CH"/>
        </w:rPr>
        <w:t>Risques</w:t>
      </w:r>
      <w:r w:rsidRPr="00CB0A12">
        <w:rPr>
          <w:rFonts w:ascii="Arial" w:hAnsi="Arial" w:cs="Arial"/>
          <w:sz w:val="22"/>
          <w:szCs w:val="22"/>
          <w:lang w:val="fr-CH"/>
        </w:rPr>
        <w:t xml:space="preserve"> : risque résiduel de réidentification et de divulgation, réduit par </w:t>
      </w:r>
      <w:proofErr w:type="spellStart"/>
      <w:r w:rsidRPr="00CB0A12">
        <w:rPr>
          <w:rFonts w:ascii="Arial" w:hAnsi="Arial" w:cs="Arial"/>
          <w:sz w:val="22"/>
          <w:szCs w:val="22"/>
          <w:lang w:val="fr-CH"/>
        </w:rPr>
        <w:t>pseudonymisation</w:t>
      </w:r>
      <w:proofErr w:type="spellEnd"/>
      <w:r w:rsidRPr="00CB0A12">
        <w:rPr>
          <w:rFonts w:ascii="Arial" w:hAnsi="Arial" w:cs="Arial"/>
          <w:sz w:val="22"/>
          <w:szCs w:val="22"/>
          <w:lang w:val="fr-CH"/>
        </w:rPr>
        <w:t xml:space="preserve"> et agrégation.</w:t>
      </w:r>
    </w:p>
    <w:p w14:paraId="199B98E5" w14:textId="77777777" w:rsidR="001A29E0" w:rsidRPr="00CB0A12" w:rsidRDefault="001A29E0" w:rsidP="001A29E0">
      <w:pPr>
        <w:tabs>
          <w:tab w:val="left" w:pos="567"/>
        </w:tabs>
        <w:spacing w:line="276" w:lineRule="auto"/>
        <w:jc w:val="both"/>
        <w:rPr>
          <w:rFonts w:ascii="Arial" w:hAnsi="Arial" w:cs="Arial"/>
          <w:sz w:val="22"/>
          <w:szCs w:val="22"/>
          <w:lang w:val="fr-CH"/>
        </w:rPr>
      </w:pPr>
    </w:p>
    <w:p w14:paraId="2D66E6E7" w14:textId="4C80B4AA" w:rsidR="001A29E0" w:rsidRPr="00CB0A12" w:rsidRDefault="001A29E0" w:rsidP="001A29E0">
      <w:pPr>
        <w:tabs>
          <w:tab w:val="left" w:pos="567"/>
        </w:tabs>
        <w:spacing w:line="276" w:lineRule="auto"/>
        <w:jc w:val="both"/>
        <w:rPr>
          <w:rFonts w:ascii="Arial" w:hAnsi="Arial" w:cs="Arial"/>
          <w:sz w:val="22"/>
          <w:szCs w:val="22"/>
          <w:lang w:val="fr-CH"/>
        </w:rPr>
      </w:pPr>
      <w:r w:rsidRPr="00CB0A12">
        <w:rPr>
          <w:rFonts w:ascii="Arial" w:hAnsi="Arial" w:cs="Arial"/>
          <w:sz w:val="22"/>
          <w:szCs w:val="22"/>
          <w:u w:val="single"/>
          <w:lang w:val="fr-CH"/>
        </w:rPr>
        <w:t>Préjudices potentiels</w:t>
      </w:r>
      <w:r w:rsidRPr="00CB0A12">
        <w:rPr>
          <w:rFonts w:ascii="Arial" w:hAnsi="Arial" w:cs="Arial"/>
          <w:sz w:val="22"/>
          <w:szCs w:val="22"/>
          <w:lang w:val="fr-CH"/>
        </w:rPr>
        <w:t xml:space="preserve"> : principalement atteintes à la confidentialité.</w:t>
      </w:r>
    </w:p>
    <w:p w14:paraId="3C4390D3" w14:textId="77777777" w:rsidR="001A29E0" w:rsidRPr="00CB0A12" w:rsidRDefault="001A29E0" w:rsidP="001A29E0">
      <w:pPr>
        <w:tabs>
          <w:tab w:val="left" w:pos="567"/>
        </w:tabs>
        <w:spacing w:line="276" w:lineRule="auto"/>
        <w:jc w:val="both"/>
        <w:rPr>
          <w:rFonts w:ascii="Arial" w:hAnsi="Arial" w:cs="Arial"/>
          <w:sz w:val="22"/>
          <w:szCs w:val="22"/>
          <w:lang w:val="fr-CH"/>
        </w:rPr>
      </w:pPr>
    </w:p>
    <w:p w14:paraId="0E8CD3A2" w14:textId="360CE200" w:rsidR="001A29E0" w:rsidRPr="00CB0A12" w:rsidRDefault="001A29E0" w:rsidP="001A29E0">
      <w:pPr>
        <w:tabs>
          <w:tab w:val="left" w:pos="567"/>
        </w:tabs>
        <w:spacing w:line="276" w:lineRule="auto"/>
        <w:jc w:val="both"/>
        <w:rPr>
          <w:rFonts w:ascii="Arial" w:hAnsi="Arial" w:cs="Arial"/>
          <w:sz w:val="22"/>
          <w:szCs w:val="22"/>
          <w:lang w:val="fr-CH"/>
        </w:rPr>
      </w:pPr>
      <w:r w:rsidRPr="00CB0A12">
        <w:rPr>
          <w:rFonts w:ascii="Arial" w:hAnsi="Arial" w:cs="Arial"/>
          <w:sz w:val="22"/>
          <w:szCs w:val="22"/>
          <w:u w:val="single"/>
          <w:lang w:val="fr-CH"/>
        </w:rPr>
        <w:t>Responsabilité civile</w:t>
      </w:r>
      <w:r w:rsidRPr="00CB0A12">
        <w:rPr>
          <w:rFonts w:ascii="Arial" w:hAnsi="Arial" w:cs="Arial"/>
          <w:sz w:val="22"/>
          <w:szCs w:val="22"/>
          <w:lang w:val="fr-CH"/>
        </w:rPr>
        <w:t xml:space="preserve"> : </w:t>
      </w:r>
      <w:r w:rsidR="00D60238" w:rsidRPr="00CB0A12">
        <w:rPr>
          <w:rFonts w:ascii="Arial" w:hAnsi="Arial" w:cs="Arial"/>
          <w:sz w:val="22"/>
          <w:szCs w:val="22"/>
          <w:lang w:val="fr-CH"/>
        </w:rPr>
        <w:t xml:space="preserve">couverte par l’assurance responsabilité civile du sponsor, </w:t>
      </w:r>
      <w:r w:rsidR="00F974D4" w:rsidRPr="00CB0A12">
        <w:rPr>
          <w:rFonts w:ascii="Arial" w:hAnsi="Arial" w:cs="Arial"/>
          <w:sz w:val="22"/>
          <w:szCs w:val="22"/>
          <w:lang w:val="fr-CH"/>
        </w:rPr>
        <w:t xml:space="preserve">Helvetia police n° </w:t>
      </w:r>
      <w:r w:rsidR="00206127" w:rsidRPr="00CB0A12">
        <w:rPr>
          <w:rFonts w:ascii="Arial" w:hAnsi="Arial" w:cs="Arial"/>
          <w:sz w:val="22"/>
          <w:szCs w:val="22"/>
          <w:lang w:val="fr-CH"/>
        </w:rPr>
        <w:t xml:space="preserve">4.000.545.873, </w:t>
      </w:r>
      <w:r w:rsidR="00D60238" w:rsidRPr="00CB0A12">
        <w:rPr>
          <w:rFonts w:ascii="Arial" w:hAnsi="Arial" w:cs="Arial"/>
          <w:sz w:val="22"/>
          <w:szCs w:val="22"/>
          <w:lang w:val="fr-CH"/>
        </w:rPr>
        <w:t>conformément aux exigences institutionnelles et légales. L’attestation correspondante est jointe au dossier.</w:t>
      </w:r>
    </w:p>
    <w:p w14:paraId="4475F6C7" w14:textId="77777777" w:rsidR="001A29E0" w:rsidRPr="00CB0A12" w:rsidRDefault="001A29E0" w:rsidP="001A29E0">
      <w:pPr>
        <w:tabs>
          <w:tab w:val="left" w:pos="567"/>
        </w:tabs>
        <w:spacing w:line="276" w:lineRule="auto"/>
        <w:jc w:val="both"/>
        <w:rPr>
          <w:rFonts w:ascii="Arial" w:hAnsi="Arial" w:cs="Arial"/>
          <w:sz w:val="22"/>
          <w:szCs w:val="22"/>
          <w:lang w:val="fr-CH"/>
        </w:rPr>
      </w:pPr>
    </w:p>
    <w:p w14:paraId="607087DB" w14:textId="4B9F9723" w:rsidR="001A29E0" w:rsidRPr="00CB0A12" w:rsidRDefault="001A29E0" w:rsidP="001A29E0">
      <w:pPr>
        <w:tabs>
          <w:tab w:val="left" w:pos="567"/>
        </w:tabs>
        <w:spacing w:line="276" w:lineRule="auto"/>
        <w:jc w:val="both"/>
        <w:rPr>
          <w:rFonts w:ascii="Arial" w:hAnsi="Arial" w:cs="Arial"/>
          <w:sz w:val="22"/>
          <w:szCs w:val="22"/>
          <w:lang w:val="fr-CH"/>
        </w:rPr>
      </w:pPr>
      <w:r w:rsidRPr="00CB0A12">
        <w:rPr>
          <w:rFonts w:ascii="Arial" w:hAnsi="Arial" w:cs="Arial"/>
          <w:sz w:val="22"/>
          <w:szCs w:val="22"/>
          <w:u w:val="single"/>
          <w:lang w:val="fr-CH"/>
        </w:rPr>
        <w:t>Découvertes fortuites</w:t>
      </w:r>
      <w:r w:rsidRPr="00CB0A12">
        <w:rPr>
          <w:rFonts w:ascii="Arial" w:hAnsi="Arial" w:cs="Arial"/>
          <w:sz w:val="22"/>
          <w:szCs w:val="22"/>
          <w:lang w:val="fr-CH"/>
        </w:rPr>
        <w:t xml:space="preserve"> : non applicables (pas de matériel biologique ni d’examens individuels).</w:t>
      </w:r>
    </w:p>
    <w:p w14:paraId="5818BCC4" w14:textId="77777777" w:rsidR="001A29E0" w:rsidRPr="00CB0A12" w:rsidRDefault="001A29E0" w:rsidP="001A29E0">
      <w:pPr>
        <w:tabs>
          <w:tab w:val="left" w:pos="567"/>
        </w:tabs>
        <w:spacing w:line="276" w:lineRule="auto"/>
        <w:jc w:val="both"/>
        <w:rPr>
          <w:rFonts w:ascii="Arial" w:hAnsi="Arial" w:cs="Arial"/>
          <w:sz w:val="22"/>
          <w:szCs w:val="22"/>
          <w:lang w:val="fr-CH"/>
        </w:rPr>
      </w:pPr>
    </w:p>
    <w:p w14:paraId="538AB52C" w14:textId="7C88FAB2" w:rsidR="00E27435" w:rsidRPr="00CB0A12" w:rsidRDefault="001A29E0" w:rsidP="001A29E0">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Ce projet répond aux exigences réglementaires de la LRH et de l’ORH. La condition préalable à la réalisation du projet est l'approbation par la commission d’éthique compétente.</w:t>
      </w:r>
    </w:p>
    <w:p w14:paraId="2E0666AA" w14:textId="77777777" w:rsidR="001A29E0" w:rsidRPr="00CB0A12" w:rsidRDefault="001A29E0" w:rsidP="001A29E0">
      <w:pPr>
        <w:tabs>
          <w:tab w:val="left" w:pos="567"/>
        </w:tabs>
        <w:spacing w:line="276" w:lineRule="auto"/>
        <w:jc w:val="both"/>
        <w:rPr>
          <w:rFonts w:ascii="Arial" w:eastAsia="Calibri" w:hAnsi="Arial" w:cs="Arial"/>
          <w:sz w:val="22"/>
          <w:szCs w:val="22"/>
          <w:lang w:val="fr-CH"/>
        </w:rPr>
      </w:pPr>
    </w:p>
    <w:p w14:paraId="0B553334" w14:textId="469D6618" w:rsidR="00932C5F" w:rsidRPr="00CB0A12" w:rsidRDefault="001F57B2"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21</w:t>
      </w:r>
      <w:r w:rsidR="001A29E0" w:rsidRPr="00CB0A12">
        <w:rPr>
          <w:rFonts w:ascii="Arial" w:hAnsi="Arial" w:cs="Arial"/>
          <w:b/>
          <w:sz w:val="22"/>
          <w:szCs w:val="22"/>
          <w:lang w:val="fr-CH"/>
        </w:rPr>
        <w:t>.</w:t>
      </w:r>
      <w:r w:rsidRPr="00CB0A12">
        <w:rPr>
          <w:rFonts w:ascii="Arial" w:hAnsi="Arial" w:cs="Arial"/>
          <w:b/>
          <w:sz w:val="22"/>
          <w:szCs w:val="22"/>
          <w:lang w:val="fr-CH"/>
        </w:rPr>
        <w:t xml:space="preserve"> </w:t>
      </w:r>
      <w:r w:rsidR="00932C5F" w:rsidRPr="00CB0A12">
        <w:rPr>
          <w:rFonts w:ascii="Arial" w:hAnsi="Arial" w:cs="Arial"/>
          <w:b/>
          <w:sz w:val="22"/>
          <w:szCs w:val="22"/>
          <w:lang w:val="fr-CH"/>
        </w:rPr>
        <w:t>Résultats / Transparence / Publication</w:t>
      </w:r>
    </w:p>
    <w:p w14:paraId="5E99F9AD" w14:textId="77777777" w:rsidR="0001300C" w:rsidRPr="00CB0A12" w:rsidRDefault="0001300C" w:rsidP="00762EA6">
      <w:pPr>
        <w:tabs>
          <w:tab w:val="left" w:pos="567"/>
        </w:tabs>
        <w:spacing w:line="276" w:lineRule="auto"/>
        <w:jc w:val="both"/>
        <w:rPr>
          <w:rFonts w:ascii="Arial" w:hAnsi="Arial" w:cs="Arial"/>
          <w:b/>
          <w:sz w:val="22"/>
          <w:szCs w:val="22"/>
          <w:lang w:val="fr-CH"/>
        </w:rPr>
      </w:pPr>
    </w:p>
    <w:p w14:paraId="540C4CFF" w14:textId="63AB823B" w:rsidR="00932C5F" w:rsidRPr="00CB0A12" w:rsidRDefault="001A29E0" w:rsidP="00762EA6">
      <w:pPr>
        <w:tabs>
          <w:tab w:val="left" w:pos="567"/>
        </w:tabs>
        <w:spacing w:line="276" w:lineRule="auto"/>
        <w:jc w:val="both"/>
        <w:rPr>
          <w:rFonts w:ascii="Arial" w:hAnsi="Arial" w:cs="Arial"/>
          <w:sz w:val="22"/>
          <w:szCs w:val="22"/>
          <w:lang w:val="fr-CH"/>
        </w:rPr>
      </w:pPr>
      <w:r w:rsidRPr="00CB0A12">
        <w:rPr>
          <w:rFonts w:ascii="Arial" w:hAnsi="Arial" w:cs="Arial"/>
          <w:sz w:val="22"/>
          <w:szCs w:val="22"/>
          <w:lang w:val="fr-CH"/>
        </w:rPr>
        <w:t>Les analyses seront conduites selon des méthodes statistiques validées ; les modèles prédictifs feront l’objet d’une validation temporelle et d’évaluations de calibration. Les résultats seront publiés dans des revues scientifiques et présentés sous forme agrégée (sans données individuelles). Le code analytique pourra être partagé sans données. Information des personnes concernées : une information générale sur le projet et ses résultats pourra être mise à disposition publiquement via les canaux institutionnels, sans contact individuel.</w:t>
      </w:r>
    </w:p>
    <w:p w14:paraId="76F2A2BB" w14:textId="77777777" w:rsidR="00932C5F" w:rsidRPr="00CB0A12" w:rsidRDefault="00932C5F" w:rsidP="00762EA6">
      <w:pPr>
        <w:tabs>
          <w:tab w:val="left" w:pos="567"/>
        </w:tabs>
        <w:spacing w:line="276" w:lineRule="auto"/>
        <w:jc w:val="both"/>
        <w:rPr>
          <w:rFonts w:ascii="Arial" w:eastAsia="Calibri" w:hAnsi="Arial" w:cs="Arial"/>
          <w:sz w:val="22"/>
          <w:szCs w:val="22"/>
          <w:lang w:val="fr-CH"/>
        </w:rPr>
      </w:pPr>
    </w:p>
    <w:p w14:paraId="5559E6CE" w14:textId="77777777" w:rsidR="000E58B2" w:rsidRPr="00CB0A12" w:rsidRDefault="001F57B2"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22</w:t>
      </w:r>
      <w:r w:rsidR="000977AE" w:rsidRPr="00CB0A12">
        <w:rPr>
          <w:rFonts w:ascii="Arial" w:hAnsi="Arial" w:cs="Arial"/>
          <w:b/>
          <w:sz w:val="22"/>
          <w:szCs w:val="22"/>
          <w:lang w:val="fr-CH"/>
        </w:rPr>
        <w:t xml:space="preserve">. </w:t>
      </w:r>
      <w:r w:rsidR="000E58B2" w:rsidRPr="00CB0A12">
        <w:rPr>
          <w:rFonts w:ascii="Arial" w:hAnsi="Arial" w:cs="Arial"/>
          <w:b/>
          <w:sz w:val="22"/>
          <w:szCs w:val="22"/>
          <w:lang w:val="fr-CH"/>
        </w:rPr>
        <w:t xml:space="preserve">Financement / </w:t>
      </w:r>
      <w:r w:rsidR="008B1D73" w:rsidRPr="00CB0A12">
        <w:rPr>
          <w:rFonts w:ascii="Arial" w:hAnsi="Arial" w:cs="Arial"/>
          <w:b/>
          <w:sz w:val="22"/>
          <w:szCs w:val="22"/>
          <w:lang w:val="fr-CH"/>
        </w:rPr>
        <w:t xml:space="preserve">Échange de données </w:t>
      </w:r>
      <w:r w:rsidR="000E58B2" w:rsidRPr="00CB0A12">
        <w:rPr>
          <w:rFonts w:ascii="Arial" w:hAnsi="Arial" w:cs="Arial"/>
          <w:b/>
          <w:sz w:val="22"/>
          <w:szCs w:val="22"/>
          <w:lang w:val="fr-CH"/>
        </w:rPr>
        <w:t>/ Déclaration d’intérêt</w:t>
      </w:r>
    </w:p>
    <w:p w14:paraId="74F844E0" w14:textId="77777777" w:rsidR="0001300C" w:rsidRPr="00CB0A12" w:rsidRDefault="0001300C" w:rsidP="00762EA6">
      <w:pPr>
        <w:tabs>
          <w:tab w:val="left" w:pos="567"/>
        </w:tabs>
        <w:spacing w:line="276" w:lineRule="auto"/>
        <w:jc w:val="both"/>
        <w:rPr>
          <w:rFonts w:ascii="Arial" w:eastAsia="Calibri" w:hAnsi="Arial" w:cs="Arial"/>
          <w:sz w:val="22"/>
          <w:szCs w:val="22"/>
          <w:lang w:val="fr-CH"/>
        </w:rPr>
      </w:pPr>
    </w:p>
    <w:p w14:paraId="73772F9F" w14:textId="67BE4B40" w:rsidR="000E58B2" w:rsidRPr="00CB0A12" w:rsidRDefault="001A29E0" w:rsidP="00762EA6">
      <w:pPr>
        <w:tabs>
          <w:tab w:val="left" w:pos="567"/>
        </w:tabs>
        <w:spacing w:line="276" w:lineRule="auto"/>
        <w:jc w:val="both"/>
        <w:rPr>
          <w:rFonts w:ascii="Arial" w:eastAsia="Calibri" w:hAnsi="Arial" w:cs="Arial"/>
          <w:sz w:val="22"/>
          <w:szCs w:val="22"/>
          <w:lang w:val="fr-CH"/>
        </w:rPr>
      </w:pPr>
      <w:r w:rsidRPr="00CB0A12">
        <w:rPr>
          <w:rFonts w:ascii="Arial" w:hAnsi="Arial" w:cs="Arial"/>
          <w:sz w:val="22"/>
          <w:szCs w:val="22"/>
          <w:lang w:val="fr-CH"/>
        </w:rPr>
        <w:t>Financement prévu : SIG (~30’000 CHF), Office cantonal de la santé (~30’000 CHF, dépendant du vote du budget 2026, actuellement gelé au Grand Conseil), OCEN (~30’000 CHF) et contribution en nature de l’Université de Genève (temps scientifique, infrastructure). Politique de publication : indépendance académique de l’UNIGE ; publication de résultats agrégés. Échange de données : encadré par des accords écrits définissant finalités, sécurité, responsabilités, durée et modalités de destruction/archivage. Conflits d’intérêts : aucun conflit financier personnel déclaré.</w:t>
      </w:r>
    </w:p>
    <w:p w14:paraId="3E6AD67B" w14:textId="77777777" w:rsidR="008B1D73" w:rsidRPr="00CB0A12" w:rsidRDefault="008B1D73" w:rsidP="00762EA6">
      <w:pPr>
        <w:tabs>
          <w:tab w:val="left" w:pos="567"/>
        </w:tabs>
        <w:spacing w:line="276" w:lineRule="auto"/>
        <w:jc w:val="both"/>
        <w:rPr>
          <w:rFonts w:ascii="Arial" w:eastAsia="Calibri" w:hAnsi="Arial" w:cs="Arial"/>
          <w:sz w:val="22"/>
          <w:szCs w:val="22"/>
          <w:lang w:val="fr-CH"/>
        </w:rPr>
      </w:pPr>
    </w:p>
    <w:p w14:paraId="23B2FFEE" w14:textId="77777777" w:rsidR="00E27435" w:rsidRPr="00CB0A12" w:rsidRDefault="001F57B2" w:rsidP="00762EA6">
      <w:pPr>
        <w:tabs>
          <w:tab w:val="left" w:pos="567"/>
        </w:tabs>
        <w:spacing w:line="276" w:lineRule="auto"/>
        <w:jc w:val="both"/>
        <w:rPr>
          <w:rFonts w:ascii="Arial" w:hAnsi="Arial" w:cs="Arial"/>
          <w:b/>
          <w:sz w:val="22"/>
          <w:szCs w:val="22"/>
          <w:lang w:val="fr-CH"/>
        </w:rPr>
      </w:pPr>
      <w:r w:rsidRPr="00CB0A12">
        <w:rPr>
          <w:rFonts w:ascii="Arial" w:hAnsi="Arial" w:cs="Arial"/>
          <w:b/>
          <w:sz w:val="22"/>
          <w:szCs w:val="22"/>
          <w:lang w:val="fr-CH"/>
        </w:rPr>
        <w:t>23</w:t>
      </w:r>
      <w:r w:rsidR="000977AE" w:rsidRPr="00CB0A12">
        <w:rPr>
          <w:rFonts w:ascii="Arial" w:hAnsi="Arial" w:cs="Arial"/>
          <w:b/>
          <w:sz w:val="22"/>
          <w:szCs w:val="22"/>
          <w:lang w:val="fr-CH"/>
        </w:rPr>
        <w:t xml:space="preserve">. </w:t>
      </w:r>
      <w:r w:rsidR="00984F40" w:rsidRPr="00CB0A12">
        <w:rPr>
          <w:rFonts w:ascii="Arial" w:hAnsi="Arial" w:cs="Arial"/>
          <w:b/>
          <w:sz w:val="22"/>
          <w:szCs w:val="22"/>
          <w:lang w:val="fr-CH"/>
        </w:rPr>
        <w:t>Bibliographie</w:t>
      </w:r>
    </w:p>
    <w:p w14:paraId="25111FBC" w14:textId="77777777" w:rsidR="0001300C" w:rsidRPr="00CB0A12" w:rsidRDefault="0001300C" w:rsidP="00762EA6">
      <w:pPr>
        <w:tabs>
          <w:tab w:val="left" w:pos="567"/>
        </w:tabs>
        <w:spacing w:line="276" w:lineRule="auto"/>
        <w:jc w:val="both"/>
        <w:rPr>
          <w:rFonts w:ascii="Arial" w:eastAsia="Times New Roman" w:hAnsi="Arial" w:cs="Arial"/>
          <w:b/>
          <w:bCs/>
          <w:sz w:val="22"/>
          <w:szCs w:val="22"/>
          <w:lang w:val="fr-CH"/>
        </w:rPr>
      </w:pPr>
    </w:p>
    <w:p w14:paraId="7733E47B"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en-GB"/>
        </w:rPr>
        <w:t xml:space="preserve">Logan-Jackson AR, Batista MD, Healy W, Ullah T, </w:t>
      </w:r>
      <w:proofErr w:type="spellStart"/>
      <w:r w:rsidRPr="00127140">
        <w:rPr>
          <w:rFonts w:ascii="Arial" w:hAnsi="Arial" w:cs="Arial"/>
          <w:sz w:val="22"/>
          <w:szCs w:val="22"/>
          <w:lang w:val="en-GB"/>
        </w:rPr>
        <w:t>Whelton</w:t>
      </w:r>
      <w:proofErr w:type="spellEnd"/>
      <w:r w:rsidRPr="00127140">
        <w:rPr>
          <w:rFonts w:ascii="Arial" w:hAnsi="Arial" w:cs="Arial"/>
          <w:sz w:val="22"/>
          <w:szCs w:val="22"/>
          <w:lang w:val="en-GB"/>
        </w:rPr>
        <w:t xml:space="preserve"> AJ, </w:t>
      </w:r>
      <w:proofErr w:type="spellStart"/>
      <w:r w:rsidRPr="00127140">
        <w:rPr>
          <w:rFonts w:ascii="Arial" w:hAnsi="Arial" w:cs="Arial"/>
          <w:sz w:val="22"/>
          <w:szCs w:val="22"/>
          <w:lang w:val="en-GB"/>
        </w:rPr>
        <w:t>Bartrand</w:t>
      </w:r>
      <w:proofErr w:type="spellEnd"/>
      <w:r w:rsidRPr="00127140">
        <w:rPr>
          <w:rFonts w:ascii="Arial" w:hAnsi="Arial" w:cs="Arial"/>
          <w:sz w:val="22"/>
          <w:szCs w:val="22"/>
          <w:lang w:val="en-GB"/>
        </w:rPr>
        <w:t xml:space="preserve"> TA, et al. A critical review on the factors that influence opportunistic premise plumbing pathogens: </w:t>
      </w:r>
      <w:r w:rsidRPr="00127140">
        <w:rPr>
          <w:rFonts w:ascii="Arial" w:hAnsi="Arial" w:cs="Arial"/>
          <w:sz w:val="22"/>
          <w:szCs w:val="22"/>
          <w:lang w:val="en-GB"/>
        </w:rPr>
        <w:lastRenderedPageBreak/>
        <w:t xml:space="preserve">from building entry to fixtures in residences. Environ Sci Technol. 2023;57(16):6360-6372. </w:t>
      </w:r>
      <w:proofErr w:type="gramStart"/>
      <w:r w:rsidRPr="00127140">
        <w:rPr>
          <w:rFonts w:ascii="Arial" w:hAnsi="Arial" w:cs="Arial"/>
          <w:sz w:val="22"/>
          <w:szCs w:val="22"/>
          <w:lang w:val="en-GB"/>
        </w:rPr>
        <w:t>doi:10.1021/acs.est</w:t>
      </w:r>
      <w:proofErr w:type="gramEnd"/>
      <w:r w:rsidRPr="00127140">
        <w:rPr>
          <w:rFonts w:ascii="Arial" w:hAnsi="Arial" w:cs="Arial"/>
          <w:sz w:val="22"/>
          <w:szCs w:val="22"/>
          <w:lang w:val="en-GB"/>
        </w:rPr>
        <w:t>.2c04277.</w:t>
      </w:r>
    </w:p>
    <w:p w14:paraId="1CD1339A"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proofErr w:type="spellStart"/>
      <w:r w:rsidRPr="00127140">
        <w:rPr>
          <w:rFonts w:ascii="Arial" w:hAnsi="Arial" w:cs="Arial"/>
          <w:sz w:val="22"/>
          <w:szCs w:val="22"/>
        </w:rPr>
        <w:t>Borella</w:t>
      </w:r>
      <w:proofErr w:type="spellEnd"/>
      <w:r w:rsidRPr="00127140">
        <w:rPr>
          <w:rFonts w:ascii="Arial" w:hAnsi="Arial" w:cs="Arial"/>
          <w:sz w:val="22"/>
          <w:szCs w:val="22"/>
        </w:rPr>
        <w:t xml:space="preserve"> P, Montagna MT, Romano-Spica V, </w:t>
      </w:r>
      <w:proofErr w:type="spellStart"/>
      <w:r w:rsidRPr="00127140">
        <w:rPr>
          <w:rFonts w:ascii="Arial" w:hAnsi="Arial" w:cs="Arial"/>
          <w:sz w:val="22"/>
          <w:szCs w:val="22"/>
        </w:rPr>
        <w:t>Stampi</w:t>
      </w:r>
      <w:proofErr w:type="spellEnd"/>
      <w:r w:rsidRPr="00127140">
        <w:rPr>
          <w:rFonts w:ascii="Arial" w:hAnsi="Arial" w:cs="Arial"/>
          <w:sz w:val="22"/>
          <w:szCs w:val="22"/>
        </w:rPr>
        <w:t xml:space="preserve"> S, </w:t>
      </w:r>
      <w:proofErr w:type="spellStart"/>
      <w:r w:rsidRPr="00127140">
        <w:rPr>
          <w:rFonts w:ascii="Arial" w:hAnsi="Arial" w:cs="Arial"/>
          <w:sz w:val="22"/>
          <w:szCs w:val="22"/>
        </w:rPr>
        <w:t>Stancanelli</w:t>
      </w:r>
      <w:proofErr w:type="spellEnd"/>
      <w:r w:rsidRPr="00127140">
        <w:rPr>
          <w:rFonts w:ascii="Arial" w:hAnsi="Arial" w:cs="Arial"/>
          <w:sz w:val="22"/>
          <w:szCs w:val="22"/>
        </w:rPr>
        <w:t xml:space="preserve"> G, </w:t>
      </w:r>
      <w:proofErr w:type="spellStart"/>
      <w:r w:rsidRPr="00127140">
        <w:rPr>
          <w:rFonts w:ascii="Arial" w:hAnsi="Arial" w:cs="Arial"/>
          <w:sz w:val="22"/>
          <w:szCs w:val="22"/>
        </w:rPr>
        <w:t>Triassi</w:t>
      </w:r>
      <w:proofErr w:type="spellEnd"/>
      <w:r w:rsidRPr="00127140">
        <w:rPr>
          <w:rFonts w:ascii="Arial" w:hAnsi="Arial" w:cs="Arial"/>
          <w:sz w:val="22"/>
          <w:szCs w:val="22"/>
        </w:rPr>
        <w:t xml:space="preserve"> M, et al. </w:t>
      </w:r>
      <w:r w:rsidRPr="00127140">
        <w:rPr>
          <w:rFonts w:ascii="Arial" w:hAnsi="Arial" w:cs="Arial"/>
          <w:sz w:val="22"/>
          <w:szCs w:val="22"/>
          <w:lang w:val="en-GB"/>
        </w:rPr>
        <w:t xml:space="preserve">Legionella infection risk from domestic hot water. </w:t>
      </w:r>
      <w:proofErr w:type="spellStart"/>
      <w:r w:rsidRPr="00127140">
        <w:rPr>
          <w:rFonts w:ascii="Arial" w:hAnsi="Arial" w:cs="Arial"/>
          <w:sz w:val="22"/>
          <w:szCs w:val="22"/>
          <w:lang w:val="en-GB"/>
        </w:rPr>
        <w:t>Emerg</w:t>
      </w:r>
      <w:proofErr w:type="spellEnd"/>
      <w:r w:rsidRPr="00127140">
        <w:rPr>
          <w:rFonts w:ascii="Arial" w:hAnsi="Arial" w:cs="Arial"/>
          <w:sz w:val="22"/>
          <w:szCs w:val="22"/>
          <w:lang w:val="en-GB"/>
        </w:rPr>
        <w:t xml:space="preserve"> Infect Dis. 2004;10(3):457-464.</w:t>
      </w:r>
    </w:p>
    <w:p w14:paraId="20B56A99"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de-CH"/>
        </w:rPr>
        <w:t xml:space="preserve">Fischer FB, Bigler M, Mäusezahl D, Hattendorf J, Egli A, Julian TR, et al. </w:t>
      </w:r>
      <w:r w:rsidRPr="00127140">
        <w:rPr>
          <w:rFonts w:ascii="Arial" w:hAnsi="Arial" w:cs="Arial"/>
          <w:sz w:val="22"/>
          <w:szCs w:val="22"/>
          <w:lang w:val="en-GB"/>
        </w:rPr>
        <w:t>Legionnaires' disease in Switzerland: rationale and study protocol of a prospective national case-control and molecular source attribution study (</w:t>
      </w:r>
      <w:proofErr w:type="spellStart"/>
      <w:r w:rsidRPr="00127140">
        <w:rPr>
          <w:rFonts w:ascii="Arial" w:hAnsi="Arial" w:cs="Arial"/>
          <w:sz w:val="22"/>
          <w:szCs w:val="22"/>
          <w:lang w:val="en-GB"/>
        </w:rPr>
        <w:t>SwissLEGIO</w:t>
      </w:r>
      <w:proofErr w:type="spellEnd"/>
      <w:r w:rsidRPr="00127140">
        <w:rPr>
          <w:rFonts w:ascii="Arial" w:hAnsi="Arial" w:cs="Arial"/>
          <w:sz w:val="22"/>
          <w:szCs w:val="22"/>
          <w:lang w:val="en-GB"/>
        </w:rPr>
        <w:t>). Infection. 2023;51(5):1467-1479. doi:10.1007/s15010-023-02014-x.</w:t>
      </w:r>
    </w:p>
    <w:p w14:paraId="6AC72647"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rPr>
        <w:t xml:space="preserve">Zanella MC, </w:t>
      </w:r>
      <w:proofErr w:type="spellStart"/>
      <w:r w:rsidRPr="00127140">
        <w:rPr>
          <w:rFonts w:ascii="Arial" w:hAnsi="Arial" w:cs="Arial"/>
          <w:sz w:val="22"/>
          <w:szCs w:val="22"/>
        </w:rPr>
        <w:t>Yerly</w:t>
      </w:r>
      <w:proofErr w:type="spellEnd"/>
      <w:r w:rsidRPr="00127140">
        <w:rPr>
          <w:rFonts w:ascii="Arial" w:hAnsi="Arial" w:cs="Arial"/>
          <w:sz w:val="22"/>
          <w:szCs w:val="22"/>
        </w:rPr>
        <w:t xml:space="preserve"> S, Cherkaoui A, Renzi G, </w:t>
      </w:r>
      <w:proofErr w:type="spellStart"/>
      <w:r w:rsidRPr="00127140">
        <w:rPr>
          <w:rFonts w:ascii="Arial" w:hAnsi="Arial" w:cs="Arial"/>
          <w:sz w:val="22"/>
          <w:szCs w:val="22"/>
        </w:rPr>
        <w:t>Mamin</w:t>
      </w:r>
      <w:proofErr w:type="spellEnd"/>
      <w:r w:rsidRPr="00127140">
        <w:rPr>
          <w:rFonts w:ascii="Arial" w:hAnsi="Arial" w:cs="Arial"/>
          <w:sz w:val="22"/>
          <w:szCs w:val="22"/>
        </w:rPr>
        <w:t xml:space="preserve"> A, Lourenço-Cordes L, et al. </w:t>
      </w:r>
      <w:r w:rsidRPr="00127140">
        <w:rPr>
          <w:rFonts w:ascii="Arial" w:hAnsi="Arial" w:cs="Arial"/>
          <w:sz w:val="22"/>
          <w:szCs w:val="22"/>
          <w:lang w:val="en-GB"/>
        </w:rPr>
        <w:t>A community outbreak of Legionnaires' disease in Geneva, Switzerland, June to September 2017. Swiss Med Wkly. 2018;</w:t>
      </w:r>
      <w:proofErr w:type="gramStart"/>
      <w:r w:rsidRPr="00127140">
        <w:rPr>
          <w:rFonts w:ascii="Arial" w:hAnsi="Arial" w:cs="Arial"/>
          <w:sz w:val="22"/>
          <w:szCs w:val="22"/>
          <w:lang w:val="en-GB"/>
        </w:rPr>
        <w:t>148:w</w:t>
      </w:r>
      <w:proofErr w:type="gramEnd"/>
      <w:r w:rsidRPr="00127140">
        <w:rPr>
          <w:rFonts w:ascii="Arial" w:hAnsi="Arial" w:cs="Arial"/>
          <w:sz w:val="22"/>
          <w:szCs w:val="22"/>
          <w:lang w:val="en-GB"/>
        </w:rPr>
        <w:t>14687. doi:10.4414/smw.2018.14687.</w:t>
      </w:r>
    </w:p>
    <w:p w14:paraId="7514628F"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proofErr w:type="spellStart"/>
      <w:r w:rsidRPr="00127140">
        <w:rPr>
          <w:rFonts w:ascii="Arial" w:hAnsi="Arial" w:cs="Arial"/>
          <w:sz w:val="22"/>
          <w:szCs w:val="22"/>
          <w:lang w:val="en-GB"/>
        </w:rPr>
        <w:t>Pampaka</w:t>
      </w:r>
      <w:proofErr w:type="spellEnd"/>
      <w:r w:rsidRPr="00127140">
        <w:rPr>
          <w:rFonts w:ascii="Arial" w:hAnsi="Arial" w:cs="Arial"/>
          <w:sz w:val="22"/>
          <w:szCs w:val="22"/>
          <w:lang w:val="en-GB"/>
        </w:rPr>
        <w:t xml:space="preserve"> D, Gómez-Barroso D, López-</w:t>
      </w:r>
      <w:proofErr w:type="spellStart"/>
      <w:r w:rsidRPr="00127140">
        <w:rPr>
          <w:rFonts w:ascii="Arial" w:hAnsi="Arial" w:cs="Arial"/>
          <w:sz w:val="22"/>
          <w:szCs w:val="22"/>
          <w:lang w:val="en-GB"/>
        </w:rPr>
        <w:t>Perea</w:t>
      </w:r>
      <w:proofErr w:type="spellEnd"/>
      <w:r w:rsidRPr="00127140">
        <w:rPr>
          <w:rFonts w:ascii="Arial" w:hAnsi="Arial" w:cs="Arial"/>
          <w:sz w:val="22"/>
          <w:szCs w:val="22"/>
          <w:lang w:val="en-GB"/>
        </w:rPr>
        <w:t xml:space="preserve"> N, Carmona R, Cano-</w:t>
      </w:r>
      <w:proofErr w:type="spellStart"/>
      <w:r w:rsidRPr="00127140">
        <w:rPr>
          <w:rFonts w:ascii="Arial" w:hAnsi="Arial" w:cs="Arial"/>
          <w:sz w:val="22"/>
          <w:szCs w:val="22"/>
          <w:lang w:val="en-GB"/>
        </w:rPr>
        <w:t>Portero</w:t>
      </w:r>
      <w:proofErr w:type="spellEnd"/>
      <w:r w:rsidRPr="00127140">
        <w:rPr>
          <w:rFonts w:ascii="Arial" w:hAnsi="Arial" w:cs="Arial"/>
          <w:sz w:val="22"/>
          <w:szCs w:val="22"/>
          <w:lang w:val="en-GB"/>
        </w:rPr>
        <w:t xml:space="preserve"> R. Meteorological conditions and Legionnaires' disease sporadic cases: a systematic review. Environ Res. 2022;214(Pt 4):114080. </w:t>
      </w:r>
      <w:proofErr w:type="gramStart"/>
      <w:r w:rsidRPr="00127140">
        <w:rPr>
          <w:rFonts w:ascii="Arial" w:hAnsi="Arial" w:cs="Arial"/>
          <w:sz w:val="22"/>
          <w:szCs w:val="22"/>
          <w:lang w:val="en-GB"/>
        </w:rPr>
        <w:t>doi:10.1016/j.envres</w:t>
      </w:r>
      <w:proofErr w:type="gramEnd"/>
      <w:r w:rsidRPr="00127140">
        <w:rPr>
          <w:rFonts w:ascii="Arial" w:hAnsi="Arial" w:cs="Arial"/>
          <w:sz w:val="22"/>
          <w:szCs w:val="22"/>
          <w:lang w:val="en-GB"/>
        </w:rPr>
        <w:t>.2022.114080.</w:t>
      </w:r>
    </w:p>
    <w:p w14:paraId="2A15F007"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proofErr w:type="spellStart"/>
      <w:r w:rsidRPr="00127140">
        <w:rPr>
          <w:rFonts w:ascii="Arial" w:hAnsi="Arial" w:cs="Arial"/>
          <w:sz w:val="22"/>
          <w:szCs w:val="22"/>
        </w:rPr>
        <w:t>Swissethics</w:t>
      </w:r>
      <w:proofErr w:type="spellEnd"/>
      <w:r w:rsidRPr="00127140">
        <w:rPr>
          <w:rFonts w:ascii="Arial" w:hAnsi="Arial" w:cs="Arial"/>
          <w:sz w:val="22"/>
          <w:szCs w:val="22"/>
        </w:rPr>
        <w:t xml:space="preserve">. Modèle de protocole pour la soumission d’un projet « réutilisation sans consentement » selon l’art. 34 LRH / chap. 3 ORH. </w:t>
      </w:r>
      <w:r w:rsidRPr="00127140">
        <w:rPr>
          <w:rFonts w:ascii="Arial" w:hAnsi="Arial" w:cs="Arial"/>
          <w:sz w:val="22"/>
          <w:szCs w:val="22"/>
          <w:lang w:val="en-GB"/>
        </w:rPr>
        <w:t xml:space="preserve">Version 4.3. Mis à jour le 29 </w:t>
      </w:r>
      <w:proofErr w:type="spellStart"/>
      <w:r w:rsidRPr="00127140">
        <w:rPr>
          <w:rFonts w:ascii="Arial" w:hAnsi="Arial" w:cs="Arial"/>
          <w:sz w:val="22"/>
          <w:szCs w:val="22"/>
          <w:lang w:val="en-GB"/>
        </w:rPr>
        <w:t>déc</w:t>
      </w:r>
      <w:proofErr w:type="spellEnd"/>
      <w:r w:rsidRPr="00127140">
        <w:rPr>
          <w:rFonts w:ascii="Arial" w:hAnsi="Arial" w:cs="Arial"/>
          <w:sz w:val="22"/>
          <w:szCs w:val="22"/>
          <w:lang w:val="en-GB"/>
        </w:rPr>
        <w:t xml:space="preserve"> 2025.</w:t>
      </w:r>
    </w:p>
    <w:p w14:paraId="26A5FB8F"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rPr>
        <w:t xml:space="preserve">Confédération suisse. Loi fédérale relative à la recherche sur l’être humain (LRH). </w:t>
      </w:r>
      <w:r w:rsidRPr="00127140">
        <w:rPr>
          <w:rFonts w:ascii="Arial" w:hAnsi="Arial" w:cs="Arial"/>
          <w:sz w:val="22"/>
          <w:szCs w:val="22"/>
          <w:lang w:val="en-GB"/>
        </w:rPr>
        <w:t>RS 810.30.</w:t>
      </w:r>
    </w:p>
    <w:p w14:paraId="48B06D92"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rPr>
        <w:t xml:space="preserve">Confédération suisse. Ordonnance relative à la recherche sur l’être humain à l’exception des essais cliniques (ORH). </w:t>
      </w:r>
      <w:r w:rsidRPr="00127140">
        <w:rPr>
          <w:rFonts w:ascii="Arial" w:hAnsi="Arial" w:cs="Arial"/>
          <w:sz w:val="22"/>
          <w:szCs w:val="22"/>
          <w:lang w:val="en-GB"/>
        </w:rPr>
        <w:t>RS 810.301.</w:t>
      </w:r>
    </w:p>
    <w:p w14:paraId="336864F6"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rPr>
        <w:t xml:space="preserve">Confédération suisse. Loi fédérale sur la protection des données (LPD). </w:t>
      </w:r>
      <w:r w:rsidRPr="00127140">
        <w:rPr>
          <w:rFonts w:ascii="Arial" w:hAnsi="Arial" w:cs="Arial"/>
          <w:sz w:val="22"/>
          <w:szCs w:val="22"/>
          <w:lang w:val="en-GB"/>
        </w:rPr>
        <w:t xml:space="preserve">RS 235.1. État en </w:t>
      </w:r>
      <w:proofErr w:type="spellStart"/>
      <w:r w:rsidRPr="00127140">
        <w:rPr>
          <w:rFonts w:ascii="Arial" w:hAnsi="Arial" w:cs="Arial"/>
          <w:sz w:val="22"/>
          <w:szCs w:val="22"/>
          <w:lang w:val="en-GB"/>
        </w:rPr>
        <w:t>vigueur</w:t>
      </w:r>
      <w:proofErr w:type="spellEnd"/>
      <w:r w:rsidRPr="00127140">
        <w:rPr>
          <w:rFonts w:ascii="Arial" w:hAnsi="Arial" w:cs="Arial"/>
          <w:sz w:val="22"/>
          <w:szCs w:val="22"/>
          <w:lang w:val="en-GB"/>
        </w:rPr>
        <w:t xml:space="preserve"> </w:t>
      </w:r>
      <w:proofErr w:type="spellStart"/>
      <w:r w:rsidRPr="00127140">
        <w:rPr>
          <w:rFonts w:ascii="Arial" w:hAnsi="Arial" w:cs="Arial"/>
          <w:sz w:val="22"/>
          <w:szCs w:val="22"/>
          <w:lang w:val="en-GB"/>
        </w:rPr>
        <w:t>actuel</w:t>
      </w:r>
      <w:proofErr w:type="spellEnd"/>
      <w:r w:rsidRPr="00127140">
        <w:rPr>
          <w:rFonts w:ascii="Arial" w:hAnsi="Arial" w:cs="Arial"/>
          <w:sz w:val="22"/>
          <w:szCs w:val="22"/>
          <w:lang w:val="en-GB"/>
        </w:rPr>
        <w:t>.</w:t>
      </w:r>
    </w:p>
    <w:p w14:paraId="46F612EC" w14:textId="79459A87" w:rsidR="00127140" w:rsidRPr="00127140" w:rsidRDefault="00127140" w:rsidP="00127140">
      <w:pPr>
        <w:pStyle w:val="ListParagraph"/>
        <w:numPr>
          <w:ilvl w:val="0"/>
          <w:numId w:val="23"/>
        </w:numPr>
        <w:spacing w:line="276" w:lineRule="auto"/>
        <w:jc w:val="both"/>
        <w:rPr>
          <w:rFonts w:ascii="Arial" w:hAnsi="Arial" w:cs="Arial"/>
          <w:sz w:val="22"/>
          <w:szCs w:val="22"/>
        </w:rPr>
      </w:pPr>
      <w:r w:rsidRPr="00127140">
        <w:rPr>
          <w:rFonts w:ascii="Arial" w:hAnsi="Arial" w:cs="Arial"/>
          <w:sz w:val="22"/>
          <w:szCs w:val="22"/>
        </w:rPr>
        <w:t>Office fédéral de la santé publique (OFSP). Légionellose (maladie du légionnaire</w:t>
      </w:r>
      <w:proofErr w:type="gramStart"/>
      <w:r w:rsidRPr="00127140">
        <w:rPr>
          <w:rFonts w:ascii="Arial" w:hAnsi="Arial" w:cs="Arial"/>
          <w:sz w:val="22"/>
          <w:szCs w:val="22"/>
        </w:rPr>
        <w:t>):</w:t>
      </w:r>
      <w:proofErr w:type="gramEnd"/>
      <w:r w:rsidRPr="00127140">
        <w:rPr>
          <w:rFonts w:ascii="Arial" w:hAnsi="Arial" w:cs="Arial"/>
          <w:sz w:val="22"/>
          <w:szCs w:val="22"/>
        </w:rPr>
        <w:t xml:space="preserve"> informations, prévention et déclaration obligatoire. Mis à jour le 20 </w:t>
      </w:r>
      <w:proofErr w:type="spellStart"/>
      <w:r w:rsidRPr="00127140">
        <w:rPr>
          <w:rFonts w:ascii="Arial" w:hAnsi="Arial" w:cs="Arial"/>
          <w:sz w:val="22"/>
          <w:szCs w:val="22"/>
        </w:rPr>
        <w:t>déc</w:t>
      </w:r>
      <w:proofErr w:type="spellEnd"/>
      <w:r w:rsidRPr="00127140">
        <w:rPr>
          <w:rFonts w:ascii="Arial" w:hAnsi="Arial" w:cs="Arial"/>
          <w:sz w:val="22"/>
          <w:szCs w:val="22"/>
        </w:rPr>
        <w:t xml:space="preserve"> 2024</w:t>
      </w:r>
      <w:r w:rsidR="00FD4B1D">
        <w:rPr>
          <w:rFonts w:ascii="Arial" w:hAnsi="Arial" w:cs="Arial"/>
          <w:sz w:val="22"/>
          <w:szCs w:val="22"/>
        </w:rPr>
        <w:t>.</w:t>
      </w:r>
    </w:p>
    <w:p w14:paraId="6940D49A" w14:textId="77777777" w:rsidR="00127140" w:rsidRPr="00FD4B1D" w:rsidRDefault="00127140" w:rsidP="00127140">
      <w:pPr>
        <w:pStyle w:val="ListParagraph"/>
        <w:numPr>
          <w:ilvl w:val="0"/>
          <w:numId w:val="23"/>
        </w:numPr>
        <w:spacing w:line="276" w:lineRule="auto"/>
        <w:jc w:val="both"/>
        <w:rPr>
          <w:rFonts w:ascii="Arial" w:hAnsi="Arial" w:cs="Arial"/>
          <w:sz w:val="22"/>
          <w:szCs w:val="22"/>
        </w:rPr>
      </w:pPr>
      <w:r w:rsidRPr="00127140">
        <w:rPr>
          <w:rFonts w:ascii="Arial" w:hAnsi="Arial" w:cs="Arial"/>
          <w:sz w:val="22"/>
          <w:szCs w:val="22"/>
        </w:rPr>
        <w:t>Office fédéral de la sécurité alimentaire et des affaires vétérinaires (OSAV</w:t>
      </w:r>
      <w:proofErr w:type="gramStart"/>
      <w:r w:rsidRPr="00127140">
        <w:rPr>
          <w:rFonts w:ascii="Arial" w:hAnsi="Arial" w:cs="Arial"/>
          <w:sz w:val="22"/>
          <w:szCs w:val="22"/>
        </w:rPr>
        <w:t>);</w:t>
      </w:r>
      <w:proofErr w:type="gramEnd"/>
      <w:r w:rsidRPr="00127140">
        <w:rPr>
          <w:rFonts w:ascii="Arial" w:hAnsi="Arial" w:cs="Arial"/>
          <w:sz w:val="22"/>
          <w:szCs w:val="22"/>
        </w:rPr>
        <w:t xml:space="preserve"> Office fédéral de la santé publique (OFSP). </w:t>
      </w:r>
      <w:r w:rsidRPr="00FD4B1D">
        <w:rPr>
          <w:rFonts w:ascii="Arial" w:hAnsi="Arial" w:cs="Arial"/>
          <w:sz w:val="22"/>
          <w:szCs w:val="22"/>
        </w:rPr>
        <w:t xml:space="preserve">Légionelles et </w:t>
      </w:r>
      <w:proofErr w:type="gramStart"/>
      <w:r w:rsidRPr="00FD4B1D">
        <w:rPr>
          <w:rFonts w:ascii="Arial" w:hAnsi="Arial" w:cs="Arial"/>
          <w:sz w:val="22"/>
          <w:szCs w:val="22"/>
        </w:rPr>
        <w:t>légionellose:</w:t>
      </w:r>
      <w:proofErr w:type="gramEnd"/>
      <w:r w:rsidRPr="00FD4B1D">
        <w:rPr>
          <w:rFonts w:ascii="Arial" w:hAnsi="Arial" w:cs="Arial"/>
          <w:sz w:val="22"/>
          <w:szCs w:val="22"/>
        </w:rPr>
        <w:t xml:space="preserve"> recommandations. 22 août 2018.</w:t>
      </w:r>
    </w:p>
    <w:p w14:paraId="77291539"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en-GB"/>
        </w:rPr>
        <w:t>European Centre for Disease Prevention and Control. European technical guidelines for the prevention, control and investigation of infections caused by Legionella species. Stockholm: ECDC; 2017.</w:t>
      </w:r>
    </w:p>
    <w:p w14:paraId="7E202084"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en-GB"/>
        </w:rPr>
        <w:t>European Working Group for Legionella Infections. EWGLI technical guidelines. Version 1.1. 2011.</w:t>
      </w:r>
    </w:p>
    <w:p w14:paraId="318C6F0D"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en-GB"/>
        </w:rPr>
        <w:t>World Health Organization. Legionella and the prevention of legionellosis. Geneva: WHO; 2007.</w:t>
      </w:r>
    </w:p>
    <w:p w14:paraId="738D0C61" w14:textId="4139427A" w:rsidR="00127140" w:rsidRPr="00127140" w:rsidRDefault="00127140" w:rsidP="00127140">
      <w:pPr>
        <w:pStyle w:val="ListParagraph"/>
        <w:numPr>
          <w:ilvl w:val="0"/>
          <w:numId w:val="23"/>
        </w:numPr>
        <w:spacing w:line="276" w:lineRule="auto"/>
        <w:jc w:val="both"/>
        <w:rPr>
          <w:rFonts w:ascii="Arial" w:hAnsi="Arial" w:cs="Arial"/>
          <w:sz w:val="22"/>
          <w:szCs w:val="22"/>
        </w:rPr>
      </w:pPr>
      <w:r w:rsidRPr="00127140">
        <w:rPr>
          <w:rFonts w:ascii="Arial" w:hAnsi="Arial" w:cs="Arial"/>
          <w:sz w:val="22"/>
          <w:szCs w:val="22"/>
        </w:rPr>
        <w:t>Système d’information du territoire genevois (SITG). Catalogue des données / couches territoriales utilisées dans le projet. [</w:t>
      </w:r>
      <w:proofErr w:type="gramStart"/>
      <w:r w:rsidRPr="00127140">
        <w:rPr>
          <w:rFonts w:ascii="Arial" w:hAnsi="Arial" w:cs="Arial"/>
          <w:sz w:val="22"/>
          <w:szCs w:val="22"/>
        </w:rPr>
        <w:t>base</w:t>
      </w:r>
      <w:proofErr w:type="gramEnd"/>
      <w:r w:rsidRPr="00127140">
        <w:rPr>
          <w:rFonts w:ascii="Arial" w:hAnsi="Arial" w:cs="Arial"/>
          <w:sz w:val="22"/>
          <w:szCs w:val="22"/>
        </w:rPr>
        <w:t xml:space="preserve"> de données en ligne].</w:t>
      </w:r>
    </w:p>
    <w:p w14:paraId="0520CA18"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proofErr w:type="spellStart"/>
      <w:r w:rsidRPr="00127140">
        <w:rPr>
          <w:rFonts w:ascii="Arial" w:hAnsi="Arial" w:cs="Arial"/>
          <w:sz w:val="22"/>
          <w:szCs w:val="22"/>
          <w:lang w:val="en-GB"/>
        </w:rPr>
        <w:t>Besag</w:t>
      </w:r>
      <w:proofErr w:type="spellEnd"/>
      <w:r w:rsidRPr="00127140">
        <w:rPr>
          <w:rFonts w:ascii="Arial" w:hAnsi="Arial" w:cs="Arial"/>
          <w:sz w:val="22"/>
          <w:szCs w:val="22"/>
          <w:lang w:val="en-GB"/>
        </w:rPr>
        <w:t xml:space="preserve"> J, York J, </w:t>
      </w:r>
      <w:proofErr w:type="spellStart"/>
      <w:r w:rsidRPr="00127140">
        <w:rPr>
          <w:rFonts w:ascii="Arial" w:hAnsi="Arial" w:cs="Arial"/>
          <w:sz w:val="22"/>
          <w:szCs w:val="22"/>
          <w:lang w:val="en-GB"/>
        </w:rPr>
        <w:t>Mollié</w:t>
      </w:r>
      <w:proofErr w:type="spellEnd"/>
      <w:r w:rsidRPr="00127140">
        <w:rPr>
          <w:rFonts w:ascii="Arial" w:hAnsi="Arial" w:cs="Arial"/>
          <w:sz w:val="22"/>
          <w:szCs w:val="22"/>
          <w:lang w:val="en-GB"/>
        </w:rPr>
        <w:t xml:space="preserve"> A. Bayesian image restoration, with two applications in spatial statistics. Ann Inst Stat Math. 1991;43(1):1-20.</w:t>
      </w:r>
    </w:p>
    <w:p w14:paraId="55F5C113"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en-GB"/>
        </w:rPr>
        <w:t xml:space="preserve">Rue H, Martino S, Chopin N. Approximate Bayesian inference for latent Gaussian models by using integrated nested Laplace approximations. J R Stat Soc Series B Stat </w:t>
      </w:r>
      <w:proofErr w:type="spellStart"/>
      <w:r w:rsidRPr="00127140">
        <w:rPr>
          <w:rFonts w:ascii="Arial" w:hAnsi="Arial" w:cs="Arial"/>
          <w:sz w:val="22"/>
          <w:szCs w:val="22"/>
          <w:lang w:val="en-GB"/>
        </w:rPr>
        <w:t>Methodol</w:t>
      </w:r>
      <w:proofErr w:type="spellEnd"/>
      <w:r w:rsidRPr="00127140">
        <w:rPr>
          <w:rFonts w:ascii="Arial" w:hAnsi="Arial" w:cs="Arial"/>
          <w:sz w:val="22"/>
          <w:szCs w:val="22"/>
          <w:lang w:val="en-GB"/>
        </w:rPr>
        <w:t>. 2009;71(2):319-392.</w:t>
      </w:r>
    </w:p>
    <w:p w14:paraId="4FFCE53F"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proofErr w:type="spellStart"/>
      <w:r w:rsidRPr="00127140">
        <w:rPr>
          <w:rFonts w:ascii="Arial" w:hAnsi="Arial" w:cs="Arial"/>
          <w:sz w:val="22"/>
          <w:szCs w:val="22"/>
          <w:lang w:val="en-GB"/>
        </w:rPr>
        <w:t>Breiman</w:t>
      </w:r>
      <w:proofErr w:type="spellEnd"/>
      <w:r w:rsidRPr="00127140">
        <w:rPr>
          <w:rFonts w:ascii="Arial" w:hAnsi="Arial" w:cs="Arial"/>
          <w:sz w:val="22"/>
          <w:szCs w:val="22"/>
          <w:lang w:val="en-GB"/>
        </w:rPr>
        <w:t xml:space="preserve"> L. Random forests. Mach Learn. </w:t>
      </w:r>
      <w:proofErr w:type="gramStart"/>
      <w:r w:rsidRPr="00127140">
        <w:rPr>
          <w:rFonts w:ascii="Arial" w:hAnsi="Arial" w:cs="Arial"/>
          <w:sz w:val="22"/>
          <w:szCs w:val="22"/>
          <w:lang w:val="en-GB"/>
        </w:rPr>
        <w:t>2001;45:5</w:t>
      </w:r>
      <w:proofErr w:type="gramEnd"/>
      <w:r w:rsidRPr="00127140">
        <w:rPr>
          <w:rFonts w:ascii="Arial" w:hAnsi="Arial" w:cs="Arial"/>
          <w:sz w:val="22"/>
          <w:szCs w:val="22"/>
          <w:lang w:val="en-GB"/>
        </w:rPr>
        <w:t>-32.</w:t>
      </w:r>
    </w:p>
    <w:p w14:paraId="33F37894"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en-GB"/>
        </w:rPr>
        <w:t xml:space="preserve">Chen T, </w:t>
      </w:r>
      <w:proofErr w:type="spellStart"/>
      <w:r w:rsidRPr="00127140">
        <w:rPr>
          <w:rFonts w:ascii="Arial" w:hAnsi="Arial" w:cs="Arial"/>
          <w:sz w:val="22"/>
          <w:szCs w:val="22"/>
          <w:lang w:val="en-GB"/>
        </w:rPr>
        <w:t>Guestrin</w:t>
      </w:r>
      <w:proofErr w:type="spellEnd"/>
      <w:r w:rsidRPr="00127140">
        <w:rPr>
          <w:rFonts w:ascii="Arial" w:hAnsi="Arial" w:cs="Arial"/>
          <w:sz w:val="22"/>
          <w:szCs w:val="22"/>
          <w:lang w:val="en-GB"/>
        </w:rPr>
        <w:t xml:space="preserve"> C. XGBoost: a scalable tree boosting system. In: Proceedings of the 22nd ACM SIGKDD International Conference on Knowledge Discovery and Data Mining; 2016. p. 785-794.</w:t>
      </w:r>
    </w:p>
    <w:p w14:paraId="1E65A5AD"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en-GB"/>
        </w:rPr>
        <w:t>Lundberg SM, Lee SI. A unified approach to interpreting model predictions. In: Advances in Neural Information Processing Systems 30 (</w:t>
      </w:r>
      <w:proofErr w:type="spellStart"/>
      <w:r w:rsidRPr="00127140">
        <w:rPr>
          <w:rFonts w:ascii="Arial" w:hAnsi="Arial" w:cs="Arial"/>
          <w:sz w:val="22"/>
          <w:szCs w:val="22"/>
          <w:lang w:val="en-GB"/>
        </w:rPr>
        <w:t>NeurIPS</w:t>
      </w:r>
      <w:proofErr w:type="spellEnd"/>
      <w:r w:rsidRPr="00127140">
        <w:rPr>
          <w:rFonts w:ascii="Arial" w:hAnsi="Arial" w:cs="Arial"/>
          <w:sz w:val="22"/>
          <w:szCs w:val="22"/>
          <w:lang w:val="en-GB"/>
        </w:rPr>
        <w:t xml:space="preserve"> 2017); 2017. p. 4765-4774.</w:t>
      </w:r>
    </w:p>
    <w:p w14:paraId="3C91A481"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en-GB"/>
        </w:rPr>
        <w:t xml:space="preserve">Collins GS, </w:t>
      </w:r>
      <w:proofErr w:type="spellStart"/>
      <w:r w:rsidRPr="00127140">
        <w:rPr>
          <w:rFonts w:ascii="Arial" w:hAnsi="Arial" w:cs="Arial"/>
          <w:sz w:val="22"/>
          <w:szCs w:val="22"/>
          <w:lang w:val="en-GB"/>
        </w:rPr>
        <w:t>Reitsma</w:t>
      </w:r>
      <w:proofErr w:type="spellEnd"/>
      <w:r w:rsidRPr="00127140">
        <w:rPr>
          <w:rFonts w:ascii="Arial" w:hAnsi="Arial" w:cs="Arial"/>
          <w:sz w:val="22"/>
          <w:szCs w:val="22"/>
          <w:lang w:val="en-GB"/>
        </w:rPr>
        <w:t xml:space="preserve"> JB, Altman DG, Moons KGM. Transparent reporting of a multivariable prediction model for individual prognosis or diagnosis (TRIPOD): the TRIPOD statement. Ann Intern Med. 2015;162(1):55-63.</w:t>
      </w:r>
    </w:p>
    <w:p w14:paraId="3A60CDB8"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de-CH"/>
        </w:rPr>
        <w:lastRenderedPageBreak/>
        <w:t xml:space="preserve">von Elm E, Altman DG, Egger M, Pocock SJ, Gøtzsche PC, Vandenbroucke JP; STROBE Initiative. </w:t>
      </w:r>
      <w:r w:rsidRPr="00127140">
        <w:rPr>
          <w:rFonts w:ascii="Arial" w:hAnsi="Arial" w:cs="Arial"/>
          <w:sz w:val="22"/>
          <w:szCs w:val="22"/>
          <w:lang w:val="en-GB"/>
        </w:rPr>
        <w:t xml:space="preserve">The Strengthening the Reporting of Observational Studies in Epidemiology (STROBE) statement: guidelines for reporting observational studies. </w:t>
      </w:r>
      <w:proofErr w:type="spellStart"/>
      <w:r w:rsidRPr="00127140">
        <w:rPr>
          <w:rFonts w:ascii="Arial" w:hAnsi="Arial" w:cs="Arial"/>
          <w:sz w:val="22"/>
          <w:szCs w:val="22"/>
          <w:lang w:val="en-GB"/>
        </w:rPr>
        <w:t>PLoS</w:t>
      </w:r>
      <w:proofErr w:type="spellEnd"/>
      <w:r w:rsidRPr="00127140">
        <w:rPr>
          <w:rFonts w:ascii="Arial" w:hAnsi="Arial" w:cs="Arial"/>
          <w:sz w:val="22"/>
          <w:szCs w:val="22"/>
          <w:lang w:val="en-GB"/>
        </w:rPr>
        <w:t xml:space="preserve"> Med. 2007;4(10</w:t>
      </w:r>
      <w:proofErr w:type="gramStart"/>
      <w:r w:rsidRPr="00127140">
        <w:rPr>
          <w:rFonts w:ascii="Arial" w:hAnsi="Arial" w:cs="Arial"/>
          <w:sz w:val="22"/>
          <w:szCs w:val="22"/>
          <w:lang w:val="en-GB"/>
        </w:rPr>
        <w:t>):e</w:t>
      </w:r>
      <w:proofErr w:type="gramEnd"/>
      <w:r w:rsidRPr="00127140">
        <w:rPr>
          <w:rFonts w:ascii="Arial" w:hAnsi="Arial" w:cs="Arial"/>
          <w:sz w:val="22"/>
          <w:szCs w:val="22"/>
          <w:lang w:val="en-GB"/>
        </w:rPr>
        <w:t>296.</w:t>
      </w:r>
    </w:p>
    <w:p w14:paraId="2EC0D20E"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proofErr w:type="spellStart"/>
      <w:r w:rsidRPr="00127140">
        <w:rPr>
          <w:rFonts w:ascii="Arial" w:hAnsi="Arial" w:cs="Arial"/>
          <w:sz w:val="22"/>
          <w:szCs w:val="22"/>
          <w:lang w:val="en-GB"/>
        </w:rPr>
        <w:t>Benchimol</w:t>
      </w:r>
      <w:proofErr w:type="spellEnd"/>
      <w:r w:rsidRPr="00127140">
        <w:rPr>
          <w:rFonts w:ascii="Arial" w:hAnsi="Arial" w:cs="Arial"/>
          <w:sz w:val="22"/>
          <w:szCs w:val="22"/>
          <w:lang w:val="en-GB"/>
        </w:rPr>
        <w:t xml:space="preserve"> EI, Smeeth L, Guttmann A, </w:t>
      </w:r>
      <w:proofErr w:type="spellStart"/>
      <w:r w:rsidRPr="00127140">
        <w:rPr>
          <w:rFonts w:ascii="Arial" w:hAnsi="Arial" w:cs="Arial"/>
          <w:sz w:val="22"/>
          <w:szCs w:val="22"/>
          <w:lang w:val="en-GB"/>
        </w:rPr>
        <w:t>Harron</w:t>
      </w:r>
      <w:proofErr w:type="spellEnd"/>
      <w:r w:rsidRPr="00127140">
        <w:rPr>
          <w:rFonts w:ascii="Arial" w:hAnsi="Arial" w:cs="Arial"/>
          <w:sz w:val="22"/>
          <w:szCs w:val="22"/>
          <w:lang w:val="en-GB"/>
        </w:rPr>
        <w:t xml:space="preserve"> K, Moher D, Petersen I, et al. The </w:t>
      </w:r>
      <w:proofErr w:type="spellStart"/>
      <w:r w:rsidRPr="00127140">
        <w:rPr>
          <w:rFonts w:ascii="Arial" w:hAnsi="Arial" w:cs="Arial"/>
          <w:sz w:val="22"/>
          <w:szCs w:val="22"/>
          <w:lang w:val="en-GB"/>
        </w:rPr>
        <w:t>REporting</w:t>
      </w:r>
      <w:proofErr w:type="spellEnd"/>
      <w:r w:rsidRPr="00127140">
        <w:rPr>
          <w:rFonts w:ascii="Arial" w:hAnsi="Arial" w:cs="Arial"/>
          <w:sz w:val="22"/>
          <w:szCs w:val="22"/>
          <w:lang w:val="en-GB"/>
        </w:rPr>
        <w:t xml:space="preserve"> of studies Conducted using Observational Routinely-collected health Data (RECORD) statement. </w:t>
      </w:r>
      <w:proofErr w:type="spellStart"/>
      <w:r w:rsidRPr="00127140">
        <w:rPr>
          <w:rFonts w:ascii="Arial" w:hAnsi="Arial" w:cs="Arial"/>
          <w:sz w:val="22"/>
          <w:szCs w:val="22"/>
          <w:lang w:val="en-GB"/>
        </w:rPr>
        <w:t>PLoS</w:t>
      </w:r>
      <w:proofErr w:type="spellEnd"/>
      <w:r w:rsidRPr="00127140">
        <w:rPr>
          <w:rFonts w:ascii="Arial" w:hAnsi="Arial" w:cs="Arial"/>
          <w:sz w:val="22"/>
          <w:szCs w:val="22"/>
          <w:lang w:val="en-GB"/>
        </w:rPr>
        <w:t xml:space="preserve"> Med. 2015;12(10</w:t>
      </w:r>
      <w:proofErr w:type="gramStart"/>
      <w:r w:rsidRPr="00127140">
        <w:rPr>
          <w:rFonts w:ascii="Arial" w:hAnsi="Arial" w:cs="Arial"/>
          <w:sz w:val="22"/>
          <w:szCs w:val="22"/>
          <w:lang w:val="en-GB"/>
        </w:rPr>
        <w:t>):e</w:t>
      </w:r>
      <w:proofErr w:type="gramEnd"/>
      <w:r w:rsidRPr="00127140">
        <w:rPr>
          <w:rFonts w:ascii="Arial" w:hAnsi="Arial" w:cs="Arial"/>
          <w:sz w:val="22"/>
          <w:szCs w:val="22"/>
          <w:lang w:val="en-GB"/>
        </w:rPr>
        <w:t>1001885.</w:t>
      </w:r>
    </w:p>
    <w:p w14:paraId="36471E21" w14:textId="77777777" w:rsidR="00127140" w:rsidRPr="00127140" w:rsidRDefault="00127140" w:rsidP="00127140">
      <w:pPr>
        <w:pStyle w:val="ListParagraph"/>
        <w:numPr>
          <w:ilvl w:val="0"/>
          <w:numId w:val="23"/>
        </w:numPr>
        <w:spacing w:line="276" w:lineRule="auto"/>
        <w:jc w:val="both"/>
        <w:rPr>
          <w:rFonts w:ascii="Arial" w:hAnsi="Arial" w:cs="Arial"/>
          <w:sz w:val="22"/>
          <w:szCs w:val="22"/>
          <w:lang w:val="en-GB"/>
        </w:rPr>
      </w:pPr>
      <w:r w:rsidRPr="00127140">
        <w:rPr>
          <w:rFonts w:ascii="Arial" w:hAnsi="Arial" w:cs="Arial"/>
          <w:sz w:val="22"/>
          <w:szCs w:val="22"/>
          <w:lang w:val="en-GB"/>
        </w:rPr>
        <w:t>Rubin DB. Multiple imputation for nonresponse in surveys. New York: Wiley; 1987.</w:t>
      </w:r>
    </w:p>
    <w:p w14:paraId="7A1A5D9B" w14:textId="615BB6EC" w:rsidR="00620509" w:rsidRPr="00CB0A12" w:rsidRDefault="00127140" w:rsidP="00127140">
      <w:pPr>
        <w:pStyle w:val="ListParagraph"/>
        <w:numPr>
          <w:ilvl w:val="0"/>
          <w:numId w:val="23"/>
        </w:numPr>
        <w:spacing w:line="276" w:lineRule="auto"/>
        <w:jc w:val="both"/>
        <w:rPr>
          <w:rFonts w:ascii="Arial" w:hAnsi="Arial" w:cs="Arial"/>
          <w:sz w:val="22"/>
          <w:szCs w:val="22"/>
          <w:lang w:val="en-GB"/>
        </w:rPr>
      </w:pPr>
      <w:proofErr w:type="spellStart"/>
      <w:r w:rsidRPr="00127140">
        <w:rPr>
          <w:rFonts w:ascii="Arial" w:hAnsi="Arial" w:cs="Arial"/>
          <w:sz w:val="22"/>
          <w:szCs w:val="22"/>
          <w:lang w:val="en-GB"/>
        </w:rPr>
        <w:t>Stekhoven</w:t>
      </w:r>
      <w:proofErr w:type="spellEnd"/>
      <w:r w:rsidRPr="00127140">
        <w:rPr>
          <w:rFonts w:ascii="Arial" w:hAnsi="Arial" w:cs="Arial"/>
          <w:sz w:val="22"/>
          <w:szCs w:val="22"/>
          <w:lang w:val="en-GB"/>
        </w:rPr>
        <w:t xml:space="preserve"> DJ, </w:t>
      </w:r>
      <w:proofErr w:type="spellStart"/>
      <w:r w:rsidRPr="00127140">
        <w:rPr>
          <w:rFonts w:ascii="Arial" w:hAnsi="Arial" w:cs="Arial"/>
          <w:sz w:val="22"/>
          <w:szCs w:val="22"/>
          <w:lang w:val="en-GB"/>
        </w:rPr>
        <w:t>Bühlmann</w:t>
      </w:r>
      <w:proofErr w:type="spellEnd"/>
      <w:r w:rsidRPr="00127140">
        <w:rPr>
          <w:rFonts w:ascii="Arial" w:hAnsi="Arial" w:cs="Arial"/>
          <w:sz w:val="22"/>
          <w:szCs w:val="22"/>
          <w:lang w:val="en-GB"/>
        </w:rPr>
        <w:t xml:space="preserve"> P. </w:t>
      </w:r>
      <w:proofErr w:type="spellStart"/>
      <w:r w:rsidRPr="00127140">
        <w:rPr>
          <w:rFonts w:ascii="Arial" w:hAnsi="Arial" w:cs="Arial"/>
          <w:sz w:val="22"/>
          <w:szCs w:val="22"/>
          <w:lang w:val="en-GB"/>
        </w:rPr>
        <w:t>MissForest</w:t>
      </w:r>
      <w:proofErr w:type="spellEnd"/>
      <w:r w:rsidRPr="00127140">
        <w:rPr>
          <w:rFonts w:ascii="Arial" w:hAnsi="Arial" w:cs="Arial"/>
          <w:sz w:val="22"/>
          <w:szCs w:val="22"/>
          <w:lang w:val="en-GB"/>
        </w:rPr>
        <w:t>—non-parametric missing value imputation for mixed-type data. Bioinformatics. 2012;28(1):112-118. doi:10.1093/bioinformatics/btr597.</w:t>
      </w:r>
    </w:p>
    <w:sectPr w:rsidR="00620509" w:rsidRPr="00CB0A12" w:rsidSect="002020A0">
      <w:headerReference w:type="default" r:id="rId9"/>
      <w:footerReference w:type="default" r:id="rId10"/>
      <w:pgSz w:w="11900" w:h="16840"/>
      <w:pgMar w:top="1418" w:right="1134" w:bottom="1134" w:left="1418" w:header="283" w:footer="4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EC2233" w14:textId="77777777" w:rsidR="00325AA3" w:rsidRDefault="00325AA3">
      <w:r>
        <w:separator/>
      </w:r>
    </w:p>
  </w:endnote>
  <w:endnote w:type="continuationSeparator" w:id="0">
    <w:p w14:paraId="722906AC" w14:textId="77777777" w:rsidR="00325AA3" w:rsidRDefault="00325AA3">
      <w:r>
        <w:continuationSeparator/>
      </w:r>
    </w:p>
  </w:endnote>
  <w:endnote w:type="continuationNotice" w:id="1">
    <w:p w14:paraId="1D704AB1" w14:textId="77777777" w:rsidR="00325AA3" w:rsidRDefault="00325A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1488DB" w14:textId="77777777" w:rsidR="00FF774F" w:rsidRPr="00645B17" w:rsidRDefault="00FF774F">
    <w:pPr>
      <w:pStyle w:val="Footer"/>
      <w:rPr>
        <w:rFonts w:ascii="Arial" w:hAnsi="Arial" w:cs="Arial"/>
        <w:sz w:val="20"/>
        <w:szCs w:val="20"/>
      </w:rPr>
    </w:pPr>
    <w:r w:rsidRPr="00645B17">
      <w:rPr>
        <w:rFonts w:ascii="Arial" w:hAnsi="Arial" w:cs="Arial"/>
        <w:sz w:val="20"/>
        <w:szCs w:val="20"/>
      </w:rPr>
      <w:t>Réutilisation sans consentement</w:t>
    </w:r>
  </w:p>
  <w:p w14:paraId="05D30ED5" w14:textId="5817969D" w:rsidR="00FF774F" w:rsidRPr="00645B17" w:rsidRDefault="00FF774F">
    <w:pPr>
      <w:pStyle w:val="Footer"/>
      <w:rPr>
        <w:rFonts w:ascii="Arial" w:hAnsi="Arial" w:cs="Arial"/>
        <w:sz w:val="20"/>
        <w:szCs w:val="20"/>
      </w:rPr>
    </w:pPr>
    <w:r w:rsidRPr="00645B17">
      <w:rPr>
        <w:rFonts w:ascii="Arial" w:hAnsi="Arial" w:cs="Arial"/>
        <w:sz w:val="20"/>
        <w:szCs w:val="20"/>
      </w:rPr>
      <w:t>ID projet, version 1.</w:t>
    </w:r>
    <w:r w:rsidR="00336C81">
      <w:rPr>
        <w:rFonts w:ascii="Arial" w:hAnsi="Arial" w:cs="Arial"/>
        <w:sz w:val="20"/>
        <w:szCs w:val="20"/>
      </w:rPr>
      <w:t>4</w:t>
    </w:r>
    <w:r w:rsidR="00336C81" w:rsidRPr="00645B17">
      <w:rPr>
        <w:rFonts w:ascii="Arial" w:hAnsi="Arial" w:cs="Arial"/>
        <w:sz w:val="20"/>
        <w:szCs w:val="20"/>
      </w:rPr>
      <w:t> </w:t>
    </w:r>
    <w:r w:rsidRPr="00645B17">
      <w:rPr>
        <w:rFonts w:ascii="Arial" w:hAnsi="Arial" w:cs="Arial"/>
        <w:sz w:val="20"/>
        <w:szCs w:val="20"/>
      </w:rPr>
      <w:t xml:space="preserve">; </w:t>
    </w:r>
    <w:r w:rsidR="00336C81">
      <w:rPr>
        <w:rFonts w:ascii="Arial" w:hAnsi="Arial" w:cs="Arial"/>
        <w:sz w:val="20"/>
        <w:szCs w:val="20"/>
      </w:rPr>
      <w:t>05</w:t>
    </w:r>
    <w:r w:rsidRPr="00645B17">
      <w:rPr>
        <w:rFonts w:ascii="Arial" w:hAnsi="Arial" w:cs="Arial"/>
        <w:sz w:val="20"/>
        <w:szCs w:val="20"/>
      </w:rPr>
      <w:t>.</w:t>
    </w:r>
    <w:r w:rsidR="00336C81" w:rsidRPr="00645B17">
      <w:rPr>
        <w:rFonts w:ascii="Arial" w:hAnsi="Arial" w:cs="Arial"/>
        <w:sz w:val="20"/>
        <w:szCs w:val="20"/>
      </w:rPr>
      <w:t>0</w:t>
    </w:r>
    <w:r w:rsidR="00336C81">
      <w:rPr>
        <w:rFonts w:ascii="Arial" w:hAnsi="Arial" w:cs="Arial"/>
        <w:sz w:val="20"/>
        <w:szCs w:val="20"/>
      </w:rPr>
      <w:t>5</w:t>
    </w:r>
    <w:r w:rsidRPr="00645B17">
      <w:rPr>
        <w:rFonts w:ascii="Arial" w:hAnsi="Arial" w:cs="Arial"/>
        <w:sz w:val="20"/>
        <w:szCs w:val="20"/>
      </w:rPr>
      <w:t xml:space="preserve">.2026 </w:t>
    </w:r>
    <w:r w:rsidRPr="00645B17">
      <w:rPr>
        <w:rFonts w:ascii="Arial" w:hAnsi="Arial" w:cs="Arial"/>
        <w:sz w:val="20"/>
        <w:szCs w:val="20"/>
      </w:rPr>
      <w:ptab w:relativeTo="margin" w:alignment="center" w:leader="none"/>
    </w:r>
    <w:r w:rsidRPr="00645B17">
      <w:rPr>
        <w:rFonts w:ascii="Arial" w:hAnsi="Arial" w:cs="Arial"/>
        <w:sz w:val="20"/>
        <w:szCs w:val="20"/>
      </w:rPr>
      <w:ptab w:relativeTo="margin" w:alignment="right" w:leader="none"/>
    </w:r>
    <w:r w:rsidRPr="00645B17">
      <w:rPr>
        <w:rFonts w:ascii="Arial" w:hAnsi="Arial" w:cs="Arial"/>
        <w:sz w:val="20"/>
        <w:szCs w:val="20"/>
      </w:rPr>
      <w:t xml:space="preserve">Page </w:t>
    </w:r>
    <w:r w:rsidRPr="00645B17">
      <w:rPr>
        <w:rFonts w:ascii="Arial" w:hAnsi="Arial" w:cs="Arial"/>
        <w:bCs/>
        <w:sz w:val="20"/>
        <w:szCs w:val="20"/>
      </w:rPr>
      <w:fldChar w:fldCharType="begin"/>
    </w:r>
    <w:r w:rsidRPr="00645B17">
      <w:rPr>
        <w:rFonts w:ascii="Arial" w:hAnsi="Arial" w:cs="Arial"/>
        <w:bCs/>
        <w:sz w:val="20"/>
        <w:szCs w:val="20"/>
      </w:rPr>
      <w:instrText>PAGE  \* Arabic  \* MERGEFORMAT</w:instrText>
    </w:r>
    <w:r w:rsidRPr="00645B17">
      <w:rPr>
        <w:rFonts w:ascii="Arial" w:hAnsi="Arial" w:cs="Arial"/>
        <w:bCs/>
        <w:sz w:val="20"/>
        <w:szCs w:val="20"/>
      </w:rPr>
      <w:fldChar w:fldCharType="separate"/>
    </w:r>
    <w:r w:rsidR="00FB58CE" w:rsidRPr="00645B17">
      <w:rPr>
        <w:rFonts w:ascii="Arial" w:hAnsi="Arial" w:cs="Arial"/>
        <w:bCs/>
        <w:noProof/>
        <w:sz w:val="20"/>
        <w:szCs w:val="20"/>
      </w:rPr>
      <w:t>11</w:t>
    </w:r>
    <w:r w:rsidRPr="00645B17">
      <w:rPr>
        <w:rFonts w:ascii="Arial" w:hAnsi="Arial" w:cs="Arial"/>
        <w:bCs/>
        <w:sz w:val="20"/>
        <w:szCs w:val="20"/>
      </w:rPr>
      <w:fldChar w:fldCharType="end"/>
    </w:r>
    <w:r w:rsidRPr="00645B17">
      <w:rPr>
        <w:rFonts w:ascii="Arial" w:hAnsi="Arial" w:cs="Arial"/>
        <w:sz w:val="20"/>
        <w:szCs w:val="20"/>
      </w:rPr>
      <w:t>/</w:t>
    </w:r>
    <w:r w:rsidRPr="00645B17">
      <w:rPr>
        <w:rFonts w:ascii="Arial" w:hAnsi="Arial" w:cs="Arial"/>
        <w:bCs/>
        <w:noProof/>
        <w:sz w:val="20"/>
        <w:szCs w:val="20"/>
      </w:rPr>
      <w:fldChar w:fldCharType="begin"/>
    </w:r>
    <w:r w:rsidRPr="00645B17">
      <w:rPr>
        <w:rFonts w:ascii="Arial" w:hAnsi="Arial" w:cs="Arial"/>
        <w:bCs/>
        <w:noProof/>
        <w:sz w:val="20"/>
        <w:szCs w:val="20"/>
      </w:rPr>
      <w:instrText>NUMPAGES  \* Arabic  \* MERGEFORMAT</w:instrText>
    </w:r>
    <w:r w:rsidRPr="00645B17">
      <w:rPr>
        <w:rFonts w:ascii="Arial" w:hAnsi="Arial" w:cs="Arial"/>
        <w:bCs/>
        <w:noProof/>
        <w:sz w:val="20"/>
        <w:szCs w:val="20"/>
      </w:rPr>
      <w:fldChar w:fldCharType="separate"/>
    </w:r>
    <w:r w:rsidR="00FB58CE" w:rsidRPr="00645B17">
      <w:rPr>
        <w:rFonts w:ascii="Arial" w:hAnsi="Arial" w:cs="Arial"/>
        <w:bCs/>
        <w:noProof/>
        <w:sz w:val="20"/>
        <w:szCs w:val="20"/>
      </w:rPr>
      <w:t>11</w:t>
    </w:r>
    <w:r w:rsidRPr="00645B17">
      <w:rPr>
        <w:rFonts w:ascii="Arial" w:hAnsi="Arial" w:cs="Arial"/>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373012" w14:textId="77777777" w:rsidR="00325AA3" w:rsidRDefault="00325AA3">
      <w:r>
        <w:separator/>
      </w:r>
    </w:p>
  </w:footnote>
  <w:footnote w:type="continuationSeparator" w:id="0">
    <w:p w14:paraId="0DBDD66F" w14:textId="77777777" w:rsidR="00325AA3" w:rsidRDefault="00325AA3">
      <w:r>
        <w:continuationSeparator/>
      </w:r>
    </w:p>
  </w:footnote>
  <w:footnote w:type="continuationNotice" w:id="1">
    <w:p w14:paraId="6CE67556" w14:textId="77777777" w:rsidR="00325AA3" w:rsidRDefault="00325A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956F0D" w14:textId="2687EA7B" w:rsidR="00FF774F" w:rsidRPr="007615A5" w:rsidRDefault="00522B43">
    <w:pPr>
      <w:pStyle w:val="Header"/>
      <w:rPr>
        <w:lang w:val="en-US"/>
      </w:rPr>
    </w:pPr>
    <w:r>
      <w:rPr>
        <w:noProof/>
      </w:rPr>
      <w:drawing>
        <wp:inline distT="0" distB="0" distL="0" distR="0" wp14:anchorId="473B438E" wp14:editId="55DBAEC3">
          <wp:extent cx="5935980" cy="405765"/>
          <wp:effectExtent l="0" t="0" r="7620" b="0"/>
          <wp:docPr id="92" name="Google Shape;92;p1"/>
          <wp:cNvGraphicFramePr/>
          <a:graphic xmlns:a="http://schemas.openxmlformats.org/drawingml/2006/main">
            <a:graphicData uri="http://schemas.openxmlformats.org/drawingml/2006/picture">
              <pic:pic xmlns:pic="http://schemas.openxmlformats.org/drawingml/2006/picture">
                <pic:nvPicPr>
                  <pic:cNvPr id="92" name="Google Shape;92;p1"/>
                  <pic:cNvPicPr preferRelativeResize="0"/>
                </pic:nvPicPr>
                <pic:blipFill rotWithShape="1">
                  <a:blip r:embed="rId1">
                    <a:alphaModFix/>
                  </a:blip>
                  <a:srcRect/>
                  <a:stretch/>
                </pic:blipFill>
                <pic:spPr>
                  <a:xfrm>
                    <a:off x="0" y="0"/>
                    <a:ext cx="5935980" cy="4057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C7626"/>
    <w:multiLevelType w:val="hybridMultilevel"/>
    <w:tmpl w:val="75FCD91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6A76124"/>
    <w:multiLevelType w:val="hybridMultilevel"/>
    <w:tmpl w:val="43068D3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DA77AD5"/>
    <w:multiLevelType w:val="hybridMultilevel"/>
    <w:tmpl w:val="95C893BA"/>
    <w:lvl w:ilvl="0" w:tplc="08070001">
      <w:start w:val="1"/>
      <w:numFmt w:val="bullet"/>
      <w:lvlText w:val=""/>
      <w:lvlJc w:val="left"/>
      <w:pPr>
        <w:ind w:left="1428" w:hanging="360"/>
      </w:pPr>
      <w:rPr>
        <w:rFonts w:ascii="Symbol" w:hAnsi="Symbol" w:hint="default"/>
      </w:rPr>
    </w:lvl>
    <w:lvl w:ilvl="1" w:tplc="08070003" w:tentative="1">
      <w:start w:val="1"/>
      <w:numFmt w:val="bullet"/>
      <w:lvlText w:val="o"/>
      <w:lvlJc w:val="left"/>
      <w:pPr>
        <w:ind w:left="2148" w:hanging="360"/>
      </w:pPr>
      <w:rPr>
        <w:rFonts w:ascii="Courier New" w:hAnsi="Courier New" w:cs="Courier New" w:hint="default"/>
      </w:rPr>
    </w:lvl>
    <w:lvl w:ilvl="2" w:tplc="08070005" w:tentative="1">
      <w:start w:val="1"/>
      <w:numFmt w:val="bullet"/>
      <w:lvlText w:val=""/>
      <w:lvlJc w:val="left"/>
      <w:pPr>
        <w:ind w:left="2868" w:hanging="360"/>
      </w:pPr>
      <w:rPr>
        <w:rFonts w:ascii="Wingdings" w:hAnsi="Wingdings" w:hint="default"/>
      </w:rPr>
    </w:lvl>
    <w:lvl w:ilvl="3" w:tplc="08070001" w:tentative="1">
      <w:start w:val="1"/>
      <w:numFmt w:val="bullet"/>
      <w:lvlText w:val=""/>
      <w:lvlJc w:val="left"/>
      <w:pPr>
        <w:ind w:left="3588" w:hanging="360"/>
      </w:pPr>
      <w:rPr>
        <w:rFonts w:ascii="Symbol" w:hAnsi="Symbol" w:hint="default"/>
      </w:rPr>
    </w:lvl>
    <w:lvl w:ilvl="4" w:tplc="08070003" w:tentative="1">
      <w:start w:val="1"/>
      <w:numFmt w:val="bullet"/>
      <w:lvlText w:val="o"/>
      <w:lvlJc w:val="left"/>
      <w:pPr>
        <w:ind w:left="4308" w:hanging="360"/>
      </w:pPr>
      <w:rPr>
        <w:rFonts w:ascii="Courier New" w:hAnsi="Courier New" w:cs="Courier New" w:hint="default"/>
      </w:rPr>
    </w:lvl>
    <w:lvl w:ilvl="5" w:tplc="08070005" w:tentative="1">
      <w:start w:val="1"/>
      <w:numFmt w:val="bullet"/>
      <w:lvlText w:val=""/>
      <w:lvlJc w:val="left"/>
      <w:pPr>
        <w:ind w:left="5028" w:hanging="360"/>
      </w:pPr>
      <w:rPr>
        <w:rFonts w:ascii="Wingdings" w:hAnsi="Wingdings" w:hint="default"/>
      </w:rPr>
    </w:lvl>
    <w:lvl w:ilvl="6" w:tplc="08070001" w:tentative="1">
      <w:start w:val="1"/>
      <w:numFmt w:val="bullet"/>
      <w:lvlText w:val=""/>
      <w:lvlJc w:val="left"/>
      <w:pPr>
        <w:ind w:left="5748" w:hanging="360"/>
      </w:pPr>
      <w:rPr>
        <w:rFonts w:ascii="Symbol" w:hAnsi="Symbol" w:hint="default"/>
      </w:rPr>
    </w:lvl>
    <w:lvl w:ilvl="7" w:tplc="08070003" w:tentative="1">
      <w:start w:val="1"/>
      <w:numFmt w:val="bullet"/>
      <w:lvlText w:val="o"/>
      <w:lvlJc w:val="left"/>
      <w:pPr>
        <w:ind w:left="6468" w:hanging="360"/>
      </w:pPr>
      <w:rPr>
        <w:rFonts w:ascii="Courier New" w:hAnsi="Courier New" w:cs="Courier New" w:hint="default"/>
      </w:rPr>
    </w:lvl>
    <w:lvl w:ilvl="8" w:tplc="08070005" w:tentative="1">
      <w:start w:val="1"/>
      <w:numFmt w:val="bullet"/>
      <w:lvlText w:val=""/>
      <w:lvlJc w:val="left"/>
      <w:pPr>
        <w:ind w:left="7188" w:hanging="360"/>
      </w:pPr>
      <w:rPr>
        <w:rFonts w:ascii="Wingdings" w:hAnsi="Wingdings" w:hint="default"/>
      </w:rPr>
    </w:lvl>
  </w:abstractNum>
  <w:abstractNum w:abstractNumId="3" w15:restartNumberingAfterBreak="0">
    <w:nsid w:val="10CD29AE"/>
    <w:multiLevelType w:val="hybridMultilevel"/>
    <w:tmpl w:val="1A28B75A"/>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13000992"/>
    <w:multiLevelType w:val="hybridMultilevel"/>
    <w:tmpl w:val="A18ADD3A"/>
    <w:lvl w:ilvl="0" w:tplc="35A8ED0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84B1938"/>
    <w:multiLevelType w:val="hybridMultilevel"/>
    <w:tmpl w:val="34F864F2"/>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 w15:restartNumberingAfterBreak="0">
    <w:nsid w:val="1ADF1D4C"/>
    <w:multiLevelType w:val="hybridMultilevel"/>
    <w:tmpl w:val="191222F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224559EC"/>
    <w:multiLevelType w:val="hybridMultilevel"/>
    <w:tmpl w:val="1C90035A"/>
    <w:lvl w:ilvl="0" w:tplc="35A8ED0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2DA2AB3"/>
    <w:multiLevelType w:val="hybridMultilevel"/>
    <w:tmpl w:val="C8A2AAA8"/>
    <w:lvl w:ilvl="0" w:tplc="904C5C7E">
      <w:start w:val="8"/>
      <w:numFmt w:val="bullet"/>
      <w:lvlText w:val="-"/>
      <w:lvlJc w:val="left"/>
      <w:pPr>
        <w:ind w:left="720" w:hanging="360"/>
      </w:pPr>
      <w:rPr>
        <w:rFonts w:ascii="Arial" w:eastAsiaTheme="minorEastAsia"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4F921C7"/>
    <w:multiLevelType w:val="hybridMultilevel"/>
    <w:tmpl w:val="144C22C0"/>
    <w:lvl w:ilvl="0" w:tplc="08070001">
      <w:start w:val="1"/>
      <w:numFmt w:val="bullet"/>
      <w:lvlText w:val=""/>
      <w:lvlJc w:val="left"/>
      <w:pPr>
        <w:ind w:left="1487" w:hanging="360"/>
      </w:pPr>
      <w:rPr>
        <w:rFonts w:ascii="Symbol" w:hAnsi="Symbol" w:hint="default"/>
      </w:rPr>
    </w:lvl>
    <w:lvl w:ilvl="1" w:tplc="08070003" w:tentative="1">
      <w:start w:val="1"/>
      <w:numFmt w:val="bullet"/>
      <w:lvlText w:val="o"/>
      <w:lvlJc w:val="left"/>
      <w:pPr>
        <w:ind w:left="2207" w:hanging="360"/>
      </w:pPr>
      <w:rPr>
        <w:rFonts w:ascii="Courier New" w:hAnsi="Courier New" w:cs="Courier New" w:hint="default"/>
      </w:rPr>
    </w:lvl>
    <w:lvl w:ilvl="2" w:tplc="08070005" w:tentative="1">
      <w:start w:val="1"/>
      <w:numFmt w:val="bullet"/>
      <w:lvlText w:val=""/>
      <w:lvlJc w:val="left"/>
      <w:pPr>
        <w:ind w:left="2927" w:hanging="360"/>
      </w:pPr>
      <w:rPr>
        <w:rFonts w:ascii="Wingdings" w:hAnsi="Wingdings" w:hint="default"/>
      </w:rPr>
    </w:lvl>
    <w:lvl w:ilvl="3" w:tplc="08070001" w:tentative="1">
      <w:start w:val="1"/>
      <w:numFmt w:val="bullet"/>
      <w:lvlText w:val=""/>
      <w:lvlJc w:val="left"/>
      <w:pPr>
        <w:ind w:left="3647" w:hanging="360"/>
      </w:pPr>
      <w:rPr>
        <w:rFonts w:ascii="Symbol" w:hAnsi="Symbol" w:hint="default"/>
      </w:rPr>
    </w:lvl>
    <w:lvl w:ilvl="4" w:tplc="08070003" w:tentative="1">
      <w:start w:val="1"/>
      <w:numFmt w:val="bullet"/>
      <w:lvlText w:val="o"/>
      <w:lvlJc w:val="left"/>
      <w:pPr>
        <w:ind w:left="4367" w:hanging="360"/>
      </w:pPr>
      <w:rPr>
        <w:rFonts w:ascii="Courier New" w:hAnsi="Courier New" w:cs="Courier New" w:hint="default"/>
      </w:rPr>
    </w:lvl>
    <w:lvl w:ilvl="5" w:tplc="08070005" w:tentative="1">
      <w:start w:val="1"/>
      <w:numFmt w:val="bullet"/>
      <w:lvlText w:val=""/>
      <w:lvlJc w:val="left"/>
      <w:pPr>
        <w:ind w:left="5087" w:hanging="360"/>
      </w:pPr>
      <w:rPr>
        <w:rFonts w:ascii="Wingdings" w:hAnsi="Wingdings" w:hint="default"/>
      </w:rPr>
    </w:lvl>
    <w:lvl w:ilvl="6" w:tplc="08070001" w:tentative="1">
      <w:start w:val="1"/>
      <w:numFmt w:val="bullet"/>
      <w:lvlText w:val=""/>
      <w:lvlJc w:val="left"/>
      <w:pPr>
        <w:ind w:left="5807" w:hanging="360"/>
      </w:pPr>
      <w:rPr>
        <w:rFonts w:ascii="Symbol" w:hAnsi="Symbol" w:hint="default"/>
      </w:rPr>
    </w:lvl>
    <w:lvl w:ilvl="7" w:tplc="08070003" w:tentative="1">
      <w:start w:val="1"/>
      <w:numFmt w:val="bullet"/>
      <w:lvlText w:val="o"/>
      <w:lvlJc w:val="left"/>
      <w:pPr>
        <w:ind w:left="6527" w:hanging="360"/>
      </w:pPr>
      <w:rPr>
        <w:rFonts w:ascii="Courier New" w:hAnsi="Courier New" w:cs="Courier New" w:hint="default"/>
      </w:rPr>
    </w:lvl>
    <w:lvl w:ilvl="8" w:tplc="08070005" w:tentative="1">
      <w:start w:val="1"/>
      <w:numFmt w:val="bullet"/>
      <w:lvlText w:val=""/>
      <w:lvlJc w:val="left"/>
      <w:pPr>
        <w:ind w:left="7247" w:hanging="360"/>
      </w:pPr>
      <w:rPr>
        <w:rFonts w:ascii="Wingdings" w:hAnsi="Wingdings" w:hint="default"/>
      </w:rPr>
    </w:lvl>
  </w:abstractNum>
  <w:abstractNum w:abstractNumId="10" w15:restartNumberingAfterBreak="0">
    <w:nsid w:val="2D944A70"/>
    <w:multiLevelType w:val="hybridMultilevel"/>
    <w:tmpl w:val="C57CC7A0"/>
    <w:lvl w:ilvl="0" w:tplc="54083BBA">
      <w:numFmt w:val="bullet"/>
      <w:lvlText w:val="-"/>
      <w:lvlJc w:val="left"/>
      <w:pPr>
        <w:ind w:left="360" w:hanging="360"/>
      </w:pPr>
      <w:rPr>
        <w:rFonts w:ascii="Arial" w:eastAsiaTheme="minorHAnsi" w:hAnsi="Arial" w:cs="Aria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1" w15:restartNumberingAfterBreak="0">
    <w:nsid w:val="2E7A3C09"/>
    <w:multiLevelType w:val="hybridMultilevel"/>
    <w:tmpl w:val="BB843214"/>
    <w:lvl w:ilvl="0" w:tplc="08070019">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2F6B50EB"/>
    <w:multiLevelType w:val="multilevel"/>
    <w:tmpl w:val="5336C77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FF03E8B"/>
    <w:multiLevelType w:val="hybridMultilevel"/>
    <w:tmpl w:val="79983F0A"/>
    <w:lvl w:ilvl="0" w:tplc="08070001">
      <w:start w:val="1"/>
      <w:numFmt w:val="bullet"/>
      <w:lvlText w:val=""/>
      <w:lvlJc w:val="left"/>
      <w:pPr>
        <w:tabs>
          <w:tab w:val="num" w:pos="360"/>
        </w:tabs>
        <w:ind w:left="360" w:hanging="360"/>
      </w:pPr>
      <w:rPr>
        <w:rFonts w:ascii="Symbol" w:hAnsi="Symbol" w:hint="default"/>
      </w:rPr>
    </w:lvl>
    <w:lvl w:ilvl="1" w:tplc="08070003" w:tentative="1">
      <w:start w:val="1"/>
      <w:numFmt w:val="bullet"/>
      <w:lvlText w:val="o"/>
      <w:lvlJc w:val="left"/>
      <w:pPr>
        <w:tabs>
          <w:tab w:val="num" w:pos="1080"/>
        </w:tabs>
        <w:ind w:left="1080" w:hanging="360"/>
      </w:pPr>
      <w:rPr>
        <w:rFonts w:ascii="Courier New" w:hAnsi="Courier New" w:cs="Courier New" w:hint="default"/>
      </w:rPr>
    </w:lvl>
    <w:lvl w:ilvl="2" w:tplc="08070005" w:tentative="1">
      <w:start w:val="1"/>
      <w:numFmt w:val="bullet"/>
      <w:lvlText w:val=""/>
      <w:lvlJc w:val="left"/>
      <w:pPr>
        <w:tabs>
          <w:tab w:val="num" w:pos="1800"/>
        </w:tabs>
        <w:ind w:left="1800" w:hanging="360"/>
      </w:pPr>
      <w:rPr>
        <w:rFonts w:ascii="Wingdings" w:hAnsi="Wingdings" w:hint="default"/>
      </w:rPr>
    </w:lvl>
    <w:lvl w:ilvl="3" w:tplc="08070001" w:tentative="1">
      <w:start w:val="1"/>
      <w:numFmt w:val="bullet"/>
      <w:lvlText w:val=""/>
      <w:lvlJc w:val="left"/>
      <w:pPr>
        <w:tabs>
          <w:tab w:val="num" w:pos="2520"/>
        </w:tabs>
        <w:ind w:left="2520" w:hanging="360"/>
      </w:pPr>
      <w:rPr>
        <w:rFonts w:ascii="Symbol" w:hAnsi="Symbol" w:hint="default"/>
      </w:rPr>
    </w:lvl>
    <w:lvl w:ilvl="4" w:tplc="08070003" w:tentative="1">
      <w:start w:val="1"/>
      <w:numFmt w:val="bullet"/>
      <w:lvlText w:val="o"/>
      <w:lvlJc w:val="left"/>
      <w:pPr>
        <w:tabs>
          <w:tab w:val="num" w:pos="3240"/>
        </w:tabs>
        <w:ind w:left="3240" w:hanging="360"/>
      </w:pPr>
      <w:rPr>
        <w:rFonts w:ascii="Courier New" w:hAnsi="Courier New" w:cs="Courier New" w:hint="default"/>
      </w:rPr>
    </w:lvl>
    <w:lvl w:ilvl="5" w:tplc="08070005" w:tentative="1">
      <w:start w:val="1"/>
      <w:numFmt w:val="bullet"/>
      <w:lvlText w:val=""/>
      <w:lvlJc w:val="left"/>
      <w:pPr>
        <w:tabs>
          <w:tab w:val="num" w:pos="3960"/>
        </w:tabs>
        <w:ind w:left="3960" w:hanging="360"/>
      </w:pPr>
      <w:rPr>
        <w:rFonts w:ascii="Wingdings" w:hAnsi="Wingdings" w:hint="default"/>
      </w:rPr>
    </w:lvl>
    <w:lvl w:ilvl="6" w:tplc="08070001" w:tentative="1">
      <w:start w:val="1"/>
      <w:numFmt w:val="bullet"/>
      <w:lvlText w:val=""/>
      <w:lvlJc w:val="left"/>
      <w:pPr>
        <w:tabs>
          <w:tab w:val="num" w:pos="4680"/>
        </w:tabs>
        <w:ind w:left="4680" w:hanging="360"/>
      </w:pPr>
      <w:rPr>
        <w:rFonts w:ascii="Symbol" w:hAnsi="Symbol" w:hint="default"/>
      </w:rPr>
    </w:lvl>
    <w:lvl w:ilvl="7" w:tplc="08070003" w:tentative="1">
      <w:start w:val="1"/>
      <w:numFmt w:val="bullet"/>
      <w:lvlText w:val="o"/>
      <w:lvlJc w:val="left"/>
      <w:pPr>
        <w:tabs>
          <w:tab w:val="num" w:pos="5400"/>
        </w:tabs>
        <w:ind w:left="5400" w:hanging="360"/>
      </w:pPr>
      <w:rPr>
        <w:rFonts w:ascii="Courier New" w:hAnsi="Courier New" w:cs="Courier New" w:hint="default"/>
      </w:rPr>
    </w:lvl>
    <w:lvl w:ilvl="8" w:tplc="0807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E586F28"/>
    <w:multiLevelType w:val="hybridMultilevel"/>
    <w:tmpl w:val="75A4B7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0C04D31"/>
    <w:multiLevelType w:val="hybridMultilevel"/>
    <w:tmpl w:val="2E9EA89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516A0BC9"/>
    <w:multiLevelType w:val="hybridMultilevel"/>
    <w:tmpl w:val="ACC230CA"/>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51A1AFC"/>
    <w:multiLevelType w:val="hybridMultilevel"/>
    <w:tmpl w:val="D5408242"/>
    <w:lvl w:ilvl="0" w:tplc="08070019">
      <w:start w:val="1"/>
      <w:numFmt w:val="lowerLetter"/>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8" w15:restartNumberingAfterBreak="0">
    <w:nsid w:val="5C3D5D6E"/>
    <w:multiLevelType w:val="hybridMultilevel"/>
    <w:tmpl w:val="2B82A0CE"/>
    <w:lvl w:ilvl="0" w:tplc="35A8ED0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5E5A7306"/>
    <w:multiLevelType w:val="hybridMultilevel"/>
    <w:tmpl w:val="D5408242"/>
    <w:lvl w:ilvl="0" w:tplc="08070019">
      <w:start w:val="1"/>
      <w:numFmt w:val="lowerLetter"/>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20" w15:restartNumberingAfterBreak="0">
    <w:nsid w:val="60381A89"/>
    <w:multiLevelType w:val="hybridMultilevel"/>
    <w:tmpl w:val="5C30165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6EB85807"/>
    <w:multiLevelType w:val="hybridMultilevel"/>
    <w:tmpl w:val="A32070D6"/>
    <w:lvl w:ilvl="0" w:tplc="35A8ED0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6FDB7503"/>
    <w:multiLevelType w:val="hybridMultilevel"/>
    <w:tmpl w:val="C3ECC448"/>
    <w:lvl w:ilvl="0" w:tplc="35A8ED0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7EA960D1"/>
    <w:multiLevelType w:val="hybridMultilevel"/>
    <w:tmpl w:val="DB7A8E94"/>
    <w:lvl w:ilvl="0" w:tplc="0807001B">
      <w:start w:val="1"/>
      <w:numFmt w:val="lowerRoman"/>
      <w:lvlText w:val="%1."/>
      <w:lvlJc w:val="right"/>
      <w:pPr>
        <w:ind w:left="1980" w:hanging="360"/>
      </w:pPr>
    </w:lvl>
    <w:lvl w:ilvl="1" w:tplc="08070019" w:tentative="1">
      <w:start w:val="1"/>
      <w:numFmt w:val="lowerLetter"/>
      <w:lvlText w:val="%2."/>
      <w:lvlJc w:val="left"/>
      <w:pPr>
        <w:ind w:left="2700" w:hanging="360"/>
      </w:pPr>
    </w:lvl>
    <w:lvl w:ilvl="2" w:tplc="0807001B" w:tentative="1">
      <w:start w:val="1"/>
      <w:numFmt w:val="lowerRoman"/>
      <w:lvlText w:val="%3."/>
      <w:lvlJc w:val="right"/>
      <w:pPr>
        <w:ind w:left="3420" w:hanging="180"/>
      </w:pPr>
    </w:lvl>
    <w:lvl w:ilvl="3" w:tplc="0807000F" w:tentative="1">
      <w:start w:val="1"/>
      <w:numFmt w:val="decimal"/>
      <w:lvlText w:val="%4."/>
      <w:lvlJc w:val="left"/>
      <w:pPr>
        <w:ind w:left="4140" w:hanging="360"/>
      </w:pPr>
    </w:lvl>
    <w:lvl w:ilvl="4" w:tplc="08070019" w:tentative="1">
      <w:start w:val="1"/>
      <w:numFmt w:val="lowerLetter"/>
      <w:lvlText w:val="%5."/>
      <w:lvlJc w:val="left"/>
      <w:pPr>
        <w:ind w:left="4860" w:hanging="360"/>
      </w:pPr>
    </w:lvl>
    <w:lvl w:ilvl="5" w:tplc="0807001B" w:tentative="1">
      <w:start w:val="1"/>
      <w:numFmt w:val="lowerRoman"/>
      <w:lvlText w:val="%6."/>
      <w:lvlJc w:val="right"/>
      <w:pPr>
        <w:ind w:left="5580" w:hanging="180"/>
      </w:pPr>
    </w:lvl>
    <w:lvl w:ilvl="6" w:tplc="0807000F" w:tentative="1">
      <w:start w:val="1"/>
      <w:numFmt w:val="decimal"/>
      <w:lvlText w:val="%7."/>
      <w:lvlJc w:val="left"/>
      <w:pPr>
        <w:ind w:left="6300" w:hanging="360"/>
      </w:pPr>
    </w:lvl>
    <w:lvl w:ilvl="7" w:tplc="08070019" w:tentative="1">
      <w:start w:val="1"/>
      <w:numFmt w:val="lowerLetter"/>
      <w:lvlText w:val="%8."/>
      <w:lvlJc w:val="left"/>
      <w:pPr>
        <w:ind w:left="7020" w:hanging="360"/>
      </w:pPr>
    </w:lvl>
    <w:lvl w:ilvl="8" w:tplc="0807001B" w:tentative="1">
      <w:start w:val="1"/>
      <w:numFmt w:val="lowerRoman"/>
      <w:lvlText w:val="%9."/>
      <w:lvlJc w:val="right"/>
      <w:pPr>
        <w:ind w:left="7740" w:hanging="180"/>
      </w:pPr>
    </w:lvl>
  </w:abstractNum>
  <w:num w:numId="1">
    <w:abstractNumId w:val="10"/>
  </w:num>
  <w:num w:numId="2">
    <w:abstractNumId w:val="5"/>
  </w:num>
  <w:num w:numId="3">
    <w:abstractNumId w:val="15"/>
  </w:num>
  <w:num w:numId="4">
    <w:abstractNumId w:val="3"/>
  </w:num>
  <w:num w:numId="5">
    <w:abstractNumId w:val="11"/>
  </w:num>
  <w:num w:numId="6">
    <w:abstractNumId w:val="17"/>
  </w:num>
  <w:num w:numId="7">
    <w:abstractNumId w:val="23"/>
  </w:num>
  <w:num w:numId="8">
    <w:abstractNumId w:val="9"/>
  </w:num>
  <w:num w:numId="9">
    <w:abstractNumId w:val="19"/>
  </w:num>
  <w:num w:numId="10">
    <w:abstractNumId w:val="2"/>
  </w:num>
  <w:num w:numId="11">
    <w:abstractNumId w:val="13"/>
  </w:num>
  <w:num w:numId="12">
    <w:abstractNumId w:val="6"/>
  </w:num>
  <w:num w:numId="13">
    <w:abstractNumId w:val="20"/>
  </w:num>
  <w:num w:numId="14">
    <w:abstractNumId w:val="18"/>
  </w:num>
  <w:num w:numId="15">
    <w:abstractNumId w:val="12"/>
  </w:num>
  <w:num w:numId="16">
    <w:abstractNumId w:val="4"/>
  </w:num>
  <w:num w:numId="17">
    <w:abstractNumId w:val="21"/>
  </w:num>
  <w:num w:numId="18">
    <w:abstractNumId w:val="7"/>
  </w:num>
  <w:num w:numId="19">
    <w:abstractNumId w:val="22"/>
  </w:num>
  <w:num w:numId="20">
    <w:abstractNumId w:val="16"/>
  </w:num>
  <w:num w:numId="21">
    <w:abstractNumId w:val="1"/>
  </w:num>
  <w:num w:numId="22">
    <w:abstractNumId w:val="8"/>
  </w:num>
  <w:num w:numId="23">
    <w:abstractNumId w:val="0"/>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it-CH" w:vendorID="64" w:dllVersion="6" w:nlCheck="1" w:checkStyle="0"/>
  <w:activeWritingStyle w:appName="MSWord" w:lang="en-US" w:vendorID="64" w:dllVersion="6" w:nlCheck="1" w:checkStyle="1"/>
  <w:activeWritingStyle w:appName="MSWord" w:lang="de-DE" w:vendorID="64" w:dllVersion="6" w:nlCheck="1" w:checkStyle="1"/>
  <w:activeWritingStyle w:appName="MSWord" w:lang="fr-FR" w:vendorID="64" w:dllVersion="6" w:nlCheck="1" w:checkStyle="1"/>
  <w:activeWritingStyle w:appName="MSWord" w:lang="de-CH" w:vendorID="64" w:dllVersion="6" w:nlCheck="1" w:checkStyle="1"/>
  <w:activeWritingStyle w:appName="MSWord" w:lang="en-GB" w:vendorID="64" w:dllVersion="6" w:nlCheck="1" w:checkStyle="1"/>
  <w:activeWritingStyle w:appName="MSWord" w:lang="fr-CH" w:vendorID="64" w:dllVersion="6" w:nlCheck="1" w:checkStyle="1"/>
  <w:activeWritingStyle w:appName="MSWord" w:lang="it-IT" w:vendorID="64" w:dllVersion="6" w:nlCheck="1" w:checkStyle="0"/>
  <w:activeWritingStyle w:appName="MSWord" w:lang="fr-FR" w:vendorID="64" w:dllVersion="4096" w:nlCheck="1" w:checkStyle="0"/>
  <w:activeWritingStyle w:appName="MSWord" w:lang="en-US" w:vendorID="64" w:dllVersion="4096" w:nlCheck="1" w:checkStyle="0"/>
  <w:activeWritingStyle w:appName="MSWord" w:lang="fr-CH" w:vendorID="64" w:dllVersion="4096" w:nlCheck="1" w:checkStyle="0"/>
  <w:activeWritingStyle w:appName="MSWord" w:lang="de-CH" w:vendorID="64" w:dllVersion="4096" w:nlCheck="1" w:checkStyle="0"/>
  <w:activeWritingStyle w:appName="MSWord" w:lang="fr-FR" w:vendorID="64" w:dllVersion="0" w:nlCheck="1" w:checkStyle="0"/>
  <w:activeWritingStyle w:appName="MSWord" w:lang="en-US" w:vendorID="64" w:dllVersion="0" w:nlCheck="1" w:checkStyle="0"/>
  <w:activeWritingStyle w:appName="MSWord" w:lang="en-GB" w:vendorID="64" w:dllVersion="4096" w:nlCheck="1" w:checkStyle="0"/>
  <w:activeWritingStyle w:appName="MSWord" w:lang="fr-CH" w:vendorID="64" w:dllVersion="0" w:nlCheck="1" w:checkStyle="0"/>
  <w:activeWritingStyle w:appName="MSWord" w:lang="en-GB" w:vendorID="64" w:dllVersion="0" w:nlCheck="1" w:checkStyle="0"/>
  <w:activeWritingStyle w:appName="MSWord" w:lang="de-CH"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435"/>
    <w:rsid w:val="0000094D"/>
    <w:rsid w:val="000031F9"/>
    <w:rsid w:val="000053F8"/>
    <w:rsid w:val="0001300C"/>
    <w:rsid w:val="00013362"/>
    <w:rsid w:val="00020937"/>
    <w:rsid w:val="00022A4D"/>
    <w:rsid w:val="00025F49"/>
    <w:rsid w:val="0004052F"/>
    <w:rsid w:val="000452E0"/>
    <w:rsid w:val="00045321"/>
    <w:rsid w:val="00054344"/>
    <w:rsid w:val="00056B5C"/>
    <w:rsid w:val="00061CE7"/>
    <w:rsid w:val="00062079"/>
    <w:rsid w:val="00073199"/>
    <w:rsid w:val="00073EE1"/>
    <w:rsid w:val="00083689"/>
    <w:rsid w:val="00092390"/>
    <w:rsid w:val="00092CBD"/>
    <w:rsid w:val="000977AE"/>
    <w:rsid w:val="000B3815"/>
    <w:rsid w:val="000C0C37"/>
    <w:rsid w:val="000C2513"/>
    <w:rsid w:val="000C6E9D"/>
    <w:rsid w:val="000D5351"/>
    <w:rsid w:val="000E232B"/>
    <w:rsid w:val="000E58B2"/>
    <w:rsid w:val="000E74B2"/>
    <w:rsid w:val="000F322B"/>
    <w:rsid w:val="0010256D"/>
    <w:rsid w:val="0010679B"/>
    <w:rsid w:val="00106ACC"/>
    <w:rsid w:val="0011239C"/>
    <w:rsid w:val="00124D1C"/>
    <w:rsid w:val="00127140"/>
    <w:rsid w:val="00133D0A"/>
    <w:rsid w:val="001557A5"/>
    <w:rsid w:val="0016601E"/>
    <w:rsid w:val="00166D82"/>
    <w:rsid w:val="0017322F"/>
    <w:rsid w:val="001748F3"/>
    <w:rsid w:val="0018119C"/>
    <w:rsid w:val="00184C26"/>
    <w:rsid w:val="001A190C"/>
    <w:rsid w:val="001A2194"/>
    <w:rsid w:val="001A29E0"/>
    <w:rsid w:val="001A3133"/>
    <w:rsid w:val="001A5EB7"/>
    <w:rsid w:val="001B1C4C"/>
    <w:rsid w:val="001C0401"/>
    <w:rsid w:val="001D23B7"/>
    <w:rsid w:val="001D6F2F"/>
    <w:rsid w:val="001E3851"/>
    <w:rsid w:val="001F1EC3"/>
    <w:rsid w:val="001F3EC8"/>
    <w:rsid w:val="001F5374"/>
    <w:rsid w:val="001F57B2"/>
    <w:rsid w:val="001F6F04"/>
    <w:rsid w:val="002020A0"/>
    <w:rsid w:val="00206127"/>
    <w:rsid w:val="00207E2F"/>
    <w:rsid w:val="00211510"/>
    <w:rsid w:val="00211EA0"/>
    <w:rsid w:val="00224E86"/>
    <w:rsid w:val="00233768"/>
    <w:rsid w:val="00235B5D"/>
    <w:rsid w:val="002424BD"/>
    <w:rsid w:val="00243F88"/>
    <w:rsid w:val="00246291"/>
    <w:rsid w:val="002538A9"/>
    <w:rsid w:val="00254FF4"/>
    <w:rsid w:val="0025755D"/>
    <w:rsid w:val="00260E21"/>
    <w:rsid w:val="00264988"/>
    <w:rsid w:val="00267315"/>
    <w:rsid w:val="00271690"/>
    <w:rsid w:val="0027326F"/>
    <w:rsid w:val="00275CB5"/>
    <w:rsid w:val="00280047"/>
    <w:rsid w:val="00280F82"/>
    <w:rsid w:val="0028150A"/>
    <w:rsid w:val="0028309F"/>
    <w:rsid w:val="00283684"/>
    <w:rsid w:val="00294E60"/>
    <w:rsid w:val="00295D22"/>
    <w:rsid w:val="00296CCA"/>
    <w:rsid w:val="002A3ADE"/>
    <w:rsid w:val="002B0BC3"/>
    <w:rsid w:val="002B5E17"/>
    <w:rsid w:val="002D449D"/>
    <w:rsid w:val="002E059E"/>
    <w:rsid w:val="002F2310"/>
    <w:rsid w:val="003004F4"/>
    <w:rsid w:val="00305680"/>
    <w:rsid w:val="0031280C"/>
    <w:rsid w:val="00313348"/>
    <w:rsid w:val="00323B4F"/>
    <w:rsid w:val="0032427B"/>
    <w:rsid w:val="00325AA3"/>
    <w:rsid w:val="00336C81"/>
    <w:rsid w:val="0033733B"/>
    <w:rsid w:val="00340599"/>
    <w:rsid w:val="00345532"/>
    <w:rsid w:val="00347AE5"/>
    <w:rsid w:val="00351523"/>
    <w:rsid w:val="0035400D"/>
    <w:rsid w:val="00354096"/>
    <w:rsid w:val="00357659"/>
    <w:rsid w:val="00357A16"/>
    <w:rsid w:val="00360464"/>
    <w:rsid w:val="00365B7B"/>
    <w:rsid w:val="00380DFE"/>
    <w:rsid w:val="00381F2B"/>
    <w:rsid w:val="00391ECC"/>
    <w:rsid w:val="00395373"/>
    <w:rsid w:val="003A4073"/>
    <w:rsid w:val="003A571F"/>
    <w:rsid w:val="003A752B"/>
    <w:rsid w:val="003A7FBF"/>
    <w:rsid w:val="003B667D"/>
    <w:rsid w:val="003C4A14"/>
    <w:rsid w:val="003D1058"/>
    <w:rsid w:val="003D40EC"/>
    <w:rsid w:val="003D6B11"/>
    <w:rsid w:val="003E162D"/>
    <w:rsid w:val="003E6E47"/>
    <w:rsid w:val="003E7E96"/>
    <w:rsid w:val="003F067A"/>
    <w:rsid w:val="003F6F28"/>
    <w:rsid w:val="0040025A"/>
    <w:rsid w:val="00401CE4"/>
    <w:rsid w:val="00405361"/>
    <w:rsid w:val="004141F3"/>
    <w:rsid w:val="00426067"/>
    <w:rsid w:val="00427EF2"/>
    <w:rsid w:val="00433387"/>
    <w:rsid w:val="00434E18"/>
    <w:rsid w:val="0043701D"/>
    <w:rsid w:val="00437E2A"/>
    <w:rsid w:val="00441E8C"/>
    <w:rsid w:val="0044359F"/>
    <w:rsid w:val="00447ECA"/>
    <w:rsid w:val="00466535"/>
    <w:rsid w:val="00466F48"/>
    <w:rsid w:val="00470235"/>
    <w:rsid w:val="00472185"/>
    <w:rsid w:val="0047286D"/>
    <w:rsid w:val="004732AA"/>
    <w:rsid w:val="004745AC"/>
    <w:rsid w:val="004759E9"/>
    <w:rsid w:val="0048394A"/>
    <w:rsid w:val="00485CD2"/>
    <w:rsid w:val="0048724B"/>
    <w:rsid w:val="00493241"/>
    <w:rsid w:val="00494B85"/>
    <w:rsid w:val="004A4BA7"/>
    <w:rsid w:val="004A7D2B"/>
    <w:rsid w:val="004B02DF"/>
    <w:rsid w:val="004B24E5"/>
    <w:rsid w:val="004B2F13"/>
    <w:rsid w:val="004B3728"/>
    <w:rsid w:val="004B7DDB"/>
    <w:rsid w:val="004C50A8"/>
    <w:rsid w:val="004E31CA"/>
    <w:rsid w:val="004E6E95"/>
    <w:rsid w:val="005146D1"/>
    <w:rsid w:val="005170C6"/>
    <w:rsid w:val="00517814"/>
    <w:rsid w:val="005206B6"/>
    <w:rsid w:val="00522B43"/>
    <w:rsid w:val="005278C2"/>
    <w:rsid w:val="0053178B"/>
    <w:rsid w:val="005377C0"/>
    <w:rsid w:val="005419FC"/>
    <w:rsid w:val="00543683"/>
    <w:rsid w:val="00544932"/>
    <w:rsid w:val="00546B0F"/>
    <w:rsid w:val="00546D3F"/>
    <w:rsid w:val="0055240B"/>
    <w:rsid w:val="005528C2"/>
    <w:rsid w:val="0056043E"/>
    <w:rsid w:val="0056337B"/>
    <w:rsid w:val="00573F60"/>
    <w:rsid w:val="00573FD3"/>
    <w:rsid w:val="00576719"/>
    <w:rsid w:val="00583125"/>
    <w:rsid w:val="005842FD"/>
    <w:rsid w:val="0059177A"/>
    <w:rsid w:val="005919A7"/>
    <w:rsid w:val="005A1DF1"/>
    <w:rsid w:val="005B4137"/>
    <w:rsid w:val="005C11A4"/>
    <w:rsid w:val="005C222F"/>
    <w:rsid w:val="005C2797"/>
    <w:rsid w:val="005C5810"/>
    <w:rsid w:val="005C768B"/>
    <w:rsid w:val="005D02BC"/>
    <w:rsid w:val="005D035F"/>
    <w:rsid w:val="005D1444"/>
    <w:rsid w:val="005D2B64"/>
    <w:rsid w:val="005D7D65"/>
    <w:rsid w:val="005E0A7E"/>
    <w:rsid w:val="005E11B3"/>
    <w:rsid w:val="005F0DB5"/>
    <w:rsid w:val="005F15CE"/>
    <w:rsid w:val="005F6E17"/>
    <w:rsid w:val="00602E08"/>
    <w:rsid w:val="00606CDE"/>
    <w:rsid w:val="0061667E"/>
    <w:rsid w:val="00620509"/>
    <w:rsid w:val="00624707"/>
    <w:rsid w:val="00634BA6"/>
    <w:rsid w:val="00645B17"/>
    <w:rsid w:val="00660C5D"/>
    <w:rsid w:val="00676A91"/>
    <w:rsid w:val="006866BF"/>
    <w:rsid w:val="00695409"/>
    <w:rsid w:val="006A1818"/>
    <w:rsid w:val="006A34DB"/>
    <w:rsid w:val="006B005E"/>
    <w:rsid w:val="006B3F44"/>
    <w:rsid w:val="006C4A18"/>
    <w:rsid w:val="006C524C"/>
    <w:rsid w:val="006C605B"/>
    <w:rsid w:val="006D4287"/>
    <w:rsid w:val="006D6078"/>
    <w:rsid w:val="006E2F89"/>
    <w:rsid w:val="006E3F8B"/>
    <w:rsid w:val="006F6669"/>
    <w:rsid w:val="007010C9"/>
    <w:rsid w:val="00714D3B"/>
    <w:rsid w:val="00726244"/>
    <w:rsid w:val="00743657"/>
    <w:rsid w:val="007456AF"/>
    <w:rsid w:val="0075374A"/>
    <w:rsid w:val="00754B90"/>
    <w:rsid w:val="0075502C"/>
    <w:rsid w:val="00756B91"/>
    <w:rsid w:val="007615A5"/>
    <w:rsid w:val="00762EA6"/>
    <w:rsid w:val="00783D6C"/>
    <w:rsid w:val="007923F5"/>
    <w:rsid w:val="007A09F3"/>
    <w:rsid w:val="007A46C2"/>
    <w:rsid w:val="007B0760"/>
    <w:rsid w:val="007B18E6"/>
    <w:rsid w:val="007B554B"/>
    <w:rsid w:val="007B58EE"/>
    <w:rsid w:val="007C0F08"/>
    <w:rsid w:val="007C77B7"/>
    <w:rsid w:val="007D7A4F"/>
    <w:rsid w:val="007E44AD"/>
    <w:rsid w:val="008240CD"/>
    <w:rsid w:val="00833A13"/>
    <w:rsid w:val="00840AE4"/>
    <w:rsid w:val="008515B9"/>
    <w:rsid w:val="00851D10"/>
    <w:rsid w:val="00860273"/>
    <w:rsid w:val="008660B4"/>
    <w:rsid w:val="008769C9"/>
    <w:rsid w:val="00880818"/>
    <w:rsid w:val="008827FE"/>
    <w:rsid w:val="008A37B5"/>
    <w:rsid w:val="008A51C0"/>
    <w:rsid w:val="008A7EB1"/>
    <w:rsid w:val="008B0251"/>
    <w:rsid w:val="008B1D73"/>
    <w:rsid w:val="008B4101"/>
    <w:rsid w:val="008C18E0"/>
    <w:rsid w:val="008C21E0"/>
    <w:rsid w:val="008C436E"/>
    <w:rsid w:val="008C77D6"/>
    <w:rsid w:val="008D0B26"/>
    <w:rsid w:val="008D7138"/>
    <w:rsid w:val="009100FB"/>
    <w:rsid w:val="00914D49"/>
    <w:rsid w:val="009218F8"/>
    <w:rsid w:val="00922FC2"/>
    <w:rsid w:val="009307A2"/>
    <w:rsid w:val="009329C2"/>
    <w:rsid w:val="00932C5F"/>
    <w:rsid w:val="00932CA8"/>
    <w:rsid w:val="009422F8"/>
    <w:rsid w:val="00960471"/>
    <w:rsid w:val="00961876"/>
    <w:rsid w:val="00970C14"/>
    <w:rsid w:val="009710CA"/>
    <w:rsid w:val="0097183B"/>
    <w:rsid w:val="00973F34"/>
    <w:rsid w:val="00974E1C"/>
    <w:rsid w:val="00984F40"/>
    <w:rsid w:val="00992568"/>
    <w:rsid w:val="009A365B"/>
    <w:rsid w:val="009C0A2A"/>
    <w:rsid w:val="009C1CBD"/>
    <w:rsid w:val="009C29D7"/>
    <w:rsid w:val="009C4FBE"/>
    <w:rsid w:val="009D1C25"/>
    <w:rsid w:val="009D4C1F"/>
    <w:rsid w:val="009E0849"/>
    <w:rsid w:val="009E4D3F"/>
    <w:rsid w:val="009E64B6"/>
    <w:rsid w:val="00A128F3"/>
    <w:rsid w:val="00A141B0"/>
    <w:rsid w:val="00A34ABC"/>
    <w:rsid w:val="00A36665"/>
    <w:rsid w:val="00A47C5B"/>
    <w:rsid w:val="00A50363"/>
    <w:rsid w:val="00A51E13"/>
    <w:rsid w:val="00A52FAC"/>
    <w:rsid w:val="00A6046D"/>
    <w:rsid w:val="00A60559"/>
    <w:rsid w:val="00A61268"/>
    <w:rsid w:val="00A6305F"/>
    <w:rsid w:val="00A64F05"/>
    <w:rsid w:val="00A70DE8"/>
    <w:rsid w:val="00A72C4E"/>
    <w:rsid w:val="00A73465"/>
    <w:rsid w:val="00A86CF9"/>
    <w:rsid w:val="00AA6C83"/>
    <w:rsid w:val="00AB7E09"/>
    <w:rsid w:val="00AC4127"/>
    <w:rsid w:val="00AC42FE"/>
    <w:rsid w:val="00AC67FD"/>
    <w:rsid w:val="00AC7FBE"/>
    <w:rsid w:val="00AD0C2F"/>
    <w:rsid w:val="00AD2D15"/>
    <w:rsid w:val="00AD7B04"/>
    <w:rsid w:val="00AE0D88"/>
    <w:rsid w:val="00AE698E"/>
    <w:rsid w:val="00AE6C7D"/>
    <w:rsid w:val="00AF7C04"/>
    <w:rsid w:val="00B00B24"/>
    <w:rsid w:val="00B04C5B"/>
    <w:rsid w:val="00B05D36"/>
    <w:rsid w:val="00B06A46"/>
    <w:rsid w:val="00B12706"/>
    <w:rsid w:val="00B50ED9"/>
    <w:rsid w:val="00B53C0A"/>
    <w:rsid w:val="00B718FB"/>
    <w:rsid w:val="00B744BC"/>
    <w:rsid w:val="00B80B1F"/>
    <w:rsid w:val="00B87292"/>
    <w:rsid w:val="00BA5829"/>
    <w:rsid w:val="00BB6A52"/>
    <w:rsid w:val="00BC2737"/>
    <w:rsid w:val="00BC3152"/>
    <w:rsid w:val="00BC6C30"/>
    <w:rsid w:val="00BD2518"/>
    <w:rsid w:val="00BD2F9F"/>
    <w:rsid w:val="00BD4307"/>
    <w:rsid w:val="00BE4DD6"/>
    <w:rsid w:val="00BF099A"/>
    <w:rsid w:val="00C0081B"/>
    <w:rsid w:val="00C02561"/>
    <w:rsid w:val="00C0279D"/>
    <w:rsid w:val="00C049C8"/>
    <w:rsid w:val="00C06504"/>
    <w:rsid w:val="00C1248D"/>
    <w:rsid w:val="00C13565"/>
    <w:rsid w:val="00C14C3F"/>
    <w:rsid w:val="00C3008E"/>
    <w:rsid w:val="00C408BE"/>
    <w:rsid w:val="00C42DEE"/>
    <w:rsid w:val="00C578D2"/>
    <w:rsid w:val="00C63EE4"/>
    <w:rsid w:val="00C712C8"/>
    <w:rsid w:val="00C71F45"/>
    <w:rsid w:val="00C73009"/>
    <w:rsid w:val="00C81220"/>
    <w:rsid w:val="00C8312F"/>
    <w:rsid w:val="00C87C20"/>
    <w:rsid w:val="00CA0CF0"/>
    <w:rsid w:val="00CA4860"/>
    <w:rsid w:val="00CB0A12"/>
    <w:rsid w:val="00CB11A3"/>
    <w:rsid w:val="00CB2FA9"/>
    <w:rsid w:val="00CB3785"/>
    <w:rsid w:val="00CB6F72"/>
    <w:rsid w:val="00CC6342"/>
    <w:rsid w:val="00CD04E4"/>
    <w:rsid w:val="00CD53FC"/>
    <w:rsid w:val="00CE0AD2"/>
    <w:rsid w:val="00CE3AAB"/>
    <w:rsid w:val="00CF0DC0"/>
    <w:rsid w:val="00D024BB"/>
    <w:rsid w:val="00D05CB2"/>
    <w:rsid w:val="00D11DF9"/>
    <w:rsid w:val="00D12544"/>
    <w:rsid w:val="00D132CA"/>
    <w:rsid w:val="00D13DC7"/>
    <w:rsid w:val="00D14182"/>
    <w:rsid w:val="00D234E4"/>
    <w:rsid w:val="00D23641"/>
    <w:rsid w:val="00D25436"/>
    <w:rsid w:val="00D36C6F"/>
    <w:rsid w:val="00D41A13"/>
    <w:rsid w:val="00D475A2"/>
    <w:rsid w:val="00D47C22"/>
    <w:rsid w:val="00D5117C"/>
    <w:rsid w:val="00D53B01"/>
    <w:rsid w:val="00D57F9A"/>
    <w:rsid w:val="00D60238"/>
    <w:rsid w:val="00D82F1E"/>
    <w:rsid w:val="00D97D9C"/>
    <w:rsid w:val="00DB1F47"/>
    <w:rsid w:val="00DC4401"/>
    <w:rsid w:val="00DD2C06"/>
    <w:rsid w:val="00DE0A1A"/>
    <w:rsid w:val="00DE1FBE"/>
    <w:rsid w:val="00DF0A22"/>
    <w:rsid w:val="00E016F6"/>
    <w:rsid w:val="00E01729"/>
    <w:rsid w:val="00E046F7"/>
    <w:rsid w:val="00E0659A"/>
    <w:rsid w:val="00E14A40"/>
    <w:rsid w:val="00E14FCC"/>
    <w:rsid w:val="00E26B0A"/>
    <w:rsid w:val="00E27435"/>
    <w:rsid w:val="00E301FA"/>
    <w:rsid w:val="00E417DE"/>
    <w:rsid w:val="00E46EE5"/>
    <w:rsid w:val="00E50FE3"/>
    <w:rsid w:val="00E54459"/>
    <w:rsid w:val="00E60876"/>
    <w:rsid w:val="00E65B73"/>
    <w:rsid w:val="00E72716"/>
    <w:rsid w:val="00E86579"/>
    <w:rsid w:val="00E90849"/>
    <w:rsid w:val="00E973F2"/>
    <w:rsid w:val="00EA0062"/>
    <w:rsid w:val="00EB2226"/>
    <w:rsid w:val="00EB6DF0"/>
    <w:rsid w:val="00EC28C6"/>
    <w:rsid w:val="00EC7D5D"/>
    <w:rsid w:val="00ED1163"/>
    <w:rsid w:val="00EE0A40"/>
    <w:rsid w:val="00EE46C9"/>
    <w:rsid w:val="00EF41B9"/>
    <w:rsid w:val="00EF4630"/>
    <w:rsid w:val="00EF4A7D"/>
    <w:rsid w:val="00EF4FB5"/>
    <w:rsid w:val="00F05DE5"/>
    <w:rsid w:val="00F1594A"/>
    <w:rsid w:val="00F163C1"/>
    <w:rsid w:val="00F2011E"/>
    <w:rsid w:val="00F21B47"/>
    <w:rsid w:val="00F32843"/>
    <w:rsid w:val="00F35955"/>
    <w:rsid w:val="00F4780F"/>
    <w:rsid w:val="00F51F78"/>
    <w:rsid w:val="00F52026"/>
    <w:rsid w:val="00F521BF"/>
    <w:rsid w:val="00F52FE4"/>
    <w:rsid w:val="00F643EF"/>
    <w:rsid w:val="00F6715F"/>
    <w:rsid w:val="00F67813"/>
    <w:rsid w:val="00F67CB3"/>
    <w:rsid w:val="00F7228E"/>
    <w:rsid w:val="00F7514C"/>
    <w:rsid w:val="00F811EF"/>
    <w:rsid w:val="00F86B77"/>
    <w:rsid w:val="00F90019"/>
    <w:rsid w:val="00F934C2"/>
    <w:rsid w:val="00F95D15"/>
    <w:rsid w:val="00F974D4"/>
    <w:rsid w:val="00FA080D"/>
    <w:rsid w:val="00FA335E"/>
    <w:rsid w:val="00FA3433"/>
    <w:rsid w:val="00FA5C90"/>
    <w:rsid w:val="00FA6249"/>
    <w:rsid w:val="00FB58CE"/>
    <w:rsid w:val="00FD193C"/>
    <w:rsid w:val="00FD2DEB"/>
    <w:rsid w:val="00FD41F2"/>
    <w:rsid w:val="00FD4B1D"/>
    <w:rsid w:val="00FD4D24"/>
    <w:rsid w:val="00FE4AE9"/>
    <w:rsid w:val="00FE4CF0"/>
    <w:rsid w:val="00FE54A5"/>
    <w:rsid w:val="00FF774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E1DD89"/>
  <w15:docId w15:val="{38DB93F9-B5CD-4812-9ABD-7638134B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45A8A" w:themeColor="accent1" w:themeShade="B5"/>
      <w:sz w:val="32"/>
      <w:szCs w:val="32"/>
    </w:rPr>
  </w:style>
  <w:style w:type="paragraph" w:styleId="Header">
    <w:name w:val="header"/>
    <w:basedOn w:val="Normal"/>
    <w:link w:val="HeaderChar"/>
    <w:uiPriority w:val="99"/>
    <w:unhideWhenUsed/>
    <w:pPr>
      <w:tabs>
        <w:tab w:val="center" w:pos="4703"/>
        <w:tab w:val="right" w:pos="940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703"/>
        <w:tab w:val="right" w:pos="9406"/>
      </w:tabs>
    </w:pPr>
  </w:style>
  <w:style w:type="character" w:customStyle="1" w:styleId="FooterChar">
    <w:name w:val="Footer Char"/>
    <w:basedOn w:val="DefaultParagraphFont"/>
    <w:link w:val="Footer"/>
    <w:uiPriority w:val="99"/>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wissethicsHeaderObenRechts">
    <w:name w:val="SwissethicsHeaderObenRechts"/>
    <w:basedOn w:val="Normal"/>
    <w:qFormat/>
    <w:pPr>
      <w:tabs>
        <w:tab w:val="left" w:pos="426"/>
        <w:tab w:val="left" w:pos="851"/>
        <w:tab w:val="left" w:pos="1276"/>
        <w:tab w:val="left" w:pos="5216"/>
        <w:tab w:val="decimal" w:pos="7938"/>
        <w:tab w:val="right" w:pos="9299"/>
      </w:tabs>
      <w:jc w:val="right"/>
    </w:pPr>
    <w:rPr>
      <w:rFonts w:ascii="Century Gothic" w:eastAsia="Times New Roman" w:hAnsi="Century Gothic" w:cs="Arial"/>
      <w:color w:val="4E4E4D"/>
      <w:sz w:val="18"/>
      <w:szCs w:val="18"/>
    </w:rPr>
  </w:style>
  <w:style w:type="paragraph" w:customStyle="1" w:styleId="SwissethicsHeaderObenLinks">
    <w:name w:val="SwissethicsHeaderObenLinks"/>
    <w:basedOn w:val="Normal"/>
    <w:qFormat/>
    <w:pPr>
      <w:tabs>
        <w:tab w:val="left" w:pos="426"/>
        <w:tab w:val="left" w:pos="851"/>
        <w:tab w:val="left" w:pos="1276"/>
        <w:tab w:val="left" w:pos="5216"/>
        <w:tab w:val="decimal" w:pos="7938"/>
        <w:tab w:val="right" w:pos="9299"/>
      </w:tabs>
    </w:pPr>
    <w:rPr>
      <w:rFonts w:ascii="Century Gothic" w:hAnsi="Century Gothic" w:cs="Century Gothic"/>
      <w:color w:val="4E4E4D"/>
      <w:spacing w:val="60"/>
      <w:kern w:val="1"/>
      <w:sz w:val="36"/>
      <w:szCs w:val="3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Pr>
      <w:color w:val="800080" w:themeColor="followedHyperlink"/>
      <w:u w:val="single"/>
    </w:rPr>
  </w:style>
  <w:style w:type="paragraph" w:styleId="Revision">
    <w:name w:val="Revision"/>
    <w:hidden/>
    <w:uiPriority w:val="99"/>
    <w:semiHidden/>
  </w:style>
  <w:style w:type="paragraph" w:styleId="NormalWeb">
    <w:name w:val="Normal (Web)"/>
    <w:basedOn w:val="Normal"/>
    <w:uiPriority w:val="99"/>
    <w:unhideWhenUsed/>
    <w:rsid w:val="006866BF"/>
    <w:rPr>
      <w:rFonts w:ascii="Times New Roman" w:eastAsiaTheme="minorHAnsi" w:hAnsi="Times New Roman" w:cs="Times New Roman"/>
      <w:lang w:val="de-CH" w:eastAsia="de-CH"/>
    </w:rPr>
  </w:style>
  <w:style w:type="character" w:styleId="UnresolvedMention">
    <w:name w:val="Unresolved Mention"/>
    <w:basedOn w:val="DefaultParagraphFont"/>
    <w:uiPriority w:val="99"/>
    <w:semiHidden/>
    <w:unhideWhenUsed/>
    <w:rsid w:val="00645B17"/>
    <w:rPr>
      <w:color w:val="605E5C"/>
      <w:shd w:val="clear" w:color="auto" w:fill="E1DFDD"/>
    </w:rPr>
  </w:style>
  <w:style w:type="paragraph" w:customStyle="1" w:styleId="ProtocolBody">
    <w:name w:val="Protocol Body"/>
    <w:link w:val="ProtocolBodyChar"/>
    <w:rsid w:val="001C0401"/>
    <w:pPr>
      <w:spacing w:after="60"/>
      <w:jc w:val="both"/>
    </w:pPr>
    <w:rPr>
      <w:rFonts w:ascii="Arial" w:eastAsia="Times New Roman" w:hAnsi="Arial" w:cs="Times New Roman"/>
      <w:bCs/>
      <w:sz w:val="22"/>
      <w:szCs w:val="20"/>
      <w:lang w:val="en-US" w:eastAsia="de-CH"/>
    </w:rPr>
  </w:style>
  <w:style w:type="character" w:customStyle="1" w:styleId="ProtocolBodyChar">
    <w:name w:val="Protocol Body Char"/>
    <w:link w:val="ProtocolBody"/>
    <w:rsid w:val="001C0401"/>
    <w:rPr>
      <w:rFonts w:ascii="Arial" w:eastAsia="Times New Roman" w:hAnsi="Arial" w:cs="Times New Roman"/>
      <w:bCs/>
      <w:sz w:val="22"/>
      <w:szCs w:val="20"/>
      <w:lang w:val="en-US"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39120">
      <w:bodyDiv w:val="1"/>
      <w:marLeft w:val="0"/>
      <w:marRight w:val="0"/>
      <w:marTop w:val="0"/>
      <w:marBottom w:val="0"/>
      <w:divBdr>
        <w:top w:val="none" w:sz="0" w:space="0" w:color="auto"/>
        <w:left w:val="none" w:sz="0" w:space="0" w:color="auto"/>
        <w:bottom w:val="none" w:sz="0" w:space="0" w:color="auto"/>
        <w:right w:val="none" w:sz="0" w:space="0" w:color="auto"/>
      </w:divBdr>
    </w:div>
    <w:div w:id="196814586">
      <w:bodyDiv w:val="1"/>
      <w:marLeft w:val="0"/>
      <w:marRight w:val="0"/>
      <w:marTop w:val="0"/>
      <w:marBottom w:val="0"/>
      <w:divBdr>
        <w:top w:val="none" w:sz="0" w:space="0" w:color="auto"/>
        <w:left w:val="none" w:sz="0" w:space="0" w:color="auto"/>
        <w:bottom w:val="none" w:sz="0" w:space="0" w:color="auto"/>
        <w:right w:val="none" w:sz="0" w:space="0" w:color="auto"/>
      </w:divBdr>
    </w:div>
    <w:div w:id="310182123">
      <w:bodyDiv w:val="1"/>
      <w:marLeft w:val="0"/>
      <w:marRight w:val="0"/>
      <w:marTop w:val="0"/>
      <w:marBottom w:val="0"/>
      <w:divBdr>
        <w:top w:val="none" w:sz="0" w:space="0" w:color="auto"/>
        <w:left w:val="none" w:sz="0" w:space="0" w:color="auto"/>
        <w:bottom w:val="none" w:sz="0" w:space="0" w:color="auto"/>
        <w:right w:val="none" w:sz="0" w:space="0" w:color="auto"/>
      </w:divBdr>
    </w:div>
    <w:div w:id="356199183">
      <w:bodyDiv w:val="1"/>
      <w:marLeft w:val="0"/>
      <w:marRight w:val="0"/>
      <w:marTop w:val="0"/>
      <w:marBottom w:val="0"/>
      <w:divBdr>
        <w:top w:val="none" w:sz="0" w:space="0" w:color="auto"/>
        <w:left w:val="none" w:sz="0" w:space="0" w:color="auto"/>
        <w:bottom w:val="none" w:sz="0" w:space="0" w:color="auto"/>
        <w:right w:val="none" w:sz="0" w:space="0" w:color="auto"/>
      </w:divBdr>
    </w:div>
    <w:div w:id="370036160">
      <w:bodyDiv w:val="1"/>
      <w:marLeft w:val="0"/>
      <w:marRight w:val="0"/>
      <w:marTop w:val="0"/>
      <w:marBottom w:val="0"/>
      <w:divBdr>
        <w:top w:val="none" w:sz="0" w:space="0" w:color="auto"/>
        <w:left w:val="none" w:sz="0" w:space="0" w:color="auto"/>
        <w:bottom w:val="none" w:sz="0" w:space="0" w:color="auto"/>
        <w:right w:val="none" w:sz="0" w:space="0" w:color="auto"/>
      </w:divBdr>
    </w:div>
    <w:div w:id="449596091">
      <w:bodyDiv w:val="1"/>
      <w:marLeft w:val="0"/>
      <w:marRight w:val="0"/>
      <w:marTop w:val="0"/>
      <w:marBottom w:val="0"/>
      <w:divBdr>
        <w:top w:val="none" w:sz="0" w:space="0" w:color="auto"/>
        <w:left w:val="none" w:sz="0" w:space="0" w:color="auto"/>
        <w:bottom w:val="none" w:sz="0" w:space="0" w:color="auto"/>
        <w:right w:val="none" w:sz="0" w:space="0" w:color="auto"/>
      </w:divBdr>
    </w:div>
    <w:div w:id="590311130">
      <w:bodyDiv w:val="1"/>
      <w:marLeft w:val="0"/>
      <w:marRight w:val="0"/>
      <w:marTop w:val="0"/>
      <w:marBottom w:val="0"/>
      <w:divBdr>
        <w:top w:val="none" w:sz="0" w:space="0" w:color="auto"/>
        <w:left w:val="none" w:sz="0" w:space="0" w:color="auto"/>
        <w:bottom w:val="none" w:sz="0" w:space="0" w:color="auto"/>
        <w:right w:val="none" w:sz="0" w:space="0" w:color="auto"/>
      </w:divBdr>
    </w:div>
    <w:div w:id="796489006">
      <w:bodyDiv w:val="1"/>
      <w:marLeft w:val="0"/>
      <w:marRight w:val="0"/>
      <w:marTop w:val="0"/>
      <w:marBottom w:val="0"/>
      <w:divBdr>
        <w:top w:val="none" w:sz="0" w:space="0" w:color="auto"/>
        <w:left w:val="none" w:sz="0" w:space="0" w:color="auto"/>
        <w:bottom w:val="none" w:sz="0" w:space="0" w:color="auto"/>
        <w:right w:val="none" w:sz="0" w:space="0" w:color="auto"/>
      </w:divBdr>
    </w:div>
    <w:div w:id="1343357256">
      <w:bodyDiv w:val="1"/>
      <w:marLeft w:val="0"/>
      <w:marRight w:val="0"/>
      <w:marTop w:val="0"/>
      <w:marBottom w:val="0"/>
      <w:divBdr>
        <w:top w:val="none" w:sz="0" w:space="0" w:color="auto"/>
        <w:left w:val="none" w:sz="0" w:space="0" w:color="auto"/>
        <w:bottom w:val="none" w:sz="0" w:space="0" w:color="auto"/>
        <w:right w:val="none" w:sz="0" w:space="0" w:color="auto"/>
      </w:divBdr>
      <w:divsChild>
        <w:div w:id="457407860">
          <w:marLeft w:val="0"/>
          <w:marRight w:val="0"/>
          <w:marTop w:val="0"/>
          <w:marBottom w:val="0"/>
          <w:divBdr>
            <w:top w:val="none" w:sz="0" w:space="0" w:color="auto"/>
            <w:left w:val="none" w:sz="0" w:space="0" w:color="auto"/>
            <w:bottom w:val="none" w:sz="0" w:space="0" w:color="auto"/>
            <w:right w:val="none" w:sz="0" w:space="0" w:color="auto"/>
          </w:divBdr>
        </w:div>
        <w:div w:id="174466248">
          <w:marLeft w:val="0"/>
          <w:marRight w:val="0"/>
          <w:marTop w:val="0"/>
          <w:marBottom w:val="0"/>
          <w:divBdr>
            <w:top w:val="none" w:sz="0" w:space="0" w:color="auto"/>
            <w:left w:val="none" w:sz="0" w:space="0" w:color="auto"/>
            <w:bottom w:val="none" w:sz="0" w:space="0" w:color="auto"/>
            <w:right w:val="none" w:sz="0" w:space="0" w:color="auto"/>
          </w:divBdr>
        </w:div>
        <w:div w:id="815757940">
          <w:marLeft w:val="0"/>
          <w:marRight w:val="0"/>
          <w:marTop w:val="0"/>
          <w:marBottom w:val="0"/>
          <w:divBdr>
            <w:top w:val="none" w:sz="0" w:space="0" w:color="auto"/>
            <w:left w:val="none" w:sz="0" w:space="0" w:color="auto"/>
            <w:bottom w:val="none" w:sz="0" w:space="0" w:color="auto"/>
            <w:right w:val="none" w:sz="0" w:space="0" w:color="auto"/>
          </w:divBdr>
        </w:div>
      </w:divsChild>
    </w:div>
    <w:div w:id="1381704229">
      <w:bodyDiv w:val="1"/>
      <w:marLeft w:val="0"/>
      <w:marRight w:val="0"/>
      <w:marTop w:val="0"/>
      <w:marBottom w:val="0"/>
      <w:divBdr>
        <w:top w:val="none" w:sz="0" w:space="0" w:color="auto"/>
        <w:left w:val="none" w:sz="0" w:space="0" w:color="auto"/>
        <w:bottom w:val="none" w:sz="0" w:space="0" w:color="auto"/>
        <w:right w:val="none" w:sz="0" w:space="0" w:color="auto"/>
      </w:divBdr>
    </w:div>
    <w:div w:id="1445033157">
      <w:bodyDiv w:val="1"/>
      <w:marLeft w:val="0"/>
      <w:marRight w:val="0"/>
      <w:marTop w:val="0"/>
      <w:marBottom w:val="0"/>
      <w:divBdr>
        <w:top w:val="none" w:sz="0" w:space="0" w:color="auto"/>
        <w:left w:val="none" w:sz="0" w:space="0" w:color="auto"/>
        <w:bottom w:val="none" w:sz="0" w:space="0" w:color="auto"/>
        <w:right w:val="none" w:sz="0" w:space="0" w:color="auto"/>
      </w:divBdr>
    </w:div>
    <w:div w:id="1599291093">
      <w:bodyDiv w:val="1"/>
      <w:marLeft w:val="0"/>
      <w:marRight w:val="0"/>
      <w:marTop w:val="0"/>
      <w:marBottom w:val="0"/>
      <w:divBdr>
        <w:top w:val="none" w:sz="0" w:space="0" w:color="auto"/>
        <w:left w:val="none" w:sz="0" w:space="0" w:color="auto"/>
        <w:bottom w:val="none" w:sz="0" w:space="0" w:color="auto"/>
        <w:right w:val="none" w:sz="0" w:space="0" w:color="auto"/>
      </w:divBdr>
    </w:div>
    <w:div w:id="1629553795">
      <w:bodyDiv w:val="1"/>
      <w:marLeft w:val="0"/>
      <w:marRight w:val="0"/>
      <w:marTop w:val="0"/>
      <w:marBottom w:val="0"/>
      <w:divBdr>
        <w:top w:val="none" w:sz="0" w:space="0" w:color="auto"/>
        <w:left w:val="none" w:sz="0" w:space="0" w:color="auto"/>
        <w:bottom w:val="none" w:sz="0" w:space="0" w:color="auto"/>
        <w:right w:val="none" w:sz="0" w:space="0" w:color="auto"/>
      </w:divBdr>
    </w:div>
    <w:div w:id="1700083131">
      <w:bodyDiv w:val="1"/>
      <w:marLeft w:val="0"/>
      <w:marRight w:val="0"/>
      <w:marTop w:val="0"/>
      <w:marBottom w:val="0"/>
      <w:divBdr>
        <w:top w:val="none" w:sz="0" w:space="0" w:color="auto"/>
        <w:left w:val="none" w:sz="0" w:space="0" w:color="auto"/>
        <w:bottom w:val="none" w:sz="0" w:space="0" w:color="auto"/>
        <w:right w:val="none" w:sz="0" w:space="0" w:color="auto"/>
      </w:divBdr>
    </w:div>
    <w:div w:id="1958022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967B7-A232-4930-8270-C335655C9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5621</Words>
  <Characters>32043</Characters>
  <Application>Microsoft Office Word</Application>
  <DocSecurity>0</DocSecurity>
  <Lines>267</Lines>
  <Paragraphs>75</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
      <vt:lpstr/>
      <vt:lpstr/>
    </vt:vector>
  </TitlesOfParts>
  <Company>USB</Company>
  <LinksUpToDate>false</LinksUpToDate>
  <CharactersWithSpaces>37589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PGervasoni</dc:creator>
  <dc:description>KEK Zurich 2/July/ 2015, V3.2</dc:description>
  <cp:lastModifiedBy>Erol Orel</cp:lastModifiedBy>
  <cp:revision>2</cp:revision>
  <cp:lastPrinted>2025-01-15T08:56:00Z</cp:lastPrinted>
  <dcterms:created xsi:type="dcterms:W3CDTF">2026-05-05T10:39:00Z</dcterms:created>
  <dcterms:modified xsi:type="dcterms:W3CDTF">2026-05-05T10:39:00Z</dcterms:modified>
</cp:coreProperties>
</file>