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40" w:line="221" w:lineRule="auto"/>
      </w:pPr>
      <w:r>
        <w:rPr>
          <w:rFonts w:ascii="Liberation Sans" w:hAnsi="Liberation Sans"/>
          <w:b/>
          <w:color w:val="17324D"/>
          <w:sz w:val="56"/>
        </w:rPr>
        <w:t>CONSTRUCTION</w:t>
        <w:br/>
        <w:t>SITE STATE PLATFORM</w:t>
      </w:r>
    </w:p>
    <w:p>
      <w:pPr>
        <w:pStyle w:val="ProposalSubtitle"/>
        <w:widowControl/>
        <w:spacing w:before="240" w:after="440"/>
      </w:pPr>
      <w:r>
        <w:rPr>
          <w:rFonts w:ascii="Liberation Sans" w:hAnsi="Liberation Sans"/>
          <w:color w:val="2A7F7F"/>
          <w:sz w:val="34"/>
        </w:rPr>
        <w:t>Initial Deliverable Proposal</w:t>
      </w:r>
    </w:p>
    <w:tbl>
      <w:tblPr>
        <w:tblW w:type="auto" w:w="0"/>
        <w:jc w:val="left"/>
        <w:tblLayout w:type="fixed"/>
        <w:tblLook w:firstColumn="1" w:firstRow="1" w:lastColumn="0" w:lastRow="0" w:noHBand="0" w:noVBand="1" w:val="04A0"/>
      </w:tblPr>
      <w:tblGrid>
        <w:gridCol w:w="2088"/>
        <w:gridCol w:w="6768"/>
      </w:tblGrid>
      <w:tr>
        <w:tc>
          <w:tcPr>
            <w:tcW w:type="dxa" w:w="4939"/>
            <w:shd w:fill="2A7F7F"/>
          </w:tcPr>
          <w:p>
            <w:r/>
          </w:p>
        </w:tc>
        <w:tc>
          <w:tcPr>
            <w:tcW w:type="dxa" w:w="4939"/>
            <w:shd w:fill="D7DEE5"/>
          </w:tcPr>
          <w:p>
            <w:r/>
          </w:p>
        </w:tc>
      </w:tr>
    </w:tbl>
    <w:p>
      <w:pPr>
        <w:widowControl/>
        <w:spacing w:before="600" w:after="0"/>
      </w:pPr>
      <w:r>
        <w:rPr>
          <w:rFonts w:ascii="Liberation Sans" w:hAnsi="Liberation Sans"/>
          <w:color w:val="1E2A32"/>
          <w:sz w:val="26"/>
        </w:rPr>
        <w:t>A plug-and-play sensing system for producing a versioned, uncertainty-aware and machine-readable representation of a changing construction site.</w:t>
      </w:r>
    </w:p>
    <w:p>
      <w:pPr>
        <w:widowControl/>
        <w:spacing w:before="720" w:line="300" w:lineRule="auto"/>
      </w:pPr>
      <w:r>
        <w:rPr>
          <w:rFonts w:ascii="Liberation Sans" w:hAnsi="Liberation Sans"/>
          <w:color w:val="52616B"/>
          <w:sz w:val="20"/>
        </w:rPr>
        <w:t>Prepared for: Erol</w:t>
        <w:br/>
        <w:t>Purpose: Startup concept development and early stakeholder discussions</w:t>
        <w:br/>
        <w:t>Status: Working draft v0.1</w:t>
        <w:br/>
        <w:t>Date: July 2026</w:t>
      </w:r>
    </w:p>
    <w:p>
      <w:pPr>
        <w:widowControl/>
        <w:spacing w:before="680"/>
      </w:pPr>
      <w:r>
        <w:rPr>
          <w:rFonts w:ascii="Liberation Sans" w:hAnsi="Liberation Sans"/>
          <w:b/>
          <w:color w:val="2A7F7F"/>
          <w:sz w:val="18"/>
        </w:rPr>
        <w:t>Core proposition</w:t>
      </w:r>
    </w:p>
    <w:p>
      <w:pPr>
        <w:widowControl/>
        <w:ind w:left="360" w:right="360"/>
      </w:pPr>
      <w:r>
        <w:rPr>
          <w:rFonts w:ascii="Liberation Sans" w:hAnsi="Liberation Sans"/>
          <w:i/>
          <w:color w:val="17324D"/>
          <w:sz w:val="26"/>
        </w:rPr>
        <w:t>“Give construction teams and future robots an evidence-backed understanding of what is actually on site, how certain that understanding is, and when it was last observed.”</w:t>
      </w:r>
    </w:p>
    <w:p>
      <w:pPr>
        <w:widowControl/>
      </w:pPr>
      <w:r>
        <w:br w:type="page"/>
      </w:r>
    </w:p>
    <w:p>
      <w:pPr>
        <w:pStyle w:val="Heading1"/>
        <w:keepNext/>
        <w:widowControl/>
      </w:pPr>
      <w:r>
        <w:t>1. Document purpose</w:t>
      </w:r>
    </w:p>
    <w:p>
      <w:pPr>
        <w:widowControl/>
        <w:spacing w:after="120" w:line="259" w:lineRule="auto"/>
      </w:pPr>
      <w:r>
        <w:rPr>
          <w:rFonts w:ascii="Liberation Sans" w:hAnsi="Liberation Sans"/>
        </w:rPr>
        <w:t>This document defines an initial deliverable for a proposed construction-robotics startup focused on sensing and site understanding. It is intended to support concept discussions with potential customers, technical collaborators, academic advisers and early investors. It deliberately separates the first demonstrable product from the broader long-term platform vision.</w:t>
      </w:r>
    </w:p>
    <w:tbl>
      <w:tblPr>
        <w:tblW w:type="auto" w:w="0"/>
        <w:jc w:val="center"/>
        <w:tblLayout w:type="fixed"/>
        <w:tblLook w:firstColumn="1" w:firstRow="1" w:lastColumn="0" w:lastRow="0" w:noHBand="0" w:noVBand="1" w:val="04A0"/>
      </w:tblPr>
      <w:tblGrid>
        <w:gridCol w:w="9878"/>
      </w:tblGrid>
      <w:tr>
        <w:tc>
          <w:tcPr>
            <w:tcW w:type="dxa" w:w="9144"/>
            <w:shd w:fill="E8F5F3"/>
            <w:tcBorders>
              <w:top w:val="single" w:sz="8" w:color="2A7F7F"/>
              <w:left w:val="single" w:sz="8" w:color="2A7F7F"/>
              <w:bottom w:val="single" w:sz="8" w:color="2A7F7F"/>
              <w:right w:val="single" w:sz="8" w:color="2A7F7F"/>
            </w:tcBorders>
            <w:vAlign w:val="center"/>
          </w:tcPr>
          <w:p>
            <w:pPr>
              <w:spacing w:after="60"/>
            </w:pPr>
            <w:r>
              <w:rPr>
                <w:rFonts w:ascii="Liberation Sans" w:hAnsi="Liberation Sans"/>
                <w:b/>
                <w:color w:val="2A7F7F"/>
                <w:sz w:val="21"/>
              </w:rPr>
              <w:t>Working product name</w:t>
            </w:r>
          </w:p>
          <w:p>
            <w:pPr>
              <w:spacing w:after="0"/>
            </w:pPr>
            <w:r>
              <w:rPr>
                <w:rFonts w:ascii="Liberation Sans" w:hAnsi="Liberation Sans"/>
                <w:sz w:val="20"/>
              </w:rPr>
              <w:t>Site State Capture Package (SSCP): a repeatable site-capture service and software output that combines registered sensor evidence, coverage, change and uncertainty into one usable package.</w:t>
            </w:r>
          </w:p>
        </w:tc>
      </w:tr>
    </w:tbl>
    <w:p>
      <w:pPr>
        <w:widowControl/>
        <w:spacing w:after="20"/>
      </w:pPr>
    </w:p>
    <w:p>
      <w:pPr>
        <w:pStyle w:val="Heading1"/>
        <w:keepNext/>
        <w:widowControl/>
      </w:pPr>
      <w:r>
        <w:t>2. Executive summary</w:t>
      </w:r>
    </w:p>
    <w:p>
      <w:pPr>
        <w:widowControl/>
        <w:spacing w:after="120" w:line="259" w:lineRule="auto"/>
      </w:pPr>
      <w:r>
        <w:rPr>
          <w:rFonts w:ascii="Liberation Sans" w:hAnsi="Liberation Sans"/>
        </w:rPr>
        <w:t>Construction sites change continuously, while project information is often fragmented across drawings, BIM models, photographs, surveys, inspection records and informal knowledge. Future construction robots will require an accurate and current representation of the site, but human teams can also benefit immediately from a reliable record of what was observed and where.</w:t>
      </w:r>
    </w:p>
    <w:p>
      <w:pPr>
        <w:widowControl/>
        <w:spacing w:after="120" w:line="259" w:lineRule="auto"/>
      </w:pPr>
      <w:r>
        <w:rPr>
          <w:rFonts w:ascii="Liberation Sans" w:hAnsi="Liberation Sans"/>
        </w:rPr>
        <w:t>The proposed platform connects sensors through standard adapters, records their observations with complete metadata, processes those observations through replaceable software modules, and produces a versioned Site State Model. Rather than claiming a perfect digital twin, the platform explicitly represents uncertainty, coverage, freshness and provenance.</w:t>
      </w:r>
    </w:p>
    <w:p>
      <w:pPr>
        <w:widowControl/>
        <w:spacing w:after="120" w:line="259" w:lineRule="auto"/>
      </w:pPr>
      <w:r>
        <w:rPr>
          <w:rFonts w:ascii="Liberation Sans" w:hAnsi="Liberation Sans"/>
        </w:rPr>
        <w:t>The initial deliverable is a repeatable capture package for one indoor construction area. It provides a registered 3D representation, robot trajectory, spatially linked imagery, change detection between visits, coverage and uncertainty maps, and machine-readable exports. The first commercial value is improved site visibility and as-built/change verification. The same foundation can later support progress tracking, automated inspection, robot navigation and physical task execution.</w:t>
      </w:r>
    </w:p>
    <w:p>
      <w:pPr>
        <w:pStyle w:val="Heading1"/>
        <w:keepNext/>
        <w:widowControl/>
      </w:pPr>
      <w:r>
        <w:t>3. Product thesis</w:t>
      </w:r>
    </w:p>
    <w:tbl>
      <w:tblPr>
        <w:tblW w:type="auto" w:w="0"/>
        <w:jc w:val="center"/>
        <w:tblLayout w:type="fixed"/>
        <w:tblLook w:firstColumn="1" w:firstRow="1" w:lastColumn="0" w:lastRow="0" w:noHBand="0" w:noVBand="1" w:val="04A0"/>
      </w:tblPr>
      <w:tblGrid>
        <w:gridCol w:w="9878"/>
      </w:tblGrid>
      <w:tr>
        <w:tc>
          <w:tcPr>
            <w:tcW w:type="dxa" w:w="9144"/>
            <w:shd w:fill="EAF2F8"/>
            <w:tcBorders>
              <w:top w:val="single" w:sz="8" w:color="274C77"/>
              <w:left w:val="single" w:sz="8" w:color="274C77"/>
              <w:bottom w:val="single" w:sz="8" w:color="274C77"/>
              <w:right w:val="single" w:sz="8" w:color="274C77"/>
            </w:tcBorders>
            <w:vAlign w:val="center"/>
          </w:tcPr>
          <w:p>
            <w:pPr>
              <w:spacing w:after="60"/>
            </w:pPr>
            <w:r>
              <w:rPr>
                <w:rFonts w:ascii="Liberation Sans" w:hAnsi="Liberation Sans"/>
                <w:b/>
                <w:color w:val="274C77"/>
                <w:sz w:val="21"/>
              </w:rPr>
              <w:t>Product thesis</w:t>
            </w:r>
          </w:p>
          <w:p>
            <w:pPr>
              <w:spacing w:after="0"/>
            </w:pPr>
            <w:r>
              <w:rPr>
                <w:rFonts w:ascii="Liberation Sans" w:hAnsi="Liberation Sans"/>
                <w:sz w:val="20"/>
              </w:rPr>
              <w:t>Build the trusted perception layer for construction robotics: any supported sensor, on any suitable carrier, contributing evidence to the same coherent and continuously improvable site-state representation.</w:t>
            </w:r>
          </w:p>
        </w:tc>
      </w:tr>
    </w:tbl>
    <w:p>
      <w:pPr>
        <w:widowControl/>
        <w:spacing w:after="20"/>
      </w:pPr>
    </w:p>
    <w:p>
      <w:pPr>
        <w:widowControl/>
        <w:spacing w:after="120" w:line="259" w:lineRule="auto"/>
      </w:pPr>
      <w:r>
        <w:rPr>
          <w:rFonts w:ascii="Liberation Sans" w:hAnsi="Liberation Sans"/>
        </w:rPr>
        <w:t>The long-term product is not tied to one mobile robot. The sensing package may be mounted on a wheeled robot, trolley, backpack, tripod, drone or construction vehicle. The robot is an initial acquisition carrier; the durable asset is the software, data model and accumulated site evidence.</w:t>
      </w:r>
    </w:p>
    <w:p>
      <w:pPr>
        <w:widowControl/>
      </w:pPr>
      <w:r>
        <w:br w:type="page"/>
      </w:r>
    </w:p>
    <w:p>
      <w:pPr>
        <w:pStyle w:val="Heading1"/>
        <w:keepNext/>
        <w:widowControl/>
      </w:pPr>
      <w:r>
        <w:t>4. Proposal structure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448"/>
            <w:shd w:fill="274C77"/>
            <w:tcBorders>
              <w:bottom w:val="single" w:sz="6" w:color="FFFFFF"/>
            </w:tcBorders>
          </w:tcPr>
          <w:p>
            <w:pPr>
              <w:jc w:val="left"/>
            </w:pPr>
            <w:r>
              <w:rPr>
                <w:rFonts w:ascii="Liberation Sans" w:hAnsi="Liberation Sans"/>
                <w:b/>
                <w:color w:val="FFFFFF"/>
                <w:sz w:val="18"/>
              </w:rPr>
              <w:t>Section</w:t>
            </w:r>
          </w:p>
        </w:tc>
        <w:tc>
          <w:tcPr>
            <w:tcW w:type="dxa" w:w="6696"/>
            <w:shd w:fill="274C77"/>
            <w:tcBorders>
              <w:bottom w:val="single" w:sz="6" w:color="FFFFFF"/>
            </w:tcBorders>
          </w:tcPr>
          <w:p>
            <w:pPr>
              <w:jc w:val="left"/>
            </w:pPr>
            <w:r>
              <w:rPr>
                <w:rFonts w:ascii="Liberation Sans" w:hAnsi="Liberation Sans"/>
                <w:b/>
                <w:color w:val="FFFFFF"/>
                <w:sz w:val="18"/>
              </w:rPr>
              <w:t>Purpose</w:t>
            </w:r>
          </w:p>
        </w:tc>
      </w:tr>
      <w:tr>
        <w:tc>
          <w:tcPr>
            <w:tcW w:type="dxa" w:w="2448"/>
            <w:shd w:fill="FFFFFF"/>
            <w:tcBorders>
              <w:bottom w:val="single" w:sz="3" w:color="D7DEE5"/>
            </w:tcBorders>
            <w:vAlign w:val="top"/>
          </w:tcPr>
          <w:p>
            <w:pPr>
              <w:spacing w:after="40"/>
            </w:pPr>
            <w:r>
              <w:rPr>
                <w:rFonts w:ascii="Liberation Sans" w:hAnsi="Liberation Sans"/>
                <w:sz w:val="17"/>
              </w:rPr>
              <w:t>Initial deliverable</w:t>
            </w:r>
          </w:p>
        </w:tc>
        <w:tc>
          <w:tcPr>
            <w:tcW w:type="dxa" w:w="6696"/>
            <w:shd w:fill="FFFFFF"/>
            <w:tcBorders>
              <w:bottom w:val="single" w:sz="3" w:color="D7DEE5"/>
            </w:tcBorders>
            <w:vAlign w:val="top"/>
          </w:tcPr>
          <w:p>
            <w:pPr>
              <w:spacing w:after="40"/>
            </w:pPr>
            <w:r>
              <w:rPr>
                <w:rFonts w:ascii="Liberation Sans" w:hAnsi="Liberation Sans"/>
                <w:sz w:val="17"/>
              </w:rPr>
              <w:t>The concrete output proposed for the first prototype and pilot.</w:t>
            </w:r>
          </w:p>
        </w:tc>
      </w:tr>
      <w:tr>
        <w:tc>
          <w:tcPr>
            <w:tcW w:type="dxa" w:w="2448"/>
            <w:shd w:fill="F3F5F7"/>
            <w:tcBorders>
              <w:bottom w:val="single" w:sz="3" w:color="D7DEE5"/>
            </w:tcBorders>
            <w:vAlign w:val="top"/>
          </w:tcPr>
          <w:p>
            <w:pPr>
              <w:spacing w:after="40"/>
            </w:pPr>
            <w:r>
              <w:rPr>
                <w:rFonts w:ascii="Liberation Sans" w:hAnsi="Liberation Sans"/>
                <w:sz w:val="17"/>
              </w:rPr>
              <w:t>Users and use cases</w:t>
            </w:r>
          </w:p>
        </w:tc>
        <w:tc>
          <w:tcPr>
            <w:tcW w:type="dxa" w:w="6696"/>
            <w:shd w:fill="F3F5F7"/>
            <w:tcBorders>
              <w:bottom w:val="single" w:sz="3" w:color="D7DEE5"/>
            </w:tcBorders>
            <w:vAlign w:val="top"/>
          </w:tcPr>
          <w:p>
            <w:pPr>
              <w:spacing w:after="40"/>
            </w:pPr>
            <w:r>
              <w:rPr>
                <w:rFonts w:ascii="Liberation Sans" w:hAnsi="Liberation Sans"/>
                <w:sz w:val="17"/>
              </w:rPr>
              <w:t>Who receives value and what decisions the package supports.</w:t>
            </w:r>
          </w:p>
        </w:tc>
      </w:tr>
      <w:tr>
        <w:tc>
          <w:tcPr>
            <w:tcW w:type="dxa" w:w="2448"/>
            <w:shd w:fill="FFFFFF"/>
            <w:tcBorders>
              <w:bottom w:val="single" w:sz="3" w:color="D7DEE5"/>
            </w:tcBorders>
            <w:vAlign w:val="top"/>
          </w:tcPr>
          <w:p>
            <w:pPr>
              <w:spacing w:after="40"/>
            </w:pPr>
            <w:r>
              <w:rPr>
                <w:rFonts w:ascii="Liberation Sans" w:hAnsi="Liberation Sans"/>
                <w:sz w:val="17"/>
              </w:rPr>
              <w:t>System architecture</w:t>
            </w:r>
          </w:p>
        </w:tc>
        <w:tc>
          <w:tcPr>
            <w:tcW w:type="dxa" w:w="6696"/>
            <w:shd w:fill="FFFFFF"/>
            <w:tcBorders>
              <w:bottom w:val="single" w:sz="3" w:color="D7DEE5"/>
            </w:tcBorders>
            <w:vAlign w:val="top"/>
          </w:tcPr>
          <w:p>
            <w:pPr>
              <w:spacing w:after="40"/>
            </w:pPr>
            <w:r>
              <w:rPr>
                <w:rFonts w:ascii="Liberation Sans" w:hAnsi="Liberation Sans"/>
                <w:sz w:val="17"/>
              </w:rPr>
              <w:t>How sensors, evidence, processing modules and outputs are separated.</w:t>
            </w:r>
          </w:p>
        </w:tc>
      </w:tr>
      <w:tr>
        <w:tc>
          <w:tcPr>
            <w:tcW w:type="dxa" w:w="2448"/>
            <w:shd w:fill="F3F5F7"/>
            <w:tcBorders>
              <w:bottom w:val="single" w:sz="3" w:color="D7DEE5"/>
            </w:tcBorders>
            <w:vAlign w:val="top"/>
          </w:tcPr>
          <w:p>
            <w:pPr>
              <w:spacing w:after="40"/>
            </w:pPr>
            <w:r>
              <w:rPr>
                <w:rFonts w:ascii="Liberation Sans" w:hAnsi="Liberation Sans"/>
                <w:sz w:val="17"/>
              </w:rPr>
              <w:t>Uncertainty model</w:t>
            </w:r>
          </w:p>
        </w:tc>
        <w:tc>
          <w:tcPr>
            <w:tcW w:type="dxa" w:w="6696"/>
            <w:shd w:fill="F3F5F7"/>
            <w:tcBorders>
              <w:bottom w:val="single" w:sz="3" w:color="D7DEE5"/>
            </w:tcBorders>
            <w:vAlign w:val="top"/>
          </w:tcPr>
          <w:p>
            <w:pPr>
              <w:spacing w:after="40"/>
            </w:pPr>
            <w:r>
              <w:rPr>
                <w:rFonts w:ascii="Liberation Sans" w:hAnsi="Liberation Sans"/>
                <w:sz w:val="17"/>
              </w:rPr>
              <w:t>How confidence, freshness, coverage and provenance are represented.</w:t>
            </w:r>
          </w:p>
        </w:tc>
      </w:tr>
      <w:tr>
        <w:tc>
          <w:tcPr>
            <w:tcW w:type="dxa" w:w="2448"/>
            <w:shd w:fill="FFFFFF"/>
            <w:tcBorders>
              <w:bottom w:val="single" w:sz="3" w:color="D7DEE5"/>
            </w:tcBorders>
            <w:vAlign w:val="top"/>
          </w:tcPr>
          <w:p>
            <w:pPr>
              <w:spacing w:after="40"/>
            </w:pPr>
            <w:r>
              <w:rPr>
                <w:rFonts w:ascii="Liberation Sans" w:hAnsi="Liberation Sans"/>
                <w:sz w:val="17"/>
              </w:rPr>
              <w:t>MVP scope</w:t>
            </w:r>
          </w:p>
        </w:tc>
        <w:tc>
          <w:tcPr>
            <w:tcW w:type="dxa" w:w="6696"/>
            <w:shd w:fill="FFFFFF"/>
            <w:tcBorders>
              <w:bottom w:val="single" w:sz="3" w:color="D7DEE5"/>
            </w:tcBorders>
            <w:vAlign w:val="top"/>
          </w:tcPr>
          <w:p>
            <w:pPr>
              <w:spacing w:after="40"/>
            </w:pPr>
            <w:r>
              <w:rPr>
                <w:rFonts w:ascii="Liberation Sans" w:hAnsi="Liberation Sans"/>
                <w:sz w:val="17"/>
              </w:rPr>
              <w:t>What is included, excluded and intentionally deferred.</w:t>
            </w:r>
          </w:p>
        </w:tc>
      </w:tr>
      <w:tr>
        <w:tc>
          <w:tcPr>
            <w:tcW w:type="dxa" w:w="2448"/>
            <w:shd w:fill="F3F5F7"/>
            <w:tcBorders>
              <w:bottom w:val="single" w:sz="3" w:color="D7DEE5"/>
            </w:tcBorders>
            <w:vAlign w:val="top"/>
          </w:tcPr>
          <w:p>
            <w:pPr>
              <w:spacing w:after="40"/>
            </w:pPr>
            <w:r>
              <w:rPr>
                <w:rFonts w:ascii="Liberation Sans" w:hAnsi="Liberation Sans"/>
                <w:sz w:val="17"/>
              </w:rPr>
              <w:t>Validation plan</w:t>
            </w:r>
          </w:p>
        </w:tc>
        <w:tc>
          <w:tcPr>
            <w:tcW w:type="dxa" w:w="6696"/>
            <w:shd w:fill="F3F5F7"/>
            <w:tcBorders>
              <w:bottom w:val="single" w:sz="3" w:color="D7DEE5"/>
            </w:tcBorders>
            <w:vAlign w:val="top"/>
          </w:tcPr>
          <w:p>
            <w:pPr>
              <w:spacing w:after="40"/>
            </w:pPr>
            <w:r>
              <w:rPr>
                <w:rFonts w:ascii="Liberation Sans" w:hAnsi="Liberation Sans"/>
                <w:sz w:val="17"/>
              </w:rPr>
              <w:t>The demonstration, measures and pilot activities required to test the idea.</w:t>
            </w:r>
          </w:p>
        </w:tc>
      </w:tr>
      <w:tr>
        <w:tc>
          <w:tcPr>
            <w:tcW w:type="dxa" w:w="2448"/>
            <w:shd w:fill="FFFFFF"/>
            <w:tcBorders>
              <w:bottom w:val="single" w:sz="3" w:color="D7DEE5"/>
            </w:tcBorders>
            <w:vAlign w:val="top"/>
          </w:tcPr>
          <w:p>
            <w:pPr>
              <w:spacing w:after="40"/>
            </w:pPr>
            <w:r>
              <w:rPr>
                <w:rFonts w:ascii="Liberation Sans" w:hAnsi="Liberation Sans"/>
                <w:sz w:val="17"/>
              </w:rPr>
              <w:t>Roadmap and risks</w:t>
            </w:r>
          </w:p>
        </w:tc>
        <w:tc>
          <w:tcPr>
            <w:tcW w:type="dxa" w:w="6696"/>
            <w:shd w:fill="FFFFFF"/>
            <w:tcBorders>
              <w:bottom w:val="single" w:sz="3" w:color="D7DEE5"/>
            </w:tcBorders>
            <w:vAlign w:val="top"/>
          </w:tcPr>
          <w:p>
            <w:pPr>
              <w:spacing w:after="40"/>
            </w:pPr>
            <w:r>
              <w:rPr>
                <w:rFonts w:ascii="Liberation Sans" w:hAnsi="Liberation Sans"/>
                <w:sz w:val="17"/>
              </w:rPr>
              <w:t>How the first deliverable may evolve and what could prevent adoption.</w:t>
            </w:r>
          </w:p>
        </w:tc>
      </w:tr>
    </w:tbl>
    <w:p>
      <w:pPr>
        <w:widowControl/>
        <w:spacing w:after="20"/>
      </w:pPr>
    </w:p>
    <w:p>
      <w:pPr>
        <w:pStyle w:val="Heading1"/>
        <w:keepNext/>
        <w:widowControl/>
      </w:pPr>
      <w:r>
        <w:t>5. Problem definition</w:t>
      </w:r>
    </w:p>
    <w:p>
      <w:pPr>
        <w:widowControl/>
        <w:spacing w:after="120" w:line="259" w:lineRule="auto"/>
      </w:pPr>
      <w:r>
        <w:rPr>
          <w:rFonts w:ascii="Liberation Sans" w:hAnsi="Liberation Sans"/>
        </w:rPr>
        <w:t>A construction project typically has a designed state, an actual physical state and a recorded state. These states frequently diverge. Information may be accurate but stale, current but poorly registered, or visually rich but difficult for software and robots to consume.</w:t>
      </w:r>
    </w:p>
    <w:p>
      <w:pPr>
        <w:pStyle w:val="ListBullet"/>
        <w:widowControl/>
        <w:spacing w:after="60" w:line="250" w:lineRule="auto"/>
      </w:pPr>
      <w:r>
        <w:rPr>
          <w:rFonts w:ascii="Liberation Sans" w:hAnsi="Liberation Sans"/>
        </w:rPr>
        <w:t>Site observations are collected by many devices and people but are rarely fused into one consistent coordinate system.</w:t>
      </w:r>
    </w:p>
    <w:p>
      <w:pPr>
        <w:pStyle w:val="ListBullet"/>
        <w:widowControl/>
        <w:spacing w:after="60" w:line="250" w:lineRule="auto"/>
      </w:pPr>
      <w:r>
        <w:rPr>
          <w:rFonts w:ascii="Liberation Sans" w:hAnsi="Liberation Sans"/>
        </w:rPr>
        <w:t>Point clouds and photographs often show what was captured without clearly showing what was missed or how reliable the registration is.</w:t>
      </w:r>
    </w:p>
    <w:p>
      <w:pPr>
        <w:pStyle w:val="ListBullet"/>
        <w:widowControl/>
        <w:spacing w:after="60" w:line="250" w:lineRule="auto"/>
      </w:pPr>
      <w:r>
        <w:rPr>
          <w:rFonts w:ascii="Liberation Sans" w:hAnsi="Liberation Sans"/>
        </w:rPr>
        <w:t>Derived models can lose the evidence and processing history needed to explain why a conclusion was reached.</w:t>
      </w:r>
    </w:p>
    <w:p>
      <w:pPr>
        <w:pStyle w:val="ListBullet"/>
        <w:widowControl/>
        <w:spacing w:after="60" w:line="250" w:lineRule="auto"/>
      </w:pPr>
      <w:r>
        <w:rPr>
          <w:rFonts w:ascii="Liberation Sans" w:hAnsi="Liberation Sans"/>
        </w:rPr>
        <w:t>New perception models are difficult to integrate without rebuilding pipelines or re-capturing historical data.</w:t>
      </w:r>
    </w:p>
    <w:p>
      <w:pPr>
        <w:pStyle w:val="ListBullet"/>
        <w:widowControl/>
        <w:spacing w:after="60" w:line="250" w:lineRule="auto"/>
      </w:pPr>
      <w:r>
        <w:rPr>
          <w:rFonts w:ascii="Liberation Sans" w:hAnsi="Liberation Sans"/>
        </w:rPr>
        <w:t>Robots require structured, current and uncertainty-aware inputs rather than attractive but static visualisations.</w:t>
      </w:r>
    </w:p>
    <w:p>
      <w:pPr>
        <w:pStyle w:val="Heading1"/>
        <w:keepNext/>
        <w:widowControl/>
      </w:pPr>
      <w:r>
        <w:t>6. Target users and initial use cases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274C77"/>
            <w:tcBorders>
              <w:bottom w:val="single" w:sz="6" w:color="FFFFFF"/>
            </w:tcBorders>
          </w:tcPr>
          <w:p>
            <w:pPr>
              <w:jc w:val="left"/>
            </w:pPr>
            <w:r>
              <w:rPr>
                <w:rFonts w:ascii="Liberation Sans" w:hAnsi="Liberation Sans"/>
                <w:b/>
                <w:color w:val="FFFFFF"/>
                <w:sz w:val="18"/>
              </w:rPr>
              <w:t>User</w:t>
            </w:r>
          </w:p>
        </w:tc>
        <w:tc>
          <w:tcPr>
            <w:tcW w:type="dxa" w:w="6624"/>
            <w:shd w:fill="274C77"/>
            <w:tcBorders>
              <w:bottom w:val="single" w:sz="6" w:color="FFFFFF"/>
            </w:tcBorders>
          </w:tcPr>
          <w:p>
            <w:pPr>
              <w:jc w:val="left"/>
            </w:pPr>
            <w:r>
              <w:rPr>
                <w:rFonts w:ascii="Liberation Sans" w:hAnsi="Liberation Sans"/>
                <w:b/>
                <w:color w:val="FFFFFF"/>
                <w:sz w:val="18"/>
              </w:rPr>
              <w:t>Immediate value</w:t>
            </w:r>
          </w:p>
        </w:tc>
      </w:tr>
      <w:tr>
        <w:tc>
          <w:tcPr>
            <w:tcW w:type="dxa" w:w="2520"/>
            <w:shd w:fill="FFFFFF"/>
            <w:tcBorders>
              <w:bottom w:val="single" w:sz="3" w:color="D7DEE5"/>
            </w:tcBorders>
            <w:vAlign w:val="top"/>
          </w:tcPr>
          <w:p>
            <w:pPr>
              <w:spacing w:after="40"/>
            </w:pPr>
            <w:r>
              <w:rPr>
                <w:rFonts w:ascii="Liberation Sans" w:hAnsi="Liberation Sans"/>
                <w:sz w:val="17"/>
              </w:rPr>
              <w:t>Site/project engineer</w:t>
            </w:r>
          </w:p>
        </w:tc>
        <w:tc>
          <w:tcPr>
            <w:tcW w:type="dxa" w:w="6624"/>
            <w:shd w:fill="FFFFFF"/>
            <w:tcBorders>
              <w:bottom w:val="single" w:sz="3" w:color="D7DEE5"/>
            </w:tcBorders>
            <w:vAlign w:val="top"/>
          </w:tcPr>
          <w:p>
            <w:pPr>
              <w:spacing w:after="40"/>
            </w:pPr>
            <w:r>
              <w:rPr>
                <w:rFonts w:ascii="Liberation Sans" w:hAnsi="Liberation Sans"/>
                <w:sz w:val="17"/>
              </w:rPr>
              <w:t>Review site changes, investigate locations remotely and identify areas requiring follow-up.</w:t>
            </w:r>
          </w:p>
        </w:tc>
      </w:tr>
      <w:tr>
        <w:tc>
          <w:tcPr>
            <w:tcW w:type="dxa" w:w="2520"/>
            <w:shd w:fill="F3F5F7"/>
            <w:tcBorders>
              <w:bottom w:val="single" w:sz="3" w:color="D7DEE5"/>
            </w:tcBorders>
            <w:vAlign w:val="top"/>
          </w:tcPr>
          <w:p>
            <w:pPr>
              <w:spacing w:after="40"/>
            </w:pPr>
            <w:r>
              <w:rPr>
                <w:rFonts w:ascii="Liberation Sans" w:hAnsi="Liberation Sans"/>
                <w:sz w:val="17"/>
              </w:rPr>
              <w:t>Quality or commissioning team</w:t>
            </w:r>
          </w:p>
        </w:tc>
        <w:tc>
          <w:tcPr>
            <w:tcW w:type="dxa" w:w="6624"/>
            <w:shd w:fill="F3F5F7"/>
            <w:tcBorders>
              <w:bottom w:val="single" w:sz="3" w:color="D7DEE5"/>
            </w:tcBorders>
            <w:vAlign w:val="top"/>
          </w:tcPr>
          <w:p>
            <w:pPr>
              <w:spacing w:after="40"/>
            </w:pPr>
            <w:r>
              <w:rPr>
                <w:rFonts w:ascii="Liberation Sans" w:hAnsi="Liberation Sans"/>
                <w:sz w:val="17"/>
              </w:rPr>
              <w:t>Collect evidence and compare observed conditions with planned or prior states.</w:t>
            </w:r>
          </w:p>
        </w:tc>
      </w:tr>
      <w:tr>
        <w:tc>
          <w:tcPr>
            <w:tcW w:type="dxa" w:w="2520"/>
            <w:shd w:fill="FFFFFF"/>
            <w:tcBorders>
              <w:bottom w:val="single" w:sz="3" w:color="D7DEE5"/>
            </w:tcBorders>
            <w:vAlign w:val="top"/>
          </w:tcPr>
          <w:p>
            <w:pPr>
              <w:spacing w:after="40"/>
            </w:pPr>
            <w:r>
              <w:rPr>
                <w:rFonts w:ascii="Liberation Sans" w:hAnsi="Liberation Sans"/>
                <w:sz w:val="17"/>
              </w:rPr>
              <w:t>Survey / reality-capture specialist</w:t>
            </w:r>
          </w:p>
        </w:tc>
        <w:tc>
          <w:tcPr>
            <w:tcW w:type="dxa" w:w="6624"/>
            <w:shd w:fill="FFFFFF"/>
            <w:tcBorders>
              <w:bottom w:val="single" w:sz="3" w:color="D7DEE5"/>
            </w:tcBorders>
            <w:vAlign w:val="top"/>
          </w:tcPr>
          <w:p>
            <w:pPr>
              <w:spacing w:after="40"/>
            </w:pPr>
            <w:r>
              <w:rPr>
                <w:rFonts w:ascii="Liberation Sans" w:hAnsi="Liberation Sans"/>
                <w:sz w:val="17"/>
              </w:rPr>
              <w:t>Extend capture coverage and communicate registration quality and evidence lineage.</w:t>
            </w:r>
          </w:p>
        </w:tc>
      </w:tr>
      <w:tr>
        <w:tc>
          <w:tcPr>
            <w:tcW w:type="dxa" w:w="2520"/>
            <w:shd w:fill="F3F5F7"/>
            <w:tcBorders>
              <w:bottom w:val="single" w:sz="3" w:color="D7DEE5"/>
            </w:tcBorders>
            <w:vAlign w:val="top"/>
          </w:tcPr>
          <w:p>
            <w:pPr>
              <w:spacing w:after="40"/>
            </w:pPr>
            <w:r>
              <w:rPr>
                <w:rFonts w:ascii="Liberation Sans" w:hAnsi="Liberation Sans"/>
                <w:sz w:val="17"/>
              </w:rPr>
              <w:t>Robotics integrator</w:t>
            </w:r>
          </w:p>
        </w:tc>
        <w:tc>
          <w:tcPr>
            <w:tcW w:type="dxa" w:w="6624"/>
            <w:shd w:fill="F3F5F7"/>
            <w:tcBorders>
              <w:bottom w:val="single" w:sz="3" w:color="D7DEE5"/>
            </w:tcBorders>
            <w:vAlign w:val="top"/>
          </w:tcPr>
          <w:p>
            <w:pPr>
              <w:spacing w:after="40"/>
            </w:pPr>
            <w:r>
              <w:rPr>
                <w:rFonts w:ascii="Liberation Sans" w:hAnsi="Liberation Sans"/>
                <w:sz w:val="17"/>
              </w:rPr>
              <w:t>Consume traversability, geometry and confidence outputs for navigation and task planning.</w:t>
            </w:r>
          </w:p>
        </w:tc>
      </w:tr>
      <w:tr>
        <w:tc>
          <w:tcPr>
            <w:tcW w:type="dxa" w:w="2520"/>
            <w:shd w:fill="FFFFFF"/>
            <w:tcBorders>
              <w:bottom w:val="single" w:sz="3" w:color="D7DEE5"/>
            </w:tcBorders>
            <w:vAlign w:val="top"/>
          </w:tcPr>
          <w:p>
            <w:pPr>
              <w:spacing w:after="40"/>
            </w:pPr>
            <w:r>
              <w:rPr>
                <w:rFonts w:ascii="Liberation Sans" w:hAnsi="Liberation Sans"/>
                <w:sz w:val="17"/>
              </w:rPr>
              <w:t>Construction subcontractor</w:t>
            </w:r>
          </w:p>
        </w:tc>
        <w:tc>
          <w:tcPr>
            <w:tcW w:type="dxa" w:w="6624"/>
            <w:shd w:fill="FFFFFF"/>
            <w:tcBorders>
              <w:bottom w:val="single" w:sz="3" w:color="D7DEE5"/>
            </w:tcBorders>
            <w:vAlign w:val="top"/>
          </w:tcPr>
          <w:p>
            <w:pPr>
              <w:spacing w:after="40"/>
            </w:pPr>
            <w:r>
              <w:rPr>
                <w:rFonts w:ascii="Liberation Sans" w:hAnsi="Liberation Sans"/>
                <w:sz w:val="17"/>
              </w:rPr>
              <w:t>Document installed work before it is concealed and reduce repeated site walks.</w:t>
            </w:r>
          </w:p>
        </w:tc>
      </w:tr>
    </w:tbl>
    <w:p>
      <w:pPr>
        <w:widowControl/>
        <w:spacing w:after="20"/>
      </w:pPr>
    </w:p>
    <w:p>
      <w:pPr>
        <w:widowControl/>
        <w:spacing w:before="120" w:after="100"/>
      </w:pPr>
      <w:r>
        <w:rPr>
          <w:rFonts w:ascii="Liberation Sans" w:hAnsi="Liberation Sans"/>
          <w:b/>
          <w:color w:val="2A7F7F"/>
          <w:sz w:val="17"/>
        </w:rPr>
        <w:t>RECOMMENDED INITIAL COMMERCIAL WEDGE</w:t>
      </w:r>
    </w:p>
    <w:p>
      <w:pPr>
        <w:widowControl/>
        <w:spacing w:after="120" w:line="259" w:lineRule="auto"/>
      </w:pPr>
      <w:r>
        <w:rPr>
          <w:rFonts w:ascii="Liberation Sans" w:hAnsi="Liberation Sans"/>
        </w:rPr>
        <w:t>Begin with indoor as-built and change verification for commercial fit-out or MEP environments. This creates immediate human value while developing the site representation required by later autonomous systems.</w:t>
      </w:r>
    </w:p>
    <w:p>
      <w:pPr>
        <w:pStyle w:val="Heading1"/>
        <w:keepNext/>
        <w:widowControl/>
      </w:pPr>
      <w:r>
        <w:t>7. Initial deliverable: Site State Capture Package</w:t>
      </w:r>
    </w:p>
    <w:p>
      <w:pPr>
        <w:widowControl/>
        <w:spacing w:after="120" w:line="259" w:lineRule="auto"/>
      </w:pPr>
      <w:r>
        <w:rPr>
          <w:rFonts w:ascii="Liberation Sans" w:hAnsi="Liberation Sans"/>
        </w:rPr>
        <w:t>The Site State Capture Package is produced after a sensing mission through a defined project area. It is both a human-reviewable deliverable and a machine-readable dataset. The package must clearly distinguish observation from interpretation.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664"/>
            <w:shd w:fill="274C77"/>
            <w:tcBorders>
              <w:bottom w:val="single" w:sz="6" w:color="FFFFFF"/>
            </w:tcBorders>
          </w:tcPr>
          <w:p>
            <w:pPr>
              <w:jc w:val="left"/>
            </w:pPr>
            <w:r>
              <w:rPr>
                <w:rFonts w:ascii="Liberation Sans" w:hAnsi="Liberation Sans"/>
                <w:b/>
                <w:color w:val="FFFFFF"/>
                <w:sz w:val="18"/>
              </w:rPr>
              <w:t>Package component</w:t>
            </w:r>
          </w:p>
        </w:tc>
        <w:tc>
          <w:tcPr>
            <w:tcW w:type="dxa" w:w="6480"/>
            <w:shd w:fill="274C77"/>
            <w:tcBorders>
              <w:bottom w:val="single" w:sz="6" w:color="FFFFFF"/>
            </w:tcBorders>
          </w:tcPr>
          <w:p>
            <w:pPr>
              <w:jc w:val="left"/>
            </w:pPr>
            <w:r>
              <w:rPr>
                <w:rFonts w:ascii="Liberation Sans" w:hAnsi="Liberation Sans"/>
                <w:b/>
                <w:color w:val="FFFFFF"/>
                <w:sz w:val="18"/>
              </w:rPr>
              <w:t>Description</w:t>
            </w:r>
          </w:p>
        </w:tc>
      </w:tr>
      <w:tr>
        <w:tc>
          <w:tcPr>
            <w:tcW w:type="dxa" w:w="2664"/>
            <w:shd w:fill="FFFFFF"/>
            <w:tcBorders>
              <w:bottom w:val="single" w:sz="3" w:color="D7DEE5"/>
            </w:tcBorders>
            <w:vAlign w:val="top"/>
          </w:tcPr>
          <w:p>
            <w:pPr>
              <w:spacing w:after="40"/>
            </w:pPr>
            <w:r>
              <w:rPr>
                <w:rFonts w:ascii="Liberation Sans" w:hAnsi="Liberation Sans"/>
                <w:sz w:val="17"/>
              </w:rPr>
              <w:t>Registered spatial model</w:t>
            </w:r>
          </w:p>
        </w:tc>
        <w:tc>
          <w:tcPr>
            <w:tcW w:type="dxa" w:w="6480"/>
            <w:shd w:fill="FFFFFF"/>
            <w:tcBorders>
              <w:bottom w:val="single" w:sz="3" w:color="D7DEE5"/>
            </w:tcBorders>
            <w:vAlign w:val="top"/>
          </w:tcPr>
          <w:p>
            <w:pPr>
              <w:spacing w:after="40"/>
            </w:pPr>
            <w:r>
              <w:rPr>
                <w:rFonts w:ascii="Liberation Sans" w:hAnsi="Liberation Sans"/>
                <w:sz w:val="17"/>
              </w:rPr>
              <w:t>A 3D point cloud or reconstructed surface aligned to a project coordinate frame, with registration quality recorded.</w:t>
            </w:r>
          </w:p>
        </w:tc>
      </w:tr>
      <w:tr>
        <w:tc>
          <w:tcPr>
            <w:tcW w:type="dxa" w:w="2664"/>
            <w:shd w:fill="F3F5F7"/>
            <w:tcBorders>
              <w:bottom w:val="single" w:sz="3" w:color="D7DEE5"/>
            </w:tcBorders>
            <w:vAlign w:val="top"/>
          </w:tcPr>
          <w:p>
            <w:pPr>
              <w:spacing w:after="40"/>
            </w:pPr>
            <w:r>
              <w:rPr>
                <w:rFonts w:ascii="Liberation Sans" w:hAnsi="Liberation Sans"/>
                <w:sz w:val="17"/>
              </w:rPr>
              <w:t>Trajectory and localisation record</w:t>
            </w:r>
          </w:p>
        </w:tc>
        <w:tc>
          <w:tcPr>
            <w:tcW w:type="dxa" w:w="6480"/>
            <w:shd w:fill="F3F5F7"/>
            <w:tcBorders>
              <w:bottom w:val="single" w:sz="3" w:color="D7DEE5"/>
            </w:tcBorders>
            <w:vAlign w:val="top"/>
          </w:tcPr>
          <w:p>
            <w:pPr>
              <w:spacing w:after="40"/>
            </w:pPr>
            <w:r>
              <w:rPr>
                <w:rFonts w:ascii="Liberation Sans" w:hAnsi="Liberation Sans"/>
                <w:sz w:val="17"/>
              </w:rPr>
              <w:t>The carrier path, timestamps, pose estimates and uncertainty throughout the mission.</w:t>
            </w:r>
          </w:p>
        </w:tc>
      </w:tr>
      <w:tr>
        <w:tc>
          <w:tcPr>
            <w:tcW w:type="dxa" w:w="2664"/>
            <w:shd w:fill="FFFFFF"/>
            <w:tcBorders>
              <w:bottom w:val="single" w:sz="3" w:color="D7DEE5"/>
            </w:tcBorders>
            <w:vAlign w:val="top"/>
          </w:tcPr>
          <w:p>
            <w:pPr>
              <w:spacing w:after="40"/>
            </w:pPr>
            <w:r>
              <w:rPr>
                <w:rFonts w:ascii="Liberation Sans" w:hAnsi="Liberation Sans"/>
                <w:sz w:val="17"/>
              </w:rPr>
              <w:t>Spatially linked imagery</w:t>
            </w:r>
          </w:p>
        </w:tc>
        <w:tc>
          <w:tcPr>
            <w:tcW w:type="dxa" w:w="6480"/>
            <w:shd w:fill="FFFFFF"/>
            <w:tcBorders>
              <w:bottom w:val="single" w:sz="3" w:color="D7DEE5"/>
            </w:tcBorders>
            <w:vAlign w:val="top"/>
          </w:tcPr>
          <w:p>
            <w:pPr>
              <w:spacing w:after="40"/>
            </w:pPr>
            <w:r>
              <w:rPr>
                <w:rFonts w:ascii="Liberation Sans" w:hAnsi="Liberation Sans"/>
                <w:sz w:val="17"/>
              </w:rPr>
              <w:t>Images and depth evidence accessible from their acquisition position and orientation.</w:t>
            </w:r>
          </w:p>
        </w:tc>
      </w:tr>
      <w:tr>
        <w:tc>
          <w:tcPr>
            <w:tcW w:type="dxa" w:w="2664"/>
            <w:shd w:fill="F3F5F7"/>
            <w:tcBorders>
              <w:bottom w:val="single" w:sz="3" w:color="D7DEE5"/>
            </w:tcBorders>
            <w:vAlign w:val="top"/>
          </w:tcPr>
          <w:p>
            <w:pPr>
              <w:spacing w:after="40"/>
            </w:pPr>
            <w:r>
              <w:rPr>
                <w:rFonts w:ascii="Liberation Sans" w:hAnsi="Liberation Sans"/>
                <w:sz w:val="17"/>
              </w:rPr>
              <w:t>Coverage map</w:t>
            </w:r>
          </w:p>
        </w:tc>
        <w:tc>
          <w:tcPr>
            <w:tcW w:type="dxa" w:w="6480"/>
            <w:shd w:fill="F3F5F7"/>
            <w:tcBorders>
              <w:bottom w:val="single" w:sz="3" w:color="D7DEE5"/>
            </w:tcBorders>
            <w:vAlign w:val="top"/>
          </w:tcPr>
          <w:p>
            <w:pPr>
              <w:spacing w:after="40"/>
            </w:pPr>
            <w:r>
              <w:rPr>
                <w:rFonts w:ascii="Liberation Sans" w:hAnsi="Liberation Sans"/>
                <w:sz w:val="17"/>
              </w:rPr>
              <w:t>Areas observed, insufficiently observed, occluded or not visited.</w:t>
            </w:r>
          </w:p>
        </w:tc>
      </w:tr>
      <w:tr>
        <w:tc>
          <w:tcPr>
            <w:tcW w:type="dxa" w:w="2664"/>
            <w:shd w:fill="FFFFFF"/>
            <w:tcBorders>
              <w:bottom w:val="single" w:sz="3" w:color="D7DEE5"/>
            </w:tcBorders>
            <w:vAlign w:val="top"/>
          </w:tcPr>
          <w:p>
            <w:pPr>
              <w:spacing w:after="40"/>
            </w:pPr>
            <w:r>
              <w:rPr>
                <w:rFonts w:ascii="Liberation Sans" w:hAnsi="Liberation Sans"/>
                <w:sz w:val="17"/>
              </w:rPr>
              <w:t>Change set</w:t>
            </w:r>
          </w:p>
        </w:tc>
        <w:tc>
          <w:tcPr>
            <w:tcW w:type="dxa" w:w="6480"/>
            <w:shd w:fill="FFFFFF"/>
            <w:tcBorders>
              <w:bottom w:val="single" w:sz="3" w:color="D7DEE5"/>
            </w:tcBorders>
            <w:vAlign w:val="top"/>
          </w:tcPr>
          <w:p>
            <w:pPr>
              <w:spacing w:after="40"/>
            </w:pPr>
            <w:r>
              <w:rPr>
                <w:rFonts w:ascii="Liberation Sans" w:hAnsi="Liberation Sans"/>
                <w:sz w:val="17"/>
              </w:rPr>
              <w:t>Detected differences between the current and a prior capture, with confidence and supporting evidence.</w:t>
            </w:r>
          </w:p>
        </w:tc>
      </w:tr>
      <w:tr>
        <w:tc>
          <w:tcPr>
            <w:tcW w:type="dxa" w:w="2664"/>
            <w:shd w:fill="F3F5F7"/>
            <w:tcBorders>
              <w:bottom w:val="single" w:sz="3" w:color="D7DEE5"/>
            </w:tcBorders>
            <w:vAlign w:val="top"/>
          </w:tcPr>
          <w:p>
            <w:pPr>
              <w:spacing w:after="40"/>
            </w:pPr>
            <w:r>
              <w:rPr>
                <w:rFonts w:ascii="Liberation Sans" w:hAnsi="Liberation Sans"/>
                <w:sz w:val="17"/>
              </w:rPr>
              <w:t>Uncertainty view</w:t>
            </w:r>
          </w:p>
        </w:tc>
        <w:tc>
          <w:tcPr>
            <w:tcW w:type="dxa" w:w="6480"/>
            <w:shd w:fill="F3F5F7"/>
            <w:tcBorders>
              <w:bottom w:val="single" w:sz="3" w:color="D7DEE5"/>
            </w:tcBorders>
            <w:vAlign w:val="top"/>
          </w:tcPr>
          <w:p>
            <w:pPr>
              <w:spacing w:after="40"/>
            </w:pPr>
            <w:r>
              <w:rPr>
                <w:rFonts w:ascii="Liberation Sans" w:hAnsi="Liberation Sans"/>
                <w:sz w:val="17"/>
              </w:rPr>
              <w:t>A spatial view of geometric, temporal, registration and model confidence.</w:t>
            </w:r>
          </w:p>
        </w:tc>
      </w:tr>
      <w:tr>
        <w:tc>
          <w:tcPr>
            <w:tcW w:type="dxa" w:w="2664"/>
            <w:shd w:fill="FFFFFF"/>
            <w:tcBorders>
              <w:bottom w:val="single" w:sz="3" w:color="D7DEE5"/>
            </w:tcBorders>
            <w:vAlign w:val="top"/>
          </w:tcPr>
          <w:p>
            <w:pPr>
              <w:spacing w:after="40"/>
            </w:pPr>
            <w:r>
              <w:rPr>
                <w:rFonts w:ascii="Liberation Sans" w:hAnsi="Liberation Sans"/>
                <w:sz w:val="17"/>
              </w:rPr>
              <w:t>Evidence ledger</w:t>
            </w:r>
          </w:p>
        </w:tc>
        <w:tc>
          <w:tcPr>
            <w:tcW w:type="dxa" w:w="6480"/>
            <w:shd w:fill="FFFFFF"/>
            <w:tcBorders>
              <w:bottom w:val="single" w:sz="3" w:color="D7DEE5"/>
            </w:tcBorders>
            <w:vAlign w:val="top"/>
          </w:tcPr>
          <w:p>
            <w:pPr>
              <w:spacing w:after="40"/>
            </w:pPr>
            <w:r>
              <w:rPr>
                <w:rFonts w:ascii="Liberation Sans" w:hAnsi="Liberation Sans"/>
                <w:sz w:val="17"/>
              </w:rPr>
              <w:t>References to raw data, calibration, software versions, processing activities and derived outputs.</w:t>
            </w:r>
          </w:p>
        </w:tc>
      </w:tr>
      <w:tr>
        <w:tc>
          <w:tcPr>
            <w:tcW w:type="dxa" w:w="2664"/>
            <w:shd w:fill="F3F5F7"/>
            <w:tcBorders>
              <w:bottom w:val="single" w:sz="3" w:color="D7DEE5"/>
            </w:tcBorders>
            <w:vAlign w:val="top"/>
          </w:tcPr>
          <w:p>
            <w:pPr>
              <w:spacing w:after="40"/>
            </w:pPr>
            <w:r>
              <w:rPr>
                <w:rFonts w:ascii="Liberation Sans" w:hAnsi="Liberation Sans"/>
                <w:sz w:val="17"/>
              </w:rPr>
              <w:t>Exports and API</w:t>
            </w:r>
          </w:p>
        </w:tc>
        <w:tc>
          <w:tcPr>
            <w:tcW w:type="dxa" w:w="6480"/>
            <w:shd w:fill="F3F5F7"/>
            <w:tcBorders>
              <w:bottom w:val="single" w:sz="3" w:color="D7DEE5"/>
            </w:tcBorders>
            <w:vAlign w:val="top"/>
          </w:tcPr>
          <w:p>
            <w:pPr>
              <w:spacing w:after="40"/>
            </w:pPr>
            <w:r>
              <w:rPr>
                <w:rFonts w:ascii="Liberation Sans" w:hAnsi="Liberation Sans"/>
                <w:sz w:val="17"/>
              </w:rPr>
              <w:t>Human report plus machine-readable files or services for later applications.</w:t>
            </w:r>
          </w:p>
        </w:tc>
      </w:tr>
    </w:tbl>
    <w:p>
      <w:pPr>
        <w:widowControl/>
        <w:spacing w:after="20"/>
      </w:pPr>
    </w:p>
    <w:tbl>
      <w:tblPr>
        <w:tblW w:type="auto" w:w="0"/>
        <w:jc w:val="center"/>
        <w:tblLayout w:type="fixed"/>
        <w:tblLook w:firstColumn="1" w:firstRow="1" w:lastColumn="0" w:lastRow="0" w:noHBand="0" w:noVBand="1" w:val="04A0"/>
      </w:tblPr>
      <w:tblGrid>
        <w:gridCol w:w="9878"/>
      </w:tblGrid>
      <w:tr>
        <w:tc>
          <w:tcPr>
            <w:tcW w:type="dxa" w:w="9144"/>
            <w:shd w:fill="E8F5F3"/>
            <w:tcBorders>
              <w:top w:val="single" w:sz="8" w:color="2A7F7F"/>
              <w:left w:val="single" w:sz="8" w:color="2A7F7F"/>
              <w:bottom w:val="single" w:sz="8" w:color="2A7F7F"/>
              <w:right w:val="single" w:sz="8" w:color="2A7F7F"/>
            </w:tcBorders>
            <w:vAlign w:val="center"/>
          </w:tcPr>
          <w:p>
            <w:pPr>
              <w:spacing w:after="60"/>
            </w:pPr>
            <w:r>
              <w:rPr>
                <w:rFonts w:ascii="Liberation Sans" w:hAnsi="Liberation Sans"/>
                <w:b/>
                <w:color w:val="2A7F7F"/>
                <w:sz w:val="21"/>
              </w:rPr>
              <w:t>Acceptance statement for the first prototype</w:t>
            </w:r>
          </w:p>
          <w:p>
            <w:pPr>
              <w:spacing w:after="0"/>
            </w:pPr>
            <w:r>
              <w:rPr>
                <w:rFonts w:ascii="Liberation Sans" w:hAnsi="Liberation Sans"/>
                <w:sz w:val="20"/>
              </w:rPr>
              <w:t>The system can capture the same indoor area on two occasions, align both missions to the same coordinate frame, identify meaningful changes, show where capture or interpretation is uncertain, and allow every reported result to be traced to supporting sensor evidence.</w:t>
            </w:r>
          </w:p>
        </w:tc>
      </w:tr>
    </w:tbl>
    <w:p>
      <w:pPr>
        <w:widowControl/>
        <w:spacing w:after="20"/>
      </w:pPr>
    </w:p>
    <w:p>
      <w:pPr>
        <w:pStyle w:val="Heading1"/>
        <w:keepNext/>
        <w:widowControl/>
      </w:pPr>
      <w:r>
        <w:t>8. End-to-end workflow</w:t>
      </w:r>
    </w:p>
    <w:p>
      <w:pPr>
        <w:pStyle w:val="ListNumber"/>
        <w:widowControl/>
        <w:spacing w:after="80"/>
      </w:pPr>
      <w:r>
        <w:rPr>
          <w:rFonts w:ascii="Liberation Sans" w:hAnsi="Liberation Sans"/>
        </w:rPr>
        <w:t>Define the capture area, project coordinate frame and required outputs.</w:t>
      </w:r>
    </w:p>
    <w:p>
      <w:pPr>
        <w:pStyle w:val="ListNumber"/>
        <w:widowControl/>
        <w:spacing w:after="80"/>
      </w:pPr>
      <w:r>
        <w:rPr>
          <w:rFonts w:ascii="Liberation Sans" w:hAnsi="Liberation Sans"/>
        </w:rPr>
        <w:t>Connect supported sensors through adapters and verify time synchronisation, calibration and health.</w:t>
      </w:r>
    </w:p>
    <w:p>
      <w:pPr>
        <w:pStyle w:val="ListNumber"/>
        <w:widowControl/>
        <w:spacing w:after="80"/>
      </w:pPr>
      <w:r>
        <w:rPr>
          <w:rFonts w:ascii="Liberation Sans" w:hAnsi="Liberation Sans"/>
        </w:rPr>
        <w:t>Perform a supervised capture mission using a mobile robot or alternative carrier.</w:t>
      </w:r>
    </w:p>
    <w:p>
      <w:pPr>
        <w:pStyle w:val="ListNumber"/>
        <w:widowControl/>
        <w:spacing w:after="80"/>
      </w:pPr>
      <w:r>
        <w:rPr>
          <w:rFonts w:ascii="Liberation Sans" w:hAnsi="Liberation Sans"/>
        </w:rPr>
        <w:t>Store raw and minimally processed observations in the observation ledger.</w:t>
      </w:r>
    </w:p>
    <w:p>
      <w:pPr>
        <w:pStyle w:val="ListNumber"/>
        <w:widowControl/>
        <w:spacing w:after="80"/>
      </w:pPr>
      <w:r>
        <w:rPr>
          <w:rFonts w:ascii="Liberation Sans" w:hAnsi="Liberation Sans"/>
        </w:rPr>
        <w:t>Run selected registration, reconstruction, change and semantic processing plug-ins.</w:t>
      </w:r>
    </w:p>
    <w:p>
      <w:pPr>
        <w:pStyle w:val="ListNumber"/>
        <w:widowControl/>
        <w:spacing w:after="80"/>
      </w:pPr>
      <w:r>
        <w:rPr>
          <w:rFonts w:ascii="Liberation Sans" w:hAnsi="Liberation Sans"/>
        </w:rPr>
        <w:t>Fuse derived claims into the versioned Site State Model without deleting prior interpretations.</w:t>
      </w:r>
    </w:p>
    <w:p>
      <w:pPr>
        <w:pStyle w:val="ListNumber"/>
        <w:widowControl/>
        <w:spacing w:after="80"/>
      </w:pPr>
      <w:r>
        <w:rPr>
          <w:rFonts w:ascii="Liberation Sans" w:hAnsi="Liberation Sans"/>
        </w:rPr>
        <w:t>Generate the human-reviewable package, API outputs and quality report.</w:t>
      </w:r>
    </w:p>
    <w:p>
      <w:pPr>
        <w:pStyle w:val="ListNumber"/>
        <w:widowControl/>
        <w:spacing w:after="80"/>
      </w:pPr>
      <w:r>
        <w:rPr>
          <w:rFonts w:ascii="Liberation Sans" w:hAnsi="Liberation Sans"/>
        </w:rPr>
        <w:t>Review flagged uncertainties and optionally re-capture deficient areas.</w:t>
      </w:r>
    </w:p>
    <w:p>
      <w:pPr>
        <w:widowControl/>
      </w:pPr>
      <w:r>
        <w:br w:type="page"/>
      </w:r>
    </w:p>
    <w:p>
      <w:pPr>
        <w:pStyle w:val="Heading1"/>
        <w:keepNext/>
        <w:widowControl/>
      </w:pPr>
      <w:r>
        <w:t>9. Proposed system architecture</w:t>
      </w:r>
    </w:p>
    <w:p>
      <w:pPr>
        <w:widowControl/>
        <w:spacing w:after="120" w:line="259" w:lineRule="auto"/>
      </w:pPr>
      <w:r>
        <w:rPr>
          <w:rFonts w:ascii="Liberation Sans" w:hAnsi="Liberation Sans"/>
        </w:rPr>
        <w:t>The architecture is layered so that hardware, processing models and customer outputs can evolve independently. Each layer has a stable contract and records sufficient metadata for validation and reprocessing.</w:t>
      </w:r>
    </w:p>
    <w:p>
      <w:pPr>
        <w:widowControl/>
        <w:spacing w:after="120"/>
        <w:jc w:val="center"/>
      </w:pPr>
      <w:r>
        <w:drawing>
          <wp:inline xmlns:a="http://schemas.openxmlformats.org/drawingml/2006/main" xmlns:pic="http://schemas.openxmlformats.org/drawingml/2006/picture">
            <wp:extent cx="5897880" cy="3287248"/>
            <wp:docPr id="1" name="Picture 1" descr="Layered architecture showing sensor adapters, observation ledger, processing plug-ins, uncertainty-aware site state, and application outputs." title="Proposed Site State Platform architecture"/>
            <wp:cNvGraphicFramePr>
              <a:graphicFrameLocks noChangeAspect="1"/>
            </wp:cNvGraphicFramePr>
            <a:graphic>
              <a:graphicData uri="http://schemas.openxmlformats.org/drawingml/2006/picture">
                <pic:pic>
                  <pic:nvPicPr>
                    <pic:cNvPr id="0" name="site_state_architecture.png"/>
                    <pic:cNvPicPr/>
                  </pic:nvPicPr>
                  <pic:blipFill>
                    <a:blip r:embed="rId11"/>
                    <a:stretch>
                      <a:fillRect/>
                    </a:stretch>
                  </pic:blipFill>
                  <pic:spPr>
                    <a:xfrm>
                      <a:off x="0" y="0"/>
                      <a:ext cx="5897880" cy="3287248"/>
                    </a:xfrm>
                    <a:prstGeom prst="rect"/>
                  </pic:spPr>
                </pic:pic>
              </a:graphicData>
            </a:graphic>
          </wp:inline>
        </w:drawing>
      </w:r>
    </w:p>
    <w:p>
      <w:pPr>
        <w:widowControl/>
        <w:jc w:val="center"/>
      </w:pPr>
      <w:r>
        <w:rPr>
          <w:rFonts w:ascii="Liberation Sans" w:hAnsi="Liberation Sans"/>
          <w:i/>
          <w:color w:val="5D6A72"/>
          <w:sz w:val="17"/>
        </w:rPr>
        <w:t>Figure 1. Proposed layered architecture for the Site State Platform.</w:t>
      </w:r>
    </w:p>
    <w:p>
      <w:pPr>
        <w:pStyle w:val="Heading2"/>
        <w:keepNext/>
        <w:widowControl/>
      </w:pPr>
      <w:r>
        <w:t>9.1 Sensor and carrier adapters</w:t>
      </w:r>
    </w:p>
    <w:p>
      <w:pPr>
        <w:widowControl/>
        <w:spacing w:after="120" w:line="259" w:lineRule="auto"/>
      </w:pPr>
      <w:r>
        <w:rPr>
          <w:rFonts w:ascii="Liberation Sans" w:hAnsi="Liberation Sans"/>
        </w:rPr>
        <w:t>An adapter should do more than expose a data stream. It should declare the sensor identity, data types, units, timestamp source, expected accuracy, mounting transform, calibration version, health status and known limitations. This allows the platform to determine whether a sensor configuration is suitable for a requested output.</w:t>
      </w:r>
    </w:p>
    <w:p>
      <w:pPr>
        <w:pStyle w:val="Heading2"/>
        <w:keepNext/>
        <w:widowControl/>
      </w:pPr>
      <w:r>
        <w:t>9.2 Observation ledger</w:t>
      </w:r>
    </w:p>
    <w:p>
      <w:pPr>
        <w:widowControl/>
        <w:spacing w:after="120" w:line="259" w:lineRule="auto"/>
      </w:pPr>
      <w:r>
        <w:rPr>
          <w:rFonts w:ascii="Liberation Sans" w:hAnsi="Liberation Sans"/>
        </w:rPr>
        <w:t>The ledger stores evidence and metadata independently from the current world interpretation. Large binary artefacts such as images and point clouds may reside in object storage, while indexed metadata, relationships and processing records may reside in a database. Historical observations must remain available for reprocessing with better algorithms.</w:t>
      </w:r>
    </w:p>
    <w:p>
      <w:pPr>
        <w:pStyle w:val="Heading2"/>
        <w:keepNext/>
        <w:widowControl/>
      </w:pPr>
      <w:r>
        <w:t>9.3 Processing plug-ins</w:t>
      </w:r>
    </w:p>
    <w:p>
      <w:pPr>
        <w:widowControl/>
        <w:spacing w:after="120" w:line="259" w:lineRule="auto"/>
      </w:pPr>
      <w:r>
        <w:rPr>
          <w:rFonts w:ascii="Liberation Sans" w:hAnsi="Liberation Sans"/>
        </w:rPr>
        <w:t>Processing modules consume declared inputs and produce typed outputs. Examples include localisation, SLAM, point-cloud registration, reconstruction, segmentation, object detection, BIM alignment and change detection. A plug-in manifest records compatibility, compute requirements, model version, validation results and whether the module is suitable for online or offline use.</w:t>
      </w:r>
    </w:p>
    <w:p>
      <w:pPr>
        <w:pStyle w:val="Heading2"/>
        <w:keepNext/>
        <w:widowControl/>
      </w:pPr>
      <w:r>
        <w:t>9.4 Site State Model</w:t>
      </w:r>
    </w:p>
    <w:p>
      <w:pPr>
        <w:widowControl/>
        <w:spacing w:after="120" w:line="259" w:lineRule="auto"/>
      </w:pPr>
      <w:r>
        <w:rPr>
          <w:rFonts w:ascii="Liberation Sans" w:hAnsi="Liberation Sans"/>
        </w:rPr>
        <w:t>The Site State Model contains the current best-supported claims about geometry, entities, relationships and status. Claims remain linked to evidence and can coexist when observations or models disagree. The model is versioned so that users can reconstruct what the system believed at a particular time.</w:t>
      </w:r>
    </w:p>
    <w:p>
      <w:pPr>
        <w:pStyle w:val="Heading2"/>
        <w:keepNext/>
        <w:widowControl/>
      </w:pPr>
      <w:r>
        <w:t>9.5 Output adapters</w:t>
      </w:r>
    </w:p>
    <w:p>
      <w:pPr>
        <w:widowControl/>
        <w:spacing w:after="120" w:line="259" w:lineRule="auto"/>
      </w:pPr>
      <w:r>
        <w:rPr>
          <w:rFonts w:ascii="Liberation Sans" w:hAnsi="Liberation Sans"/>
        </w:rPr>
        <w:t>Output adapters translate the internal model into customer and machine-facing formats. Early outputs may include web visualisation, PDF/HTML quality reports, point-cloud packages and JSON APIs. Later adapters may support IFC/BCF workflows, OpenUSD scenes, occupancy maps, navigation costmaps and robot planning scenes.</w:t>
      </w:r>
    </w:p>
    <w:p>
      <w:pPr>
        <w:pStyle w:val="Heading1"/>
        <w:keepNext/>
        <w:widowControl/>
      </w:pPr>
      <w:r>
        <w:t>10. Definition of “plug and play”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76"/>
            <w:shd w:fill="274C77"/>
            <w:tcBorders>
              <w:bottom w:val="single" w:sz="6" w:color="FFFFFF"/>
            </w:tcBorders>
          </w:tcPr>
          <w:p>
            <w:pPr>
              <w:jc w:val="left"/>
            </w:pPr>
            <w:r>
              <w:rPr>
                <w:rFonts w:ascii="Liberation Sans" w:hAnsi="Liberation Sans"/>
                <w:b/>
                <w:color w:val="FFFFFF"/>
                <w:sz w:val="18"/>
              </w:rPr>
              <w:t>Plug-in boundary</w:t>
            </w:r>
          </w:p>
        </w:tc>
        <w:tc>
          <w:tcPr>
            <w:tcW w:type="dxa" w:w="6768"/>
            <w:shd w:fill="274C77"/>
            <w:tcBorders>
              <w:bottom w:val="single" w:sz="6" w:color="FFFFFF"/>
            </w:tcBorders>
          </w:tcPr>
          <w:p>
            <w:pPr>
              <w:jc w:val="left"/>
            </w:pPr>
            <w:r>
              <w:rPr>
                <w:rFonts w:ascii="Liberation Sans" w:hAnsi="Liberation Sans"/>
                <w:b/>
                <w:color w:val="FFFFFF"/>
                <w:sz w:val="18"/>
              </w:rPr>
              <w:t>Required behaviour</w:t>
            </w:r>
          </w:p>
        </w:tc>
      </w:tr>
      <w:tr>
        <w:tc>
          <w:tcPr>
            <w:tcW w:type="dxa" w:w="2376"/>
            <w:shd w:fill="FFFFFF"/>
            <w:tcBorders>
              <w:bottom w:val="single" w:sz="3" w:color="D7DEE5"/>
            </w:tcBorders>
            <w:vAlign w:val="top"/>
          </w:tcPr>
          <w:p>
            <w:pPr>
              <w:spacing w:after="40"/>
            </w:pPr>
            <w:r>
              <w:rPr>
                <w:rFonts w:ascii="Liberation Sans" w:hAnsi="Liberation Sans"/>
                <w:sz w:val="17"/>
              </w:rPr>
              <w:t>Sensor plug-in</w:t>
            </w:r>
          </w:p>
        </w:tc>
        <w:tc>
          <w:tcPr>
            <w:tcW w:type="dxa" w:w="6768"/>
            <w:shd w:fill="FFFFFF"/>
            <w:tcBorders>
              <w:bottom w:val="single" w:sz="3" w:color="D7DEE5"/>
            </w:tcBorders>
            <w:vAlign w:val="top"/>
          </w:tcPr>
          <w:p>
            <w:pPr>
              <w:spacing w:after="40"/>
            </w:pPr>
            <w:r>
              <w:rPr>
                <w:rFonts w:ascii="Liberation Sans" w:hAnsi="Liberation Sans"/>
                <w:sz w:val="17"/>
              </w:rPr>
              <w:t>A new supported sensor can be connected through a documented adapter without changing the world-model core.</w:t>
            </w:r>
          </w:p>
        </w:tc>
      </w:tr>
      <w:tr>
        <w:tc>
          <w:tcPr>
            <w:tcW w:type="dxa" w:w="2376"/>
            <w:shd w:fill="F3F5F7"/>
            <w:tcBorders>
              <w:bottom w:val="single" w:sz="3" w:color="D7DEE5"/>
            </w:tcBorders>
            <w:vAlign w:val="top"/>
          </w:tcPr>
          <w:p>
            <w:pPr>
              <w:spacing w:after="40"/>
            </w:pPr>
            <w:r>
              <w:rPr>
                <w:rFonts w:ascii="Liberation Sans" w:hAnsi="Liberation Sans"/>
                <w:sz w:val="17"/>
              </w:rPr>
              <w:t>Model plug-in</w:t>
            </w:r>
          </w:p>
        </w:tc>
        <w:tc>
          <w:tcPr>
            <w:tcW w:type="dxa" w:w="6768"/>
            <w:shd w:fill="F3F5F7"/>
            <w:tcBorders>
              <w:bottom w:val="single" w:sz="3" w:color="D7DEE5"/>
            </w:tcBorders>
            <w:vAlign w:val="top"/>
          </w:tcPr>
          <w:p>
            <w:pPr>
              <w:spacing w:after="40"/>
            </w:pPr>
            <w:r>
              <w:rPr>
                <w:rFonts w:ascii="Liberation Sans" w:hAnsi="Liberation Sans"/>
                <w:sz w:val="17"/>
              </w:rPr>
              <w:t>A new perception or reconstruction model can be deployed through a manifest-driven interface and compared with prior versions.</w:t>
            </w:r>
          </w:p>
        </w:tc>
      </w:tr>
      <w:tr>
        <w:tc>
          <w:tcPr>
            <w:tcW w:type="dxa" w:w="2376"/>
            <w:shd w:fill="FFFFFF"/>
            <w:tcBorders>
              <w:bottom w:val="single" w:sz="3" w:color="D7DEE5"/>
            </w:tcBorders>
            <w:vAlign w:val="top"/>
          </w:tcPr>
          <w:p>
            <w:pPr>
              <w:spacing w:after="40"/>
            </w:pPr>
            <w:r>
              <w:rPr>
                <w:rFonts w:ascii="Liberation Sans" w:hAnsi="Liberation Sans"/>
                <w:sz w:val="17"/>
              </w:rPr>
              <w:t>Carrier independence</w:t>
            </w:r>
          </w:p>
        </w:tc>
        <w:tc>
          <w:tcPr>
            <w:tcW w:type="dxa" w:w="6768"/>
            <w:shd w:fill="FFFFFF"/>
            <w:tcBorders>
              <w:bottom w:val="single" w:sz="3" w:color="D7DEE5"/>
            </w:tcBorders>
            <w:vAlign w:val="top"/>
          </w:tcPr>
          <w:p>
            <w:pPr>
              <w:spacing w:after="40"/>
            </w:pPr>
            <w:r>
              <w:rPr>
                <w:rFonts w:ascii="Liberation Sans" w:hAnsi="Liberation Sans"/>
                <w:sz w:val="17"/>
              </w:rPr>
              <w:t>The same sensing and processing pipeline operates whether observations come from a robot, trolley, backpack or fixed station.</w:t>
            </w:r>
          </w:p>
        </w:tc>
      </w:tr>
      <w:tr>
        <w:tc>
          <w:tcPr>
            <w:tcW w:type="dxa" w:w="2376"/>
            <w:shd w:fill="F3F5F7"/>
            <w:tcBorders>
              <w:bottom w:val="single" w:sz="3" w:color="D7DEE5"/>
            </w:tcBorders>
            <w:vAlign w:val="top"/>
          </w:tcPr>
          <w:p>
            <w:pPr>
              <w:spacing w:after="40"/>
            </w:pPr>
            <w:r>
              <w:rPr>
                <w:rFonts w:ascii="Liberation Sans" w:hAnsi="Liberation Sans"/>
                <w:sz w:val="17"/>
              </w:rPr>
              <w:t>Output plug-in</w:t>
            </w:r>
          </w:p>
        </w:tc>
        <w:tc>
          <w:tcPr>
            <w:tcW w:type="dxa" w:w="6768"/>
            <w:shd w:fill="F3F5F7"/>
            <w:tcBorders>
              <w:bottom w:val="single" w:sz="3" w:color="D7DEE5"/>
            </w:tcBorders>
            <w:vAlign w:val="top"/>
          </w:tcPr>
          <w:p>
            <w:pPr>
              <w:spacing w:after="40"/>
            </w:pPr>
            <w:r>
              <w:rPr>
                <w:rFonts w:ascii="Liberation Sans" w:hAnsi="Liberation Sans"/>
                <w:sz w:val="17"/>
              </w:rPr>
              <w:t>New customer reports, exports and robotic interfaces can consume the site state without modifying acquisition code.</w:t>
            </w:r>
          </w:p>
        </w:tc>
      </w:tr>
      <w:tr>
        <w:tc>
          <w:tcPr>
            <w:tcW w:type="dxa" w:w="2376"/>
            <w:shd w:fill="FFFFFF"/>
            <w:tcBorders>
              <w:bottom w:val="single" w:sz="3" w:color="D7DEE5"/>
            </w:tcBorders>
            <w:vAlign w:val="top"/>
          </w:tcPr>
          <w:p>
            <w:pPr>
              <w:spacing w:after="40"/>
            </w:pPr>
            <w:r>
              <w:rPr>
                <w:rFonts w:ascii="Liberation Sans" w:hAnsi="Liberation Sans"/>
                <w:sz w:val="17"/>
              </w:rPr>
              <w:t>Reprocessing</w:t>
            </w:r>
          </w:p>
        </w:tc>
        <w:tc>
          <w:tcPr>
            <w:tcW w:type="dxa" w:w="6768"/>
            <w:shd w:fill="FFFFFF"/>
            <w:tcBorders>
              <w:bottom w:val="single" w:sz="3" w:color="D7DEE5"/>
            </w:tcBorders>
            <w:vAlign w:val="top"/>
          </w:tcPr>
          <w:p>
            <w:pPr>
              <w:spacing w:after="40"/>
            </w:pPr>
            <w:r>
              <w:rPr>
                <w:rFonts w:ascii="Liberation Sans" w:hAnsi="Liberation Sans"/>
                <w:sz w:val="17"/>
              </w:rPr>
              <w:t>Previously captured evidence can be reinterpreted with improved models without returning to the site.</w:t>
            </w:r>
          </w:p>
        </w:tc>
      </w:tr>
    </w:tbl>
    <w:p>
      <w:pPr>
        <w:widowControl/>
        <w:spacing w:after="20"/>
      </w:pPr>
    </w:p>
    <w:tbl>
      <w:tblPr>
        <w:tblW w:type="auto" w:w="0"/>
        <w:jc w:val="center"/>
        <w:tblLayout w:type="fixed"/>
        <w:tblLook w:firstColumn="1" w:firstRow="1" w:lastColumn="0" w:lastRow="0" w:noHBand="0" w:noVBand="1" w:val="04A0"/>
      </w:tblPr>
      <w:tblGrid>
        <w:gridCol w:w="9878"/>
      </w:tblGrid>
      <w:tr>
        <w:tc>
          <w:tcPr>
            <w:tcW w:type="dxa" w:w="9144"/>
            <w:shd w:fill="EAF2F8"/>
            <w:tcBorders>
              <w:top w:val="single" w:sz="8" w:color="274C77"/>
              <w:left w:val="single" w:sz="8" w:color="274C77"/>
              <w:bottom w:val="single" w:sz="8" w:color="274C77"/>
              <w:right w:val="single" w:sz="8" w:color="274C77"/>
            </w:tcBorders>
            <w:vAlign w:val="center"/>
          </w:tcPr>
          <w:p>
            <w:pPr>
              <w:spacing w:after="60"/>
            </w:pPr>
            <w:r>
              <w:rPr>
                <w:rFonts w:ascii="Liberation Sans" w:hAnsi="Liberation Sans"/>
                <w:b/>
                <w:color w:val="274C77"/>
                <w:sz w:val="21"/>
              </w:rPr>
              <w:t>Important design principle</w:t>
            </w:r>
          </w:p>
          <w:p>
            <w:pPr>
              <w:spacing w:after="0"/>
            </w:pPr>
            <w:r>
              <w:rPr>
                <w:rFonts w:ascii="Liberation Sans" w:hAnsi="Liberation Sans"/>
                <w:sz w:val="20"/>
              </w:rPr>
              <w:t>ROS 2 may be used extensively at the edge, but the stored data contracts and public interfaces should not require every customer or downstream application to be a ROS system.</w:t>
            </w:r>
          </w:p>
        </w:tc>
      </w:tr>
    </w:tbl>
    <w:p>
      <w:pPr>
        <w:widowControl/>
        <w:spacing w:after="20"/>
      </w:pPr>
    </w:p>
    <w:p>
      <w:pPr>
        <w:widowControl/>
      </w:pPr>
      <w:r>
        <w:br w:type="page"/>
      </w:r>
    </w:p>
    <w:p>
      <w:pPr>
        <w:pStyle w:val="Heading1"/>
        <w:keepNext/>
        <w:widowControl/>
      </w:pPr>
      <w:r>
        <w:t>11. Uncertainty, freshness and provenance</w:t>
      </w:r>
    </w:p>
    <w:p>
      <w:pPr>
        <w:widowControl/>
        <w:spacing w:after="120" w:line="259" w:lineRule="auto"/>
      </w:pPr>
      <w:r>
        <w:rPr>
          <w:rFonts w:ascii="Liberation Sans" w:hAnsi="Liberation Sans"/>
        </w:rPr>
        <w:t>The platform’s differentiating feature should be its ability to communicate the limits of its own knowledge. A single confidence percentage is insufficient; different forms of uncertainty affect different decisions.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274C77"/>
            <w:tcBorders>
              <w:bottom w:val="single" w:sz="6" w:color="FFFFFF"/>
            </w:tcBorders>
          </w:tcPr>
          <w:p>
            <w:pPr>
              <w:jc w:val="left"/>
            </w:pPr>
            <w:r>
              <w:rPr>
                <w:rFonts w:ascii="Liberation Sans" w:hAnsi="Liberation Sans"/>
                <w:b/>
                <w:color w:val="FFFFFF"/>
                <w:sz w:val="18"/>
              </w:rPr>
              <w:t>Dimension</w:t>
            </w:r>
          </w:p>
        </w:tc>
        <w:tc>
          <w:tcPr>
            <w:tcW w:type="dxa" w:w="3744"/>
            <w:shd w:fill="274C77"/>
            <w:tcBorders>
              <w:bottom w:val="single" w:sz="6" w:color="FFFFFF"/>
            </w:tcBorders>
          </w:tcPr>
          <w:p>
            <w:pPr>
              <w:jc w:val="left"/>
            </w:pPr>
            <w:r>
              <w:rPr>
                <w:rFonts w:ascii="Liberation Sans" w:hAnsi="Liberation Sans"/>
                <w:b/>
                <w:color w:val="FFFFFF"/>
                <w:sz w:val="18"/>
              </w:rPr>
              <w:t>Question answered</w:t>
            </w:r>
          </w:p>
        </w:tc>
        <w:tc>
          <w:tcPr>
            <w:tcW w:type="dxa" w:w="3888"/>
            <w:shd w:fill="274C77"/>
            <w:tcBorders>
              <w:bottom w:val="single" w:sz="6" w:color="FFFFFF"/>
            </w:tcBorders>
          </w:tcPr>
          <w:p>
            <w:pPr>
              <w:jc w:val="left"/>
            </w:pPr>
            <w:r>
              <w:rPr>
                <w:rFonts w:ascii="Liberation Sans" w:hAnsi="Liberation Sans"/>
                <w:b/>
                <w:color w:val="FFFFFF"/>
                <w:sz w:val="18"/>
              </w:rPr>
              <w:t>Example representation</w:t>
            </w:r>
          </w:p>
        </w:tc>
      </w:tr>
      <w:tr>
        <w:tc>
          <w:tcPr>
            <w:tcW w:type="dxa" w:w="1512"/>
            <w:shd w:fill="FFFFFF"/>
            <w:tcBorders>
              <w:bottom w:val="single" w:sz="3" w:color="D7DEE5"/>
            </w:tcBorders>
            <w:vAlign w:val="top"/>
          </w:tcPr>
          <w:p>
            <w:pPr>
              <w:spacing w:after="40"/>
            </w:pPr>
            <w:r>
              <w:rPr>
                <w:rFonts w:ascii="Liberation Sans" w:hAnsi="Liberation Sans"/>
                <w:sz w:val="17"/>
              </w:rPr>
              <w:t>Geometric</w:t>
            </w:r>
          </w:p>
        </w:tc>
        <w:tc>
          <w:tcPr>
            <w:tcW w:type="dxa" w:w="3744"/>
            <w:shd w:fill="FFFFFF"/>
            <w:tcBorders>
              <w:bottom w:val="single" w:sz="3" w:color="D7DEE5"/>
            </w:tcBorders>
            <w:vAlign w:val="top"/>
          </w:tcPr>
          <w:p>
            <w:pPr>
              <w:spacing w:after="40"/>
            </w:pPr>
            <w:r>
              <w:rPr>
                <w:rFonts w:ascii="Liberation Sans" w:hAnsi="Liberation Sans"/>
                <w:sz w:val="17"/>
              </w:rPr>
              <w:t>Position, orientation, shape or surface accuracy.</w:t>
            </w:r>
          </w:p>
        </w:tc>
        <w:tc>
          <w:tcPr>
            <w:tcW w:type="dxa" w:w="3888"/>
            <w:shd w:fill="FFFFFF"/>
            <w:tcBorders>
              <w:bottom w:val="single" w:sz="3" w:color="D7DEE5"/>
            </w:tcBorders>
            <w:vAlign w:val="top"/>
          </w:tcPr>
          <w:p>
            <w:pPr>
              <w:spacing w:after="40"/>
            </w:pPr>
            <w:r>
              <w:rPr>
                <w:rFonts w:ascii="Liberation Sans" w:hAnsi="Liberation Sans"/>
                <w:sz w:val="17"/>
              </w:rPr>
              <w:t>Pose covariance, registration residuals, spatial error estimates.</w:t>
            </w:r>
          </w:p>
        </w:tc>
      </w:tr>
      <w:tr>
        <w:tc>
          <w:tcPr>
            <w:tcW w:type="dxa" w:w="1512"/>
            <w:shd w:fill="F3F5F7"/>
            <w:tcBorders>
              <w:bottom w:val="single" w:sz="3" w:color="D7DEE5"/>
            </w:tcBorders>
            <w:vAlign w:val="top"/>
          </w:tcPr>
          <w:p>
            <w:pPr>
              <w:spacing w:after="40"/>
            </w:pPr>
            <w:r>
              <w:rPr>
                <w:rFonts w:ascii="Liberation Sans" w:hAnsi="Liberation Sans"/>
                <w:sz w:val="17"/>
              </w:rPr>
              <w:t>Semantic</w:t>
            </w:r>
          </w:p>
        </w:tc>
        <w:tc>
          <w:tcPr>
            <w:tcW w:type="dxa" w:w="3744"/>
            <w:shd w:fill="F3F5F7"/>
            <w:tcBorders>
              <w:bottom w:val="single" w:sz="3" w:color="D7DEE5"/>
            </w:tcBorders>
            <w:vAlign w:val="top"/>
          </w:tcPr>
          <w:p>
            <w:pPr>
              <w:spacing w:after="40"/>
            </w:pPr>
            <w:r>
              <w:rPr>
                <w:rFonts w:ascii="Liberation Sans" w:hAnsi="Liberation Sans"/>
                <w:sz w:val="17"/>
              </w:rPr>
              <w:t>Confidence in an object class, state or relationship.</w:t>
            </w:r>
          </w:p>
        </w:tc>
        <w:tc>
          <w:tcPr>
            <w:tcW w:type="dxa" w:w="3888"/>
            <w:shd w:fill="F3F5F7"/>
            <w:tcBorders>
              <w:bottom w:val="single" w:sz="3" w:color="D7DEE5"/>
            </w:tcBorders>
            <w:vAlign w:val="top"/>
          </w:tcPr>
          <w:p>
            <w:pPr>
              <w:spacing w:after="40"/>
            </w:pPr>
            <w:r>
              <w:rPr>
                <w:rFonts w:ascii="Liberation Sans" w:hAnsi="Liberation Sans"/>
                <w:sz w:val="17"/>
              </w:rPr>
              <w:t>Class probabilities, model disagreement, validation status.</w:t>
            </w:r>
          </w:p>
        </w:tc>
      </w:tr>
      <w:tr>
        <w:tc>
          <w:tcPr>
            <w:tcW w:type="dxa" w:w="1512"/>
            <w:shd w:fill="FFFFFF"/>
            <w:tcBorders>
              <w:bottom w:val="single" w:sz="3" w:color="D7DEE5"/>
            </w:tcBorders>
            <w:vAlign w:val="top"/>
          </w:tcPr>
          <w:p>
            <w:pPr>
              <w:spacing w:after="40"/>
            </w:pPr>
            <w:r>
              <w:rPr>
                <w:rFonts w:ascii="Liberation Sans" w:hAnsi="Liberation Sans"/>
                <w:sz w:val="17"/>
              </w:rPr>
              <w:t>Temporal</w:t>
            </w:r>
          </w:p>
        </w:tc>
        <w:tc>
          <w:tcPr>
            <w:tcW w:type="dxa" w:w="3744"/>
            <w:shd w:fill="FFFFFF"/>
            <w:tcBorders>
              <w:bottom w:val="single" w:sz="3" w:color="D7DEE5"/>
            </w:tcBorders>
            <w:vAlign w:val="top"/>
          </w:tcPr>
          <w:p>
            <w:pPr>
              <w:spacing w:after="40"/>
            </w:pPr>
            <w:r>
              <w:rPr>
                <w:rFonts w:ascii="Liberation Sans" w:hAnsi="Liberation Sans"/>
                <w:sz w:val="17"/>
              </w:rPr>
              <w:t>How current the observation or derived claim is.</w:t>
            </w:r>
          </w:p>
        </w:tc>
        <w:tc>
          <w:tcPr>
            <w:tcW w:type="dxa" w:w="3888"/>
            <w:shd w:fill="FFFFFF"/>
            <w:tcBorders>
              <w:bottom w:val="single" w:sz="3" w:color="D7DEE5"/>
            </w:tcBorders>
            <w:vAlign w:val="top"/>
          </w:tcPr>
          <w:p>
            <w:pPr>
              <w:spacing w:after="40"/>
            </w:pPr>
            <w:r>
              <w:rPr>
                <w:rFonts w:ascii="Liberation Sans" w:hAnsi="Liberation Sans"/>
                <w:sz w:val="17"/>
              </w:rPr>
              <w:t>Last-seen timestamp, expected change rate, expiry policy.</w:t>
            </w:r>
          </w:p>
        </w:tc>
      </w:tr>
      <w:tr>
        <w:tc>
          <w:tcPr>
            <w:tcW w:type="dxa" w:w="1512"/>
            <w:shd w:fill="F3F5F7"/>
            <w:tcBorders>
              <w:bottom w:val="single" w:sz="3" w:color="D7DEE5"/>
            </w:tcBorders>
            <w:vAlign w:val="top"/>
          </w:tcPr>
          <w:p>
            <w:pPr>
              <w:spacing w:after="40"/>
            </w:pPr>
            <w:r>
              <w:rPr>
                <w:rFonts w:ascii="Liberation Sans" w:hAnsi="Liberation Sans"/>
                <w:sz w:val="17"/>
              </w:rPr>
              <w:t>Coverage</w:t>
            </w:r>
          </w:p>
        </w:tc>
        <w:tc>
          <w:tcPr>
            <w:tcW w:type="dxa" w:w="3744"/>
            <w:shd w:fill="F3F5F7"/>
            <w:tcBorders>
              <w:bottom w:val="single" w:sz="3" w:color="D7DEE5"/>
            </w:tcBorders>
            <w:vAlign w:val="top"/>
          </w:tcPr>
          <w:p>
            <w:pPr>
              <w:spacing w:after="40"/>
            </w:pPr>
            <w:r>
              <w:rPr>
                <w:rFonts w:ascii="Liberation Sans" w:hAnsi="Liberation Sans"/>
                <w:sz w:val="17"/>
              </w:rPr>
              <w:t>Whether the relevant area was actually visible and sufficiently sampled.</w:t>
            </w:r>
          </w:p>
        </w:tc>
        <w:tc>
          <w:tcPr>
            <w:tcW w:type="dxa" w:w="3888"/>
            <w:shd w:fill="F3F5F7"/>
            <w:tcBorders>
              <w:bottom w:val="single" w:sz="3" w:color="D7DEE5"/>
            </w:tcBorders>
            <w:vAlign w:val="top"/>
          </w:tcPr>
          <w:p>
            <w:pPr>
              <w:spacing w:after="40"/>
            </w:pPr>
            <w:r>
              <w:rPr>
                <w:rFonts w:ascii="Liberation Sans" w:hAnsi="Liberation Sans"/>
                <w:sz w:val="17"/>
              </w:rPr>
              <w:t>Viewpoint density, occlusion, range, image/depth quality.</w:t>
            </w:r>
          </w:p>
        </w:tc>
      </w:tr>
      <w:tr>
        <w:tc>
          <w:tcPr>
            <w:tcW w:type="dxa" w:w="1512"/>
            <w:shd w:fill="FFFFFF"/>
            <w:tcBorders>
              <w:bottom w:val="single" w:sz="3" w:color="D7DEE5"/>
            </w:tcBorders>
            <w:vAlign w:val="top"/>
          </w:tcPr>
          <w:p>
            <w:pPr>
              <w:spacing w:after="40"/>
            </w:pPr>
            <w:r>
              <w:rPr>
                <w:rFonts w:ascii="Liberation Sans" w:hAnsi="Liberation Sans"/>
                <w:sz w:val="17"/>
              </w:rPr>
              <w:t>Calibration</w:t>
            </w:r>
          </w:p>
        </w:tc>
        <w:tc>
          <w:tcPr>
            <w:tcW w:type="dxa" w:w="3744"/>
            <w:shd w:fill="FFFFFF"/>
            <w:tcBorders>
              <w:bottom w:val="single" w:sz="3" w:color="D7DEE5"/>
            </w:tcBorders>
            <w:vAlign w:val="top"/>
          </w:tcPr>
          <w:p>
            <w:pPr>
              <w:spacing w:after="40"/>
            </w:pPr>
            <w:r>
              <w:rPr>
                <w:rFonts w:ascii="Liberation Sans" w:hAnsi="Liberation Sans"/>
                <w:sz w:val="17"/>
              </w:rPr>
              <w:t>Uncertainty introduced by intrinsic/extrinsic calibration.</w:t>
            </w:r>
          </w:p>
        </w:tc>
        <w:tc>
          <w:tcPr>
            <w:tcW w:type="dxa" w:w="3888"/>
            <w:shd w:fill="FFFFFF"/>
            <w:tcBorders>
              <w:bottom w:val="single" w:sz="3" w:color="D7DEE5"/>
            </w:tcBorders>
            <w:vAlign w:val="top"/>
          </w:tcPr>
          <w:p>
            <w:pPr>
              <w:spacing w:after="40"/>
            </w:pPr>
            <w:r>
              <w:rPr>
                <w:rFonts w:ascii="Liberation Sans" w:hAnsi="Liberation Sans"/>
                <w:sz w:val="17"/>
              </w:rPr>
              <w:t>Calibration version, age, residuals and verification checks.</w:t>
            </w:r>
          </w:p>
        </w:tc>
      </w:tr>
      <w:tr>
        <w:tc>
          <w:tcPr>
            <w:tcW w:type="dxa" w:w="1512"/>
            <w:shd w:fill="F3F5F7"/>
            <w:tcBorders>
              <w:bottom w:val="single" w:sz="3" w:color="D7DEE5"/>
            </w:tcBorders>
            <w:vAlign w:val="top"/>
          </w:tcPr>
          <w:p>
            <w:pPr>
              <w:spacing w:after="40"/>
            </w:pPr>
            <w:r>
              <w:rPr>
                <w:rFonts w:ascii="Liberation Sans" w:hAnsi="Liberation Sans"/>
                <w:sz w:val="17"/>
              </w:rPr>
              <w:t>Registration</w:t>
            </w:r>
          </w:p>
        </w:tc>
        <w:tc>
          <w:tcPr>
            <w:tcW w:type="dxa" w:w="3744"/>
            <w:shd w:fill="F3F5F7"/>
            <w:tcBorders>
              <w:bottom w:val="single" w:sz="3" w:color="D7DEE5"/>
            </w:tcBorders>
            <w:vAlign w:val="top"/>
          </w:tcPr>
          <w:p>
            <w:pPr>
              <w:spacing w:after="40"/>
            </w:pPr>
            <w:r>
              <w:rPr>
                <w:rFonts w:ascii="Liberation Sans" w:hAnsi="Liberation Sans"/>
                <w:sz w:val="17"/>
              </w:rPr>
              <w:t>Confidence that a mission is aligned to the project frame or prior mission.</w:t>
            </w:r>
          </w:p>
        </w:tc>
        <w:tc>
          <w:tcPr>
            <w:tcW w:type="dxa" w:w="3888"/>
            <w:shd w:fill="F3F5F7"/>
            <w:tcBorders>
              <w:bottom w:val="single" w:sz="3" w:color="D7DEE5"/>
            </w:tcBorders>
            <w:vAlign w:val="top"/>
          </w:tcPr>
          <w:p>
            <w:pPr>
              <w:spacing w:after="40"/>
            </w:pPr>
            <w:r>
              <w:rPr>
                <w:rFonts w:ascii="Liberation Sans" w:hAnsi="Liberation Sans"/>
                <w:sz w:val="17"/>
              </w:rPr>
              <w:t>Control-point residuals, loop-closure quality, drift estimates.</w:t>
            </w:r>
          </w:p>
        </w:tc>
      </w:tr>
      <w:tr>
        <w:tc>
          <w:tcPr>
            <w:tcW w:type="dxa" w:w="1512"/>
            <w:shd w:fill="FFFFFF"/>
            <w:tcBorders>
              <w:bottom w:val="single" w:sz="3" w:color="D7DEE5"/>
            </w:tcBorders>
            <w:vAlign w:val="top"/>
          </w:tcPr>
          <w:p>
            <w:pPr>
              <w:spacing w:after="40"/>
            </w:pPr>
            <w:r>
              <w:rPr>
                <w:rFonts w:ascii="Liberation Sans" w:hAnsi="Liberation Sans"/>
                <w:sz w:val="17"/>
              </w:rPr>
              <w:t>Provenance</w:t>
            </w:r>
          </w:p>
        </w:tc>
        <w:tc>
          <w:tcPr>
            <w:tcW w:type="dxa" w:w="3744"/>
            <w:shd w:fill="FFFFFF"/>
            <w:tcBorders>
              <w:bottom w:val="single" w:sz="3" w:color="D7DEE5"/>
            </w:tcBorders>
            <w:vAlign w:val="top"/>
          </w:tcPr>
          <w:p>
            <w:pPr>
              <w:spacing w:after="40"/>
            </w:pPr>
            <w:r>
              <w:rPr>
                <w:rFonts w:ascii="Liberation Sans" w:hAnsi="Liberation Sans"/>
                <w:sz w:val="17"/>
              </w:rPr>
              <w:t>Ability to explain which evidence and processing generated a claim.</w:t>
            </w:r>
          </w:p>
        </w:tc>
        <w:tc>
          <w:tcPr>
            <w:tcW w:type="dxa" w:w="3888"/>
            <w:shd w:fill="FFFFFF"/>
            <w:tcBorders>
              <w:bottom w:val="single" w:sz="3" w:color="D7DEE5"/>
            </w:tcBorders>
            <w:vAlign w:val="top"/>
          </w:tcPr>
          <w:p>
            <w:pPr>
              <w:spacing w:after="40"/>
            </w:pPr>
            <w:r>
              <w:rPr>
                <w:rFonts w:ascii="Liberation Sans" w:hAnsi="Liberation Sans"/>
                <w:sz w:val="17"/>
              </w:rPr>
              <w:t>Sensor IDs, evidence links, model versions and processing graph.</w:t>
            </w:r>
          </w:p>
        </w:tc>
      </w:tr>
    </w:tbl>
    <w:p>
      <w:pPr>
        <w:widowControl/>
        <w:spacing w:after="20"/>
      </w:pPr>
    </w:p>
    <w:p>
      <w:pPr>
        <w:pStyle w:val="Heading1"/>
        <w:keepNext/>
        <w:widowControl/>
      </w:pPr>
      <w:r>
        <w:t>12. Core data entities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274C77"/>
            <w:tcBorders>
              <w:bottom w:val="single" w:sz="6" w:color="FFFFFF"/>
            </w:tcBorders>
          </w:tcPr>
          <w:p>
            <w:pPr>
              <w:jc w:val="left"/>
            </w:pPr>
            <w:r>
              <w:rPr>
                <w:rFonts w:ascii="Liberation Sans" w:hAnsi="Liberation Sans"/>
                <w:b/>
                <w:color w:val="FFFFFF"/>
                <w:sz w:val="18"/>
              </w:rPr>
              <w:t>Entity</w:t>
            </w:r>
          </w:p>
        </w:tc>
        <w:tc>
          <w:tcPr>
            <w:tcW w:type="dxa" w:w="6912"/>
            <w:shd w:fill="274C77"/>
            <w:tcBorders>
              <w:bottom w:val="single" w:sz="6" w:color="FFFFFF"/>
            </w:tcBorders>
          </w:tcPr>
          <w:p>
            <w:pPr>
              <w:jc w:val="left"/>
            </w:pPr>
            <w:r>
              <w:rPr>
                <w:rFonts w:ascii="Liberation Sans" w:hAnsi="Liberation Sans"/>
                <w:b/>
                <w:color w:val="FFFFFF"/>
                <w:sz w:val="18"/>
              </w:rPr>
              <w:t>Purpose</w:t>
            </w:r>
          </w:p>
        </w:tc>
      </w:tr>
      <w:tr>
        <w:tc>
          <w:tcPr>
            <w:tcW w:type="dxa" w:w="2232"/>
            <w:shd w:fill="FFFFFF"/>
            <w:tcBorders>
              <w:bottom w:val="single" w:sz="3" w:color="D7DEE5"/>
            </w:tcBorders>
            <w:vAlign w:val="top"/>
          </w:tcPr>
          <w:p>
            <w:pPr>
              <w:spacing w:after="40"/>
            </w:pPr>
            <w:r>
              <w:rPr>
                <w:rFonts w:ascii="Liberation Sans" w:hAnsi="Liberation Sans"/>
                <w:sz w:val="17"/>
              </w:rPr>
              <w:t>Sensor</w:t>
            </w:r>
          </w:p>
        </w:tc>
        <w:tc>
          <w:tcPr>
            <w:tcW w:type="dxa" w:w="6912"/>
            <w:shd w:fill="FFFFFF"/>
            <w:tcBorders>
              <w:bottom w:val="single" w:sz="3" w:color="D7DEE5"/>
            </w:tcBorders>
            <w:vAlign w:val="top"/>
          </w:tcPr>
          <w:p>
            <w:pPr>
              <w:spacing w:after="40"/>
            </w:pPr>
            <w:r>
              <w:rPr>
                <w:rFonts w:ascii="Liberation Sans" w:hAnsi="Liberation Sans"/>
                <w:sz w:val="17"/>
              </w:rPr>
              <w:t>Identity, type, capabilities, calibration, health and mounting.</w:t>
            </w:r>
          </w:p>
        </w:tc>
      </w:tr>
      <w:tr>
        <w:tc>
          <w:tcPr>
            <w:tcW w:type="dxa" w:w="2232"/>
            <w:shd w:fill="F3F5F7"/>
            <w:tcBorders>
              <w:bottom w:val="single" w:sz="3" w:color="D7DEE5"/>
            </w:tcBorders>
            <w:vAlign w:val="top"/>
          </w:tcPr>
          <w:p>
            <w:pPr>
              <w:spacing w:after="40"/>
            </w:pPr>
            <w:r>
              <w:rPr>
                <w:rFonts w:ascii="Liberation Sans" w:hAnsi="Liberation Sans"/>
                <w:sz w:val="17"/>
              </w:rPr>
              <w:t>Carrier</w:t>
            </w:r>
          </w:p>
        </w:tc>
        <w:tc>
          <w:tcPr>
            <w:tcW w:type="dxa" w:w="6912"/>
            <w:shd w:fill="F3F5F7"/>
            <w:tcBorders>
              <w:bottom w:val="single" w:sz="3" w:color="D7DEE5"/>
            </w:tcBorders>
            <w:vAlign w:val="top"/>
          </w:tcPr>
          <w:p>
            <w:pPr>
              <w:spacing w:after="40"/>
            </w:pPr>
            <w:r>
              <w:rPr>
                <w:rFonts w:ascii="Liberation Sans" w:hAnsi="Liberation Sans"/>
                <w:sz w:val="17"/>
              </w:rPr>
              <w:t>Robot, trolley, backpack, drone, vehicle or fixed installation.</w:t>
            </w:r>
          </w:p>
        </w:tc>
      </w:tr>
      <w:tr>
        <w:tc>
          <w:tcPr>
            <w:tcW w:type="dxa" w:w="2232"/>
            <w:shd w:fill="FFFFFF"/>
            <w:tcBorders>
              <w:bottom w:val="single" w:sz="3" w:color="D7DEE5"/>
            </w:tcBorders>
            <w:vAlign w:val="top"/>
          </w:tcPr>
          <w:p>
            <w:pPr>
              <w:spacing w:after="40"/>
            </w:pPr>
            <w:r>
              <w:rPr>
                <w:rFonts w:ascii="Liberation Sans" w:hAnsi="Liberation Sans"/>
                <w:sz w:val="17"/>
              </w:rPr>
              <w:t>Mission</w:t>
            </w:r>
          </w:p>
        </w:tc>
        <w:tc>
          <w:tcPr>
            <w:tcW w:type="dxa" w:w="6912"/>
            <w:shd w:fill="FFFFFF"/>
            <w:tcBorders>
              <w:bottom w:val="single" w:sz="3" w:color="D7DEE5"/>
            </w:tcBorders>
            <w:vAlign w:val="top"/>
          </w:tcPr>
          <w:p>
            <w:pPr>
              <w:spacing w:after="40"/>
            </w:pPr>
            <w:r>
              <w:rPr>
                <w:rFonts w:ascii="Liberation Sans" w:hAnsi="Liberation Sans"/>
                <w:sz w:val="17"/>
              </w:rPr>
              <w:t>Capture objective, area, operator, start/end times and configuration.</w:t>
            </w:r>
          </w:p>
        </w:tc>
      </w:tr>
      <w:tr>
        <w:tc>
          <w:tcPr>
            <w:tcW w:type="dxa" w:w="2232"/>
            <w:shd w:fill="F3F5F7"/>
            <w:tcBorders>
              <w:bottom w:val="single" w:sz="3" w:color="D7DEE5"/>
            </w:tcBorders>
            <w:vAlign w:val="top"/>
          </w:tcPr>
          <w:p>
            <w:pPr>
              <w:spacing w:after="40"/>
            </w:pPr>
            <w:r>
              <w:rPr>
                <w:rFonts w:ascii="Liberation Sans" w:hAnsi="Liberation Sans"/>
                <w:sz w:val="17"/>
              </w:rPr>
              <w:t>Observation</w:t>
            </w:r>
          </w:p>
        </w:tc>
        <w:tc>
          <w:tcPr>
            <w:tcW w:type="dxa" w:w="6912"/>
            <w:shd w:fill="F3F5F7"/>
            <w:tcBorders>
              <w:bottom w:val="single" w:sz="3" w:color="D7DEE5"/>
            </w:tcBorders>
            <w:vAlign w:val="top"/>
          </w:tcPr>
          <w:p>
            <w:pPr>
              <w:spacing w:after="40"/>
            </w:pPr>
            <w:r>
              <w:rPr>
                <w:rFonts w:ascii="Liberation Sans" w:hAnsi="Liberation Sans"/>
                <w:sz w:val="17"/>
              </w:rPr>
              <w:t>A timestamped measurement with frame, source and quality metadata.</w:t>
            </w:r>
          </w:p>
        </w:tc>
      </w:tr>
      <w:tr>
        <w:tc>
          <w:tcPr>
            <w:tcW w:type="dxa" w:w="2232"/>
            <w:shd w:fill="FFFFFF"/>
            <w:tcBorders>
              <w:bottom w:val="single" w:sz="3" w:color="D7DEE5"/>
            </w:tcBorders>
            <w:vAlign w:val="top"/>
          </w:tcPr>
          <w:p>
            <w:pPr>
              <w:spacing w:after="40"/>
            </w:pPr>
            <w:r>
              <w:rPr>
                <w:rFonts w:ascii="Liberation Sans" w:hAnsi="Liberation Sans"/>
                <w:sz w:val="17"/>
              </w:rPr>
              <w:t>Evidence asset</w:t>
            </w:r>
          </w:p>
        </w:tc>
        <w:tc>
          <w:tcPr>
            <w:tcW w:type="dxa" w:w="6912"/>
            <w:shd w:fill="FFFFFF"/>
            <w:tcBorders>
              <w:bottom w:val="single" w:sz="3" w:color="D7DEE5"/>
            </w:tcBorders>
            <w:vAlign w:val="top"/>
          </w:tcPr>
          <w:p>
            <w:pPr>
              <w:spacing w:after="40"/>
            </w:pPr>
            <w:r>
              <w:rPr>
                <w:rFonts w:ascii="Liberation Sans" w:hAnsi="Liberation Sans"/>
                <w:sz w:val="17"/>
              </w:rPr>
              <w:t>Image, depth frame, point cloud, trajectory segment or other stored artefact.</w:t>
            </w:r>
          </w:p>
        </w:tc>
      </w:tr>
      <w:tr>
        <w:tc>
          <w:tcPr>
            <w:tcW w:type="dxa" w:w="2232"/>
            <w:shd w:fill="F3F5F7"/>
            <w:tcBorders>
              <w:bottom w:val="single" w:sz="3" w:color="D7DEE5"/>
            </w:tcBorders>
            <w:vAlign w:val="top"/>
          </w:tcPr>
          <w:p>
            <w:pPr>
              <w:spacing w:after="40"/>
            </w:pPr>
            <w:r>
              <w:rPr>
                <w:rFonts w:ascii="Liberation Sans" w:hAnsi="Liberation Sans"/>
                <w:sz w:val="17"/>
              </w:rPr>
              <w:t>Processing activity</w:t>
            </w:r>
          </w:p>
        </w:tc>
        <w:tc>
          <w:tcPr>
            <w:tcW w:type="dxa" w:w="6912"/>
            <w:shd w:fill="F3F5F7"/>
            <w:tcBorders>
              <w:bottom w:val="single" w:sz="3" w:color="D7DEE5"/>
            </w:tcBorders>
            <w:vAlign w:val="top"/>
          </w:tcPr>
          <w:p>
            <w:pPr>
              <w:spacing w:after="40"/>
            </w:pPr>
            <w:r>
              <w:rPr>
                <w:rFonts w:ascii="Liberation Sans" w:hAnsi="Liberation Sans"/>
                <w:sz w:val="17"/>
              </w:rPr>
              <w:t>A specific run of an algorithm or model with parameters and versions.</w:t>
            </w:r>
          </w:p>
        </w:tc>
      </w:tr>
      <w:tr>
        <w:tc>
          <w:tcPr>
            <w:tcW w:type="dxa" w:w="2232"/>
            <w:shd w:fill="FFFFFF"/>
            <w:tcBorders>
              <w:bottom w:val="single" w:sz="3" w:color="D7DEE5"/>
            </w:tcBorders>
            <w:vAlign w:val="top"/>
          </w:tcPr>
          <w:p>
            <w:pPr>
              <w:spacing w:after="40"/>
            </w:pPr>
            <w:r>
              <w:rPr>
                <w:rFonts w:ascii="Liberation Sans" w:hAnsi="Liberation Sans"/>
                <w:sz w:val="17"/>
              </w:rPr>
              <w:t>Claim</w:t>
            </w:r>
          </w:p>
        </w:tc>
        <w:tc>
          <w:tcPr>
            <w:tcW w:type="dxa" w:w="6912"/>
            <w:shd w:fill="FFFFFF"/>
            <w:tcBorders>
              <w:bottom w:val="single" w:sz="3" w:color="D7DEE5"/>
            </w:tcBorders>
            <w:vAlign w:val="top"/>
          </w:tcPr>
          <w:p>
            <w:pPr>
              <w:spacing w:after="40"/>
            </w:pPr>
            <w:r>
              <w:rPr>
                <w:rFonts w:ascii="Liberation Sans" w:hAnsi="Liberation Sans"/>
                <w:sz w:val="17"/>
              </w:rPr>
              <w:t>A derived statement about geometry, an entity, state, relationship or change.</w:t>
            </w:r>
          </w:p>
        </w:tc>
      </w:tr>
      <w:tr>
        <w:tc>
          <w:tcPr>
            <w:tcW w:type="dxa" w:w="2232"/>
            <w:shd w:fill="F3F5F7"/>
            <w:tcBorders>
              <w:bottom w:val="single" w:sz="3" w:color="D7DEE5"/>
            </w:tcBorders>
            <w:vAlign w:val="top"/>
          </w:tcPr>
          <w:p>
            <w:pPr>
              <w:spacing w:after="40"/>
            </w:pPr>
            <w:r>
              <w:rPr>
                <w:rFonts w:ascii="Liberation Sans" w:hAnsi="Liberation Sans"/>
                <w:sz w:val="17"/>
              </w:rPr>
              <w:t>Site-state version</w:t>
            </w:r>
          </w:p>
        </w:tc>
        <w:tc>
          <w:tcPr>
            <w:tcW w:type="dxa" w:w="6912"/>
            <w:shd w:fill="F3F5F7"/>
            <w:tcBorders>
              <w:bottom w:val="single" w:sz="3" w:color="D7DEE5"/>
            </w:tcBorders>
            <w:vAlign w:val="top"/>
          </w:tcPr>
          <w:p>
            <w:pPr>
              <w:spacing w:after="40"/>
            </w:pPr>
            <w:r>
              <w:rPr>
                <w:rFonts w:ascii="Liberation Sans" w:hAnsi="Liberation Sans"/>
                <w:sz w:val="17"/>
              </w:rPr>
              <w:t>A consistent snapshot of accepted and competing claims at a given time.</w:t>
            </w:r>
          </w:p>
        </w:tc>
      </w:tr>
    </w:tbl>
    <w:p>
      <w:pPr>
        <w:widowControl/>
        <w:spacing w:after="20"/>
      </w:pPr>
    </w:p>
    <w:p>
      <w:pPr>
        <w:pStyle w:val="Heading1"/>
        <w:keepNext/>
        <w:widowControl/>
      </w:pPr>
      <w:r>
        <w:t>13. Functional requirements for the MVP</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080"/>
            <w:shd w:fill="274C77"/>
            <w:tcBorders>
              <w:bottom w:val="single" w:sz="6" w:color="FFFFFF"/>
            </w:tcBorders>
          </w:tcPr>
          <w:p>
            <w:pPr>
              <w:jc w:val="left"/>
            </w:pPr>
            <w:r>
              <w:rPr>
                <w:rFonts w:ascii="Liberation Sans" w:hAnsi="Liberation Sans"/>
                <w:b/>
                <w:color w:val="FFFFFF"/>
                <w:sz w:val="18"/>
              </w:rPr>
              <w:t>ID</w:t>
            </w:r>
          </w:p>
        </w:tc>
        <w:tc>
          <w:tcPr>
            <w:tcW w:type="dxa" w:w="8064"/>
            <w:shd w:fill="274C77"/>
            <w:tcBorders>
              <w:bottom w:val="single" w:sz="6" w:color="FFFFFF"/>
            </w:tcBorders>
          </w:tcPr>
          <w:p>
            <w:pPr>
              <w:jc w:val="left"/>
            </w:pPr>
            <w:r>
              <w:rPr>
                <w:rFonts w:ascii="Liberation Sans" w:hAnsi="Liberation Sans"/>
                <w:b/>
                <w:color w:val="FFFFFF"/>
                <w:sz w:val="18"/>
              </w:rPr>
              <w:t>Requirement</w:t>
            </w:r>
          </w:p>
        </w:tc>
      </w:tr>
      <w:tr>
        <w:tc>
          <w:tcPr>
            <w:tcW w:type="dxa" w:w="1080"/>
            <w:shd w:fill="FFFFFF"/>
            <w:tcBorders>
              <w:bottom w:val="single" w:sz="3" w:color="D7DEE5"/>
            </w:tcBorders>
            <w:vAlign w:val="top"/>
          </w:tcPr>
          <w:p>
            <w:pPr>
              <w:spacing w:after="40"/>
            </w:pPr>
            <w:r>
              <w:rPr>
                <w:rFonts w:ascii="Liberation Sans" w:hAnsi="Liberation Sans"/>
                <w:sz w:val="17"/>
              </w:rPr>
              <w:t>FR-01</w:t>
            </w:r>
          </w:p>
        </w:tc>
        <w:tc>
          <w:tcPr>
            <w:tcW w:type="dxa" w:w="8064"/>
            <w:shd w:fill="FFFFFF"/>
            <w:tcBorders>
              <w:bottom w:val="single" w:sz="3" w:color="D7DEE5"/>
            </w:tcBorders>
            <w:vAlign w:val="top"/>
          </w:tcPr>
          <w:p>
            <w:pPr>
              <w:spacing w:after="40"/>
            </w:pPr>
            <w:r>
              <w:rPr>
                <w:rFonts w:ascii="Liberation Sans" w:hAnsi="Liberation Sans"/>
                <w:sz w:val="17"/>
              </w:rPr>
              <w:t>Ingest synchronised RGB/RGB-D, LiDAR, IMU and odometry data through documented adapters.</w:t>
            </w:r>
          </w:p>
        </w:tc>
      </w:tr>
      <w:tr>
        <w:tc>
          <w:tcPr>
            <w:tcW w:type="dxa" w:w="1080"/>
            <w:shd w:fill="F3F5F7"/>
            <w:tcBorders>
              <w:bottom w:val="single" w:sz="3" w:color="D7DEE5"/>
            </w:tcBorders>
            <w:vAlign w:val="top"/>
          </w:tcPr>
          <w:p>
            <w:pPr>
              <w:spacing w:after="40"/>
            </w:pPr>
            <w:r>
              <w:rPr>
                <w:rFonts w:ascii="Liberation Sans" w:hAnsi="Liberation Sans"/>
                <w:sz w:val="17"/>
              </w:rPr>
              <w:t>FR-02</w:t>
            </w:r>
          </w:p>
        </w:tc>
        <w:tc>
          <w:tcPr>
            <w:tcW w:type="dxa" w:w="8064"/>
            <w:shd w:fill="F3F5F7"/>
            <w:tcBorders>
              <w:bottom w:val="single" w:sz="3" w:color="D7DEE5"/>
            </w:tcBorders>
            <w:vAlign w:val="top"/>
          </w:tcPr>
          <w:p>
            <w:pPr>
              <w:spacing w:after="40"/>
            </w:pPr>
            <w:r>
              <w:rPr>
                <w:rFonts w:ascii="Liberation Sans" w:hAnsi="Liberation Sans"/>
                <w:sz w:val="17"/>
              </w:rPr>
              <w:t>Record sensor identity, frame transforms, calibration version, health and timing metadata.</w:t>
            </w:r>
          </w:p>
        </w:tc>
      </w:tr>
      <w:tr>
        <w:tc>
          <w:tcPr>
            <w:tcW w:type="dxa" w:w="1080"/>
            <w:shd w:fill="FFFFFF"/>
            <w:tcBorders>
              <w:bottom w:val="single" w:sz="3" w:color="D7DEE5"/>
            </w:tcBorders>
            <w:vAlign w:val="top"/>
          </w:tcPr>
          <w:p>
            <w:pPr>
              <w:spacing w:after="40"/>
            </w:pPr>
            <w:r>
              <w:rPr>
                <w:rFonts w:ascii="Liberation Sans" w:hAnsi="Liberation Sans"/>
                <w:sz w:val="17"/>
              </w:rPr>
              <w:t>FR-03</w:t>
            </w:r>
          </w:p>
        </w:tc>
        <w:tc>
          <w:tcPr>
            <w:tcW w:type="dxa" w:w="8064"/>
            <w:shd w:fill="FFFFFF"/>
            <w:tcBorders>
              <w:bottom w:val="single" w:sz="3" w:color="D7DEE5"/>
            </w:tcBorders>
            <w:vAlign w:val="top"/>
          </w:tcPr>
          <w:p>
            <w:pPr>
              <w:spacing w:after="40"/>
            </w:pPr>
            <w:r>
              <w:rPr>
                <w:rFonts w:ascii="Liberation Sans" w:hAnsi="Liberation Sans"/>
                <w:sz w:val="17"/>
              </w:rPr>
              <w:t>Create a repeatable mission package containing raw evidence and processing configuration.</w:t>
            </w:r>
          </w:p>
        </w:tc>
      </w:tr>
      <w:tr>
        <w:tc>
          <w:tcPr>
            <w:tcW w:type="dxa" w:w="1080"/>
            <w:shd w:fill="F3F5F7"/>
            <w:tcBorders>
              <w:bottom w:val="single" w:sz="3" w:color="D7DEE5"/>
            </w:tcBorders>
            <w:vAlign w:val="top"/>
          </w:tcPr>
          <w:p>
            <w:pPr>
              <w:spacing w:after="40"/>
            </w:pPr>
            <w:r>
              <w:rPr>
                <w:rFonts w:ascii="Liberation Sans" w:hAnsi="Liberation Sans"/>
                <w:sz w:val="17"/>
              </w:rPr>
              <w:t>FR-04</w:t>
            </w:r>
          </w:p>
        </w:tc>
        <w:tc>
          <w:tcPr>
            <w:tcW w:type="dxa" w:w="8064"/>
            <w:shd w:fill="F3F5F7"/>
            <w:tcBorders>
              <w:bottom w:val="single" w:sz="3" w:color="D7DEE5"/>
            </w:tcBorders>
            <w:vAlign w:val="top"/>
          </w:tcPr>
          <w:p>
            <w:pPr>
              <w:spacing w:after="40"/>
            </w:pPr>
            <w:r>
              <w:rPr>
                <w:rFonts w:ascii="Liberation Sans" w:hAnsi="Liberation Sans"/>
                <w:sz w:val="17"/>
              </w:rPr>
              <w:t>Register observations within a mission and align repeat missions to one project coordinate frame.</w:t>
            </w:r>
          </w:p>
        </w:tc>
      </w:tr>
      <w:tr>
        <w:tc>
          <w:tcPr>
            <w:tcW w:type="dxa" w:w="1080"/>
            <w:shd w:fill="FFFFFF"/>
            <w:tcBorders>
              <w:bottom w:val="single" w:sz="3" w:color="D7DEE5"/>
            </w:tcBorders>
            <w:vAlign w:val="top"/>
          </w:tcPr>
          <w:p>
            <w:pPr>
              <w:spacing w:after="40"/>
            </w:pPr>
            <w:r>
              <w:rPr>
                <w:rFonts w:ascii="Liberation Sans" w:hAnsi="Liberation Sans"/>
                <w:sz w:val="17"/>
              </w:rPr>
              <w:t>FR-05</w:t>
            </w:r>
          </w:p>
        </w:tc>
        <w:tc>
          <w:tcPr>
            <w:tcW w:type="dxa" w:w="8064"/>
            <w:shd w:fill="FFFFFF"/>
            <w:tcBorders>
              <w:bottom w:val="single" w:sz="3" w:color="D7DEE5"/>
            </w:tcBorders>
            <w:vAlign w:val="top"/>
          </w:tcPr>
          <w:p>
            <w:pPr>
              <w:spacing w:after="40"/>
            </w:pPr>
            <w:r>
              <w:rPr>
                <w:rFonts w:ascii="Liberation Sans" w:hAnsi="Liberation Sans"/>
                <w:sz w:val="17"/>
              </w:rPr>
              <w:t>Associate images and other evidence with positions in the spatial model.</w:t>
            </w:r>
          </w:p>
        </w:tc>
      </w:tr>
      <w:tr>
        <w:tc>
          <w:tcPr>
            <w:tcW w:type="dxa" w:w="1080"/>
            <w:shd w:fill="F3F5F7"/>
            <w:tcBorders>
              <w:bottom w:val="single" w:sz="3" w:color="D7DEE5"/>
            </w:tcBorders>
            <w:vAlign w:val="top"/>
          </w:tcPr>
          <w:p>
            <w:pPr>
              <w:spacing w:after="40"/>
            </w:pPr>
            <w:r>
              <w:rPr>
                <w:rFonts w:ascii="Liberation Sans" w:hAnsi="Liberation Sans"/>
                <w:sz w:val="17"/>
              </w:rPr>
              <w:t>FR-06</w:t>
            </w:r>
          </w:p>
        </w:tc>
        <w:tc>
          <w:tcPr>
            <w:tcW w:type="dxa" w:w="8064"/>
            <w:shd w:fill="F3F5F7"/>
            <w:tcBorders>
              <w:bottom w:val="single" w:sz="3" w:color="D7DEE5"/>
            </w:tcBorders>
            <w:vAlign w:val="top"/>
          </w:tcPr>
          <w:p>
            <w:pPr>
              <w:spacing w:after="40"/>
            </w:pPr>
            <w:r>
              <w:rPr>
                <w:rFonts w:ascii="Liberation Sans" w:hAnsi="Liberation Sans"/>
                <w:sz w:val="17"/>
              </w:rPr>
              <w:t>Produce capture coverage and quality indicators.</w:t>
            </w:r>
          </w:p>
        </w:tc>
      </w:tr>
      <w:tr>
        <w:tc>
          <w:tcPr>
            <w:tcW w:type="dxa" w:w="1080"/>
            <w:shd w:fill="FFFFFF"/>
            <w:tcBorders>
              <w:bottom w:val="single" w:sz="3" w:color="D7DEE5"/>
            </w:tcBorders>
            <w:vAlign w:val="top"/>
          </w:tcPr>
          <w:p>
            <w:pPr>
              <w:spacing w:after="40"/>
            </w:pPr>
            <w:r>
              <w:rPr>
                <w:rFonts w:ascii="Liberation Sans" w:hAnsi="Liberation Sans"/>
                <w:sz w:val="17"/>
              </w:rPr>
              <w:t>FR-07</w:t>
            </w:r>
          </w:p>
        </w:tc>
        <w:tc>
          <w:tcPr>
            <w:tcW w:type="dxa" w:w="8064"/>
            <w:shd w:fill="FFFFFF"/>
            <w:tcBorders>
              <w:bottom w:val="single" w:sz="3" w:color="D7DEE5"/>
            </w:tcBorders>
            <w:vAlign w:val="top"/>
          </w:tcPr>
          <w:p>
            <w:pPr>
              <w:spacing w:after="40"/>
            </w:pPr>
            <w:r>
              <w:rPr>
                <w:rFonts w:ascii="Liberation Sans" w:hAnsi="Liberation Sans"/>
                <w:sz w:val="17"/>
              </w:rPr>
              <w:t>Detect and present spatial changes between two missions.</w:t>
            </w:r>
          </w:p>
        </w:tc>
      </w:tr>
      <w:tr>
        <w:tc>
          <w:tcPr>
            <w:tcW w:type="dxa" w:w="1080"/>
            <w:shd w:fill="F3F5F7"/>
            <w:tcBorders>
              <w:bottom w:val="single" w:sz="3" w:color="D7DEE5"/>
            </w:tcBorders>
            <w:vAlign w:val="top"/>
          </w:tcPr>
          <w:p>
            <w:pPr>
              <w:spacing w:after="40"/>
            </w:pPr>
            <w:r>
              <w:rPr>
                <w:rFonts w:ascii="Liberation Sans" w:hAnsi="Liberation Sans"/>
                <w:sz w:val="17"/>
              </w:rPr>
              <w:t>FR-08</w:t>
            </w:r>
          </w:p>
        </w:tc>
        <w:tc>
          <w:tcPr>
            <w:tcW w:type="dxa" w:w="8064"/>
            <w:shd w:fill="F3F5F7"/>
            <w:tcBorders>
              <w:bottom w:val="single" w:sz="3" w:color="D7DEE5"/>
            </w:tcBorders>
            <w:vAlign w:val="top"/>
          </w:tcPr>
          <w:p>
            <w:pPr>
              <w:spacing w:after="40"/>
            </w:pPr>
            <w:r>
              <w:rPr>
                <w:rFonts w:ascii="Liberation Sans" w:hAnsi="Liberation Sans"/>
                <w:sz w:val="17"/>
              </w:rPr>
              <w:t>Represent pose, registration, freshness and model uncertainty.</w:t>
            </w:r>
          </w:p>
        </w:tc>
      </w:tr>
      <w:tr>
        <w:tc>
          <w:tcPr>
            <w:tcW w:type="dxa" w:w="1080"/>
            <w:shd w:fill="FFFFFF"/>
            <w:tcBorders>
              <w:bottom w:val="single" w:sz="3" w:color="D7DEE5"/>
            </w:tcBorders>
            <w:vAlign w:val="top"/>
          </w:tcPr>
          <w:p>
            <w:pPr>
              <w:spacing w:after="40"/>
            </w:pPr>
            <w:r>
              <w:rPr>
                <w:rFonts w:ascii="Liberation Sans" w:hAnsi="Liberation Sans"/>
                <w:sz w:val="17"/>
              </w:rPr>
              <w:t>FR-09</w:t>
            </w:r>
          </w:p>
        </w:tc>
        <w:tc>
          <w:tcPr>
            <w:tcW w:type="dxa" w:w="8064"/>
            <w:shd w:fill="FFFFFF"/>
            <w:tcBorders>
              <w:bottom w:val="single" w:sz="3" w:color="D7DEE5"/>
            </w:tcBorders>
            <w:vAlign w:val="top"/>
          </w:tcPr>
          <w:p>
            <w:pPr>
              <w:spacing w:after="40"/>
            </w:pPr>
            <w:r>
              <w:rPr>
                <w:rFonts w:ascii="Liberation Sans" w:hAnsi="Liberation Sans"/>
                <w:sz w:val="17"/>
              </w:rPr>
              <w:t>Retain provenance from every derived result to source evidence and model version.</w:t>
            </w:r>
          </w:p>
        </w:tc>
      </w:tr>
      <w:tr>
        <w:tc>
          <w:tcPr>
            <w:tcW w:type="dxa" w:w="1080"/>
            <w:shd w:fill="F3F5F7"/>
            <w:tcBorders>
              <w:bottom w:val="single" w:sz="3" w:color="D7DEE5"/>
            </w:tcBorders>
            <w:vAlign w:val="top"/>
          </w:tcPr>
          <w:p>
            <w:pPr>
              <w:spacing w:after="40"/>
            </w:pPr>
            <w:r>
              <w:rPr>
                <w:rFonts w:ascii="Liberation Sans" w:hAnsi="Liberation Sans"/>
                <w:sz w:val="17"/>
              </w:rPr>
              <w:t>FR-10</w:t>
            </w:r>
          </w:p>
        </w:tc>
        <w:tc>
          <w:tcPr>
            <w:tcW w:type="dxa" w:w="8064"/>
            <w:shd w:fill="F3F5F7"/>
            <w:tcBorders>
              <w:bottom w:val="single" w:sz="3" w:color="D7DEE5"/>
            </w:tcBorders>
            <w:vAlign w:val="top"/>
          </w:tcPr>
          <w:p>
            <w:pPr>
              <w:spacing w:after="40"/>
            </w:pPr>
            <w:r>
              <w:rPr>
                <w:rFonts w:ascii="Liberation Sans" w:hAnsi="Liberation Sans"/>
                <w:sz w:val="17"/>
              </w:rPr>
              <w:t>Expose selected outputs through a simple viewer and machine-readable interface.</w:t>
            </w:r>
          </w:p>
        </w:tc>
      </w:tr>
    </w:tbl>
    <w:p>
      <w:pPr>
        <w:widowControl/>
        <w:spacing w:after="20"/>
      </w:pPr>
    </w:p>
    <w:p>
      <w:pPr>
        <w:pStyle w:val="Heading1"/>
        <w:keepNext/>
        <w:widowControl/>
      </w:pPr>
      <w:r>
        <w:t>14. Non-functional requirements</w:t>
      </w:r>
    </w:p>
    <w:p>
      <w:pPr>
        <w:pStyle w:val="ListBullet"/>
        <w:widowControl/>
        <w:spacing w:after="60" w:line="250" w:lineRule="auto"/>
      </w:pPr>
      <w:r>
        <w:rPr>
          <w:rFonts w:ascii="Liberation Sans" w:hAnsi="Liberation Sans"/>
        </w:rPr>
        <w:t>Modularity: sensors, algorithms and output adapters can be added or replaced independently.</w:t>
      </w:r>
    </w:p>
    <w:p>
      <w:pPr>
        <w:pStyle w:val="ListBullet"/>
        <w:widowControl/>
        <w:spacing w:after="60" w:line="250" w:lineRule="auto"/>
      </w:pPr>
      <w:r>
        <w:rPr>
          <w:rFonts w:ascii="Liberation Sans" w:hAnsi="Liberation Sans"/>
        </w:rPr>
        <w:t>Reproducibility: a processing result can be recreated from recorded evidence, configuration and software versions.</w:t>
      </w:r>
    </w:p>
    <w:p>
      <w:pPr>
        <w:pStyle w:val="ListBullet"/>
        <w:widowControl/>
        <w:spacing w:after="60" w:line="250" w:lineRule="auto"/>
      </w:pPr>
      <w:r>
        <w:rPr>
          <w:rFonts w:ascii="Liberation Sans" w:hAnsi="Liberation Sans"/>
        </w:rPr>
        <w:t>Interoperability: external data contracts are documented and do not unnecessarily expose internal ROS details.</w:t>
      </w:r>
    </w:p>
    <w:p>
      <w:pPr>
        <w:pStyle w:val="ListBullet"/>
        <w:widowControl/>
        <w:spacing w:after="60" w:line="250" w:lineRule="auto"/>
      </w:pPr>
      <w:r>
        <w:rPr>
          <w:rFonts w:ascii="Liberation Sans" w:hAnsi="Liberation Sans"/>
        </w:rPr>
        <w:t>Degraded operation: the system can flag insufficient calibration, timing, localisation or coverage rather than silently producing misleading outputs.</w:t>
      </w:r>
    </w:p>
    <w:p>
      <w:pPr>
        <w:pStyle w:val="ListBullet"/>
        <w:widowControl/>
        <w:spacing w:after="60" w:line="250" w:lineRule="auto"/>
      </w:pPr>
      <w:r>
        <w:rPr>
          <w:rFonts w:ascii="Liberation Sans" w:hAnsi="Liberation Sans"/>
        </w:rPr>
        <w:t>Security and ownership: project data access, export and retention are explicit, with customer ownership expectations defined before a pilot.</w:t>
      </w:r>
    </w:p>
    <w:p>
      <w:pPr>
        <w:pStyle w:val="ListBullet"/>
        <w:widowControl/>
        <w:spacing w:after="60" w:line="250" w:lineRule="auto"/>
      </w:pPr>
      <w:r>
        <w:rPr>
          <w:rFonts w:ascii="Liberation Sans" w:hAnsi="Liberation Sans"/>
        </w:rPr>
        <w:t>Scalability: high-volume binary evidence is separated from indexed metadata and derived state.</w:t>
      </w:r>
    </w:p>
    <w:p>
      <w:pPr>
        <w:pStyle w:val="ListBullet"/>
        <w:widowControl/>
        <w:spacing w:after="60" w:line="250" w:lineRule="auto"/>
      </w:pPr>
      <w:r>
        <w:rPr>
          <w:rFonts w:ascii="Liberation Sans" w:hAnsi="Liberation Sans"/>
        </w:rPr>
        <w:t>Human review: uncertain or conflicting claims can be inspected, accepted, rejected or scheduled for re-capture.</w:t>
      </w:r>
    </w:p>
    <w:p>
      <w:pPr>
        <w:widowControl/>
      </w:pPr>
      <w:r>
        <w:br w:type="page"/>
      </w:r>
    </w:p>
    <w:p>
      <w:pPr>
        <w:pStyle w:val="Heading1"/>
        <w:keepNext/>
        <w:widowControl/>
      </w:pPr>
      <w:r>
        <w:t>15. MVP scope</w:t>
      </w:r>
    </w:p>
    <w:p>
      <w:pPr>
        <w:widowControl/>
        <w:spacing w:before="120" w:after="100"/>
      </w:pPr>
      <w:r>
        <w:rPr>
          <w:rFonts w:ascii="Liberation Sans" w:hAnsi="Liberation Sans"/>
          <w:b/>
          <w:color w:val="2A7F7F"/>
          <w:sz w:val="17"/>
        </w:rPr>
        <w:t>INCLUDED</w:t>
      </w:r>
    </w:p>
    <w:p>
      <w:pPr>
        <w:pStyle w:val="ListBullet"/>
        <w:widowControl/>
        <w:spacing w:after="60" w:line="250" w:lineRule="auto"/>
      </w:pPr>
      <w:r>
        <w:rPr>
          <w:rFonts w:ascii="Liberation Sans" w:hAnsi="Liberation Sans"/>
        </w:rPr>
        <w:t>One indoor floor or similarly bounded construction area.</w:t>
      </w:r>
    </w:p>
    <w:p>
      <w:pPr>
        <w:pStyle w:val="ListBullet"/>
        <w:widowControl/>
        <w:spacing w:after="60" w:line="250" w:lineRule="auto"/>
      </w:pPr>
      <w:r>
        <w:rPr>
          <w:rFonts w:ascii="Liberation Sans" w:hAnsi="Liberation Sans"/>
        </w:rPr>
        <w:t>One primary sensor configuration: RGB-D or stereo camera, 2D/3D LiDAR, IMU and wheel odometry.</w:t>
      </w:r>
    </w:p>
    <w:p>
      <w:pPr>
        <w:pStyle w:val="ListBullet"/>
        <w:widowControl/>
        <w:spacing w:after="60" w:line="250" w:lineRule="auto"/>
      </w:pPr>
      <w:r>
        <w:rPr>
          <w:rFonts w:ascii="Liberation Sans" w:hAnsi="Liberation Sans"/>
        </w:rPr>
        <w:t>A supervised wheeled robot or trolley-based sensing carrier.</w:t>
      </w:r>
    </w:p>
    <w:p>
      <w:pPr>
        <w:pStyle w:val="ListBullet"/>
        <w:widowControl/>
        <w:spacing w:after="60" w:line="250" w:lineRule="auto"/>
      </w:pPr>
      <w:r>
        <w:rPr>
          <w:rFonts w:ascii="Liberation Sans" w:hAnsi="Liberation Sans"/>
        </w:rPr>
        <w:t>Surveyed targets, fiducials or known control points for project-frame alignment.</w:t>
      </w:r>
    </w:p>
    <w:p>
      <w:pPr>
        <w:pStyle w:val="ListBullet"/>
        <w:widowControl/>
        <w:spacing w:after="60" w:line="250" w:lineRule="auto"/>
      </w:pPr>
      <w:r>
        <w:rPr>
          <w:rFonts w:ascii="Liberation Sans" w:hAnsi="Liberation Sans"/>
        </w:rPr>
        <w:t>Two capture missions of the same area at different times.</w:t>
      </w:r>
    </w:p>
    <w:p>
      <w:pPr>
        <w:pStyle w:val="ListBullet"/>
        <w:widowControl/>
        <w:spacing w:after="60" w:line="250" w:lineRule="auto"/>
      </w:pPr>
      <w:r>
        <w:rPr>
          <w:rFonts w:ascii="Liberation Sans" w:hAnsi="Liberation Sans"/>
        </w:rPr>
        <w:t>Registered point cloud, trajectory, imagery, coverage, change and uncertainty outputs.</w:t>
      </w:r>
    </w:p>
    <w:p>
      <w:pPr>
        <w:pStyle w:val="ListBullet"/>
        <w:widowControl/>
        <w:spacing w:after="60" w:line="250" w:lineRule="auto"/>
      </w:pPr>
      <w:r>
        <w:rPr>
          <w:rFonts w:ascii="Liberation Sans" w:hAnsi="Liberation Sans"/>
        </w:rPr>
        <w:t>A lightweight web or desktop viewer plus an exportable evidence package.</w:t>
      </w:r>
    </w:p>
    <w:p>
      <w:pPr>
        <w:widowControl/>
        <w:spacing w:before="120" w:after="100"/>
      </w:pPr>
      <w:r>
        <w:rPr>
          <w:rFonts w:ascii="Liberation Sans" w:hAnsi="Liberation Sans"/>
          <w:b/>
          <w:color w:val="2A7F7F"/>
          <w:sz w:val="17"/>
        </w:rPr>
        <w:t>EXPLICIT NON-GOALS</w:t>
      </w:r>
    </w:p>
    <w:p>
      <w:pPr>
        <w:pStyle w:val="ListBullet"/>
        <w:widowControl/>
        <w:spacing w:after="60" w:line="250" w:lineRule="auto"/>
      </w:pPr>
      <w:r>
        <w:rPr>
          <w:rFonts w:ascii="Liberation Sans" w:hAnsi="Liberation Sans"/>
        </w:rPr>
        <w:t>A complete semantic digital twin of every object on site.</w:t>
      </w:r>
    </w:p>
    <w:p>
      <w:pPr>
        <w:pStyle w:val="ListBullet"/>
        <w:widowControl/>
        <w:spacing w:after="60" w:line="250" w:lineRule="auto"/>
      </w:pPr>
      <w:r>
        <w:rPr>
          <w:rFonts w:ascii="Liberation Sans" w:hAnsi="Liberation Sans"/>
        </w:rPr>
        <w:t>Fully autonomous operation across uncontrolled construction environments.</w:t>
      </w:r>
    </w:p>
    <w:p>
      <w:pPr>
        <w:pStyle w:val="ListBullet"/>
        <w:widowControl/>
        <w:spacing w:after="60" w:line="250" w:lineRule="auto"/>
      </w:pPr>
      <w:r>
        <w:rPr>
          <w:rFonts w:ascii="Liberation Sans" w:hAnsi="Liberation Sans"/>
        </w:rPr>
        <w:t>Safety-certified operation around workers without supervision.</w:t>
      </w:r>
    </w:p>
    <w:p>
      <w:pPr>
        <w:pStyle w:val="ListBullet"/>
        <w:widowControl/>
        <w:spacing w:after="60" w:line="250" w:lineRule="auto"/>
      </w:pPr>
      <w:r>
        <w:rPr>
          <w:rFonts w:ascii="Liberation Sans" w:hAnsi="Liberation Sans"/>
        </w:rPr>
        <w:t>Automatic compliance approval or structural defect diagnosis.</w:t>
      </w:r>
    </w:p>
    <w:p>
      <w:pPr>
        <w:pStyle w:val="ListBullet"/>
        <w:widowControl/>
        <w:spacing w:after="60" w:line="250" w:lineRule="auto"/>
      </w:pPr>
      <w:r>
        <w:rPr>
          <w:rFonts w:ascii="Liberation Sans" w:hAnsi="Liberation Sans"/>
        </w:rPr>
        <w:t>A custom mobile base, custom LiDAR or custom compute platform.</w:t>
      </w:r>
    </w:p>
    <w:p>
      <w:pPr>
        <w:pStyle w:val="ListBullet"/>
        <w:widowControl/>
        <w:spacing w:after="60" w:line="250" w:lineRule="auto"/>
      </w:pPr>
      <w:r>
        <w:rPr>
          <w:rFonts w:ascii="Liberation Sans" w:hAnsi="Liberation Sans"/>
        </w:rPr>
        <w:t>Support for every BIM, sensor and file format in the first release.</w:t>
      </w:r>
    </w:p>
    <w:p>
      <w:pPr>
        <w:pStyle w:val="ListBullet"/>
        <w:widowControl/>
        <w:spacing w:after="60" w:line="250" w:lineRule="auto"/>
      </w:pPr>
      <w:r>
        <w:rPr>
          <w:rFonts w:ascii="Liberation Sans" w:hAnsi="Liberation Sans"/>
        </w:rPr>
        <w:t>Heavy manipulation, drilling, lifting or material handling.</w:t>
      </w:r>
    </w:p>
    <w:p>
      <w:pPr>
        <w:pStyle w:val="Heading1"/>
        <w:keepNext/>
        <w:widowControl/>
      </w:pPr>
      <w:r>
        <w:t>16. Prototype demonstration</w:t>
      </w:r>
    </w:p>
    <w:tbl>
      <w:tblPr>
        <w:tblW w:type="auto" w:w="0"/>
        <w:jc w:val="center"/>
        <w:tblLayout w:type="fixed"/>
        <w:tblLook w:firstColumn="1" w:firstRow="1" w:lastColumn="0" w:lastRow="0" w:noHBand="0" w:noVBand="1" w:val="04A0"/>
      </w:tblPr>
      <w:tblGrid>
        <w:gridCol w:w="9878"/>
      </w:tblGrid>
      <w:tr>
        <w:tc>
          <w:tcPr>
            <w:tcW w:type="dxa" w:w="9144"/>
            <w:shd w:fill="E8F5F3"/>
            <w:tcBorders>
              <w:top w:val="single" w:sz="8" w:color="2A7F7F"/>
              <w:left w:val="single" w:sz="8" w:color="2A7F7F"/>
              <w:bottom w:val="single" w:sz="8" w:color="2A7F7F"/>
              <w:right w:val="single" w:sz="8" w:color="2A7F7F"/>
            </w:tcBorders>
            <w:vAlign w:val="center"/>
          </w:tcPr>
          <w:p>
            <w:pPr>
              <w:spacing w:after="60"/>
            </w:pPr>
            <w:r>
              <w:rPr>
                <w:rFonts w:ascii="Liberation Sans" w:hAnsi="Liberation Sans"/>
                <w:b/>
                <w:color w:val="2A7F7F"/>
                <w:sz w:val="21"/>
              </w:rPr>
              <w:t>Demonstration scenario</w:t>
            </w:r>
          </w:p>
          <w:p>
            <w:pPr>
              <w:spacing w:after="0"/>
            </w:pPr>
            <w:r>
              <w:rPr>
                <w:rFonts w:ascii="Liberation Sans" w:hAnsi="Liberation Sans"/>
                <w:sz w:val="20"/>
              </w:rPr>
              <w:t>Capture the same test construction area on Day 1 and Day 2 after selected objects or temporary structures have changed. Align both sessions, highlight the changes, show unobserved or unreliable regions, and allow each result to be opened back to the supporting images and point-cloud evidence.</w:t>
            </w:r>
          </w:p>
        </w:tc>
      </w:tr>
    </w:tbl>
    <w:p>
      <w:pPr>
        <w:widowControl/>
        <w:spacing w:after="20"/>
      </w:pP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274C77"/>
            <w:tcBorders>
              <w:bottom w:val="single" w:sz="6" w:color="FFFFFF"/>
            </w:tcBorders>
          </w:tcPr>
          <w:p>
            <w:pPr>
              <w:jc w:val="left"/>
            </w:pPr>
            <w:r>
              <w:rPr>
                <w:rFonts w:ascii="Liberation Sans" w:hAnsi="Liberation Sans"/>
                <w:b/>
                <w:color w:val="FFFFFF"/>
                <w:sz w:val="18"/>
              </w:rPr>
              <w:t>Measure</w:t>
            </w:r>
          </w:p>
        </w:tc>
        <w:tc>
          <w:tcPr>
            <w:tcW w:type="dxa" w:w="6912"/>
            <w:shd w:fill="274C77"/>
            <w:tcBorders>
              <w:bottom w:val="single" w:sz="6" w:color="FFFFFF"/>
            </w:tcBorders>
          </w:tcPr>
          <w:p>
            <w:pPr>
              <w:jc w:val="left"/>
            </w:pPr>
            <w:r>
              <w:rPr>
                <w:rFonts w:ascii="Liberation Sans" w:hAnsi="Liberation Sans"/>
                <w:b/>
                <w:color w:val="FFFFFF"/>
                <w:sz w:val="18"/>
              </w:rPr>
              <w:t>How it will be assessed</w:t>
            </w:r>
          </w:p>
        </w:tc>
      </w:tr>
      <w:tr>
        <w:tc>
          <w:tcPr>
            <w:tcW w:type="dxa" w:w="2232"/>
            <w:shd w:fill="FFFFFF"/>
            <w:tcBorders>
              <w:bottom w:val="single" w:sz="3" w:color="D7DEE5"/>
            </w:tcBorders>
            <w:vAlign w:val="top"/>
          </w:tcPr>
          <w:p>
            <w:pPr>
              <w:spacing w:after="40"/>
            </w:pPr>
            <w:r>
              <w:rPr>
                <w:rFonts w:ascii="Liberation Sans" w:hAnsi="Liberation Sans"/>
                <w:sz w:val="17"/>
              </w:rPr>
              <w:t>Repeat registration</w:t>
            </w:r>
          </w:p>
        </w:tc>
        <w:tc>
          <w:tcPr>
            <w:tcW w:type="dxa" w:w="6912"/>
            <w:shd w:fill="FFFFFF"/>
            <w:tcBorders>
              <w:bottom w:val="single" w:sz="3" w:color="D7DEE5"/>
            </w:tcBorders>
            <w:vAlign w:val="top"/>
          </w:tcPr>
          <w:p>
            <w:pPr>
              <w:spacing w:after="40"/>
            </w:pPr>
            <w:r>
              <w:rPr>
                <w:rFonts w:ascii="Liberation Sans" w:hAnsi="Liberation Sans"/>
                <w:sz w:val="17"/>
              </w:rPr>
              <w:t>Alignment error against independent control points or measured references.</w:t>
            </w:r>
          </w:p>
        </w:tc>
      </w:tr>
      <w:tr>
        <w:tc>
          <w:tcPr>
            <w:tcW w:type="dxa" w:w="2232"/>
            <w:shd w:fill="F3F5F7"/>
            <w:tcBorders>
              <w:bottom w:val="single" w:sz="3" w:color="D7DEE5"/>
            </w:tcBorders>
            <w:vAlign w:val="top"/>
          </w:tcPr>
          <w:p>
            <w:pPr>
              <w:spacing w:after="40"/>
            </w:pPr>
            <w:r>
              <w:rPr>
                <w:rFonts w:ascii="Liberation Sans" w:hAnsi="Liberation Sans"/>
                <w:sz w:val="17"/>
              </w:rPr>
              <w:t>Change detection</w:t>
            </w:r>
          </w:p>
        </w:tc>
        <w:tc>
          <w:tcPr>
            <w:tcW w:type="dxa" w:w="6912"/>
            <w:shd w:fill="F3F5F7"/>
            <w:tcBorders>
              <w:bottom w:val="single" w:sz="3" w:color="D7DEE5"/>
            </w:tcBorders>
            <w:vAlign w:val="top"/>
          </w:tcPr>
          <w:p>
            <w:pPr>
              <w:spacing w:after="40"/>
            </w:pPr>
            <w:r>
              <w:rPr>
                <w:rFonts w:ascii="Liberation Sans" w:hAnsi="Liberation Sans"/>
                <w:sz w:val="17"/>
              </w:rPr>
              <w:t>Precision and recall on a small, manually labelled set of meaningful changes.</w:t>
            </w:r>
          </w:p>
        </w:tc>
      </w:tr>
      <w:tr>
        <w:tc>
          <w:tcPr>
            <w:tcW w:type="dxa" w:w="2232"/>
            <w:shd w:fill="FFFFFF"/>
            <w:tcBorders>
              <w:bottom w:val="single" w:sz="3" w:color="D7DEE5"/>
            </w:tcBorders>
            <w:vAlign w:val="top"/>
          </w:tcPr>
          <w:p>
            <w:pPr>
              <w:spacing w:after="40"/>
            </w:pPr>
            <w:r>
              <w:rPr>
                <w:rFonts w:ascii="Liberation Sans" w:hAnsi="Liberation Sans"/>
                <w:sz w:val="17"/>
              </w:rPr>
              <w:t>Coverage transparency</w:t>
            </w:r>
          </w:p>
        </w:tc>
        <w:tc>
          <w:tcPr>
            <w:tcW w:type="dxa" w:w="6912"/>
            <w:shd w:fill="FFFFFF"/>
            <w:tcBorders>
              <w:bottom w:val="single" w:sz="3" w:color="D7DEE5"/>
            </w:tcBorders>
            <w:vAlign w:val="top"/>
          </w:tcPr>
          <w:p>
            <w:pPr>
              <w:spacing w:after="40"/>
            </w:pPr>
            <w:r>
              <w:rPr>
                <w:rFonts w:ascii="Liberation Sans" w:hAnsi="Liberation Sans"/>
                <w:sz w:val="17"/>
              </w:rPr>
              <w:t>Correct identification of deliberately occluded or unvisited regions.</w:t>
            </w:r>
          </w:p>
        </w:tc>
      </w:tr>
      <w:tr>
        <w:tc>
          <w:tcPr>
            <w:tcW w:type="dxa" w:w="2232"/>
            <w:shd w:fill="F3F5F7"/>
            <w:tcBorders>
              <w:bottom w:val="single" w:sz="3" w:color="D7DEE5"/>
            </w:tcBorders>
            <w:vAlign w:val="top"/>
          </w:tcPr>
          <w:p>
            <w:pPr>
              <w:spacing w:after="40"/>
            </w:pPr>
            <w:r>
              <w:rPr>
                <w:rFonts w:ascii="Liberation Sans" w:hAnsi="Liberation Sans"/>
                <w:sz w:val="17"/>
              </w:rPr>
              <w:t>Evidence traceability</w:t>
            </w:r>
          </w:p>
        </w:tc>
        <w:tc>
          <w:tcPr>
            <w:tcW w:type="dxa" w:w="6912"/>
            <w:shd w:fill="F3F5F7"/>
            <w:tcBorders>
              <w:bottom w:val="single" w:sz="3" w:color="D7DEE5"/>
            </w:tcBorders>
            <w:vAlign w:val="top"/>
          </w:tcPr>
          <w:p>
            <w:pPr>
              <w:spacing w:after="40"/>
            </w:pPr>
            <w:r>
              <w:rPr>
                <w:rFonts w:ascii="Liberation Sans" w:hAnsi="Liberation Sans"/>
                <w:sz w:val="17"/>
              </w:rPr>
              <w:t>Percentage of reported changes or entities linked to reviewable evidence and processing metadata.</w:t>
            </w:r>
          </w:p>
        </w:tc>
      </w:tr>
      <w:tr>
        <w:tc>
          <w:tcPr>
            <w:tcW w:type="dxa" w:w="2232"/>
            <w:shd w:fill="FFFFFF"/>
            <w:tcBorders>
              <w:bottom w:val="single" w:sz="3" w:color="D7DEE5"/>
            </w:tcBorders>
            <w:vAlign w:val="top"/>
          </w:tcPr>
          <w:p>
            <w:pPr>
              <w:spacing w:after="40"/>
            </w:pPr>
            <w:r>
              <w:rPr>
                <w:rFonts w:ascii="Liberation Sans" w:hAnsi="Liberation Sans"/>
                <w:sz w:val="17"/>
              </w:rPr>
              <w:t>Mission repeatability</w:t>
            </w:r>
          </w:p>
        </w:tc>
        <w:tc>
          <w:tcPr>
            <w:tcW w:type="dxa" w:w="6912"/>
            <w:shd w:fill="FFFFFF"/>
            <w:tcBorders>
              <w:bottom w:val="single" w:sz="3" w:color="D7DEE5"/>
            </w:tcBorders>
            <w:vAlign w:val="top"/>
          </w:tcPr>
          <w:p>
            <w:pPr>
              <w:spacing w:after="40"/>
            </w:pPr>
            <w:r>
              <w:rPr>
                <w:rFonts w:ascii="Liberation Sans" w:hAnsi="Liberation Sans"/>
                <w:sz w:val="17"/>
              </w:rPr>
              <w:t>Ability for a non-developer operator to complete a defined capture workflow.</w:t>
            </w:r>
          </w:p>
        </w:tc>
      </w:tr>
      <w:tr>
        <w:tc>
          <w:tcPr>
            <w:tcW w:type="dxa" w:w="2232"/>
            <w:shd w:fill="F3F5F7"/>
            <w:tcBorders>
              <w:bottom w:val="single" w:sz="3" w:color="D7DEE5"/>
            </w:tcBorders>
            <w:vAlign w:val="top"/>
          </w:tcPr>
          <w:p>
            <w:pPr>
              <w:spacing w:after="40"/>
            </w:pPr>
            <w:r>
              <w:rPr>
                <w:rFonts w:ascii="Liberation Sans" w:hAnsi="Liberation Sans"/>
                <w:sz w:val="17"/>
              </w:rPr>
              <w:t>Processing latency</w:t>
            </w:r>
          </w:p>
        </w:tc>
        <w:tc>
          <w:tcPr>
            <w:tcW w:type="dxa" w:w="6912"/>
            <w:shd w:fill="F3F5F7"/>
            <w:tcBorders>
              <w:bottom w:val="single" w:sz="3" w:color="D7DEE5"/>
            </w:tcBorders>
            <w:vAlign w:val="top"/>
          </w:tcPr>
          <w:p>
            <w:pPr>
              <w:spacing w:after="40"/>
            </w:pPr>
            <w:r>
              <w:rPr>
                <w:rFonts w:ascii="Liberation Sans" w:hAnsi="Liberation Sans"/>
                <w:sz w:val="17"/>
              </w:rPr>
              <w:t>Time from mission completion to reviewable package.</w:t>
            </w:r>
          </w:p>
        </w:tc>
      </w:tr>
      <w:tr>
        <w:tc>
          <w:tcPr>
            <w:tcW w:type="dxa" w:w="2232"/>
            <w:shd w:fill="FFFFFF"/>
            <w:tcBorders>
              <w:bottom w:val="single" w:sz="3" w:color="D7DEE5"/>
            </w:tcBorders>
            <w:vAlign w:val="top"/>
          </w:tcPr>
          <w:p>
            <w:pPr>
              <w:spacing w:after="40"/>
            </w:pPr>
            <w:r>
              <w:rPr>
                <w:rFonts w:ascii="Liberation Sans" w:hAnsi="Liberation Sans"/>
                <w:sz w:val="17"/>
              </w:rPr>
              <w:t>Robustness</w:t>
            </w:r>
          </w:p>
        </w:tc>
        <w:tc>
          <w:tcPr>
            <w:tcW w:type="dxa" w:w="6912"/>
            <w:shd w:fill="FFFFFF"/>
            <w:tcBorders>
              <w:bottom w:val="single" w:sz="3" w:color="D7DEE5"/>
            </w:tcBorders>
            <w:vAlign w:val="top"/>
          </w:tcPr>
          <w:p>
            <w:pPr>
              <w:spacing w:after="40"/>
            </w:pPr>
            <w:r>
              <w:rPr>
                <w:rFonts w:ascii="Liberation Sans" w:hAnsi="Liberation Sans"/>
                <w:sz w:val="17"/>
              </w:rPr>
              <w:t>Frequency and nature of failures, manual interventions and unusable data segments.</w:t>
            </w:r>
          </w:p>
        </w:tc>
      </w:tr>
    </w:tbl>
    <w:p>
      <w:pPr>
        <w:widowControl/>
        <w:spacing w:after="20"/>
      </w:pPr>
    </w:p>
    <w:p>
      <w:pPr>
        <w:pStyle w:val="Heading1"/>
        <w:keepNext/>
        <w:widowControl/>
      </w:pPr>
      <w:r>
        <w:t>17. Pilot proposal</w:t>
      </w:r>
    </w:p>
    <w:p>
      <w:pPr>
        <w:widowControl/>
        <w:spacing w:after="120" w:line="259" w:lineRule="auto"/>
      </w:pPr>
      <w:r>
        <w:rPr>
          <w:rFonts w:ascii="Liberation Sans" w:hAnsi="Liberation Sans"/>
        </w:rPr>
        <w:t>A first external pilot should be framed as a jointly evaluated capture and verification exercise, not as deployment of an autonomous construction robot. The pilot should use a bounded area, agreed control references and a small number of decision-relevant questions.</w:t>
      </w:r>
    </w:p>
    <w:p>
      <w:pPr>
        <w:pStyle w:val="ListNumber"/>
        <w:widowControl/>
        <w:spacing w:after="80"/>
      </w:pPr>
      <w:r>
        <w:rPr>
          <w:rFonts w:ascii="Liberation Sans" w:hAnsi="Liberation Sans"/>
        </w:rPr>
        <w:t>Select one accessible project area and identify the person responsible for interpreting the result.</w:t>
      </w:r>
    </w:p>
    <w:p>
      <w:pPr>
        <w:pStyle w:val="ListNumber"/>
        <w:widowControl/>
        <w:spacing w:after="80"/>
      </w:pPr>
      <w:r>
        <w:rPr>
          <w:rFonts w:ascii="Liberation Sans" w:hAnsi="Liberation Sans"/>
        </w:rPr>
        <w:t>Agree what changes, installations or progress indicators matter before capture begins.</w:t>
      </w:r>
    </w:p>
    <w:p>
      <w:pPr>
        <w:pStyle w:val="ListNumber"/>
        <w:widowControl/>
        <w:spacing w:after="80"/>
      </w:pPr>
      <w:r>
        <w:rPr>
          <w:rFonts w:ascii="Liberation Sans" w:hAnsi="Liberation Sans"/>
        </w:rPr>
        <w:t>Perform an initial baseline capture and quality review.</w:t>
      </w:r>
    </w:p>
    <w:p>
      <w:pPr>
        <w:pStyle w:val="ListNumber"/>
        <w:widowControl/>
        <w:spacing w:after="80"/>
      </w:pPr>
      <w:r>
        <w:rPr>
          <w:rFonts w:ascii="Liberation Sans" w:hAnsi="Liberation Sans"/>
        </w:rPr>
        <w:t>Repeat the capture after meaningful site change.</w:t>
      </w:r>
    </w:p>
    <w:p>
      <w:pPr>
        <w:pStyle w:val="ListNumber"/>
        <w:widowControl/>
        <w:spacing w:after="80"/>
      </w:pPr>
      <w:r>
        <w:rPr>
          <w:rFonts w:ascii="Liberation Sans" w:hAnsi="Liberation Sans"/>
        </w:rPr>
        <w:t>Review detected changes, missed changes, uncertainty and evidence with the project team.</w:t>
      </w:r>
    </w:p>
    <w:p>
      <w:pPr>
        <w:pStyle w:val="ListNumber"/>
        <w:widowControl/>
        <w:spacing w:after="80"/>
      </w:pPr>
      <w:r>
        <w:rPr>
          <w:rFonts w:ascii="Liberation Sans" w:hAnsi="Liberation Sans"/>
        </w:rPr>
        <w:t>Document whether the output saved a site visit, improved confidence or identified an issue earlier.</w:t>
      </w:r>
    </w:p>
    <w:p>
      <w:pPr>
        <w:pStyle w:val="Heading1"/>
        <w:keepNext/>
        <w:widowControl/>
      </w:pPr>
      <w:r>
        <w:t>18. Initial value proposition</w:t>
      </w:r>
    </w:p>
    <w:p>
      <w:pPr>
        <w:widowControl/>
        <w:spacing w:after="120" w:line="259" w:lineRule="auto"/>
      </w:pPr>
      <w:r>
        <w:rPr>
          <w:rFonts w:ascii="Liberation Sans" w:hAnsi="Liberation Sans"/>
        </w:rPr>
        <w:t>The first value proposition should focus on improved visibility and reliable evidence rather than on replacing construction labour. A customer should understand the deliverable without understanding robotics.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76"/>
            <w:shd w:fill="274C77"/>
            <w:tcBorders>
              <w:bottom w:val="single" w:sz="6" w:color="FFFFFF"/>
            </w:tcBorders>
          </w:tcPr>
          <w:p>
            <w:pPr>
              <w:jc w:val="left"/>
            </w:pPr>
            <w:r>
              <w:rPr>
                <w:rFonts w:ascii="Liberation Sans" w:hAnsi="Liberation Sans"/>
                <w:b/>
                <w:color w:val="FFFFFF"/>
                <w:sz w:val="18"/>
              </w:rPr>
              <w:t>Customer outcome</w:t>
            </w:r>
          </w:p>
        </w:tc>
        <w:tc>
          <w:tcPr>
            <w:tcW w:type="dxa" w:w="6768"/>
            <w:shd w:fill="274C77"/>
            <w:tcBorders>
              <w:bottom w:val="single" w:sz="6" w:color="FFFFFF"/>
            </w:tcBorders>
          </w:tcPr>
          <w:p>
            <w:pPr>
              <w:jc w:val="left"/>
            </w:pPr>
            <w:r>
              <w:rPr>
                <w:rFonts w:ascii="Liberation Sans" w:hAnsi="Liberation Sans"/>
                <w:b/>
                <w:color w:val="FFFFFF"/>
                <w:sz w:val="18"/>
              </w:rPr>
              <w:t>Mechanism</w:t>
            </w:r>
          </w:p>
        </w:tc>
      </w:tr>
      <w:tr>
        <w:tc>
          <w:tcPr>
            <w:tcW w:type="dxa" w:w="2376"/>
            <w:shd w:fill="FFFFFF"/>
            <w:tcBorders>
              <w:bottom w:val="single" w:sz="3" w:color="D7DEE5"/>
            </w:tcBorders>
            <w:vAlign w:val="top"/>
          </w:tcPr>
          <w:p>
            <w:pPr>
              <w:spacing w:after="40"/>
            </w:pPr>
            <w:r>
              <w:rPr>
                <w:rFonts w:ascii="Liberation Sans" w:hAnsi="Liberation Sans"/>
                <w:sz w:val="17"/>
              </w:rPr>
              <w:t>Fewer repeated site walks</w:t>
            </w:r>
          </w:p>
        </w:tc>
        <w:tc>
          <w:tcPr>
            <w:tcW w:type="dxa" w:w="6768"/>
            <w:shd w:fill="FFFFFF"/>
            <w:tcBorders>
              <w:bottom w:val="single" w:sz="3" w:color="D7DEE5"/>
            </w:tcBorders>
            <w:vAlign w:val="top"/>
          </w:tcPr>
          <w:p>
            <w:pPr>
              <w:spacing w:after="40"/>
            </w:pPr>
            <w:r>
              <w:rPr>
                <w:rFonts w:ascii="Liberation Sans" w:hAnsi="Liberation Sans"/>
                <w:sz w:val="17"/>
              </w:rPr>
              <w:t>Users can inspect spatially registered evidence remotely.</w:t>
            </w:r>
          </w:p>
        </w:tc>
      </w:tr>
      <w:tr>
        <w:tc>
          <w:tcPr>
            <w:tcW w:type="dxa" w:w="2376"/>
            <w:shd w:fill="F3F5F7"/>
            <w:tcBorders>
              <w:bottom w:val="single" w:sz="3" w:color="D7DEE5"/>
            </w:tcBorders>
            <w:vAlign w:val="top"/>
          </w:tcPr>
          <w:p>
            <w:pPr>
              <w:spacing w:after="40"/>
            </w:pPr>
            <w:r>
              <w:rPr>
                <w:rFonts w:ascii="Liberation Sans" w:hAnsi="Liberation Sans"/>
                <w:sz w:val="17"/>
              </w:rPr>
              <w:t>Earlier discovery of change</w:t>
            </w:r>
          </w:p>
        </w:tc>
        <w:tc>
          <w:tcPr>
            <w:tcW w:type="dxa" w:w="6768"/>
            <w:shd w:fill="F3F5F7"/>
            <w:tcBorders>
              <w:bottom w:val="single" w:sz="3" w:color="D7DEE5"/>
            </w:tcBorders>
            <w:vAlign w:val="top"/>
          </w:tcPr>
          <w:p>
            <w:pPr>
              <w:spacing w:after="40"/>
            </w:pPr>
            <w:r>
              <w:rPr>
                <w:rFonts w:ascii="Liberation Sans" w:hAnsi="Liberation Sans"/>
                <w:sz w:val="17"/>
              </w:rPr>
              <w:t>Repeat captures make emerging differences visible before work is concealed.</w:t>
            </w:r>
          </w:p>
        </w:tc>
      </w:tr>
      <w:tr>
        <w:tc>
          <w:tcPr>
            <w:tcW w:type="dxa" w:w="2376"/>
            <w:shd w:fill="FFFFFF"/>
            <w:tcBorders>
              <w:bottom w:val="single" w:sz="3" w:color="D7DEE5"/>
            </w:tcBorders>
            <w:vAlign w:val="top"/>
          </w:tcPr>
          <w:p>
            <w:pPr>
              <w:spacing w:after="40"/>
            </w:pPr>
            <w:r>
              <w:rPr>
                <w:rFonts w:ascii="Liberation Sans" w:hAnsi="Liberation Sans"/>
                <w:sz w:val="17"/>
              </w:rPr>
              <w:t>More trustworthy records</w:t>
            </w:r>
          </w:p>
        </w:tc>
        <w:tc>
          <w:tcPr>
            <w:tcW w:type="dxa" w:w="6768"/>
            <w:shd w:fill="FFFFFF"/>
            <w:tcBorders>
              <w:bottom w:val="single" w:sz="3" w:color="D7DEE5"/>
            </w:tcBorders>
            <w:vAlign w:val="top"/>
          </w:tcPr>
          <w:p>
            <w:pPr>
              <w:spacing w:after="40"/>
            </w:pPr>
            <w:r>
              <w:rPr>
                <w:rFonts w:ascii="Liberation Sans" w:hAnsi="Liberation Sans"/>
                <w:sz w:val="17"/>
              </w:rPr>
              <w:t>Coverage and uncertainty prevent missing areas from being mistaken for completed inspection.</w:t>
            </w:r>
          </w:p>
        </w:tc>
      </w:tr>
      <w:tr>
        <w:tc>
          <w:tcPr>
            <w:tcW w:type="dxa" w:w="2376"/>
            <w:shd w:fill="F3F5F7"/>
            <w:tcBorders>
              <w:bottom w:val="single" w:sz="3" w:color="D7DEE5"/>
            </w:tcBorders>
            <w:vAlign w:val="top"/>
          </w:tcPr>
          <w:p>
            <w:pPr>
              <w:spacing w:after="40"/>
            </w:pPr>
            <w:r>
              <w:rPr>
                <w:rFonts w:ascii="Liberation Sans" w:hAnsi="Liberation Sans"/>
                <w:sz w:val="17"/>
              </w:rPr>
              <w:t>Reusable data asset</w:t>
            </w:r>
          </w:p>
        </w:tc>
        <w:tc>
          <w:tcPr>
            <w:tcW w:type="dxa" w:w="6768"/>
            <w:shd w:fill="F3F5F7"/>
            <w:tcBorders>
              <w:bottom w:val="single" w:sz="3" w:color="D7DEE5"/>
            </w:tcBorders>
            <w:vAlign w:val="top"/>
          </w:tcPr>
          <w:p>
            <w:pPr>
              <w:spacing w:after="40"/>
            </w:pPr>
            <w:r>
              <w:rPr>
                <w:rFonts w:ascii="Liberation Sans" w:hAnsi="Liberation Sans"/>
                <w:sz w:val="17"/>
              </w:rPr>
              <w:t>Historical observations can be reprocessed as better models are added.</w:t>
            </w:r>
          </w:p>
        </w:tc>
      </w:tr>
      <w:tr>
        <w:tc>
          <w:tcPr>
            <w:tcW w:type="dxa" w:w="2376"/>
            <w:shd w:fill="FFFFFF"/>
            <w:tcBorders>
              <w:bottom w:val="single" w:sz="3" w:color="D7DEE5"/>
            </w:tcBorders>
            <w:vAlign w:val="top"/>
          </w:tcPr>
          <w:p>
            <w:pPr>
              <w:spacing w:after="40"/>
            </w:pPr>
            <w:r>
              <w:rPr>
                <w:rFonts w:ascii="Liberation Sans" w:hAnsi="Liberation Sans"/>
                <w:sz w:val="17"/>
              </w:rPr>
              <w:t>Foundation for automation</w:t>
            </w:r>
          </w:p>
        </w:tc>
        <w:tc>
          <w:tcPr>
            <w:tcW w:type="dxa" w:w="6768"/>
            <w:shd w:fill="FFFFFF"/>
            <w:tcBorders>
              <w:bottom w:val="single" w:sz="3" w:color="D7DEE5"/>
            </w:tcBorders>
            <w:vAlign w:val="top"/>
          </w:tcPr>
          <w:p>
            <w:pPr>
              <w:spacing w:after="40"/>
            </w:pPr>
            <w:r>
              <w:rPr>
                <w:rFonts w:ascii="Liberation Sans" w:hAnsi="Liberation Sans"/>
                <w:sz w:val="17"/>
              </w:rPr>
              <w:t>The same site state can later support robot navigation, planning and task verification.</w:t>
            </w:r>
          </w:p>
        </w:tc>
      </w:tr>
    </w:tbl>
    <w:p>
      <w:pPr>
        <w:widowControl/>
        <w:spacing w:after="20"/>
      </w:pPr>
    </w:p>
    <w:p>
      <w:pPr>
        <w:pStyle w:val="Heading1"/>
        <w:keepNext/>
        <w:widowControl/>
      </w:pPr>
      <w:r>
        <w:t>19. Development roadmap</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274C77"/>
            <w:tcBorders>
              <w:bottom w:val="single" w:sz="6" w:color="FFFFFF"/>
            </w:tcBorders>
          </w:tcPr>
          <w:p>
            <w:pPr>
              <w:jc w:val="left"/>
            </w:pPr>
            <w:r>
              <w:rPr>
                <w:rFonts w:ascii="Liberation Sans" w:hAnsi="Liberation Sans"/>
                <w:b/>
                <w:color w:val="FFFFFF"/>
                <w:sz w:val="18"/>
              </w:rPr>
              <w:t>Phase</w:t>
            </w:r>
          </w:p>
        </w:tc>
        <w:tc>
          <w:tcPr>
            <w:tcW w:type="dxa" w:w="3960"/>
            <w:shd w:fill="274C77"/>
            <w:tcBorders>
              <w:bottom w:val="single" w:sz="6" w:color="FFFFFF"/>
            </w:tcBorders>
          </w:tcPr>
          <w:p>
            <w:pPr>
              <w:jc w:val="left"/>
            </w:pPr>
            <w:r>
              <w:rPr>
                <w:rFonts w:ascii="Liberation Sans" w:hAnsi="Liberation Sans"/>
                <w:b/>
                <w:color w:val="FFFFFF"/>
                <w:sz w:val="18"/>
              </w:rPr>
              <w:t>Focus</w:t>
            </w:r>
          </w:p>
        </w:tc>
        <w:tc>
          <w:tcPr>
            <w:tcW w:type="dxa" w:w="3240"/>
            <w:shd w:fill="274C77"/>
            <w:tcBorders>
              <w:bottom w:val="single" w:sz="6" w:color="FFFFFF"/>
            </w:tcBorders>
          </w:tcPr>
          <w:p>
            <w:pPr>
              <w:jc w:val="left"/>
            </w:pPr>
            <w:r>
              <w:rPr>
                <w:rFonts w:ascii="Liberation Sans" w:hAnsi="Liberation Sans"/>
                <w:b/>
                <w:color w:val="FFFFFF"/>
                <w:sz w:val="18"/>
              </w:rPr>
              <w:t>Exit outcome</w:t>
            </w:r>
          </w:p>
        </w:tc>
      </w:tr>
      <w:tr>
        <w:tc>
          <w:tcPr>
            <w:tcW w:type="dxa" w:w="1944"/>
            <w:shd w:fill="FFFFFF"/>
            <w:tcBorders>
              <w:bottom w:val="single" w:sz="3" w:color="D7DEE5"/>
            </w:tcBorders>
            <w:vAlign w:val="top"/>
          </w:tcPr>
          <w:p>
            <w:pPr>
              <w:spacing w:after="40"/>
            </w:pPr>
            <w:r>
              <w:rPr>
                <w:rFonts w:ascii="Liberation Sans" w:hAnsi="Liberation Sans"/>
                <w:sz w:val="17"/>
              </w:rPr>
              <w:t>Phase 0 - Problem validation</w:t>
            </w:r>
          </w:p>
        </w:tc>
        <w:tc>
          <w:tcPr>
            <w:tcW w:type="dxa" w:w="3960"/>
            <w:shd w:fill="FFFFFF"/>
            <w:tcBorders>
              <w:bottom w:val="single" w:sz="3" w:color="D7DEE5"/>
            </w:tcBorders>
            <w:vAlign w:val="top"/>
          </w:tcPr>
          <w:p>
            <w:pPr>
              <w:spacing w:after="40"/>
            </w:pPr>
            <w:r>
              <w:rPr>
                <w:rFonts w:ascii="Liberation Sans" w:hAnsi="Liberation Sans"/>
                <w:sz w:val="17"/>
              </w:rPr>
              <w:t>Interview construction teams; collect example capture, rework and verification workflows; identify a pilot site.</w:t>
            </w:r>
          </w:p>
        </w:tc>
        <w:tc>
          <w:tcPr>
            <w:tcW w:type="dxa" w:w="3240"/>
            <w:shd w:fill="FFFFFF"/>
            <w:tcBorders>
              <w:bottom w:val="single" w:sz="3" w:color="D7DEE5"/>
            </w:tcBorders>
            <w:vAlign w:val="top"/>
          </w:tcPr>
          <w:p>
            <w:pPr>
              <w:spacing w:after="40"/>
            </w:pPr>
            <w:r>
              <w:rPr>
                <w:rFonts w:ascii="Liberation Sans" w:hAnsi="Liberation Sans"/>
                <w:sz w:val="17"/>
              </w:rPr>
              <w:t>A sharply defined user and decision supported by the output.</w:t>
            </w:r>
          </w:p>
        </w:tc>
      </w:tr>
      <w:tr>
        <w:tc>
          <w:tcPr>
            <w:tcW w:type="dxa" w:w="1944"/>
            <w:shd w:fill="F3F5F7"/>
            <w:tcBorders>
              <w:bottom w:val="single" w:sz="3" w:color="D7DEE5"/>
            </w:tcBorders>
            <w:vAlign w:val="top"/>
          </w:tcPr>
          <w:p>
            <w:pPr>
              <w:spacing w:after="40"/>
            </w:pPr>
            <w:r>
              <w:rPr>
                <w:rFonts w:ascii="Liberation Sans" w:hAnsi="Liberation Sans"/>
                <w:sz w:val="17"/>
              </w:rPr>
              <w:t>Phase 1 - Evidence rover</w:t>
            </w:r>
          </w:p>
        </w:tc>
        <w:tc>
          <w:tcPr>
            <w:tcW w:type="dxa" w:w="3960"/>
            <w:shd w:fill="F3F5F7"/>
            <w:tcBorders>
              <w:bottom w:val="single" w:sz="3" w:color="D7DEE5"/>
            </w:tcBorders>
            <w:vAlign w:val="top"/>
          </w:tcPr>
          <w:p>
            <w:pPr>
              <w:spacing w:after="40"/>
            </w:pPr>
            <w:r>
              <w:rPr>
                <w:rFonts w:ascii="Liberation Sans" w:hAnsi="Liberation Sans"/>
                <w:sz w:val="17"/>
              </w:rPr>
              <w:t>Teleoperated capture, time/frame integrity, evidence storage and basic registered viewer.</w:t>
            </w:r>
          </w:p>
        </w:tc>
        <w:tc>
          <w:tcPr>
            <w:tcW w:type="dxa" w:w="3240"/>
            <w:shd w:fill="F3F5F7"/>
            <w:tcBorders>
              <w:bottom w:val="single" w:sz="3" w:color="D7DEE5"/>
            </w:tcBorders>
            <w:vAlign w:val="top"/>
          </w:tcPr>
          <w:p>
            <w:pPr>
              <w:spacing w:after="40"/>
            </w:pPr>
            <w:r>
              <w:rPr>
                <w:rFonts w:ascii="Liberation Sans" w:hAnsi="Liberation Sans"/>
                <w:sz w:val="17"/>
              </w:rPr>
              <w:t>One complete and repeatable capture mission.</w:t>
            </w:r>
          </w:p>
        </w:tc>
      </w:tr>
      <w:tr>
        <w:tc>
          <w:tcPr>
            <w:tcW w:type="dxa" w:w="1944"/>
            <w:shd w:fill="FFFFFF"/>
            <w:tcBorders>
              <w:bottom w:val="single" w:sz="3" w:color="D7DEE5"/>
            </w:tcBorders>
            <w:vAlign w:val="top"/>
          </w:tcPr>
          <w:p>
            <w:pPr>
              <w:spacing w:after="40"/>
            </w:pPr>
            <w:r>
              <w:rPr>
                <w:rFonts w:ascii="Liberation Sans" w:hAnsi="Liberation Sans"/>
                <w:sz w:val="17"/>
              </w:rPr>
              <w:t>Phase 2 - Repeat-site package</w:t>
            </w:r>
          </w:p>
        </w:tc>
        <w:tc>
          <w:tcPr>
            <w:tcW w:type="dxa" w:w="3960"/>
            <w:shd w:fill="FFFFFF"/>
            <w:tcBorders>
              <w:bottom w:val="single" w:sz="3" w:color="D7DEE5"/>
            </w:tcBorders>
            <w:vAlign w:val="top"/>
          </w:tcPr>
          <w:p>
            <w:pPr>
              <w:spacing w:after="40"/>
            </w:pPr>
            <w:r>
              <w:rPr>
                <w:rFonts w:ascii="Liberation Sans" w:hAnsi="Liberation Sans"/>
                <w:sz w:val="17"/>
              </w:rPr>
              <w:t>Cross-session alignment, change detection, coverage and uncertainty reporting.</w:t>
            </w:r>
          </w:p>
        </w:tc>
        <w:tc>
          <w:tcPr>
            <w:tcW w:type="dxa" w:w="3240"/>
            <w:shd w:fill="FFFFFF"/>
            <w:tcBorders>
              <w:bottom w:val="single" w:sz="3" w:color="D7DEE5"/>
            </w:tcBorders>
            <w:vAlign w:val="top"/>
          </w:tcPr>
          <w:p>
            <w:pPr>
              <w:spacing w:after="40"/>
            </w:pPr>
            <w:r>
              <w:rPr>
                <w:rFonts w:ascii="Liberation Sans" w:hAnsi="Liberation Sans"/>
                <w:sz w:val="17"/>
              </w:rPr>
              <w:t>The initial Site State Capture Package.</w:t>
            </w:r>
          </w:p>
        </w:tc>
      </w:tr>
      <w:tr>
        <w:tc>
          <w:tcPr>
            <w:tcW w:type="dxa" w:w="1944"/>
            <w:shd w:fill="F3F5F7"/>
            <w:tcBorders>
              <w:bottom w:val="single" w:sz="3" w:color="D7DEE5"/>
            </w:tcBorders>
            <w:vAlign w:val="top"/>
          </w:tcPr>
          <w:p>
            <w:pPr>
              <w:spacing w:after="40"/>
            </w:pPr>
            <w:r>
              <w:rPr>
                <w:rFonts w:ascii="Liberation Sans" w:hAnsi="Liberation Sans"/>
                <w:sz w:val="17"/>
              </w:rPr>
              <w:t>Phase 3 - Construction integration</w:t>
            </w:r>
          </w:p>
        </w:tc>
        <w:tc>
          <w:tcPr>
            <w:tcW w:type="dxa" w:w="3960"/>
            <w:shd w:fill="F3F5F7"/>
            <w:tcBorders>
              <w:bottom w:val="single" w:sz="3" w:color="D7DEE5"/>
            </w:tcBorders>
            <w:vAlign w:val="top"/>
          </w:tcPr>
          <w:p>
            <w:pPr>
              <w:spacing w:after="40"/>
            </w:pPr>
            <w:r>
              <w:rPr>
                <w:rFonts w:ascii="Liberation Sans" w:hAnsi="Liberation Sans"/>
                <w:sz w:val="17"/>
              </w:rPr>
              <w:t>IFC/floor-plan alignment, issue workflows, customer permissions and project exports.</w:t>
            </w:r>
          </w:p>
        </w:tc>
        <w:tc>
          <w:tcPr>
            <w:tcW w:type="dxa" w:w="3240"/>
            <w:shd w:fill="F3F5F7"/>
            <w:tcBorders>
              <w:bottom w:val="single" w:sz="3" w:color="D7DEE5"/>
            </w:tcBorders>
            <w:vAlign w:val="top"/>
          </w:tcPr>
          <w:p>
            <w:pPr>
              <w:spacing w:after="40"/>
            </w:pPr>
            <w:r>
              <w:rPr>
                <w:rFonts w:ascii="Liberation Sans" w:hAnsi="Liberation Sans"/>
                <w:sz w:val="17"/>
              </w:rPr>
              <w:t>Pilot-ready product for as-built/change verification.</w:t>
            </w:r>
          </w:p>
        </w:tc>
      </w:tr>
      <w:tr>
        <w:tc>
          <w:tcPr>
            <w:tcW w:type="dxa" w:w="1944"/>
            <w:shd w:fill="FFFFFF"/>
            <w:tcBorders>
              <w:bottom w:val="single" w:sz="3" w:color="D7DEE5"/>
            </w:tcBorders>
            <w:vAlign w:val="top"/>
          </w:tcPr>
          <w:p>
            <w:pPr>
              <w:spacing w:after="40"/>
            </w:pPr>
            <w:r>
              <w:rPr>
                <w:rFonts w:ascii="Liberation Sans" w:hAnsi="Liberation Sans"/>
                <w:sz w:val="17"/>
              </w:rPr>
              <w:t>Phase 4 - Robot-ready world model</w:t>
            </w:r>
          </w:p>
        </w:tc>
        <w:tc>
          <w:tcPr>
            <w:tcW w:type="dxa" w:w="3960"/>
            <w:shd w:fill="FFFFFF"/>
            <w:tcBorders>
              <w:bottom w:val="single" w:sz="3" w:color="D7DEE5"/>
            </w:tcBorders>
            <w:vAlign w:val="top"/>
          </w:tcPr>
          <w:p>
            <w:pPr>
              <w:spacing w:after="40"/>
            </w:pPr>
            <w:r>
              <w:rPr>
                <w:rFonts w:ascii="Liberation Sans" w:hAnsi="Liberation Sans"/>
                <w:sz w:val="17"/>
              </w:rPr>
              <w:t>Traversability, dynamic obstacles, task-relevant semantics and planning interfaces.</w:t>
            </w:r>
          </w:p>
        </w:tc>
        <w:tc>
          <w:tcPr>
            <w:tcW w:type="dxa" w:w="3240"/>
            <w:shd w:fill="FFFFFF"/>
            <w:tcBorders>
              <w:bottom w:val="single" w:sz="3" w:color="D7DEE5"/>
            </w:tcBorders>
            <w:vAlign w:val="top"/>
          </w:tcPr>
          <w:p>
            <w:pPr>
              <w:spacing w:after="40"/>
            </w:pPr>
            <w:r>
              <w:rPr>
                <w:rFonts w:ascii="Liberation Sans" w:hAnsi="Liberation Sans"/>
                <w:sz w:val="17"/>
              </w:rPr>
              <w:t>Site-state service for autonomous applications.</w:t>
            </w:r>
          </w:p>
        </w:tc>
      </w:tr>
      <w:tr>
        <w:tc>
          <w:tcPr>
            <w:tcW w:type="dxa" w:w="1944"/>
            <w:shd w:fill="F3F5F7"/>
            <w:tcBorders>
              <w:bottom w:val="single" w:sz="3" w:color="D7DEE5"/>
            </w:tcBorders>
            <w:vAlign w:val="top"/>
          </w:tcPr>
          <w:p>
            <w:pPr>
              <w:spacing w:after="40"/>
            </w:pPr>
            <w:r>
              <w:rPr>
                <w:rFonts w:ascii="Liberation Sans" w:hAnsi="Liberation Sans"/>
                <w:sz w:val="17"/>
              </w:rPr>
              <w:t>Phase 5 - Task modules</w:t>
            </w:r>
          </w:p>
        </w:tc>
        <w:tc>
          <w:tcPr>
            <w:tcW w:type="dxa" w:w="3960"/>
            <w:shd w:fill="F3F5F7"/>
            <w:tcBorders>
              <w:bottom w:val="single" w:sz="3" w:color="D7DEE5"/>
            </w:tcBorders>
            <w:vAlign w:val="top"/>
          </w:tcPr>
          <w:p>
            <w:pPr>
              <w:spacing w:after="40"/>
            </w:pPr>
            <w:r>
              <w:rPr>
                <w:rFonts w:ascii="Liberation Sans" w:hAnsi="Liberation Sans"/>
                <w:sz w:val="17"/>
              </w:rPr>
              <w:t>Inspection, marking, drilling or manipulation modules using the same platform.</w:t>
            </w:r>
          </w:p>
        </w:tc>
        <w:tc>
          <w:tcPr>
            <w:tcW w:type="dxa" w:w="3240"/>
            <w:shd w:fill="F3F5F7"/>
            <w:tcBorders>
              <w:bottom w:val="single" w:sz="3" w:color="D7DEE5"/>
            </w:tcBorders>
            <w:vAlign w:val="top"/>
          </w:tcPr>
          <w:p>
            <w:pPr>
              <w:spacing w:after="40"/>
            </w:pPr>
            <w:r>
              <w:rPr>
                <w:rFonts w:ascii="Liberation Sans" w:hAnsi="Liberation Sans"/>
                <w:sz w:val="17"/>
              </w:rPr>
              <w:t>Expansion from sensing into physical construction work.</w:t>
            </w:r>
          </w:p>
        </w:tc>
      </w:tr>
    </w:tbl>
    <w:p>
      <w:pPr>
        <w:widowControl/>
        <w:spacing w:after="20"/>
      </w:pPr>
    </w:p>
    <w:p>
      <w:pPr>
        <w:pStyle w:val="Heading1"/>
        <w:keepNext/>
        <w:widowControl/>
      </w:pPr>
      <w:r>
        <w:t>20. Principal risks and mitigations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92"/>
            <w:shd w:fill="274C77"/>
            <w:tcBorders>
              <w:bottom w:val="single" w:sz="6" w:color="FFFFFF"/>
            </w:tcBorders>
          </w:tcPr>
          <w:p>
            <w:pPr>
              <w:jc w:val="left"/>
            </w:pPr>
            <w:r>
              <w:rPr>
                <w:rFonts w:ascii="Liberation Sans" w:hAnsi="Liberation Sans"/>
                <w:b/>
                <w:color w:val="FFFFFF"/>
                <w:sz w:val="18"/>
              </w:rPr>
              <w:t>Risk</w:t>
            </w:r>
          </w:p>
        </w:tc>
        <w:tc>
          <w:tcPr>
            <w:tcW w:type="dxa" w:w="6552"/>
            <w:shd w:fill="274C77"/>
            <w:tcBorders>
              <w:bottom w:val="single" w:sz="6" w:color="FFFFFF"/>
            </w:tcBorders>
          </w:tcPr>
          <w:p>
            <w:pPr>
              <w:jc w:val="left"/>
            </w:pPr>
            <w:r>
              <w:rPr>
                <w:rFonts w:ascii="Liberation Sans" w:hAnsi="Liberation Sans"/>
                <w:b/>
                <w:color w:val="FFFFFF"/>
                <w:sz w:val="18"/>
              </w:rPr>
              <w:t>Initial mitigation</w:t>
            </w:r>
          </w:p>
        </w:tc>
      </w:tr>
      <w:tr>
        <w:tc>
          <w:tcPr>
            <w:tcW w:type="dxa" w:w="2592"/>
            <w:shd w:fill="FFFFFF"/>
            <w:tcBorders>
              <w:bottom w:val="single" w:sz="3" w:color="D7DEE5"/>
            </w:tcBorders>
            <w:vAlign w:val="top"/>
          </w:tcPr>
          <w:p>
            <w:pPr>
              <w:spacing w:after="40"/>
            </w:pPr>
            <w:r>
              <w:rPr>
                <w:rFonts w:ascii="Liberation Sans" w:hAnsi="Liberation Sans"/>
                <w:sz w:val="17"/>
              </w:rPr>
              <w:t>Too broad to explain or buy</w:t>
            </w:r>
          </w:p>
        </w:tc>
        <w:tc>
          <w:tcPr>
            <w:tcW w:type="dxa" w:w="6552"/>
            <w:shd w:fill="FFFFFF"/>
            <w:tcBorders>
              <w:bottom w:val="single" w:sz="3" w:color="D7DEE5"/>
            </w:tcBorders>
            <w:vAlign w:val="top"/>
          </w:tcPr>
          <w:p>
            <w:pPr>
              <w:spacing w:after="40"/>
            </w:pPr>
            <w:r>
              <w:rPr>
                <w:rFonts w:ascii="Liberation Sans" w:hAnsi="Liberation Sans"/>
                <w:sz w:val="17"/>
              </w:rPr>
              <w:t>Lead with one repeatable capture package and one decision-relevant use case.</w:t>
            </w:r>
          </w:p>
        </w:tc>
      </w:tr>
      <w:tr>
        <w:tc>
          <w:tcPr>
            <w:tcW w:type="dxa" w:w="2592"/>
            <w:shd w:fill="F3F5F7"/>
            <w:tcBorders>
              <w:bottom w:val="single" w:sz="3" w:color="D7DEE5"/>
            </w:tcBorders>
            <w:vAlign w:val="top"/>
          </w:tcPr>
          <w:p>
            <w:pPr>
              <w:spacing w:after="40"/>
            </w:pPr>
            <w:r>
              <w:rPr>
                <w:rFonts w:ascii="Liberation Sans" w:hAnsi="Liberation Sans"/>
                <w:sz w:val="17"/>
              </w:rPr>
              <w:t>Commodity reality capture</w:t>
            </w:r>
          </w:p>
        </w:tc>
        <w:tc>
          <w:tcPr>
            <w:tcW w:type="dxa" w:w="6552"/>
            <w:shd w:fill="F3F5F7"/>
            <w:tcBorders>
              <w:bottom w:val="single" w:sz="3" w:color="D7DEE5"/>
            </w:tcBorders>
            <w:vAlign w:val="top"/>
          </w:tcPr>
          <w:p>
            <w:pPr>
              <w:spacing w:after="40"/>
            </w:pPr>
            <w:r>
              <w:rPr>
                <w:rFonts w:ascii="Liberation Sans" w:hAnsi="Liberation Sans"/>
                <w:sz w:val="17"/>
              </w:rPr>
              <w:t>Differentiate through uncertainty, provenance, reprocessing, plug-in interfaces and robot-ready outputs.</w:t>
            </w:r>
          </w:p>
        </w:tc>
      </w:tr>
      <w:tr>
        <w:tc>
          <w:tcPr>
            <w:tcW w:type="dxa" w:w="2592"/>
            <w:shd w:fill="FFFFFF"/>
            <w:tcBorders>
              <w:bottom w:val="single" w:sz="3" w:color="D7DEE5"/>
            </w:tcBorders>
            <w:vAlign w:val="top"/>
          </w:tcPr>
          <w:p>
            <w:pPr>
              <w:spacing w:after="40"/>
            </w:pPr>
            <w:r>
              <w:rPr>
                <w:rFonts w:ascii="Liberation Sans" w:hAnsi="Liberation Sans"/>
                <w:sz w:val="17"/>
              </w:rPr>
              <w:t>Poor registration accuracy</w:t>
            </w:r>
          </w:p>
        </w:tc>
        <w:tc>
          <w:tcPr>
            <w:tcW w:type="dxa" w:w="6552"/>
            <w:shd w:fill="FFFFFF"/>
            <w:tcBorders>
              <w:bottom w:val="single" w:sz="3" w:color="D7DEE5"/>
            </w:tcBorders>
            <w:vAlign w:val="top"/>
          </w:tcPr>
          <w:p>
            <w:pPr>
              <w:spacing w:after="40"/>
            </w:pPr>
            <w:r>
              <w:rPr>
                <w:rFonts w:ascii="Liberation Sans" w:hAnsi="Liberation Sans"/>
                <w:sz w:val="17"/>
              </w:rPr>
              <w:t>Use project control points and report measured residuals; do not rely solely on unconstrained SLAM.</w:t>
            </w:r>
          </w:p>
        </w:tc>
      </w:tr>
      <w:tr>
        <w:tc>
          <w:tcPr>
            <w:tcW w:type="dxa" w:w="2592"/>
            <w:shd w:fill="F3F5F7"/>
            <w:tcBorders>
              <w:bottom w:val="single" w:sz="3" w:color="D7DEE5"/>
            </w:tcBorders>
            <w:vAlign w:val="top"/>
          </w:tcPr>
          <w:p>
            <w:pPr>
              <w:spacing w:after="40"/>
            </w:pPr>
            <w:r>
              <w:rPr>
                <w:rFonts w:ascii="Liberation Sans" w:hAnsi="Liberation Sans"/>
                <w:sz w:val="17"/>
              </w:rPr>
              <w:t>Changing or inaccessible terrain</w:t>
            </w:r>
          </w:p>
        </w:tc>
        <w:tc>
          <w:tcPr>
            <w:tcW w:type="dxa" w:w="6552"/>
            <w:shd w:fill="F3F5F7"/>
            <w:tcBorders>
              <w:bottom w:val="single" w:sz="3" w:color="D7DEE5"/>
            </w:tcBorders>
            <w:vAlign w:val="top"/>
          </w:tcPr>
          <w:p>
            <w:pPr>
              <w:spacing w:after="40"/>
            </w:pPr>
            <w:r>
              <w:rPr>
                <w:rFonts w:ascii="Liberation Sans" w:hAnsi="Liberation Sans"/>
                <w:sz w:val="17"/>
              </w:rPr>
              <w:t>Support multiple sensing carriers and supervised capture rather than depending on one autonomous base.</w:t>
            </w:r>
          </w:p>
        </w:tc>
      </w:tr>
      <w:tr>
        <w:tc>
          <w:tcPr>
            <w:tcW w:type="dxa" w:w="2592"/>
            <w:shd w:fill="FFFFFF"/>
            <w:tcBorders>
              <w:bottom w:val="single" w:sz="3" w:color="D7DEE5"/>
            </w:tcBorders>
            <w:vAlign w:val="top"/>
          </w:tcPr>
          <w:p>
            <w:pPr>
              <w:spacing w:after="40"/>
            </w:pPr>
            <w:r>
              <w:rPr>
                <w:rFonts w:ascii="Liberation Sans" w:hAnsi="Liberation Sans"/>
                <w:sz w:val="17"/>
              </w:rPr>
              <w:t>Data volume and processing cost</w:t>
            </w:r>
          </w:p>
        </w:tc>
        <w:tc>
          <w:tcPr>
            <w:tcW w:type="dxa" w:w="6552"/>
            <w:shd w:fill="FFFFFF"/>
            <w:tcBorders>
              <w:bottom w:val="single" w:sz="3" w:color="D7DEE5"/>
            </w:tcBorders>
            <w:vAlign w:val="top"/>
          </w:tcPr>
          <w:p>
            <w:pPr>
              <w:spacing w:after="40"/>
            </w:pPr>
            <w:r>
              <w:rPr>
                <w:rFonts w:ascii="Liberation Sans" w:hAnsi="Liberation Sans"/>
                <w:sz w:val="17"/>
              </w:rPr>
              <w:t>Separate raw object storage from indexed metadata; use tiered retention and selective reprocessing.</w:t>
            </w:r>
          </w:p>
        </w:tc>
      </w:tr>
      <w:tr>
        <w:tc>
          <w:tcPr>
            <w:tcW w:type="dxa" w:w="2592"/>
            <w:shd w:fill="F3F5F7"/>
            <w:tcBorders>
              <w:bottom w:val="single" w:sz="3" w:color="D7DEE5"/>
            </w:tcBorders>
            <w:vAlign w:val="top"/>
          </w:tcPr>
          <w:p>
            <w:pPr>
              <w:spacing w:after="40"/>
            </w:pPr>
            <w:r>
              <w:rPr>
                <w:rFonts w:ascii="Liberation Sans" w:hAnsi="Liberation Sans"/>
                <w:sz w:val="17"/>
              </w:rPr>
              <w:t>Model errors presented as fact</w:t>
            </w:r>
          </w:p>
        </w:tc>
        <w:tc>
          <w:tcPr>
            <w:tcW w:type="dxa" w:w="6552"/>
            <w:shd w:fill="F3F5F7"/>
            <w:tcBorders>
              <w:bottom w:val="single" w:sz="3" w:color="D7DEE5"/>
            </w:tcBorders>
            <w:vAlign w:val="top"/>
          </w:tcPr>
          <w:p>
            <w:pPr>
              <w:spacing w:after="40"/>
            </w:pPr>
            <w:r>
              <w:rPr>
                <w:rFonts w:ascii="Liberation Sans" w:hAnsi="Liberation Sans"/>
                <w:sz w:val="17"/>
              </w:rPr>
              <w:t>Keep observations and claims separate, preserve competing interpretations and require visible confidence.</w:t>
            </w:r>
          </w:p>
        </w:tc>
      </w:tr>
      <w:tr>
        <w:tc>
          <w:tcPr>
            <w:tcW w:type="dxa" w:w="2592"/>
            <w:shd w:fill="FFFFFF"/>
            <w:tcBorders>
              <w:bottom w:val="single" w:sz="3" w:color="D7DEE5"/>
            </w:tcBorders>
            <w:vAlign w:val="top"/>
          </w:tcPr>
          <w:p>
            <w:pPr>
              <w:spacing w:after="40"/>
            </w:pPr>
            <w:r>
              <w:rPr>
                <w:rFonts w:ascii="Liberation Sans" w:hAnsi="Liberation Sans"/>
                <w:sz w:val="17"/>
              </w:rPr>
              <w:t>Customer data/security concerns</w:t>
            </w:r>
          </w:p>
        </w:tc>
        <w:tc>
          <w:tcPr>
            <w:tcW w:type="dxa" w:w="6552"/>
            <w:shd w:fill="FFFFFF"/>
            <w:tcBorders>
              <w:bottom w:val="single" w:sz="3" w:color="D7DEE5"/>
            </w:tcBorders>
            <w:vAlign w:val="top"/>
          </w:tcPr>
          <w:p>
            <w:pPr>
              <w:spacing w:after="40"/>
            </w:pPr>
            <w:r>
              <w:rPr>
                <w:rFonts w:ascii="Liberation Sans" w:hAnsi="Liberation Sans"/>
                <w:sz w:val="17"/>
              </w:rPr>
              <w:t>Define project isolation, local/edge processing options, data ownership and deletion policies early.</w:t>
            </w:r>
          </w:p>
        </w:tc>
      </w:tr>
      <w:tr>
        <w:tc>
          <w:tcPr>
            <w:tcW w:type="dxa" w:w="2592"/>
            <w:shd w:fill="F3F5F7"/>
            <w:tcBorders>
              <w:bottom w:val="single" w:sz="3" w:color="D7DEE5"/>
            </w:tcBorders>
            <w:vAlign w:val="top"/>
          </w:tcPr>
          <w:p>
            <w:pPr>
              <w:spacing w:after="40"/>
            </w:pPr>
            <w:r>
              <w:rPr>
                <w:rFonts w:ascii="Liberation Sans" w:hAnsi="Liberation Sans"/>
                <w:sz w:val="17"/>
              </w:rPr>
              <w:t>Insufficient workflow value</w:t>
            </w:r>
          </w:p>
        </w:tc>
        <w:tc>
          <w:tcPr>
            <w:tcW w:type="dxa" w:w="6552"/>
            <w:shd w:fill="F3F5F7"/>
            <w:tcBorders>
              <w:bottom w:val="single" w:sz="3" w:color="D7DEE5"/>
            </w:tcBorders>
            <w:vAlign w:val="top"/>
          </w:tcPr>
          <w:p>
            <w:pPr>
              <w:spacing w:after="40"/>
            </w:pPr>
            <w:r>
              <w:rPr>
                <w:rFonts w:ascii="Liberation Sans" w:hAnsi="Liberation Sans"/>
                <w:sz w:val="17"/>
              </w:rPr>
              <w:t>Measure saved time, avoided revisits, issue discovery and decision quality during pilots.</w:t>
            </w:r>
          </w:p>
        </w:tc>
      </w:tr>
    </w:tbl>
    <w:p>
      <w:pPr>
        <w:widowControl/>
        <w:spacing w:after="20"/>
      </w:pPr>
    </w:p>
    <w:p>
      <w:pPr>
        <w:pStyle w:val="Heading1"/>
        <w:keepNext/>
        <w:widowControl/>
      </w:pPr>
      <w:r>
        <w:t>21. Key decisions still required</w:t>
      </w:r>
    </w:p>
    <w:p>
      <w:pPr>
        <w:pStyle w:val="ListBullet"/>
        <w:widowControl/>
        <w:spacing w:after="60" w:line="250" w:lineRule="auto"/>
      </w:pPr>
      <w:r>
        <w:rPr>
          <w:rFonts w:ascii="Liberation Sans" w:hAnsi="Liberation Sans"/>
        </w:rPr>
        <w:t>Which first customer segment is easiest to access: commercial MEP/fit-out, general contractor quality teams, survey/reality-capture providers, or robotics integrators?</w:t>
      </w:r>
    </w:p>
    <w:p>
      <w:pPr>
        <w:pStyle w:val="ListBullet"/>
        <w:widowControl/>
        <w:spacing w:after="60" w:line="250" w:lineRule="auto"/>
      </w:pPr>
      <w:r>
        <w:rPr>
          <w:rFonts w:ascii="Liberation Sans" w:hAnsi="Liberation Sans"/>
        </w:rPr>
        <w:t>Which outcome is the first paid deliverable: change verification, as-built capture, progress evidence or robot-navigation input?</w:t>
      </w:r>
    </w:p>
    <w:p>
      <w:pPr>
        <w:pStyle w:val="ListBullet"/>
        <w:widowControl/>
        <w:spacing w:after="60" w:line="250" w:lineRule="auto"/>
      </w:pPr>
      <w:r>
        <w:rPr>
          <w:rFonts w:ascii="Liberation Sans" w:hAnsi="Liberation Sans"/>
        </w:rPr>
        <w:t>What positional accuracy is necessary for that outcome, and how will it be independently verified?</w:t>
      </w:r>
    </w:p>
    <w:p>
      <w:pPr>
        <w:pStyle w:val="ListBullet"/>
        <w:widowControl/>
        <w:spacing w:after="60" w:line="250" w:lineRule="auto"/>
      </w:pPr>
      <w:r>
        <w:rPr>
          <w:rFonts w:ascii="Liberation Sans" w:hAnsi="Liberation Sans"/>
        </w:rPr>
        <w:t>Should the first carrier be a robot, a manual trolley or a detachable sensing mast that supports both?</w:t>
      </w:r>
    </w:p>
    <w:p>
      <w:pPr>
        <w:pStyle w:val="ListBullet"/>
        <w:widowControl/>
        <w:spacing w:after="60" w:line="250" w:lineRule="auto"/>
      </w:pPr>
      <w:r>
        <w:rPr>
          <w:rFonts w:ascii="Liberation Sans" w:hAnsi="Liberation Sans"/>
        </w:rPr>
        <w:t>What level of on-site versus cloud processing will early customers accept?</w:t>
      </w:r>
    </w:p>
    <w:p>
      <w:pPr>
        <w:pStyle w:val="ListBullet"/>
        <w:widowControl/>
        <w:spacing w:after="60" w:line="250" w:lineRule="auto"/>
      </w:pPr>
      <w:r>
        <w:rPr>
          <w:rFonts w:ascii="Liberation Sans" w:hAnsi="Liberation Sans"/>
        </w:rPr>
        <w:t>Which internal representation is minimal enough for an MVP while still preserving versioning, uncertainty and provenance?</w:t>
      </w:r>
    </w:p>
    <w:p>
      <w:pPr>
        <w:pStyle w:val="Heading1"/>
        <w:keepNext/>
        <w:widowControl/>
      </w:pPr>
      <w:r>
        <w:t>22. Immediate next actions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274C77"/>
            <w:tcBorders>
              <w:bottom w:val="single" w:sz="6" w:color="FFFFFF"/>
            </w:tcBorders>
          </w:tcPr>
          <w:p>
            <w:pPr>
              <w:jc w:val="left"/>
            </w:pPr>
            <w:r>
              <w:rPr>
                <w:rFonts w:ascii="Liberation Sans" w:hAnsi="Liberation Sans"/>
                <w:b/>
                <w:color w:val="FFFFFF"/>
                <w:sz w:val="18"/>
              </w:rPr>
              <w:t>Action</w:t>
            </w:r>
          </w:p>
        </w:tc>
        <w:tc>
          <w:tcPr>
            <w:tcW w:type="dxa" w:w="6912"/>
            <w:shd w:fill="274C77"/>
            <w:tcBorders>
              <w:bottom w:val="single" w:sz="6" w:color="FFFFFF"/>
            </w:tcBorders>
          </w:tcPr>
          <w:p>
            <w:pPr>
              <w:jc w:val="left"/>
            </w:pPr>
            <w:r>
              <w:rPr>
                <w:rFonts w:ascii="Liberation Sans" w:hAnsi="Liberation Sans"/>
                <w:b/>
                <w:color w:val="FFFFFF"/>
                <w:sz w:val="18"/>
              </w:rPr>
              <w:t>Deliverable</w:t>
            </w:r>
          </w:p>
        </w:tc>
      </w:tr>
      <w:tr>
        <w:tc>
          <w:tcPr>
            <w:tcW w:type="dxa" w:w="2232"/>
            <w:shd w:fill="FFFFFF"/>
            <w:tcBorders>
              <w:bottom w:val="single" w:sz="3" w:color="D7DEE5"/>
            </w:tcBorders>
            <w:vAlign w:val="top"/>
          </w:tcPr>
          <w:p>
            <w:pPr>
              <w:spacing w:after="40"/>
            </w:pPr>
            <w:r>
              <w:rPr>
                <w:rFonts w:ascii="Liberation Sans" w:hAnsi="Liberation Sans"/>
                <w:sz w:val="17"/>
              </w:rPr>
              <w:t>1. Customer discovery</w:t>
            </w:r>
          </w:p>
        </w:tc>
        <w:tc>
          <w:tcPr>
            <w:tcW w:type="dxa" w:w="6912"/>
            <w:shd w:fill="FFFFFF"/>
            <w:tcBorders>
              <w:bottom w:val="single" w:sz="3" w:color="D7DEE5"/>
            </w:tcBorders>
            <w:vAlign w:val="top"/>
          </w:tcPr>
          <w:p>
            <w:pPr>
              <w:spacing w:after="40"/>
            </w:pPr>
            <w:r>
              <w:rPr>
                <w:rFonts w:ascii="Liberation Sans" w:hAnsi="Liberation Sans"/>
                <w:sz w:val="17"/>
              </w:rPr>
              <w:t>Conduct 10-15 structured interviews and obtain examples of current site records, reports and recurring verification problems.</w:t>
            </w:r>
          </w:p>
        </w:tc>
      </w:tr>
      <w:tr>
        <w:tc>
          <w:tcPr>
            <w:tcW w:type="dxa" w:w="2232"/>
            <w:shd w:fill="F3F5F7"/>
            <w:tcBorders>
              <w:bottom w:val="single" w:sz="3" w:color="D7DEE5"/>
            </w:tcBorders>
            <w:vAlign w:val="top"/>
          </w:tcPr>
          <w:p>
            <w:pPr>
              <w:spacing w:after="40"/>
            </w:pPr>
            <w:r>
              <w:rPr>
                <w:rFonts w:ascii="Liberation Sans" w:hAnsi="Liberation Sans"/>
                <w:sz w:val="17"/>
              </w:rPr>
              <w:t>2. Technical spike</w:t>
            </w:r>
          </w:p>
        </w:tc>
        <w:tc>
          <w:tcPr>
            <w:tcW w:type="dxa" w:w="6912"/>
            <w:shd w:fill="F3F5F7"/>
            <w:tcBorders>
              <w:bottom w:val="single" w:sz="3" w:color="D7DEE5"/>
            </w:tcBorders>
            <w:vAlign w:val="top"/>
          </w:tcPr>
          <w:p>
            <w:pPr>
              <w:spacing w:after="40"/>
            </w:pPr>
            <w:r>
              <w:rPr>
                <w:rFonts w:ascii="Liberation Sans" w:hAnsi="Liberation Sans"/>
                <w:sz w:val="17"/>
              </w:rPr>
              <w:t>Record a small multi-sensor dataset twice in a changing indoor environment and test repeat registration and evidence linking.</w:t>
            </w:r>
          </w:p>
        </w:tc>
      </w:tr>
      <w:tr>
        <w:tc>
          <w:tcPr>
            <w:tcW w:type="dxa" w:w="2232"/>
            <w:shd w:fill="FFFFFF"/>
            <w:tcBorders>
              <w:bottom w:val="single" w:sz="3" w:color="D7DEE5"/>
            </w:tcBorders>
            <w:vAlign w:val="top"/>
          </w:tcPr>
          <w:p>
            <w:pPr>
              <w:spacing w:after="40"/>
            </w:pPr>
            <w:r>
              <w:rPr>
                <w:rFonts w:ascii="Liberation Sans" w:hAnsi="Liberation Sans"/>
                <w:sz w:val="17"/>
              </w:rPr>
              <w:t>3. Data-contract draft</w:t>
            </w:r>
          </w:p>
        </w:tc>
        <w:tc>
          <w:tcPr>
            <w:tcW w:type="dxa" w:w="6912"/>
            <w:shd w:fill="FFFFFF"/>
            <w:tcBorders>
              <w:bottom w:val="single" w:sz="3" w:color="D7DEE5"/>
            </w:tcBorders>
            <w:vAlign w:val="top"/>
          </w:tcPr>
          <w:p>
            <w:pPr>
              <w:spacing w:after="40"/>
            </w:pPr>
            <w:r>
              <w:rPr>
                <w:rFonts w:ascii="Liberation Sans" w:hAnsi="Liberation Sans"/>
                <w:sz w:val="17"/>
              </w:rPr>
              <w:t>Define minimal schemas for sensor, mission, observation, evidence asset, processing activity and claim.</w:t>
            </w:r>
          </w:p>
        </w:tc>
      </w:tr>
      <w:tr>
        <w:tc>
          <w:tcPr>
            <w:tcW w:type="dxa" w:w="2232"/>
            <w:shd w:fill="F3F5F7"/>
            <w:tcBorders>
              <w:bottom w:val="single" w:sz="3" w:color="D7DEE5"/>
            </w:tcBorders>
            <w:vAlign w:val="top"/>
          </w:tcPr>
          <w:p>
            <w:pPr>
              <w:spacing w:after="40"/>
            </w:pPr>
            <w:r>
              <w:rPr>
                <w:rFonts w:ascii="Liberation Sans" w:hAnsi="Liberation Sans"/>
                <w:sz w:val="17"/>
              </w:rPr>
              <w:t>4. Prototype viewer</w:t>
            </w:r>
          </w:p>
        </w:tc>
        <w:tc>
          <w:tcPr>
            <w:tcW w:type="dxa" w:w="6912"/>
            <w:shd w:fill="F3F5F7"/>
            <w:tcBorders>
              <w:bottom w:val="single" w:sz="3" w:color="D7DEE5"/>
            </w:tcBorders>
            <w:vAlign w:val="top"/>
          </w:tcPr>
          <w:p>
            <w:pPr>
              <w:spacing w:after="40"/>
            </w:pPr>
            <w:r>
              <w:rPr>
                <w:rFonts w:ascii="Liberation Sans" w:hAnsi="Liberation Sans"/>
                <w:sz w:val="17"/>
              </w:rPr>
              <w:t>Show trajectory, point cloud, images, coverage, changes and uncertainty in a single review interface.</w:t>
            </w:r>
          </w:p>
        </w:tc>
      </w:tr>
      <w:tr>
        <w:tc>
          <w:tcPr>
            <w:tcW w:type="dxa" w:w="2232"/>
            <w:shd w:fill="FFFFFF"/>
            <w:tcBorders>
              <w:bottom w:val="single" w:sz="3" w:color="D7DEE5"/>
            </w:tcBorders>
            <w:vAlign w:val="top"/>
          </w:tcPr>
          <w:p>
            <w:pPr>
              <w:spacing w:after="40"/>
            </w:pPr>
            <w:r>
              <w:rPr>
                <w:rFonts w:ascii="Liberation Sans" w:hAnsi="Liberation Sans"/>
                <w:sz w:val="17"/>
              </w:rPr>
              <w:t>5. Pilot brief</w:t>
            </w:r>
          </w:p>
        </w:tc>
        <w:tc>
          <w:tcPr>
            <w:tcW w:type="dxa" w:w="6912"/>
            <w:shd w:fill="FFFFFF"/>
            <w:tcBorders>
              <w:bottom w:val="single" w:sz="3" w:color="D7DEE5"/>
            </w:tcBorders>
            <w:vAlign w:val="top"/>
          </w:tcPr>
          <w:p>
            <w:pPr>
              <w:spacing w:after="40"/>
            </w:pPr>
            <w:r>
              <w:rPr>
                <w:rFonts w:ascii="Liberation Sans" w:hAnsi="Liberation Sans"/>
                <w:sz w:val="17"/>
              </w:rPr>
              <w:t>Create a one-page external pilot proposal with required site access, deliverables, evaluation criteria and data handling.</w:t>
            </w:r>
          </w:p>
        </w:tc>
      </w:tr>
    </w:tbl>
    <w:p>
      <w:pPr>
        <w:widowControl/>
        <w:spacing w:after="20"/>
      </w:pPr>
    </w:p>
    <w:p>
      <w:pPr>
        <w:pStyle w:val="Heading1"/>
        <w:keepNext/>
        <w:widowControl/>
      </w:pPr>
      <w:r>
        <w:t>23. Proposed concise description</w:t>
      </w:r>
    </w:p>
    <w:tbl>
      <w:tblPr>
        <w:tblW w:type="auto" w:w="0"/>
        <w:jc w:val="center"/>
        <w:tblLayout w:type="fixed"/>
        <w:tblLook w:firstColumn="1" w:firstRow="1" w:lastColumn="0" w:lastRow="0" w:noHBand="0" w:noVBand="1" w:val="04A0"/>
      </w:tblPr>
      <w:tblGrid>
        <w:gridCol w:w="9878"/>
      </w:tblGrid>
      <w:tr>
        <w:tc>
          <w:tcPr>
            <w:tcW w:type="dxa" w:w="9144"/>
            <w:shd w:fill="EAF2F8"/>
            <w:tcBorders>
              <w:top w:val="single" w:sz="8" w:color="274C77"/>
              <w:left w:val="single" w:sz="8" w:color="274C77"/>
              <w:bottom w:val="single" w:sz="8" w:color="274C77"/>
              <w:right w:val="single" w:sz="8" w:color="274C77"/>
            </w:tcBorders>
            <w:vAlign w:val="center"/>
          </w:tcPr>
          <w:p>
            <w:pPr>
              <w:spacing w:after="60"/>
            </w:pPr>
            <w:r>
              <w:rPr>
                <w:rFonts w:ascii="Liberation Sans" w:hAnsi="Liberation Sans"/>
                <w:b/>
                <w:color w:val="274C77"/>
                <w:sz w:val="21"/>
              </w:rPr>
              <w:t>One-sentence description</w:t>
            </w:r>
          </w:p>
          <w:p>
            <w:pPr>
              <w:spacing w:after="0"/>
            </w:pPr>
            <w:r>
              <w:rPr>
                <w:rFonts w:ascii="Liberation Sans" w:hAnsi="Liberation Sans"/>
                <w:sz w:val="20"/>
              </w:rPr>
              <w:t>A plug-and-play sensing and software platform that converts evidence from robots and other sensor carriers into a versioned, uncertainty-aware model of a changing construction site.</w:t>
            </w:r>
          </w:p>
        </w:tc>
      </w:tr>
    </w:tbl>
    <w:p>
      <w:pPr>
        <w:widowControl/>
        <w:spacing w:after="20"/>
      </w:pPr>
    </w:p>
    <w:tbl>
      <w:tblPr>
        <w:tblW w:type="auto" w:w="0"/>
        <w:jc w:val="center"/>
        <w:tblLayout w:type="fixed"/>
        <w:tblLook w:firstColumn="1" w:firstRow="1" w:lastColumn="0" w:lastRow="0" w:noHBand="0" w:noVBand="1" w:val="04A0"/>
      </w:tblPr>
      <w:tblGrid>
        <w:gridCol w:w="9878"/>
      </w:tblGrid>
      <w:tr>
        <w:tc>
          <w:tcPr>
            <w:tcW w:type="dxa" w:w="9144"/>
            <w:shd w:fill="E8F5F3"/>
            <w:tcBorders>
              <w:top w:val="single" w:sz="8" w:color="2A7F7F"/>
              <w:left w:val="single" w:sz="8" w:color="2A7F7F"/>
              <w:bottom w:val="single" w:sz="8" w:color="2A7F7F"/>
              <w:right w:val="single" w:sz="8" w:color="2A7F7F"/>
            </w:tcBorders>
            <w:vAlign w:val="center"/>
          </w:tcPr>
          <w:p>
            <w:pPr>
              <w:spacing w:after="60"/>
            </w:pPr>
            <w:r>
              <w:rPr>
                <w:rFonts w:ascii="Liberation Sans" w:hAnsi="Liberation Sans"/>
                <w:b/>
                <w:color w:val="2A7F7F"/>
                <w:sz w:val="21"/>
              </w:rPr>
              <w:t>Customer-facing description</w:t>
            </w:r>
          </w:p>
          <w:p>
            <w:pPr>
              <w:spacing w:after="0"/>
            </w:pPr>
            <w:r>
              <w:rPr>
                <w:rFonts w:ascii="Liberation Sans" w:hAnsi="Liberation Sans"/>
                <w:sz w:val="20"/>
              </w:rPr>
              <w:t>We provide construction teams with a repeatable, evidence-backed view of what is actually on site, what changed, what was not captured and how reliable the result is.</w:t>
            </w:r>
          </w:p>
        </w:tc>
      </w:tr>
    </w:tbl>
    <w:p>
      <w:pPr>
        <w:widowControl/>
        <w:spacing w:after="20"/>
      </w:pPr>
    </w:p>
    <w:p>
      <w:pPr>
        <w:pStyle w:val="Heading1"/>
        <w:keepNext/>
        <w:widowControl/>
      </w:pPr>
      <w:r>
        <w:t>24. Conclusion</w:t>
      </w:r>
    </w:p>
    <w:p>
      <w:pPr>
        <w:widowControl/>
        <w:spacing w:after="120" w:line="259" w:lineRule="auto"/>
      </w:pPr>
      <w:r>
        <w:rPr>
          <w:rFonts w:ascii="Liberation Sans" w:hAnsi="Liberation Sans"/>
        </w:rPr>
        <w:t>The proposed initial deliverable is intentionally narrower than a universal digital twin, but it establishes the essential technical and commercial foundation: trustworthy capture, repeat registration, visible uncertainty, complete provenance and replaceable models. Success should be judged by whether a user can make a better project decision from the package, not by the sophistication of the robot or visualisation alone.</w:t>
      </w:r>
    </w:p>
    <w:p>
      <w:pPr>
        <w:widowControl/>
        <w:spacing w:after="120" w:line="259" w:lineRule="auto"/>
      </w:pPr>
      <w:r>
        <w:rPr>
          <w:rFonts w:ascii="Liberation Sans" w:hAnsi="Liberation Sans"/>
        </w:rPr>
        <w:t>If the initial capture package demonstrates repeatability and customer value, the platform can expand into construction-specific semantics, automated verification and robot task support without discarding its original data or architecture.</w:t>
      </w:r>
    </w:p>
    <w:p>
      <w:pPr>
        <w:pStyle w:val="Heading1"/>
        <w:keepNext/>
        <w:widowControl/>
      </w:pPr>
      <w:r>
        <w:t>Appendix A - MVP output checklist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3816"/>
            <w:shd w:fill="274C77"/>
            <w:tcBorders>
              <w:bottom w:val="single" w:sz="6" w:color="FFFFFF"/>
            </w:tcBorders>
          </w:tcPr>
          <w:p>
            <w:pPr>
              <w:jc w:val="left"/>
            </w:pPr>
            <w:r>
              <w:rPr>
                <w:rFonts w:ascii="Liberation Sans" w:hAnsi="Liberation Sans"/>
                <w:b/>
                <w:color w:val="FFFFFF"/>
                <w:sz w:val="18"/>
              </w:rPr>
              <w:t>Output</w:t>
            </w:r>
          </w:p>
        </w:tc>
        <w:tc>
          <w:tcPr>
            <w:tcW w:type="dxa" w:w="720"/>
            <w:shd w:fill="274C77"/>
            <w:tcBorders>
              <w:bottom w:val="single" w:sz="6" w:color="FFFFFF"/>
            </w:tcBorders>
          </w:tcPr>
          <w:p>
            <w:pPr>
              <w:jc w:val="left"/>
            </w:pPr>
            <w:r>
              <w:rPr>
                <w:rFonts w:ascii="Liberation Sans" w:hAnsi="Liberation Sans"/>
                <w:b/>
                <w:color w:val="FFFFFF"/>
                <w:sz w:val="18"/>
              </w:rPr>
              <w:t>Done</w:t>
            </w:r>
          </w:p>
        </w:tc>
        <w:tc>
          <w:tcPr>
            <w:tcW w:type="dxa" w:w="3816"/>
            <w:shd w:fill="274C77"/>
            <w:tcBorders>
              <w:bottom w:val="single" w:sz="6" w:color="FFFFFF"/>
            </w:tcBorders>
          </w:tcPr>
          <w:p>
            <w:pPr>
              <w:jc w:val="left"/>
            </w:pPr>
            <w:r>
              <w:rPr>
                <w:rFonts w:ascii="Liberation Sans" w:hAnsi="Liberation Sans"/>
                <w:b/>
                <w:color w:val="FFFFFF"/>
                <w:sz w:val="18"/>
              </w:rPr>
              <w:t>Output</w:t>
            </w:r>
          </w:p>
        </w:tc>
        <w:tc>
          <w:tcPr>
            <w:tcW w:type="dxa" w:w="720"/>
            <w:shd w:fill="274C77"/>
            <w:tcBorders>
              <w:bottom w:val="single" w:sz="6" w:color="FFFFFF"/>
            </w:tcBorders>
          </w:tcPr>
          <w:p>
            <w:pPr>
              <w:jc w:val="left"/>
            </w:pPr>
            <w:r>
              <w:rPr>
                <w:rFonts w:ascii="Liberation Sans" w:hAnsi="Liberation Sans"/>
                <w:b/>
                <w:color w:val="FFFFFF"/>
                <w:sz w:val="18"/>
              </w:rPr>
              <w:t>Done</w:t>
            </w:r>
          </w:p>
        </w:tc>
      </w:tr>
      <w:tr>
        <w:tc>
          <w:tcPr>
            <w:tcW w:type="dxa" w:w="3816"/>
            <w:shd w:fill="FFFFFF"/>
            <w:tcBorders>
              <w:bottom w:val="single" w:sz="3" w:color="D7DEE5"/>
            </w:tcBorders>
            <w:vAlign w:val="top"/>
          </w:tcPr>
          <w:p>
            <w:pPr>
              <w:spacing w:after="40"/>
            </w:pPr>
            <w:r>
              <w:rPr>
                <w:rFonts w:ascii="Liberation Sans" w:hAnsi="Liberation Sans"/>
                <w:sz w:val="17"/>
              </w:rPr>
              <w:t>Capture mission record</w:t>
            </w:r>
          </w:p>
        </w:tc>
        <w:tc>
          <w:tcPr>
            <w:tcW w:type="dxa" w:w="720"/>
            <w:shd w:fill="FFFFFF"/>
            <w:tcBorders>
              <w:bottom w:val="single" w:sz="3" w:color="D7DEE5"/>
            </w:tcBorders>
            <w:vAlign w:val="top"/>
          </w:tcPr>
          <w:p>
            <w:pPr>
              <w:spacing w:after="40"/>
            </w:pPr>
            <w:r>
              <w:rPr>
                <w:rFonts w:ascii="Liberation Sans" w:hAnsi="Liberation Sans"/>
                <w:sz w:val="17"/>
              </w:rPr>
              <w:t>□</w:t>
            </w:r>
          </w:p>
        </w:tc>
        <w:tc>
          <w:tcPr>
            <w:tcW w:type="dxa" w:w="3816"/>
            <w:shd w:fill="FFFFFF"/>
            <w:tcBorders>
              <w:bottom w:val="single" w:sz="3" w:color="D7DEE5"/>
            </w:tcBorders>
            <w:vAlign w:val="top"/>
          </w:tcPr>
          <w:p>
            <w:pPr>
              <w:spacing w:after="40"/>
            </w:pPr>
            <w:r>
              <w:rPr>
                <w:rFonts w:ascii="Liberation Sans" w:hAnsi="Liberation Sans"/>
                <w:sz w:val="17"/>
              </w:rPr>
              <w:t>Sensor/calibration health report</w:t>
            </w:r>
          </w:p>
        </w:tc>
        <w:tc>
          <w:tcPr>
            <w:tcW w:type="dxa" w:w="720"/>
            <w:shd w:fill="FFFFFF"/>
            <w:tcBorders>
              <w:bottom w:val="single" w:sz="3" w:color="D7DEE5"/>
            </w:tcBorders>
            <w:vAlign w:val="top"/>
          </w:tcPr>
          <w:p>
            <w:pPr>
              <w:spacing w:after="40"/>
            </w:pPr>
            <w:r>
              <w:rPr>
                <w:rFonts w:ascii="Liberation Sans" w:hAnsi="Liberation Sans"/>
                <w:sz w:val="17"/>
              </w:rPr>
              <w:t>□</w:t>
            </w:r>
          </w:p>
        </w:tc>
      </w:tr>
      <w:tr>
        <w:tc>
          <w:tcPr>
            <w:tcW w:type="dxa" w:w="3816"/>
            <w:shd w:fill="F3F5F7"/>
            <w:tcBorders>
              <w:bottom w:val="single" w:sz="3" w:color="D7DEE5"/>
            </w:tcBorders>
            <w:vAlign w:val="top"/>
          </w:tcPr>
          <w:p>
            <w:pPr>
              <w:spacing w:after="40"/>
            </w:pPr>
            <w:r>
              <w:rPr>
                <w:rFonts w:ascii="Liberation Sans" w:hAnsi="Liberation Sans"/>
                <w:sz w:val="17"/>
              </w:rPr>
              <w:t>Project-frame trajectory</w:t>
            </w:r>
          </w:p>
        </w:tc>
        <w:tc>
          <w:tcPr>
            <w:tcW w:type="dxa" w:w="720"/>
            <w:shd w:fill="F3F5F7"/>
            <w:tcBorders>
              <w:bottom w:val="single" w:sz="3" w:color="D7DEE5"/>
            </w:tcBorders>
            <w:vAlign w:val="top"/>
          </w:tcPr>
          <w:p>
            <w:pPr>
              <w:spacing w:after="40"/>
            </w:pPr>
            <w:r>
              <w:rPr>
                <w:rFonts w:ascii="Liberation Sans" w:hAnsi="Liberation Sans"/>
                <w:sz w:val="17"/>
              </w:rPr>
              <w:t>□</w:t>
            </w:r>
          </w:p>
        </w:tc>
        <w:tc>
          <w:tcPr>
            <w:tcW w:type="dxa" w:w="3816"/>
            <w:shd w:fill="F3F5F7"/>
            <w:tcBorders>
              <w:bottom w:val="single" w:sz="3" w:color="D7DEE5"/>
            </w:tcBorders>
            <w:vAlign w:val="top"/>
          </w:tcPr>
          <w:p>
            <w:pPr>
              <w:spacing w:after="40"/>
            </w:pPr>
            <w:r>
              <w:rPr>
                <w:rFonts w:ascii="Liberation Sans" w:hAnsi="Liberation Sans"/>
                <w:sz w:val="17"/>
              </w:rPr>
              <w:t>Registered point cloud/surface</w:t>
            </w:r>
          </w:p>
        </w:tc>
        <w:tc>
          <w:tcPr>
            <w:tcW w:type="dxa" w:w="720"/>
            <w:shd w:fill="F3F5F7"/>
            <w:tcBorders>
              <w:bottom w:val="single" w:sz="3" w:color="D7DEE5"/>
            </w:tcBorders>
            <w:vAlign w:val="top"/>
          </w:tcPr>
          <w:p>
            <w:pPr>
              <w:spacing w:after="40"/>
            </w:pPr>
            <w:r>
              <w:rPr>
                <w:rFonts w:ascii="Liberation Sans" w:hAnsi="Liberation Sans"/>
                <w:sz w:val="17"/>
              </w:rPr>
              <w:t>□</w:t>
            </w:r>
          </w:p>
        </w:tc>
      </w:tr>
      <w:tr>
        <w:tc>
          <w:tcPr>
            <w:tcW w:type="dxa" w:w="3816"/>
            <w:shd w:fill="FFFFFF"/>
            <w:tcBorders>
              <w:bottom w:val="single" w:sz="3" w:color="D7DEE5"/>
            </w:tcBorders>
            <w:vAlign w:val="top"/>
          </w:tcPr>
          <w:p>
            <w:pPr>
              <w:spacing w:after="40"/>
            </w:pPr>
            <w:r>
              <w:rPr>
                <w:rFonts w:ascii="Liberation Sans" w:hAnsi="Liberation Sans"/>
                <w:sz w:val="17"/>
              </w:rPr>
              <w:t>Spatially linked RGB/depth evidence</w:t>
            </w:r>
          </w:p>
        </w:tc>
        <w:tc>
          <w:tcPr>
            <w:tcW w:type="dxa" w:w="720"/>
            <w:shd w:fill="FFFFFF"/>
            <w:tcBorders>
              <w:bottom w:val="single" w:sz="3" w:color="D7DEE5"/>
            </w:tcBorders>
            <w:vAlign w:val="top"/>
          </w:tcPr>
          <w:p>
            <w:pPr>
              <w:spacing w:after="40"/>
            </w:pPr>
            <w:r>
              <w:rPr>
                <w:rFonts w:ascii="Liberation Sans" w:hAnsi="Liberation Sans"/>
                <w:sz w:val="17"/>
              </w:rPr>
              <w:t>□</w:t>
            </w:r>
          </w:p>
        </w:tc>
        <w:tc>
          <w:tcPr>
            <w:tcW w:type="dxa" w:w="3816"/>
            <w:shd w:fill="FFFFFF"/>
            <w:tcBorders>
              <w:bottom w:val="single" w:sz="3" w:color="D7DEE5"/>
            </w:tcBorders>
            <w:vAlign w:val="top"/>
          </w:tcPr>
          <w:p>
            <w:pPr>
              <w:spacing w:after="40"/>
            </w:pPr>
            <w:r>
              <w:rPr>
                <w:rFonts w:ascii="Liberation Sans" w:hAnsi="Liberation Sans"/>
                <w:sz w:val="17"/>
              </w:rPr>
              <w:t>Coverage and occlusion view</w:t>
            </w:r>
          </w:p>
        </w:tc>
        <w:tc>
          <w:tcPr>
            <w:tcW w:type="dxa" w:w="720"/>
            <w:shd w:fill="FFFFFF"/>
            <w:tcBorders>
              <w:bottom w:val="single" w:sz="3" w:color="D7DEE5"/>
            </w:tcBorders>
            <w:vAlign w:val="top"/>
          </w:tcPr>
          <w:p>
            <w:pPr>
              <w:spacing w:after="40"/>
            </w:pPr>
            <w:r>
              <w:rPr>
                <w:rFonts w:ascii="Liberation Sans" w:hAnsi="Liberation Sans"/>
                <w:sz w:val="17"/>
              </w:rPr>
              <w:t>□</w:t>
            </w:r>
          </w:p>
        </w:tc>
      </w:tr>
      <w:tr>
        <w:tc>
          <w:tcPr>
            <w:tcW w:type="dxa" w:w="3816"/>
            <w:shd w:fill="F3F5F7"/>
            <w:tcBorders>
              <w:bottom w:val="single" w:sz="3" w:color="D7DEE5"/>
            </w:tcBorders>
            <w:vAlign w:val="top"/>
          </w:tcPr>
          <w:p>
            <w:pPr>
              <w:spacing w:after="40"/>
            </w:pPr>
            <w:r>
              <w:rPr>
                <w:rFonts w:ascii="Liberation Sans" w:hAnsi="Liberation Sans"/>
                <w:sz w:val="17"/>
              </w:rPr>
              <w:t>Change set against prior mission</w:t>
            </w:r>
          </w:p>
        </w:tc>
        <w:tc>
          <w:tcPr>
            <w:tcW w:type="dxa" w:w="720"/>
            <w:shd w:fill="F3F5F7"/>
            <w:tcBorders>
              <w:bottom w:val="single" w:sz="3" w:color="D7DEE5"/>
            </w:tcBorders>
            <w:vAlign w:val="top"/>
          </w:tcPr>
          <w:p>
            <w:pPr>
              <w:spacing w:after="40"/>
            </w:pPr>
            <w:r>
              <w:rPr>
                <w:rFonts w:ascii="Liberation Sans" w:hAnsi="Liberation Sans"/>
                <w:sz w:val="17"/>
              </w:rPr>
              <w:t>□</w:t>
            </w:r>
          </w:p>
        </w:tc>
        <w:tc>
          <w:tcPr>
            <w:tcW w:type="dxa" w:w="3816"/>
            <w:shd w:fill="F3F5F7"/>
            <w:tcBorders>
              <w:bottom w:val="single" w:sz="3" w:color="D7DEE5"/>
            </w:tcBorders>
            <w:vAlign w:val="top"/>
          </w:tcPr>
          <w:p>
            <w:pPr>
              <w:spacing w:after="40"/>
            </w:pPr>
            <w:r>
              <w:rPr>
                <w:rFonts w:ascii="Liberation Sans" w:hAnsi="Liberation Sans"/>
                <w:sz w:val="17"/>
              </w:rPr>
              <w:t>Uncertainty/registration quality</w:t>
            </w:r>
          </w:p>
        </w:tc>
        <w:tc>
          <w:tcPr>
            <w:tcW w:type="dxa" w:w="720"/>
            <w:shd w:fill="F3F5F7"/>
            <w:tcBorders>
              <w:bottom w:val="single" w:sz="3" w:color="D7DEE5"/>
            </w:tcBorders>
            <w:vAlign w:val="top"/>
          </w:tcPr>
          <w:p>
            <w:pPr>
              <w:spacing w:after="40"/>
            </w:pPr>
            <w:r>
              <w:rPr>
                <w:rFonts w:ascii="Liberation Sans" w:hAnsi="Liberation Sans"/>
                <w:sz w:val="17"/>
              </w:rPr>
              <w:t>□</w:t>
            </w:r>
          </w:p>
        </w:tc>
      </w:tr>
      <w:tr>
        <w:tc>
          <w:tcPr>
            <w:tcW w:type="dxa" w:w="3816"/>
            <w:shd w:fill="FFFFFF"/>
            <w:tcBorders>
              <w:bottom w:val="single" w:sz="3" w:color="D7DEE5"/>
            </w:tcBorders>
            <w:vAlign w:val="top"/>
          </w:tcPr>
          <w:p>
            <w:pPr>
              <w:spacing w:after="40"/>
            </w:pPr>
            <w:r>
              <w:rPr>
                <w:rFonts w:ascii="Liberation Sans" w:hAnsi="Liberation Sans"/>
                <w:sz w:val="17"/>
              </w:rPr>
              <w:t>Evidence and processing provenance</w:t>
            </w:r>
          </w:p>
        </w:tc>
        <w:tc>
          <w:tcPr>
            <w:tcW w:type="dxa" w:w="720"/>
            <w:shd w:fill="FFFFFF"/>
            <w:tcBorders>
              <w:bottom w:val="single" w:sz="3" w:color="D7DEE5"/>
            </w:tcBorders>
            <w:vAlign w:val="top"/>
          </w:tcPr>
          <w:p>
            <w:pPr>
              <w:spacing w:after="40"/>
            </w:pPr>
            <w:r>
              <w:rPr>
                <w:rFonts w:ascii="Liberation Sans" w:hAnsi="Liberation Sans"/>
                <w:sz w:val="17"/>
              </w:rPr>
              <w:t>□</w:t>
            </w:r>
          </w:p>
        </w:tc>
        <w:tc>
          <w:tcPr>
            <w:tcW w:type="dxa" w:w="3816"/>
            <w:shd w:fill="FFFFFF"/>
            <w:tcBorders>
              <w:bottom w:val="single" w:sz="3" w:color="D7DEE5"/>
            </w:tcBorders>
            <w:vAlign w:val="top"/>
          </w:tcPr>
          <w:p>
            <w:pPr>
              <w:spacing w:after="40"/>
            </w:pPr>
            <w:r>
              <w:rPr>
                <w:rFonts w:ascii="Liberation Sans" w:hAnsi="Liberation Sans"/>
                <w:sz w:val="17"/>
              </w:rPr>
              <w:t>Human review package</w:t>
            </w:r>
          </w:p>
        </w:tc>
        <w:tc>
          <w:tcPr>
            <w:tcW w:type="dxa" w:w="720"/>
            <w:shd w:fill="FFFFFF"/>
            <w:tcBorders>
              <w:bottom w:val="single" w:sz="3" w:color="D7DEE5"/>
            </w:tcBorders>
            <w:vAlign w:val="top"/>
          </w:tcPr>
          <w:p>
            <w:pPr>
              <w:spacing w:after="40"/>
            </w:pPr>
            <w:r>
              <w:rPr>
                <w:rFonts w:ascii="Liberation Sans" w:hAnsi="Liberation Sans"/>
                <w:sz w:val="17"/>
              </w:rPr>
              <w:t>□</w:t>
            </w:r>
          </w:p>
        </w:tc>
      </w:tr>
      <w:tr>
        <w:tc>
          <w:tcPr>
            <w:tcW w:type="dxa" w:w="3816"/>
            <w:shd w:fill="F3F5F7"/>
            <w:tcBorders>
              <w:bottom w:val="single" w:sz="3" w:color="D7DEE5"/>
            </w:tcBorders>
            <w:vAlign w:val="top"/>
          </w:tcPr>
          <w:p>
            <w:pPr>
              <w:spacing w:after="40"/>
            </w:pPr>
            <w:r>
              <w:rPr>
                <w:rFonts w:ascii="Liberation Sans" w:hAnsi="Liberation Sans"/>
                <w:sz w:val="17"/>
              </w:rPr>
              <w:t>Machine-readable export/API</w:t>
            </w:r>
          </w:p>
        </w:tc>
        <w:tc>
          <w:tcPr>
            <w:tcW w:type="dxa" w:w="720"/>
            <w:shd w:fill="F3F5F7"/>
            <w:tcBorders>
              <w:bottom w:val="single" w:sz="3" w:color="D7DEE5"/>
            </w:tcBorders>
            <w:vAlign w:val="top"/>
          </w:tcPr>
          <w:p>
            <w:pPr>
              <w:spacing w:after="40"/>
            </w:pPr>
            <w:r>
              <w:rPr>
                <w:rFonts w:ascii="Liberation Sans" w:hAnsi="Liberation Sans"/>
                <w:sz w:val="17"/>
              </w:rPr>
              <w:t>□</w:t>
            </w:r>
          </w:p>
        </w:tc>
        <w:tc>
          <w:tcPr>
            <w:tcW w:type="dxa" w:w="3816"/>
            <w:shd w:fill="F3F5F7"/>
            <w:tcBorders>
              <w:bottom w:val="single" w:sz="3" w:color="D7DEE5"/>
            </w:tcBorders>
            <w:vAlign w:val="top"/>
          </w:tcPr>
          <w:p>
            <w:pPr>
              <w:spacing w:after="40"/>
            </w:pPr>
            <w:r>
              <w:rPr>
                <w:rFonts w:ascii="Liberation Sans" w:hAnsi="Liberation Sans"/>
                <w:sz w:val="17"/>
              </w:rPr>
            </w:r>
          </w:p>
        </w:tc>
        <w:tc>
          <w:tcPr>
            <w:tcW w:type="dxa" w:w="720"/>
            <w:shd w:fill="F3F5F7"/>
            <w:tcBorders>
              <w:bottom w:val="single" w:sz="3" w:color="D7DEE5"/>
            </w:tcBorders>
            <w:vAlign w:val="top"/>
          </w:tcPr>
          <w:p>
            <w:pPr>
              <w:spacing w:after="40"/>
            </w:pPr>
            <w:r>
              <w:rPr>
                <w:rFonts w:ascii="Liberation Sans" w:hAnsi="Liberation Sans"/>
                <w:sz w:val="17"/>
              </w:rPr>
            </w:r>
          </w:p>
        </w:tc>
      </w:tr>
    </w:tbl>
    <w:p>
      <w:pPr>
        <w:widowControl/>
        <w:spacing w:after="20"/>
      </w:pPr>
    </w:p>
    <w:sectPr w:rsidR="00FC693F" w:rsidRPr="0006063C" w:rsidSect="00034616">
      <w:headerReference w:type="default" r:id="rId9"/>
      <w:footerReference w:type="default" r:id="rId10"/>
      <w:pgSz w:w="12240" w:h="15840"/>
      <w:pgMar w:top="1037" w:right="1181" w:bottom="1008"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20"/>
      <w:gridCol w:w="1872"/>
    </w:tblGrid>
    <w:tr>
      <w:tc>
        <w:tcPr>
          <w:tcW w:type="dxa" w:w="4896"/>
        </w:tcPr>
        <w:p>
          <w:r>
            <w:rPr>
              <w:rFonts w:ascii="Liberation Sans" w:hAnsi="Liberation Sans"/>
              <w:color w:val="6B7780"/>
              <w:sz w:val="15"/>
            </w:rPr>
            <w:t>Working concept - prepared for discussion and validation</w:t>
          </w:r>
        </w:p>
      </w:tc>
      <w:tc>
        <w:tcPr>
          <w:tcW w:type="dxa" w:w="4896"/>
        </w:tcPr>
        <w:p>
          <w:pPr>
            <w:jc w:val="right"/>
          </w:pPr>
          <w:r>
            <w:rPr>
              <w:rFonts w:ascii="Liberation Sans" w:hAnsi="Liberation Sans"/>
              <w:color w:val="6B7780"/>
              <w:sz w:val="15"/>
            </w:rPr>
            <w:t xml:space="preserve">Page </w:t>
          </w:r>
          <w:r>
            <w:rPr>
              <w:rFonts w:ascii="Liberation Sans" w:hAnsi="Liberation Sans"/>
              <w:color w:val="6B7780"/>
              <w:sz w:val="15"/>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0717F"/>
        <w:sz w:val="15"/>
      </w:rPr>
      <w:t>SITE STATE PLATFORM  |  CONCEPT PROPOSAL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color w:val="1E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Liberation Sans" w:hAnsi="Liberation Sans"/>
      <w:b/>
      <w:bCs/>
      <w:color w:val="2A7F7F"/>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Liberation Sans" w:hAnsi="Liberation Sans"/>
      <w:b/>
      <w:bCs/>
      <w:color w:val="274C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rPr>
      <w:rFonts w:ascii="Liberation Sans" w:hAnsi="Liberation Sans"/>
      <w:color w:val="2A7F7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Site State Platform - Initial Deliverable Proposal</dc:title>
  <dc:subject>Concept proposal for a plug-and-play sensing and uncertainty-aware site-state platform</dc:subject>
  <dc:creator>Erol - Robotics Startup Exploration</dc:creator>
  <cp:keywords>construction robotics, digital twin, sensing, uncertainty, site state, plug-in architecture</cp:keywords>
  <dc:description>Concept draft v0.1</dc:description>
  <cp:lastModifiedBy/>
  <cp:revision>1</cp:revision>
  <dcterms:created xsi:type="dcterms:W3CDTF">2013-12-23T23:15:00Z</dcterms:created>
  <dcterms:modified xsi:type="dcterms:W3CDTF">2013-12-23T23:15:00Z</dcterms:modified>
  <cp:category/>
</cp:coreProperties>
</file>