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IPv6 Test Cases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IPv6 AAAA Records (tested for ISC BIND &amp; MS DNS)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as serveradmin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Configuration&gt;Servers and choose a Server.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Bottom of the Server Config Page, expand DNS Records Template.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AAAA Record.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Website using the Server.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DNS Settings of your DNS Server. The AAAA Record should be there.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DNS Properties of the Website using the DNS Editor. You should see the AAAA Records also there, and be able to edit &amp; delete them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this for all DNS Providers with all the different DNS Servers, Namely MSDNS, ISC BIND, Simple DNS, SimpleDNS 5, Nettica &amp; PowerDNS.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IPv6 Validation (tested)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steps 1-3 as above.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AAAA Record with an invalid IPv6 Address.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should be a message that this is an invalid IPv6 Address.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A Record with an invalid IPv4 Address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also should be a message that this is an invalid address.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IPv6 in Hyper-V (not tested)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 work has been done to test this, and this almost certainly will not yet work (see below).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Modified Forms in the Portal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WebsitePanel.WebPortal\DektopModules\WebsitePanel\ExchangeServer\ExchangeDomainRecords.ascx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WebsitePanel.WebPortal\DektopModules\WebsitePanel\WebsitePanel.WebPortal\DektopModules\WebsitePanel\UserControls\EditIPAddress.ascx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WebsitePanel.WebPortal\DektopModules\WebsitePanel\DnsZoneRecords.ascx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WebsitePanel.WebPortal\DektopModules\WebsitePanel\GlobalDnsZoneRecords.ascx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WebsitePanel.WebPortal\DektopModules\WebsitePanel\IPAddressesAddIPAddress.ascx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WebsitePanel.WebPortal\DesktopModules\ProviderControls\HyperV_Settings.ascx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been modified.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must be checked for IPv6 compatibility and IP Address validation.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DnsZoneRecords.ascx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been tested by Step 1 above.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EditIPAddress.ascx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IPAddressesAddIPAddress.ascx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tested by defining IP Address ranges on a Server. Both also support CIDR address ranges of the from IP/Subnet. This has been tested.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GlobalDnsZoneRecords.ascx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tested by editing the global DNS zone records. This has been tested.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ExchangeDomainRecords.ascx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be tested with an Exchange Server.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This has not been tested.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HyperV_Settings.ascx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length of the CIDR textbox has been changed from 2 to 3 to support 3-digit CIDRs.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This has not been tested.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Changes to EnterpriseServer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Controllers have been modified: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ServerController.cs: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</w:t>
      </w:r>
      <w:r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4F81BD"/>
          <w:spacing w:val="0"/>
          <w:position w:val="0"/>
          <w:sz w:val="21"/>
          <w:shd w:fill="auto" w:val="clear"/>
        </w:rPr>
        <w:t xml:space="preserve">AddIPAddressesRange</w:t>
      </w:r>
      <w:r>
        <w:rPr>
          <w:rFonts w:ascii="Calibri" w:hAnsi="Calibri" w:cs="Calibri" w:eastAsia="Calibri"/>
          <w:color w:val="4F81BD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now supports IPv6 and CIDR notation.</w:t>
        <w:br/>
        <w:t xml:space="preserve">The Methods </w:t>
      </w:r>
      <w:r>
        <w:rPr>
          <w:rFonts w:ascii="Calibri" w:hAnsi="Calibri" w:cs="Calibri" w:eastAsia="Calibri"/>
          <w:i/>
          <w:color w:val="4F81BD"/>
          <w:spacing w:val="0"/>
          <w:position w:val="0"/>
          <w:sz w:val="21"/>
          <w:shd w:fill="auto" w:val="clear"/>
        </w:rPr>
        <w:t xml:space="preserve">ConvertIPToLong</w:t>
      </w:r>
      <w:r>
        <w:rPr>
          <w:rFonts w:ascii="Calibri" w:hAnsi="Calibri" w:cs="Calibri" w:eastAsia="Calibri"/>
          <w:color w:val="4F81BD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" w:hAnsi="Calibri" w:cs="Calibri" w:eastAsia="Calibri"/>
          <w:color w:val="4F81BD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4F81BD"/>
          <w:spacing w:val="0"/>
          <w:position w:val="0"/>
          <w:sz w:val="21"/>
          <w:shd w:fill="auto" w:val="clear"/>
        </w:rPr>
        <w:t xml:space="preserve">ConvertLongToIP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have been removed because they only work for IPv4. Instead the IPAddress class has been introduced, for similar funtionality.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2"/>
          <w:shd w:fill="auto" w:val="clear"/>
        </w:rPr>
        <w:t xml:space="preserve">VirtualizationServerController.cs:</w:t>
      </w:r>
    </w:p>
    <w:p>
      <w:pPr>
        <w:spacing w:before="0" w:after="200" w:line="276"/>
        <w:ind w:right="0" w:left="0" w:firstLine="0"/>
        <w:jc w:val="left"/>
        <w:rPr>
          <w:rFonts w:ascii="Syntax LT" w:hAnsi="Syntax LT" w:cs="Syntax LT" w:eastAsia="Syntax LT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Method </w:t>
      </w:r>
      <w:r>
        <w:rPr>
          <w:rFonts w:ascii="Syntax LT" w:hAnsi="Syntax LT" w:cs="Syntax LT" w:eastAsia="Syntax LT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yntax LT" w:hAnsi="Syntax LT" w:cs="Syntax LT" w:eastAsia="Syntax LT"/>
          <w:i/>
          <w:color w:val="4F81BD"/>
          <w:spacing w:val="0"/>
          <w:position w:val="0"/>
          <w:sz w:val="21"/>
          <w:shd w:fill="auto" w:val="clear"/>
        </w:rPr>
        <w:t xml:space="preserve">GetPrivateNetworkDetailsInternal </w:t>
      </w:r>
      <w:r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  <w:t xml:space="preserve">has been modified to support IPv6. In case of IPv6 Addresses it assigns subnet masks of the form "/CIDR" to the subnet mask of the NIC.</w:t>
      </w:r>
      <w:r>
        <w:rPr>
          <w:rFonts w:ascii="Syntax LT" w:hAnsi="Syntax LT" w:cs="Syntax LT" w:eastAsia="Syntax LT"/>
          <w:color w:val="FF0000"/>
          <w:spacing w:val="0"/>
          <w:position w:val="0"/>
          <w:sz w:val="21"/>
          <w:shd w:fill="auto" w:val="clear"/>
        </w:rPr>
        <w:t xml:space="preserve"> TODO: It has not been verified &amp; tested if this works with the server implementation.</w:t>
      </w:r>
    </w:p>
    <w:p>
      <w:pPr>
        <w:spacing w:before="0" w:after="200" w:line="276"/>
        <w:ind w:right="0" w:left="0" w:firstLine="0"/>
        <w:jc w:val="left"/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</w:pPr>
      <w:r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  <w:t xml:space="preserve">The Methods </w:t>
      </w:r>
      <w:r>
        <w:rPr>
          <w:rFonts w:ascii="Syntax LT" w:hAnsi="Syntax LT" w:cs="Syntax LT" w:eastAsia="Syntax LT"/>
          <w:i/>
          <w:color w:val="4F81BD"/>
          <w:spacing w:val="0"/>
          <w:position w:val="0"/>
          <w:sz w:val="21"/>
          <w:shd w:fill="auto" w:val="clear"/>
        </w:rPr>
        <w:t xml:space="preserve">GenerateNextAvailablePrivateIP, GetSortedNormalizedIPAddresses, AddVirtualMachinePrivateIPAddresses, GetSortedNormalizedIPAddresses, GetPrivateNetworkSubnetMask, GetSubnetMaskCidr, CheckPrivateIPAddress </w:t>
      </w:r>
      <w:r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  <w:t xml:space="preserve">now use </w:t>
      </w:r>
      <w:r>
        <w:rPr>
          <w:rFonts w:ascii="Syntax LT" w:hAnsi="Syntax LT" w:cs="Syntax LT" w:eastAsia="Syntax LT"/>
          <w:i/>
          <w:color w:val="4F81BD"/>
          <w:spacing w:val="0"/>
          <w:position w:val="0"/>
          <w:sz w:val="21"/>
          <w:shd w:fill="auto" w:val="clear"/>
        </w:rPr>
        <w:t xml:space="preserve">IPAddress</w:t>
      </w:r>
      <w:r>
        <w:rPr>
          <w:rFonts w:ascii="Syntax LT" w:hAnsi="Syntax LT" w:cs="Syntax LT" w:eastAsia="Syntax LT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  <w:t xml:space="preserve">instead of </w:t>
      </w:r>
      <w:r>
        <w:rPr>
          <w:rFonts w:ascii="Syntax LT" w:hAnsi="Syntax LT" w:cs="Syntax LT" w:eastAsia="Syntax LT"/>
          <w:i/>
          <w:color w:val="4F81BD"/>
          <w:spacing w:val="0"/>
          <w:position w:val="0"/>
          <w:sz w:val="21"/>
          <w:shd w:fill="auto" w:val="clear"/>
        </w:rPr>
        <w:t xml:space="preserve">long</w:t>
      </w:r>
      <w:r>
        <w:rPr>
          <w:rFonts w:ascii="Syntax LT" w:hAnsi="Syntax LT" w:cs="Syntax LT" w:eastAsia="Syntax LT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  <w:t xml:space="preserve">and support IPv6.</w:t>
      </w:r>
    </w:p>
    <w:p>
      <w:pPr>
        <w:spacing w:before="0" w:after="200" w:line="276"/>
        <w:ind w:right="0" w:left="0" w:firstLine="0"/>
        <w:jc w:val="left"/>
        <w:rPr>
          <w:rFonts w:ascii="Syntax LT" w:hAnsi="Syntax LT" w:cs="Syntax LT" w:eastAsia="Syntax LT"/>
          <w:i/>
          <w:color w:val="4F81BD"/>
          <w:spacing w:val="0"/>
          <w:position w:val="0"/>
          <w:sz w:val="21"/>
          <w:shd w:fill="auto" w:val="clear"/>
        </w:rPr>
      </w:pPr>
      <w:r>
        <w:rPr>
          <w:rFonts w:ascii="Syntax LT" w:hAnsi="Syntax LT" w:cs="Syntax LT" w:eastAsia="Syntax LT"/>
          <w:i/>
          <w:color w:val="4F81BD"/>
          <w:spacing w:val="0"/>
          <w:position w:val="0"/>
          <w:sz w:val="21"/>
          <w:shd w:fill="auto" w:val="clear"/>
        </w:rPr>
        <w:t xml:space="preserve">VirtualizationServerControllerForPrivateCloud.cs:</w:t>
      </w:r>
    </w:p>
    <w:p>
      <w:pPr>
        <w:spacing w:before="0" w:after="200" w:line="276"/>
        <w:ind w:right="0" w:left="0" w:firstLine="0"/>
        <w:jc w:val="left"/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</w:pPr>
      <w:r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  <w:t xml:space="preserve">Same as above.</w:t>
      </w:r>
    </w:p>
    <w:p>
      <w:pPr>
        <w:spacing w:before="0" w:after="200" w:line="276"/>
        <w:ind w:right="0" w:left="0" w:firstLine="0"/>
        <w:jc w:val="left"/>
        <w:rPr>
          <w:rFonts w:ascii="Syntax LT" w:hAnsi="Syntax LT" w:cs="Syntax LT" w:eastAsia="Syntax LT"/>
          <w:i/>
          <w:color w:val="FF0000"/>
          <w:spacing w:val="0"/>
          <w:position w:val="0"/>
          <w:sz w:val="21"/>
          <w:shd w:fill="auto" w:val="clear"/>
        </w:rPr>
      </w:pPr>
      <w:r>
        <w:rPr>
          <w:rFonts w:ascii="Syntax LT" w:hAnsi="Syntax LT" w:cs="Syntax LT" w:eastAsia="Syntax LT"/>
          <w:i/>
          <w:color w:val="FF0000"/>
          <w:spacing w:val="0"/>
          <w:position w:val="0"/>
          <w:sz w:val="21"/>
          <w:shd w:fill="auto" w:val="clear"/>
        </w:rPr>
        <w:t xml:space="preserve">The changes to the Hyper-V stuff have not been tested.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Changes to Server (tested for ISC BIND &amp; MS DNS)</w:t>
      </w:r>
    </w:p>
    <w:p>
      <w:pPr>
        <w:spacing w:before="0" w:after="200" w:line="276"/>
        <w:ind w:right="0" w:left="0" w:firstLine="0"/>
        <w:jc w:val="left"/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yntax LT" w:hAnsi="Syntax LT" w:cs="Syntax LT" w:eastAsia="Syntax LT"/>
          <w:color w:val="FF0000"/>
          <w:spacing w:val="0"/>
          <w:position w:val="0"/>
          <w:sz w:val="21"/>
          <w:shd w:fill="auto" w:val="clear"/>
        </w:rPr>
      </w:pPr>
      <w:r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  <w:t xml:space="preserve">All the DNS Providers have been updated to support AAAA records, and apart from ISC BIND and MS DNS </w:t>
      </w:r>
      <w:r>
        <w:rPr>
          <w:rFonts w:ascii="Syntax LT" w:hAnsi="Syntax LT" w:cs="Syntax LT" w:eastAsia="Syntax LT"/>
          <w:color w:val="FF0000"/>
          <w:spacing w:val="0"/>
          <w:position w:val="0"/>
          <w:sz w:val="21"/>
          <w:shd w:fill="auto" w:val="clear"/>
        </w:rPr>
        <w:t xml:space="preserve">must be tested.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Changes to the Database Schema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Syntax LT" w:hAnsi="Syntax LT" w:cs="Syntax LT" w:eastAsia="Syntax LT"/>
          <w:color w:val="auto"/>
          <w:spacing w:val="0"/>
          <w:position w:val="0"/>
          <w:sz w:val="21"/>
          <w:shd w:fill="auto" w:val="clear"/>
        </w:rPr>
        <w:t xml:space="preserve">The Database Schema remains unchanged.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