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A50222" w14:textId="77777777" w:rsidR="00451612" w:rsidRDefault="0091528E">
      <w:pPr>
        <w:spacing w:line="360" w:lineRule="auto"/>
        <w:ind w:left="10" w:right="5"/>
        <w:jc w:val="center"/>
        <w:rPr>
          <w:b/>
          <w:bCs/>
        </w:rPr>
      </w:pPr>
      <w:r>
        <w:rPr>
          <w:noProof/>
          <w:sz w:val="36"/>
          <w:szCs w:val="36"/>
        </w:rPr>
        <w:drawing>
          <wp:inline distT="0" distB="0" distL="114300" distR="114300" wp14:anchorId="30A9E62E" wp14:editId="00F04F54">
            <wp:extent cx="4354683" cy="613189"/>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4354683" cy="613189"/>
                    </a:xfrm>
                    <a:prstGeom prst="rect">
                      <a:avLst/>
                    </a:prstGeom>
                    <a:ln/>
                  </pic:spPr>
                </pic:pic>
              </a:graphicData>
            </a:graphic>
          </wp:inline>
        </w:drawing>
      </w:r>
    </w:p>
    <w:p w14:paraId="214FA021" w14:textId="77777777" w:rsidR="00451612" w:rsidRDefault="00451612">
      <w:pPr>
        <w:spacing w:after="100"/>
        <w:jc w:val="center"/>
        <w:rPr>
          <w:b/>
          <w:bCs/>
        </w:rPr>
      </w:pPr>
    </w:p>
    <w:p w14:paraId="06BEDA4C" w14:textId="77777777" w:rsidR="00451612" w:rsidRPr="00AC47CE" w:rsidRDefault="0091528E">
      <w:pPr>
        <w:spacing w:after="100"/>
        <w:jc w:val="center"/>
        <w:rPr>
          <w:sz w:val="36"/>
          <w:szCs w:val="36"/>
        </w:rPr>
      </w:pPr>
      <w:r w:rsidRPr="00AC47CE">
        <w:rPr>
          <w:sz w:val="36"/>
          <w:szCs w:val="36"/>
        </w:rPr>
        <w:t>FACULTAD DE INGENIERÍA Y ARQUITECTURA</w:t>
      </w:r>
    </w:p>
    <w:p w14:paraId="62C953F3" w14:textId="77777777" w:rsidR="00451612" w:rsidRPr="0091528E" w:rsidRDefault="0091528E" w:rsidP="0091528E">
      <w:pPr>
        <w:spacing w:after="600" w:line="360" w:lineRule="auto"/>
        <w:jc w:val="center"/>
        <w:rPr>
          <w:sz w:val="32"/>
          <w:szCs w:val="32"/>
        </w:rPr>
      </w:pPr>
      <w:r w:rsidRPr="0091528E">
        <w:rPr>
          <w:sz w:val="32"/>
          <w:szCs w:val="32"/>
        </w:rPr>
        <w:t>ESCUELA PROFESIONAL DE INGENIERÍA DE SISTEMAS</w:t>
      </w:r>
    </w:p>
    <w:p w14:paraId="01506828" w14:textId="5295D934" w:rsidR="0091528E" w:rsidRPr="0091528E" w:rsidRDefault="008E5D3C" w:rsidP="008E5D3C">
      <w:pPr>
        <w:spacing w:line="360" w:lineRule="auto"/>
        <w:jc w:val="center"/>
        <w:rPr>
          <w:rFonts w:eastAsia="Times New Roman"/>
        </w:rPr>
      </w:pPr>
      <w:r>
        <w:rPr>
          <w:b/>
          <w:bCs/>
          <w:color w:val="000000"/>
          <w:sz w:val="28"/>
          <w:szCs w:val="28"/>
          <w:shd w:val="clear" w:color="auto" w:fill="FFFFFF"/>
        </w:rPr>
        <w:t xml:space="preserve">Sistema web con </w:t>
      </w:r>
      <w:proofErr w:type="spellStart"/>
      <w:r>
        <w:rPr>
          <w:b/>
          <w:bCs/>
          <w:color w:val="000000"/>
          <w:sz w:val="28"/>
          <w:szCs w:val="28"/>
          <w:shd w:val="clear" w:color="auto" w:fill="FFFFFF"/>
        </w:rPr>
        <w:t>chatbot</w:t>
      </w:r>
      <w:proofErr w:type="spellEnd"/>
      <w:r>
        <w:rPr>
          <w:b/>
          <w:bCs/>
          <w:color w:val="000000"/>
          <w:sz w:val="28"/>
          <w:szCs w:val="28"/>
          <w:shd w:val="clear" w:color="auto" w:fill="FFFFFF"/>
        </w:rPr>
        <w:t xml:space="preserve"> para la gestión de pacientes en una fundación oncológica privada de Lima, 2026</w:t>
      </w:r>
    </w:p>
    <w:p w14:paraId="67670D69" w14:textId="494E7ED0" w:rsidR="0091528E" w:rsidRPr="0091528E" w:rsidRDefault="0091528E" w:rsidP="0091528E">
      <w:pPr>
        <w:spacing w:line="360" w:lineRule="auto"/>
        <w:jc w:val="center"/>
        <w:rPr>
          <w:rFonts w:eastAsia="Times New Roman"/>
        </w:rPr>
      </w:pPr>
    </w:p>
    <w:p w14:paraId="777A532D" w14:textId="77777777" w:rsidR="0091528E" w:rsidRPr="0091528E" w:rsidRDefault="0091528E" w:rsidP="0091528E">
      <w:pPr>
        <w:spacing w:line="360" w:lineRule="auto"/>
        <w:jc w:val="center"/>
        <w:rPr>
          <w:rFonts w:eastAsia="Times New Roman"/>
        </w:rPr>
      </w:pPr>
      <w:r w:rsidRPr="0091528E">
        <w:rPr>
          <w:rFonts w:eastAsia="Times New Roman"/>
          <w:b/>
          <w:bCs/>
          <w:color w:val="000000"/>
        </w:rPr>
        <w:t>Autores:</w:t>
      </w:r>
    </w:p>
    <w:p w14:paraId="2AD5E3FA" w14:textId="77777777" w:rsidR="0091528E" w:rsidRPr="0091528E" w:rsidRDefault="0091528E" w:rsidP="0091528E">
      <w:pPr>
        <w:spacing w:line="360" w:lineRule="auto"/>
        <w:jc w:val="center"/>
        <w:rPr>
          <w:rFonts w:eastAsia="Times New Roman"/>
        </w:rPr>
      </w:pPr>
      <w:r w:rsidRPr="0091528E">
        <w:rPr>
          <w:rFonts w:eastAsia="Times New Roman"/>
          <w:color w:val="000000"/>
        </w:rPr>
        <w:t>Arnao Fretel Jasmin (</w:t>
      </w:r>
      <w:hyperlink r:id="rId10" w:history="1">
        <w:r w:rsidRPr="0091528E">
          <w:rPr>
            <w:rFonts w:eastAsia="Times New Roman"/>
            <w:color w:val="1155CC"/>
            <w:u w:val="single"/>
          </w:rPr>
          <w:t>orcid.org/0000-0001-6120-892X</w:t>
        </w:r>
      </w:hyperlink>
      <w:r w:rsidRPr="0091528E">
        <w:rPr>
          <w:rFonts w:eastAsia="Times New Roman"/>
          <w:color w:val="000000"/>
        </w:rPr>
        <w:t>)</w:t>
      </w:r>
    </w:p>
    <w:p w14:paraId="6A97C6C2" w14:textId="77777777" w:rsidR="0091528E" w:rsidRPr="0091528E" w:rsidRDefault="0091528E" w:rsidP="0091528E">
      <w:pPr>
        <w:spacing w:line="360" w:lineRule="auto"/>
        <w:jc w:val="center"/>
        <w:rPr>
          <w:rFonts w:eastAsia="Times New Roman"/>
        </w:rPr>
      </w:pPr>
      <w:r w:rsidRPr="0091528E">
        <w:rPr>
          <w:rFonts w:eastAsia="Times New Roman"/>
          <w:color w:val="000000"/>
        </w:rPr>
        <w:t>Davila Anchante Eros Matias (</w:t>
      </w:r>
      <w:r w:rsidRPr="0091528E">
        <w:rPr>
          <w:rFonts w:eastAsia="Times New Roman"/>
          <w:color w:val="1155CC"/>
          <w:u w:val="single"/>
        </w:rPr>
        <w:t>orcid.org/0000-0002-1521-8366</w:t>
      </w:r>
      <w:r w:rsidRPr="0091528E">
        <w:rPr>
          <w:rFonts w:eastAsia="Times New Roman"/>
          <w:color w:val="000000"/>
        </w:rPr>
        <w:t>)</w:t>
      </w:r>
    </w:p>
    <w:p w14:paraId="5BB0F19E" w14:textId="34588E76" w:rsidR="0091528E" w:rsidRPr="0091528E" w:rsidRDefault="0091528E" w:rsidP="0091528E">
      <w:pPr>
        <w:spacing w:line="360" w:lineRule="auto"/>
        <w:jc w:val="center"/>
        <w:rPr>
          <w:rFonts w:eastAsia="Times New Roman"/>
        </w:rPr>
      </w:pPr>
    </w:p>
    <w:p w14:paraId="2E321EE1" w14:textId="77777777" w:rsidR="0091528E" w:rsidRPr="0091528E" w:rsidRDefault="0091528E" w:rsidP="0091528E">
      <w:pPr>
        <w:spacing w:line="360" w:lineRule="auto"/>
        <w:jc w:val="center"/>
        <w:rPr>
          <w:rFonts w:eastAsia="Times New Roman"/>
        </w:rPr>
      </w:pPr>
      <w:r w:rsidRPr="0091528E">
        <w:rPr>
          <w:rFonts w:eastAsia="Times New Roman"/>
          <w:b/>
          <w:bCs/>
          <w:color w:val="000000"/>
        </w:rPr>
        <w:t>Asesor:</w:t>
      </w:r>
    </w:p>
    <w:p w14:paraId="53D76778" w14:textId="569FC7FD" w:rsidR="0091528E" w:rsidRPr="0091528E" w:rsidRDefault="001072BC" w:rsidP="0091528E">
      <w:pPr>
        <w:spacing w:line="360" w:lineRule="auto"/>
        <w:jc w:val="center"/>
        <w:rPr>
          <w:rFonts w:eastAsia="Times New Roman"/>
        </w:rPr>
      </w:pPr>
      <w:r>
        <w:rPr>
          <w:rFonts w:eastAsia="Times New Roman"/>
          <w:color w:val="000000"/>
        </w:rPr>
        <w:t>Dr</w:t>
      </w:r>
      <w:r w:rsidR="0091528E" w:rsidRPr="0091528E">
        <w:rPr>
          <w:rFonts w:eastAsia="Times New Roman"/>
          <w:color w:val="000000"/>
        </w:rPr>
        <w:t xml:space="preserve">. </w:t>
      </w:r>
      <w:r>
        <w:rPr>
          <w:rFonts w:eastAsia="Times New Roman"/>
          <w:color w:val="000000"/>
        </w:rPr>
        <w:t xml:space="preserve">Vergara </w:t>
      </w:r>
      <w:proofErr w:type="spellStart"/>
      <w:r w:rsidRPr="001072BC">
        <w:rPr>
          <w:rFonts w:eastAsia="Times New Roman"/>
          <w:color w:val="000000"/>
          <w:u w:val="single"/>
        </w:rPr>
        <w:t>C</w:t>
      </w:r>
      <w:bookmarkStart w:id="0" w:name="_GoBack"/>
      <w:bookmarkEnd w:id="0"/>
      <w:r w:rsidRPr="001072BC">
        <w:rPr>
          <w:rFonts w:eastAsia="Times New Roman"/>
          <w:color w:val="000000"/>
          <w:u w:val="single"/>
        </w:rPr>
        <w:t>alderon</w:t>
      </w:r>
      <w:proofErr w:type="spellEnd"/>
      <w:r>
        <w:rPr>
          <w:rFonts w:eastAsia="Times New Roman"/>
          <w:color w:val="000000"/>
        </w:rPr>
        <w:t xml:space="preserve"> Rodolfo Santiago</w:t>
      </w:r>
      <w:hyperlink r:id="rId11" w:history="1">
        <w:r w:rsidR="0091528E" w:rsidRPr="00937859">
          <w:rPr>
            <w:rFonts w:eastAsia="Times New Roman"/>
          </w:rPr>
          <w:t xml:space="preserve"> </w:t>
        </w:r>
        <w:r w:rsidR="0091528E" w:rsidRPr="00937859">
          <w:rPr>
            <w:rFonts w:eastAsia="Times New Roman"/>
            <w:u w:val="single"/>
          </w:rPr>
          <w:t>(</w:t>
        </w:r>
        <w:r w:rsidRPr="001072BC">
          <w:rPr>
            <w:rFonts w:eastAsia="Times New Roman"/>
            <w:color w:val="1155CC"/>
            <w:u w:val="single"/>
          </w:rPr>
          <w:t>orcid.org/0000-0002-3162-6108</w:t>
        </w:r>
      </w:hyperlink>
      <w:r w:rsidR="0091528E" w:rsidRPr="0091528E">
        <w:rPr>
          <w:rFonts w:eastAsia="Times New Roman"/>
          <w:color w:val="000000"/>
        </w:rPr>
        <w:t>)</w:t>
      </w:r>
    </w:p>
    <w:p w14:paraId="09A9363F" w14:textId="445E124D" w:rsidR="0091528E" w:rsidRPr="0091528E" w:rsidRDefault="0091528E" w:rsidP="0091528E">
      <w:pPr>
        <w:spacing w:line="360" w:lineRule="auto"/>
        <w:jc w:val="center"/>
        <w:rPr>
          <w:rFonts w:eastAsia="Times New Roman"/>
        </w:rPr>
      </w:pPr>
    </w:p>
    <w:p w14:paraId="3B92C596" w14:textId="77777777" w:rsidR="0091528E" w:rsidRPr="0091528E" w:rsidRDefault="0091528E" w:rsidP="0091528E">
      <w:pPr>
        <w:spacing w:before="180" w:line="360" w:lineRule="auto"/>
        <w:jc w:val="center"/>
        <w:rPr>
          <w:rFonts w:eastAsia="Times New Roman"/>
        </w:rPr>
      </w:pPr>
      <w:r w:rsidRPr="0091528E">
        <w:rPr>
          <w:rFonts w:eastAsia="Times New Roman"/>
          <w:b/>
          <w:bCs/>
          <w:color w:val="000000"/>
        </w:rPr>
        <w:t>Línea de investigación:</w:t>
      </w:r>
    </w:p>
    <w:p w14:paraId="08B2D5E6" w14:textId="77777777" w:rsidR="0091528E" w:rsidRPr="0091528E" w:rsidRDefault="0091528E" w:rsidP="0091528E">
      <w:pPr>
        <w:spacing w:before="180" w:line="360" w:lineRule="auto"/>
        <w:jc w:val="center"/>
        <w:rPr>
          <w:rFonts w:eastAsia="Times New Roman"/>
        </w:rPr>
      </w:pPr>
      <w:r w:rsidRPr="0091528E">
        <w:rPr>
          <w:rFonts w:eastAsia="Times New Roman"/>
          <w:color w:val="000000"/>
        </w:rPr>
        <w:t>Sistema de Información y Comunicaciones</w:t>
      </w:r>
    </w:p>
    <w:p w14:paraId="4FC49A31" w14:textId="67F0EED2" w:rsidR="0091528E" w:rsidRPr="0091528E" w:rsidRDefault="0091528E" w:rsidP="0091528E">
      <w:pPr>
        <w:spacing w:line="360" w:lineRule="auto"/>
        <w:jc w:val="center"/>
        <w:rPr>
          <w:rFonts w:eastAsia="Times New Roman"/>
        </w:rPr>
      </w:pPr>
    </w:p>
    <w:p w14:paraId="445C2823" w14:textId="77777777" w:rsidR="0091528E" w:rsidRPr="0091528E" w:rsidRDefault="0091528E" w:rsidP="0091528E">
      <w:pPr>
        <w:spacing w:before="180" w:line="360" w:lineRule="auto"/>
        <w:jc w:val="center"/>
        <w:rPr>
          <w:rFonts w:eastAsia="Times New Roman"/>
        </w:rPr>
      </w:pPr>
      <w:r w:rsidRPr="0091528E">
        <w:rPr>
          <w:rFonts w:eastAsia="Times New Roman"/>
          <w:b/>
          <w:bCs/>
          <w:color w:val="000000"/>
        </w:rPr>
        <w:t>Línea de responsabilidad social universitaria:</w:t>
      </w:r>
    </w:p>
    <w:p w14:paraId="1E7C947E" w14:textId="77777777" w:rsidR="0091528E" w:rsidRPr="0091528E" w:rsidRDefault="0091528E" w:rsidP="0091528E">
      <w:pPr>
        <w:spacing w:before="180" w:line="360" w:lineRule="auto"/>
        <w:jc w:val="center"/>
        <w:rPr>
          <w:rFonts w:eastAsia="Times New Roman"/>
        </w:rPr>
      </w:pPr>
      <w:r w:rsidRPr="0091528E">
        <w:rPr>
          <w:rFonts w:eastAsia="Times New Roman"/>
          <w:color w:val="000000"/>
        </w:rPr>
        <w:t>Desarrollo económico, empleo y emprendimiento</w:t>
      </w:r>
    </w:p>
    <w:p w14:paraId="2C596E15" w14:textId="2106E487" w:rsidR="0091528E" w:rsidRPr="0091528E" w:rsidRDefault="0091528E" w:rsidP="0091528E">
      <w:pPr>
        <w:spacing w:line="360" w:lineRule="auto"/>
        <w:jc w:val="center"/>
        <w:rPr>
          <w:rFonts w:eastAsia="Times New Roman"/>
        </w:rPr>
      </w:pPr>
    </w:p>
    <w:p w14:paraId="7DE0D9F7" w14:textId="77777777" w:rsidR="0091528E" w:rsidRPr="0091528E" w:rsidRDefault="0091528E" w:rsidP="0091528E">
      <w:pPr>
        <w:spacing w:before="220" w:line="360" w:lineRule="auto"/>
        <w:jc w:val="center"/>
        <w:rPr>
          <w:rFonts w:eastAsia="Times New Roman"/>
        </w:rPr>
      </w:pPr>
      <w:r w:rsidRPr="0091528E">
        <w:rPr>
          <w:rFonts w:eastAsia="Times New Roman"/>
          <w:color w:val="000000"/>
        </w:rPr>
        <w:t>LIMA – PERÚ</w:t>
      </w:r>
    </w:p>
    <w:p w14:paraId="3616DDBB" w14:textId="77777777" w:rsidR="0091528E" w:rsidRPr="0091528E" w:rsidRDefault="0091528E" w:rsidP="0091528E">
      <w:pPr>
        <w:spacing w:before="220" w:line="360" w:lineRule="auto"/>
        <w:jc w:val="center"/>
        <w:rPr>
          <w:rFonts w:eastAsia="Times New Roman"/>
        </w:rPr>
      </w:pPr>
      <w:r w:rsidRPr="0091528E">
        <w:rPr>
          <w:rFonts w:eastAsia="Times New Roman"/>
          <w:color w:val="000000"/>
        </w:rPr>
        <w:t>2026</w:t>
      </w:r>
    </w:p>
    <w:p w14:paraId="486F2437" w14:textId="77777777" w:rsidR="00451612" w:rsidRPr="0091528E" w:rsidRDefault="00451612" w:rsidP="0091528E">
      <w:pPr>
        <w:spacing w:line="360" w:lineRule="auto"/>
        <w:jc w:val="center"/>
        <w:rPr>
          <w:b/>
          <w:bCs/>
        </w:rPr>
      </w:pPr>
    </w:p>
    <w:p w14:paraId="6ACD3110" w14:textId="77777777" w:rsidR="00451612" w:rsidRDefault="00451612">
      <w:pPr>
        <w:jc w:val="center"/>
        <w:rPr>
          <w:b/>
          <w:bCs/>
        </w:rPr>
      </w:pPr>
    </w:p>
    <w:p w14:paraId="5CE01FE8" w14:textId="77777777" w:rsidR="00451612" w:rsidRDefault="00451612">
      <w:pPr>
        <w:jc w:val="center"/>
        <w:rPr>
          <w:b/>
          <w:bCs/>
        </w:rPr>
      </w:pPr>
    </w:p>
    <w:p w14:paraId="1D34F31B" w14:textId="77777777" w:rsidR="00451612" w:rsidRDefault="00451612">
      <w:pPr>
        <w:jc w:val="center"/>
        <w:rPr>
          <w:b/>
          <w:bCs/>
        </w:rPr>
      </w:pPr>
    </w:p>
    <w:p w14:paraId="41B176F9" w14:textId="77777777" w:rsidR="00451612" w:rsidRDefault="00451612" w:rsidP="0091528E">
      <w:pPr>
        <w:rPr>
          <w:b/>
          <w:bCs/>
        </w:rPr>
      </w:pPr>
    </w:p>
    <w:p w14:paraId="502E09DE" w14:textId="77777777" w:rsidR="00451612" w:rsidRDefault="00451612">
      <w:pPr>
        <w:jc w:val="center"/>
        <w:rPr>
          <w:b/>
          <w:bCs/>
        </w:rPr>
        <w:sectPr w:rsidR="00451612">
          <w:footerReference w:type="default" r:id="rId12"/>
          <w:headerReference w:type="first" r:id="rId13"/>
          <w:footerReference w:type="first" r:id="rId14"/>
          <w:pgSz w:w="11906" w:h="16838"/>
          <w:pgMar w:top="1440" w:right="1440" w:bottom="1440" w:left="1440" w:header="708" w:footer="708" w:gutter="0"/>
          <w:pgNumType w:fmt="lowerRoman" w:start="1"/>
          <w:cols w:space="720"/>
          <w:titlePg/>
        </w:sectPr>
      </w:pPr>
    </w:p>
    <w:p w14:paraId="113D7A92" w14:textId="77777777" w:rsidR="00451612" w:rsidRDefault="0091528E">
      <w:pPr>
        <w:pStyle w:val="Ttulo1"/>
      </w:pPr>
      <w:bookmarkStart w:id="1" w:name="_Toc239714087"/>
      <w:r>
        <w:lastRenderedPageBreak/>
        <w:t>Declaratoria de autenticidad del asesor</w:t>
      </w:r>
      <w:bookmarkEnd w:id="1"/>
    </w:p>
    <w:p w14:paraId="7E93DC3F" w14:textId="77777777" w:rsidR="00451612" w:rsidRDefault="00451612">
      <w:pPr>
        <w:spacing w:after="200" w:line="360" w:lineRule="auto"/>
        <w:jc w:val="both"/>
      </w:pPr>
    </w:p>
    <w:p w14:paraId="09755959" w14:textId="77777777" w:rsidR="00451612" w:rsidRDefault="0091528E">
      <w:r>
        <w:br w:type="page"/>
      </w:r>
    </w:p>
    <w:p w14:paraId="75F15391" w14:textId="53720C6F" w:rsidR="00451612" w:rsidRDefault="0091528E">
      <w:pPr>
        <w:pStyle w:val="Ttulo1"/>
      </w:pPr>
      <w:bookmarkStart w:id="2" w:name="_Toc239714088"/>
      <w:r>
        <w:lastRenderedPageBreak/>
        <w:t>Declaratoria de originalidad del/los autor/es</w:t>
      </w:r>
      <w:bookmarkEnd w:id="2"/>
    </w:p>
    <w:p w14:paraId="461FD045" w14:textId="77777777" w:rsidR="00451612" w:rsidRDefault="00451612"/>
    <w:p w14:paraId="4D85C4CD" w14:textId="77777777" w:rsidR="00451612" w:rsidRDefault="00451612"/>
    <w:p w14:paraId="1FDBCF3B" w14:textId="77777777" w:rsidR="00451612" w:rsidRDefault="00451612"/>
    <w:p w14:paraId="4EA9CD58" w14:textId="77777777" w:rsidR="00451612" w:rsidRDefault="00451612"/>
    <w:p w14:paraId="63378AAC" w14:textId="77777777" w:rsidR="00451612" w:rsidRDefault="00451612"/>
    <w:p w14:paraId="64CFE34A" w14:textId="77777777" w:rsidR="00451612" w:rsidRDefault="00451612"/>
    <w:p w14:paraId="164F82EC" w14:textId="77777777" w:rsidR="00451612" w:rsidRDefault="00451612"/>
    <w:p w14:paraId="035E66F0" w14:textId="77777777" w:rsidR="00451612" w:rsidRDefault="00451612"/>
    <w:p w14:paraId="579FB870" w14:textId="77777777" w:rsidR="00451612" w:rsidRDefault="00451612"/>
    <w:p w14:paraId="257383D2" w14:textId="77777777" w:rsidR="00451612" w:rsidRDefault="00451612"/>
    <w:p w14:paraId="5B94CEAD" w14:textId="77777777" w:rsidR="00451612" w:rsidRDefault="00451612"/>
    <w:p w14:paraId="76C9B64F" w14:textId="77777777" w:rsidR="00451612" w:rsidRDefault="00451612"/>
    <w:p w14:paraId="3363F162" w14:textId="77777777" w:rsidR="00451612" w:rsidRDefault="00451612"/>
    <w:p w14:paraId="1C2FF9AC" w14:textId="77777777" w:rsidR="00451612" w:rsidRDefault="00451612"/>
    <w:p w14:paraId="7789F061" w14:textId="77777777" w:rsidR="00451612" w:rsidRDefault="00451612"/>
    <w:p w14:paraId="01D7C296" w14:textId="77777777" w:rsidR="00451612" w:rsidRDefault="00451612"/>
    <w:p w14:paraId="4D50A605" w14:textId="77777777" w:rsidR="00451612" w:rsidRDefault="00451612"/>
    <w:p w14:paraId="29FDEA22" w14:textId="77777777" w:rsidR="00451612" w:rsidRDefault="00451612"/>
    <w:p w14:paraId="0D0BDC71" w14:textId="77777777" w:rsidR="00451612" w:rsidRDefault="00451612"/>
    <w:p w14:paraId="1B149679" w14:textId="77777777" w:rsidR="00451612" w:rsidRDefault="00451612"/>
    <w:p w14:paraId="7FDD5501" w14:textId="77777777" w:rsidR="00451612" w:rsidRDefault="00451612"/>
    <w:p w14:paraId="6912F847" w14:textId="77777777" w:rsidR="00451612" w:rsidRDefault="00451612"/>
    <w:p w14:paraId="17CBB1CF" w14:textId="77777777" w:rsidR="00451612" w:rsidRDefault="00451612"/>
    <w:p w14:paraId="7C7108E5" w14:textId="77777777" w:rsidR="00451612" w:rsidRDefault="00451612"/>
    <w:p w14:paraId="176F29F6" w14:textId="77777777" w:rsidR="00451612" w:rsidRDefault="00451612"/>
    <w:p w14:paraId="1EA98415" w14:textId="77777777" w:rsidR="00451612" w:rsidRDefault="00451612"/>
    <w:p w14:paraId="683CD891" w14:textId="77777777" w:rsidR="00451612" w:rsidRDefault="00451612"/>
    <w:p w14:paraId="014D22B3" w14:textId="77777777" w:rsidR="00451612" w:rsidRDefault="00451612"/>
    <w:p w14:paraId="0738CF59" w14:textId="77777777" w:rsidR="00451612" w:rsidRDefault="00451612"/>
    <w:p w14:paraId="29774427" w14:textId="77777777" w:rsidR="00451612" w:rsidRDefault="00451612"/>
    <w:p w14:paraId="5F7E61B2" w14:textId="77777777" w:rsidR="00451612" w:rsidRDefault="00451612"/>
    <w:p w14:paraId="0E76E3D7" w14:textId="77777777" w:rsidR="00451612" w:rsidRDefault="00451612"/>
    <w:p w14:paraId="020F55C6" w14:textId="77777777" w:rsidR="00451612" w:rsidRDefault="00451612"/>
    <w:p w14:paraId="215A35EB" w14:textId="77777777" w:rsidR="00451612" w:rsidRDefault="00451612"/>
    <w:p w14:paraId="1CD33990" w14:textId="77777777" w:rsidR="00451612" w:rsidRDefault="00451612"/>
    <w:p w14:paraId="6E5414D6" w14:textId="77777777" w:rsidR="00451612" w:rsidRDefault="00451612"/>
    <w:p w14:paraId="2AB0598B" w14:textId="77777777" w:rsidR="00451612" w:rsidRDefault="00451612"/>
    <w:p w14:paraId="4A67F074" w14:textId="77777777" w:rsidR="00451612" w:rsidRDefault="00451612"/>
    <w:p w14:paraId="10806C82" w14:textId="77777777" w:rsidR="00451612" w:rsidRDefault="00451612"/>
    <w:p w14:paraId="29CF6CF4" w14:textId="77777777" w:rsidR="00451612" w:rsidRDefault="00451612"/>
    <w:p w14:paraId="15938930" w14:textId="77777777" w:rsidR="00451612" w:rsidRDefault="00451612"/>
    <w:p w14:paraId="5802A0EC" w14:textId="77777777" w:rsidR="00451612" w:rsidRDefault="00451612"/>
    <w:p w14:paraId="77E45732" w14:textId="77777777" w:rsidR="00451612" w:rsidRDefault="00451612"/>
    <w:p w14:paraId="0DF214B9" w14:textId="77777777" w:rsidR="00451612" w:rsidRDefault="00451612"/>
    <w:p w14:paraId="1B11C4EA" w14:textId="77777777" w:rsidR="00451612" w:rsidRDefault="00451612"/>
    <w:p w14:paraId="13BC1855" w14:textId="77777777" w:rsidR="00451612" w:rsidRDefault="00451612"/>
    <w:p w14:paraId="31FE27C2" w14:textId="3F84AC22" w:rsidR="00451612" w:rsidRDefault="00451612"/>
    <w:p w14:paraId="5FCC78FB" w14:textId="424A0CDA" w:rsidR="002D6B83" w:rsidRDefault="002D6B83"/>
    <w:p w14:paraId="1F34DA32" w14:textId="20A0593C" w:rsidR="002D6B83" w:rsidRDefault="002D6B83" w:rsidP="002D6B83">
      <w:pPr>
        <w:pStyle w:val="Ttulo1"/>
      </w:pPr>
      <w:bookmarkStart w:id="3" w:name="_Toc239714089"/>
      <w:r>
        <w:lastRenderedPageBreak/>
        <w:t>Declaratoria</w:t>
      </w:r>
      <w:bookmarkEnd w:id="3"/>
    </w:p>
    <w:p w14:paraId="2772B146" w14:textId="4BDB3F23" w:rsidR="002D6B83" w:rsidRDefault="002D6B83"/>
    <w:p w14:paraId="3511F0B1" w14:textId="0BDEA7FA" w:rsidR="002D6B83" w:rsidRDefault="002D6B83"/>
    <w:p w14:paraId="77DED31F" w14:textId="422C9013" w:rsidR="002D6B83" w:rsidRDefault="002D6B83"/>
    <w:p w14:paraId="42A009EF" w14:textId="0CA9CCC8" w:rsidR="002D6B83" w:rsidRDefault="002D6B83"/>
    <w:p w14:paraId="6921C13D" w14:textId="24C9E19D" w:rsidR="002D6B83" w:rsidRDefault="002D6B83"/>
    <w:p w14:paraId="6FE0FA81" w14:textId="6FDBB102" w:rsidR="002D6B83" w:rsidRDefault="002D6B83"/>
    <w:p w14:paraId="5A229030" w14:textId="69CBDCC7" w:rsidR="002D6B83" w:rsidRDefault="002D6B83"/>
    <w:p w14:paraId="4CE1AE3C" w14:textId="5E663014" w:rsidR="002D6B83" w:rsidRDefault="002D6B83"/>
    <w:p w14:paraId="114F5E63" w14:textId="4BC0BAB6" w:rsidR="002D6B83" w:rsidRDefault="002D6B83"/>
    <w:p w14:paraId="3BC7C789" w14:textId="62E457DB" w:rsidR="002D6B83" w:rsidRDefault="002D6B83"/>
    <w:p w14:paraId="6D0B54DB" w14:textId="1102A29A" w:rsidR="002D6B83" w:rsidRDefault="002D6B83"/>
    <w:p w14:paraId="2D249A3B" w14:textId="3566AF52" w:rsidR="002D6B83" w:rsidRDefault="002D6B83"/>
    <w:p w14:paraId="3F60A851" w14:textId="3E81BE2B" w:rsidR="002D6B83" w:rsidRDefault="002D6B83"/>
    <w:p w14:paraId="12693F68" w14:textId="0B4A820B" w:rsidR="002D6B83" w:rsidRDefault="002D6B83"/>
    <w:p w14:paraId="446B8A1B" w14:textId="53F57B9E" w:rsidR="002D6B83" w:rsidRDefault="002D6B83"/>
    <w:p w14:paraId="0B943A5D" w14:textId="201E2DF2" w:rsidR="002D6B83" w:rsidRDefault="002D6B83"/>
    <w:p w14:paraId="40D566CB" w14:textId="0DB39A2F" w:rsidR="002D6B83" w:rsidRDefault="002D6B83"/>
    <w:p w14:paraId="3E2EB7BE" w14:textId="63D9E9D1" w:rsidR="002D6B83" w:rsidRDefault="002D6B83"/>
    <w:p w14:paraId="39EBF03C" w14:textId="5DA10497" w:rsidR="002D6B83" w:rsidRDefault="002D6B83"/>
    <w:p w14:paraId="0539F1B2" w14:textId="4B6C7D30" w:rsidR="002D6B83" w:rsidRDefault="002D6B83"/>
    <w:p w14:paraId="1C0B72C8" w14:textId="25E1FE5B" w:rsidR="002D6B83" w:rsidRDefault="002D6B83"/>
    <w:p w14:paraId="69E7A90C" w14:textId="71B1A423" w:rsidR="002D6B83" w:rsidRDefault="002D6B83"/>
    <w:p w14:paraId="46F2B82B" w14:textId="0C84ED96" w:rsidR="002D6B83" w:rsidRDefault="002D6B83"/>
    <w:p w14:paraId="629B574D" w14:textId="000BAABA" w:rsidR="002D6B83" w:rsidRDefault="002D6B83"/>
    <w:p w14:paraId="5AA14D7A" w14:textId="0398C8F9" w:rsidR="002D6B83" w:rsidRDefault="002D6B83"/>
    <w:p w14:paraId="1762A112" w14:textId="6D30E1DD" w:rsidR="002D6B83" w:rsidRDefault="002D6B83"/>
    <w:p w14:paraId="0755D951" w14:textId="4F42EAF1" w:rsidR="002D6B83" w:rsidRDefault="002D6B83"/>
    <w:p w14:paraId="553C0574" w14:textId="2B99AB5A" w:rsidR="002D6B83" w:rsidRDefault="002D6B83"/>
    <w:p w14:paraId="414F577D" w14:textId="51EEEDF7" w:rsidR="002D6B83" w:rsidRDefault="002D6B83"/>
    <w:p w14:paraId="562C0794" w14:textId="5CAC3A7A" w:rsidR="002D6B83" w:rsidRDefault="002D6B83"/>
    <w:p w14:paraId="564C52A7" w14:textId="3688CAEE" w:rsidR="002D6B83" w:rsidRDefault="002D6B83"/>
    <w:p w14:paraId="38DDCA5A" w14:textId="6DB50778" w:rsidR="002D6B83" w:rsidRDefault="002D6B83"/>
    <w:p w14:paraId="54EC8200" w14:textId="0D719A80" w:rsidR="002D6B83" w:rsidRDefault="002D6B83"/>
    <w:p w14:paraId="5A40E7D5" w14:textId="1819B538" w:rsidR="002D6B83" w:rsidRDefault="002D6B83"/>
    <w:p w14:paraId="2D49E496" w14:textId="7CE5B788" w:rsidR="002D6B83" w:rsidRDefault="002D6B83"/>
    <w:p w14:paraId="13BEE514" w14:textId="6E84D18F" w:rsidR="002D6B83" w:rsidRDefault="002D6B83"/>
    <w:p w14:paraId="78683EC0" w14:textId="4A9A9E62" w:rsidR="002D6B83" w:rsidRDefault="002D6B83"/>
    <w:p w14:paraId="28BAFBBB" w14:textId="6FEA920F" w:rsidR="002D6B83" w:rsidRDefault="002D6B83"/>
    <w:p w14:paraId="14F23978" w14:textId="36FAE1F5" w:rsidR="002D6B83" w:rsidRDefault="002D6B83"/>
    <w:p w14:paraId="51BB3989" w14:textId="0EE599DF" w:rsidR="002D6B83" w:rsidRDefault="002D6B83"/>
    <w:p w14:paraId="194CC70C" w14:textId="69BB29F6" w:rsidR="002D6B83" w:rsidRDefault="002D6B83"/>
    <w:p w14:paraId="4C45B60E" w14:textId="6319C697" w:rsidR="002D6B83" w:rsidRDefault="002D6B83"/>
    <w:p w14:paraId="6EE46745" w14:textId="567D4318" w:rsidR="002D6B83" w:rsidRDefault="002D6B83"/>
    <w:p w14:paraId="1E83D40D" w14:textId="06D0BFC9" w:rsidR="002D6B83" w:rsidRDefault="002D6B83"/>
    <w:p w14:paraId="115A2D1B" w14:textId="4105685F" w:rsidR="002D6B83" w:rsidRDefault="002D6B83"/>
    <w:p w14:paraId="0781DB0F" w14:textId="5C7D1A6F" w:rsidR="002D6B83" w:rsidRDefault="002D6B83"/>
    <w:p w14:paraId="466C07F0" w14:textId="3B83782C" w:rsidR="002D6B83" w:rsidRDefault="002D6B83"/>
    <w:p w14:paraId="3DA60BEC" w14:textId="117D55BC" w:rsidR="002D6B83" w:rsidRDefault="002D6B83"/>
    <w:p w14:paraId="377FE687" w14:textId="7E48597B" w:rsidR="002D6B83" w:rsidRDefault="002D6B83" w:rsidP="002D6B83">
      <w:pPr>
        <w:pStyle w:val="Ttulo1"/>
      </w:pPr>
      <w:bookmarkStart w:id="4" w:name="_Toc239714090"/>
      <w:r>
        <w:lastRenderedPageBreak/>
        <w:t>Agradecimiento</w:t>
      </w:r>
      <w:bookmarkEnd w:id="4"/>
    </w:p>
    <w:p w14:paraId="104EBB9B" w14:textId="40BB8BE1" w:rsidR="002D6B83" w:rsidRDefault="002D6B83"/>
    <w:p w14:paraId="75F21179" w14:textId="0270B0AB" w:rsidR="002D6B83" w:rsidRDefault="002D6B83"/>
    <w:p w14:paraId="38364FBC" w14:textId="50E44EBC" w:rsidR="002D6B83" w:rsidRDefault="002D6B83"/>
    <w:p w14:paraId="61AD53D1" w14:textId="554D99C7" w:rsidR="002D6B83" w:rsidRDefault="002D6B83"/>
    <w:p w14:paraId="1D113A51" w14:textId="7D4B8ECF" w:rsidR="002D6B83" w:rsidRDefault="002D6B83"/>
    <w:p w14:paraId="56B29AF3" w14:textId="55744549" w:rsidR="002D6B83" w:rsidRDefault="002D6B83"/>
    <w:p w14:paraId="6892E2C6" w14:textId="7FC26878" w:rsidR="002D6B83" w:rsidRDefault="002D6B83"/>
    <w:p w14:paraId="602EB269" w14:textId="22502996" w:rsidR="002D6B83" w:rsidRDefault="002D6B83"/>
    <w:p w14:paraId="78581E95" w14:textId="7EC4E64E" w:rsidR="002D6B83" w:rsidRDefault="002D6B83"/>
    <w:p w14:paraId="62C4279C" w14:textId="15AAD024" w:rsidR="002D6B83" w:rsidRDefault="002D6B83"/>
    <w:p w14:paraId="54FFC4A7" w14:textId="24ADF26A" w:rsidR="002D6B83" w:rsidRDefault="002D6B83"/>
    <w:p w14:paraId="40398800" w14:textId="30E32138" w:rsidR="002D6B83" w:rsidRDefault="002D6B83"/>
    <w:p w14:paraId="147E33EB" w14:textId="16B3B7DA" w:rsidR="002D6B83" w:rsidRDefault="002D6B83"/>
    <w:p w14:paraId="07A0EE48" w14:textId="2A1E03B9" w:rsidR="002D6B83" w:rsidRDefault="002D6B83"/>
    <w:p w14:paraId="5C819298" w14:textId="2124DE5F" w:rsidR="002D6B83" w:rsidRDefault="002D6B83"/>
    <w:p w14:paraId="1E73A414" w14:textId="232EB7AA" w:rsidR="002D6B83" w:rsidRDefault="002D6B83"/>
    <w:p w14:paraId="5248B69E" w14:textId="27B78BB4" w:rsidR="002D6B83" w:rsidRDefault="002D6B83"/>
    <w:p w14:paraId="47775287" w14:textId="0B922F91" w:rsidR="002D6B83" w:rsidRDefault="002D6B83"/>
    <w:p w14:paraId="02378B59" w14:textId="45D8EBF1" w:rsidR="002D6B83" w:rsidRDefault="002D6B83"/>
    <w:p w14:paraId="2DE05305" w14:textId="4F0EF26E" w:rsidR="002D6B83" w:rsidRDefault="002D6B83"/>
    <w:p w14:paraId="0B7736BD" w14:textId="4454036A" w:rsidR="002D6B83" w:rsidRDefault="002D6B83"/>
    <w:p w14:paraId="6613E34E" w14:textId="6E879F86" w:rsidR="002D6B83" w:rsidRDefault="002D6B83"/>
    <w:p w14:paraId="63FFDAF4" w14:textId="3953DB54" w:rsidR="002D6B83" w:rsidRDefault="002D6B83"/>
    <w:p w14:paraId="6111FA55" w14:textId="2A0E52CB" w:rsidR="002D6B83" w:rsidRDefault="002D6B83"/>
    <w:p w14:paraId="028B0746" w14:textId="799D0A06" w:rsidR="002D6B83" w:rsidRDefault="002D6B83"/>
    <w:p w14:paraId="18967880" w14:textId="1F84746C" w:rsidR="002D6B83" w:rsidRDefault="002D6B83"/>
    <w:p w14:paraId="37730AAF" w14:textId="077927E8" w:rsidR="002D6B83" w:rsidRDefault="002D6B83"/>
    <w:p w14:paraId="4DFC99D7" w14:textId="70B0B168" w:rsidR="002D6B83" w:rsidRDefault="002D6B83"/>
    <w:p w14:paraId="4592DFE9" w14:textId="2E6885FE" w:rsidR="002D6B83" w:rsidRDefault="002D6B83"/>
    <w:p w14:paraId="7AE924B5" w14:textId="2DB23E69" w:rsidR="002D6B83" w:rsidRDefault="002D6B83"/>
    <w:p w14:paraId="2A111AF0" w14:textId="38E744C2" w:rsidR="002D6B83" w:rsidRDefault="002D6B83"/>
    <w:p w14:paraId="1B45A424" w14:textId="5ABF9F86" w:rsidR="002D6B83" w:rsidRDefault="002D6B83"/>
    <w:p w14:paraId="0457AFA6" w14:textId="28BEC621" w:rsidR="002D6B83" w:rsidRDefault="002D6B83"/>
    <w:p w14:paraId="39C3B70E" w14:textId="7FE1E53C" w:rsidR="002D6B83" w:rsidRDefault="002D6B83"/>
    <w:p w14:paraId="18243020" w14:textId="5E9FAD6C" w:rsidR="002D6B83" w:rsidRDefault="002D6B83"/>
    <w:p w14:paraId="2ECCECA4" w14:textId="5B7DAA8F" w:rsidR="002D6B83" w:rsidRDefault="002D6B83"/>
    <w:p w14:paraId="7F05243C" w14:textId="56A7B3FE" w:rsidR="002D6B83" w:rsidRDefault="002D6B83"/>
    <w:p w14:paraId="7AB10CC2" w14:textId="4FEA13EF" w:rsidR="002D6B83" w:rsidRDefault="002D6B83"/>
    <w:p w14:paraId="620B8B4B" w14:textId="38FB42B0" w:rsidR="002D6B83" w:rsidRDefault="002D6B83"/>
    <w:p w14:paraId="1A3A1E20" w14:textId="19A22BE4" w:rsidR="002D6B83" w:rsidRDefault="002D6B83"/>
    <w:p w14:paraId="7D7A8398" w14:textId="7FD0AEE5" w:rsidR="002D6B83" w:rsidRDefault="002D6B83"/>
    <w:p w14:paraId="03D27C4F" w14:textId="3D77D474" w:rsidR="002D6B83" w:rsidRDefault="002D6B83"/>
    <w:p w14:paraId="391E48C0" w14:textId="7F97847E" w:rsidR="002D6B83" w:rsidRDefault="002D6B83"/>
    <w:p w14:paraId="72C2E4CF" w14:textId="5B840B64" w:rsidR="002D6B83" w:rsidRDefault="002D6B83"/>
    <w:p w14:paraId="73B5E2F3" w14:textId="3C94627E" w:rsidR="002D6B83" w:rsidRDefault="002D6B83"/>
    <w:p w14:paraId="2393437B" w14:textId="7133BE98" w:rsidR="002D6B83" w:rsidRDefault="002D6B83"/>
    <w:p w14:paraId="6923C793" w14:textId="296698C9" w:rsidR="002D6B83" w:rsidRDefault="002D6B83"/>
    <w:p w14:paraId="74A8288E" w14:textId="77777777" w:rsidR="002D6B83" w:rsidRDefault="002D6B83"/>
    <w:p w14:paraId="7E47FDC3" w14:textId="0E091438" w:rsidR="00451612" w:rsidRDefault="0091528E">
      <w:pPr>
        <w:pStyle w:val="Ttulo1"/>
      </w:pPr>
      <w:bookmarkStart w:id="5" w:name="_Toc239714091"/>
      <w:r>
        <w:lastRenderedPageBreak/>
        <w:t>Índice de contenidos</w:t>
      </w:r>
      <w:bookmarkEnd w:id="5"/>
    </w:p>
    <w:sdt>
      <w:sdtPr>
        <w:rPr>
          <w:rFonts w:ascii="Arial" w:eastAsia="Arial" w:hAnsi="Arial" w:cs="Arial"/>
          <w:color w:val="auto"/>
          <w:sz w:val="24"/>
          <w:szCs w:val="24"/>
          <w:lang w:val="es-ES"/>
        </w:rPr>
        <w:id w:val="-510755038"/>
        <w:docPartObj>
          <w:docPartGallery w:val="Table of Contents"/>
          <w:docPartUnique/>
        </w:docPartObj>
      </w:sdtPr>
      <w:sdtEndPr>
        <w:rPr>
          <w:b/>
          <w:bCs/>
        </w:rPr>
      </w:sdtEndPr>
      <w:sdtContent>
        <w:p w14:paraId="4E9A77DA" w14:textId="135D97C0" w:rsidR="001E4745" w:rsidRDefault="008C3B30" w:rsidP="008C3B30">
          <w:pPr>
            <w:pStyle w:val="TtuloTDC"/>
            <w:spacing w:line="360" w:lineRule="auto"/>
            <w:jc w:val="both"/>
          </w:pPr>
          <w:r>
            <w:rPr>
              <w:rFonts w:ascii="Arial" w:eastAsia="Arial" w:hAnsi="Arial" w:cs="Arial"/>
              <w:color w:val="auto"/>
              <w:sz w:val="24"/>
              <w:szCs w:val="24"/>
              <w:lang w:val="es-ES"/>
            </w:rPr>
            <w:t>Carátula</w:t>
          </w:r>
        </w:p>
        <w:p w14:paraId="1BADFFAE" w14:textId="6028C4FC" w:rsidR="002D6B83" w:rsidRDefault="001E4745">
          <w:pPr>
            <w:pStyle w:val="TDC1"/>
            <w:tabs>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9714087" w:history="1">
            <w:r w:rsidR="002D6B83" w:rsidRPr="00BA69AD">
              <w:rPr>
                <w:rStyle w:val="Hipervnculo"/>
                <w:noProof/>
              </w:rPr>
              <w:t>Declaratoria de autenticidad del asesor</w:t>
            </w:r>
            <w:r w:rsidR="002D6B83">
              <w:rPr>
                <w:noProof/>
                <w:webHidden/>
              </w:rPr>
              <w:tab/>
            </w:r>
            <w:r w:rsidR="002D6B83">
              <w:rPr>
                <w:noProof/>
                <w:webHidden/>
              </w:rPr>
              <w:fldChar w:fldCharType="begin"/>
            </w:r>
            <w:r w:rsidR="002D6B83">
              <w:rPr>
                <w:noProof/>
                <w:webHidden/>
              </w:rPr>
              <w:instrText xml:space="preserve"> PAGEREF _Toc239714087 \h </w:instrText>
            </w:r>
            <w:r w:rsidR="002D6B83">
              <w:rPr>
                <w:noProof/>
                <w:webHidden/>
              </w:rPr>
            </w:r>
            <w:r w:rsidR="002D6B83">
              <w:rPr>
                <w:noProof/>
                <w:webHidden/>
              </w:rPr>
              <w:fldChar w:fldCharType="separate"/>
            </w:r>
            <w:r w:rsidR="002D6B83">
              <w:rPr>
                <w:noProof/>
                <w:webHidden/>
              </w:rPr>
              <w:t>ii</w:t>
            </w:r>
            <w:r w:rsidR="002D6B83">
              <w:rPr>
                <w:noProof/>
                <w:webHidden/>
              </w:rPr>
              <w:fldChar w:fldCharType="end"/>
            </w:r>
          </w:hyperlink>
        </w:p>
        <w:p w14:paraId="7D36761F" w14:textId="76CA2337" w:rsidR="002D6B83" w:rsidRDefault="002F0DA6">
          <w:pPr>
            <w:pStyle w:val="TDC1"/>
            <w:tabs>
              <w:tab w:val="right" w:leader="dot" w:pos="9016"/>
            </w:tabs>
            <w:rPr>
              <w:rFonts w:asciiTheme="minorHAnsi" w:eastAsiaTheme="minorEastAsia" w:hAnsiTheme="minorHAnsi" w:cstheme="minorBidi"/>
              <w:noProof/>
              <w:sz w:val="22"/>
              <w:szCs w:val="22"/>
            </w:rPr>
          </w:pPr>
          <w:hyperlink w:anchor="_Toc239714088" w:history="1">
            <w:r w:rsidR="002D6B83" w:rsidRPr="00BA69AD">
              <w:rPr>
                <w:rStyle w:val="Hipervnculo"/>
                <w:noProof/>
              </w:rPr>
              <w:t>Declaratoria de originalidad del/los autor/es</w:t>
            </w:r>
            <w:r w:rsidR="002D6B83">
              <w:rPr>
                <w:noProof/>
                <w:webHidden/>
              </w:rPr>
              <w:tab/>
            </w:r>
            <w:r w:rsidR="002D6B83">
              <w:rPr>
                <w:noProof/>
                <w:webHidden/>
              </w:rPr>
              <w:fldChar w:fldCharType="begin"/>
            </w:r>
            <w:r w:rsidR="002D6B83">
              <w:rPr>
                <w:noProof/>
                <w:webHidden/>
              </w:rPr>
              <w:instrText xml:space="preserve"> PAGEREF _Toc239714088 \h </w:instrText>
            </w:r>
            <w:r w:rsidR="002D6B83">
              <w:rPr>
                <w:noProof/>
                <w:webHidden/>
              </w:rPr>
            </w:r>
            <w:r w:rsidR="002D6B83">
              <w:rPr>
                <w:noProof/>
                <w:webHidden/>
              </w:rPr>
              <w:fldChar w:fldCharType="separate"/>
            </w:r>
            <w:r w:rsidR="002D6B83">
              <w:rPr>
                <w:noProof/>
                <w:webHidden/>
              </w:rPr>
              <w:t>iii</w:t>
            </w:r>
            <w:r w:rsidR="002D6B83">
              <w:rPr>
                <w:noProof/>
                <w:webHidden/>
              </w:rPr>
              <w:fldChar w:fldCharType="end"/>
            </w:r>
          </w:hyperlink>
        </w:p>
        <w:p w14:paraId="2D5E8125" w14:textId="2ED8B0FB" w:rsidR="002D6B83" w:rsidRDefault="002F0DA6">
          <w:pPr>
            <w:pStyle w:val="TDC1"/>
            <w:tabs>
              <w:tab w:val="right" w:leader="dot" w:pos="9016"/>
            </w:tabs>
            <w:rPr>
              <w:rFonts w:asciiTheme="minorHAnsi" w:eastAsiaTheme="minorEastAsia" w:hAnsiTheme="minorHAnsi" w:cstheme="minorBidi"/>
              <w:noProof/>
              <w:sz w:val="22"/>
              <w:szCs w:val="22"/>
            </w:rPr>
          </w:pPr>
          <w:hyperlink w:anchor="_Toc239714089" w:history="1">
            <w:r w:rsidR="002D6B83" w:rsidRPr="00BA69AD">
              <w:rPr>
                <w:rStyle w:val="Hipervnculo"/>
                <w:noProof/>
              </w:rPr>
              <w:t>Declaratoria</w:t>
            </w:r>
            <w:r w:rsidR="002D6B83">
              <w:rPr>
                <w:noProof/>
                <w:webHidden/>
              </w:rPr>
              <w:tab/>
            </w:r>
            <w:r w:rsidR="002D6B83">
              <w:rPr>
                <w:noProof/>
                <w:webHidden/>
              </w:rPr>
              <w:fldChar w:fldCharType="begin"/>
            </w:r>
            <w:r w:rsidR="002D6B83">
              <w:rPr>
                <w:noProof/>
                <w:webHidden/>
              </w:rPr>
              <w:instrText xml:space="preserve"> PAGEREF _Toc239714089 \h </w:instrText>
            </w:r>
            <w:r w:rsidR="002D6B83">
              <w:rPr>
                <w:noProof/>
                <w:webHidden/>
              </w:rPr>
            </w:r>
            <w:r w:rsidR="002D6B83">
              <w:rPr>
                <w:noProof/>
                <w:webHidden/>
              </w:rPr>
              <w:fldChar w:fldCharType="separate"/>
            </w:r>
            <w:r w:rsidR="002D6B83">
              <w:rPr>
                <w:noProof/>
                <w:webHidden/>
              </w:rPr>
              <w:t>iv</w:t>
            </w:r>
            <w:r w:rsidR="002D6B83">
              <w:rPr>
                <w:noProof/>
                <w:webHidden/>
              </w:rPr>
              <w:fldChar w:fldCharType="end"/>
            </w:r>
          </w:hyperlink>
        </w:p>
        <w:p w14:paraId="1D8D21EA" w14:textId="03CCBF6C" w:rsidR="002D6B83" w:rsidRDefault="002F0DA6">
          <w:pPr>
            <w:pStyle w:val="TDC1"/>
            <w:tabs>
              <w:tab w:val="right" w:leader="dot" w:pos="9016"/>
            </w:tabs>
            <w:rPr>
              <w:rFonts w:asciiTheme="minorHAnsi" w:eastAsiaTheme="minorEastAsia" w:hAnsiTheme="minorHAnsi" w:cstheme="minorBidi"/>
              <w:noProof/>
              <w:sz w:val="22"/>
              <w:szCs w:val="22"/>
            </w:rPr>
          </w:pPr>
          <w:hyperlink w:anchor="_Toc239714090" w:history="1">
            <w:r w:rsidR="002D6B83" w:rsidRPr="00BA69AD">
              <w:rPr>
                <w:rStyle w:val="Hipervnculo"/>
                <w:noProof/>
              </w:rPr>
              <w:t>Agradecimiento</w:t>
            </w:r>
            <w:r w:rsidR="002D6B83">
              <w:rPr>
                <w:noProof/>
                <w:webHidden/>
              </w:rPr>
              <w:tab/>
            </w:r>
            <w:r w:rsidR="002D6B83">
              <w:rPr>
                <w:noProof/>
                <w:webHidden/>
              </w:rPr>
              <w:fldChar w:fldCharType="begin"/>
            </w:r>
            <w:r w:rsidR="002D6B83">
              <w:rPr>
                <w:noProof/>
                <w:webHidden/>
              </w:rPr>
              <w:instrText xml:space="preserve"> PAGEREF _Toc239714090 \h </w:instrText>
            </w:r>
            <w:r w:rsidR="002D6B83">
              <w:rPr>
                <w:noProof/>
                <w:webHidden/>
              </w:rPr>
            </w:r>
            <w:r w:rsidR="002D6B83">
              <w:rPr>
                <w:noProof/>
                <w:webHidden/>
              </w:rPr>
              <w:fldChar w:fldCharType="separate"/>
            </w:r>
            <w:r w:rsidR="002D6B83">
              <w:rPr>
                <w:noProof/>
                <w:webHidden/>
              </w:rPr>
              <w:t>v</w:t>
            </w:r>
            <w:r w:rsidR="002D6B83">
              <w:rPr>
                <w:noProof/>
                <w:webHidden/>
              </w:rPr>
              <w:fldChar w:fldCharType="end"/>
            </w:r>
          </w:hyperlink>
        </w:p>
        <w:p w14:paraId="4A5ACDB2" w14:textId="393C7A04" w:rsidR="002D6B83" w:rsidRDefault="002F0DA6">
          <w:pPr>
            <w:pStyle w:val="TDC1"/>
            <w:tabs>
              <w:tab w:val="right" w:leader="dot" w:pos="9016"/>
            </w:tabs>
            <w:rPr>
              <w:rFonts w:asciiTheme="minorHAnsi" w:eastAsiaTheme="minorEastAsia" w:hAnsiTheme="minorHAnsi" w:cstheme="minorBidi"/>
              <w:noProof/>
              <w:sz w:val="22"/>
              <w:szCs w:val="22"/>
            </w:rPr>
          </w:pPr>
          <w:hyperlink w:anchor="_Toc239714091" w:history="1">
            <w:r w:rsidR="002D6B83" w:rsidRPr="00BA69AD">
              <w:rPr>
                <w:rStyle w:val="Hipervnculo"/>
                <w:noProof/>
              </w:rPr>
              <w:t>Índice de contenidos</w:t>
            </w:r>
            <w:r w:rsidR="002D6B83">
              <w:rPr>
                <w:noProof/>
                <w:webHidden/>
              </w:rPr>
              <w:tab/>
            </w:r>
            <w:r w:rsidR="002D6B83">
              <w:rPr>
                <w:noProof/>
                <w:webHidden/>
              </w:rPr>
              <w:fldChar w:fldCharType="begin"/>
            </w:r>
            <w:r w:rsidR="002D6B83">
              <w:rPr>
                <w:noProof/>
                <w:webHidden/>
              </w:rPr>
              <w:instrText xml:space="preserve"> PAGEREF _Toc239714091 \h </w:instrText>
            </w:r>
            <w:r w:rsidR="002D6B83">
              <w:rPr>
                <w:noProof/>
                <w:webHidden/>
              </w:rPr>
            </w:r>
            <w:r w:rsidR="002D6B83">
              <w:rPr>
                <w:noProof/>
                <w:webHidden/>
              </w:rPr>
              <w:fldChar w:fldCharType="separate"/>
            </w:r>
            <w:r w:rsidR="002D6B83">
              <w:rPr>
                <w:noProof/>
                <w:webHidden/>
              </w:rPr>
              <w:t>vi</w:t>
            </w:r>
            <w:r w:rsidR="002D6B83">
              <w:rPr>
                <w:noProof/>
                <w:webHidden/>
              </w:rPr>
              <w:fldChar w:fldCharType="end"/>
            </w:r>
          </w:hyperlink>
        </w:p>
        <w:p w14:paraId="18920EA4" w14:textId="08B6C2AE" w:rsidR="002D6B83" w:rsidRDefault="002F0DA6">
          <w:pPr>
            <w:pStyle w:val="TDC1"/>
            <w:tabs>
              <w:tab w:val="right" w:leader="dot" w:pos="9016"/>
            </w:tabs>
            <w:rPr>
              <w:rFonts w:asciiTheme="minorHAnsi" w:eastAsiaTheme="minorEastAsia" w:hAnsiTheme="minorHAnsi" w:cstheme="minorBidi"/>
              <w:noProof/>
              <w:sz w:val="22"/>
              <w:szCs w:val="22"/>
            </w:rPr>
          </w:pPr>
          <w:hyperlink w:anchor="_Toc239714092" w:history="1">
            <w:r w:rsidR="002D6B83" w:rsidRPr="00BA69AD">
              <w:rPr>
                <w:rStyle w:val="Hipervnculo"/>
                <w:noProof/>
              </w:rPr>
              <w:t>Índice de tablas</w:t>
            </w:r>
            <w:r w:rsidR="002D6B83">
              <w:rPr>
                <w:noProof/>
                <w:webHidden/>
              </w:rPr>
              <w:tab/>
            </w:r>
            <w:r w:rsidR="002D6B83">
              <w:rPr>
                <w:noProof/>
                <w:webHidden/>
              </w:rPr>
              <w:fldChar w:fldCharType="begin"/>
            </w:r>
            <w:r w:rsidR="002D6B83">
              <w:rPr>
                <w:noProof/>
                <w:webHidden/>
              </w:rPr>
              <w:instrText xml:space="preserve"> PAGEREF _Toc239714092 \h </w:instrText>
            </w:r>
            <w:r w:rsidR="002D6B83">
              <w:rPr>
                <w:noProof/>
                <w:webHidden/>
              </w:rPr>
            </w:r>
            <w:r w:rsidR="002D6B83">
              <w:rPr>
                <w:noProof/>
                <w:webHidden/>
              </w:rPr>
              <w:fldChar w:fldCharType="separate"/>
            </w:r>
            <w:r w:rsidR="002D6B83">
              <w:rPr>
                <w:noProof/>
                <w:webHidden/>
              </w:rPr>
              <w:t>v</w:t>
            </w:r>
            <w:r w:rsidR="002D6B83">
              <w:rPr>
                <w:noProof/>
                <w:webHidden/>
              </w:rPr>
              <w:fldChar w:fldCharType="end"/>
            </w:r>
          </w:hyperlink>
        </w:p>
        <w:p w14:paraId="36486F6A" w14:textId="48DA3BE8" w:rsidR="002D6B83" w:rsidRDefault="002F0DA6">
          <w:pPr>
            <w:pStyle w:val="TDC1"/>
            <w:tabs>
              <w:tab w:val="left" w:pos="480"/>
              <w:tab w:val="right" w:leader="dot" w:pos="9016"/>
            </w:tabs>
            <w:rPr>
              <w:rFonts w:asciiTheme="minorHAnsi" w:eastAsiaTheme="minorEastAsia" w:hAnsiTheme="minorHAnsi" w:cstheme="minorBidi"/>
              <w:noProof/>
              <w:sz w:val="22"/>
              <w:szCs w:val="22"/>
            </w:rPr>
          </w:pPr>
          <w:hyperlink w:anchor="_Toc239714093" w:history="1">
            <w:r w:rsidR="002D6B83" w:rsidRPr="00BA69AD">
              <w:rPr>
                <w:rStyle w:val="Hipervnculo"/>
                <w:noProof/>
              </w:rPr>
              <w:t>I.</w:t>
            </w:r>
            <w:r w:rsidR="002D6B83">
              <w:rPr>
                <w:rFonts w:asciiTheme="minorHAnsi" w:eastAsiaTheme="minorEastAsia" w:hAnsiTheme="minorHAnsi" w:cstheme="minorBidi"/>
                <w:noProof/>
                <w:sz w:val="22"/>
                <w:szCs w:val="22"/>
              </w:rPr>
              <w:tab/>
            </w:r>
            <w:r w:rsidR="002D6B83" w:rsidRPr="00BA69AD">
              <w:rPr>
                <w:rStyle w:val="Hipervnculo"/>
                <w:noProof/>
              </w:rPr>
              <w:t>Introducción</w:t>
            </w:r>
            <w:r w:rsidR="002D6B83">
              <w:rPr>
                <w:noProof/>
                <w:webHidden/>
              </w:rPr>
              <w:tab/>
            </w:r>
            <w:r w:rsidR="002D6B83">
              <w:rPr>
                <w:noProof/>
                <w:webHidden/>
              </w:rPr>
              <w:fldChar w:fldCharType="begin"/>
            </w:r>
            <w:r w:rsidR="002D6B83">
              <w:rPr>
                <w:noProof/>
                <w:webHidden/>
              </w:rPr>
              <w:instrText xml:space="preserve"> PAGEREF _Toc239714093 \h </w:instrText>
            </w:r>
            <w:r w:rsidR="002D6B83">
              <w:rPr>
                <w:noProof/>
                <w:webHidden/>
              </w:rPr>
            </w:r>
            <w:r w:rsidR="002D6B83">
              <w:rPr>
                <w:noProof/>
                <w:webHidden/>
              </w:rPr>
              <w:fldChar w:fldCharType="separate"/>
            </w:r>
            <w:r w:rsidR="002D6B83">
              <w:rPr>
                <w:noProof/>
                <w:webHidden/>
              </w:rPr>
              <w:t>1</w:t>
            </w:r>
            <w:r w:rsidR="002D6B83">
              <w:rPr>
                <w:noProof/>
                <w:webHidden/>
              </w:rPr>
              <w:fldChar w:fldCharType="end"/>
            </w:r>
          </w:hyperlink>
        </w:p>
        <w:p w14:paraId="13E6F413" w14:textId="13A7BA8A" w:rsidR="002D6B83" w:rsidRDefault="002F0DA6">
          <w:pPr>
            <w:pStyle w:val="TDC1"/>
            <w:tabs>
              <w:tab w:val="left" w:pos="480"/>
              <w:tab w:val="right" w:leader="dot" w:pos="9016"/>
            </w:tabs>
            <w:rPr>
              <w:rFonts w:asciiTheme="minorHAnsi" w:eastAsiaTheme="minorEastAsia" w:hAnsiTheme="minorHAnsi" w:cstheme="minorBidi"/>
              <w:noProof/>
              <w:sz w:val="22"/>
              <w:szCs w:val="22"/>
            </w:rPr>
          </w:pPr>
          <w:hyperlink w:anchor="_Toc239714094" w:history="1">
            <w:r w:rsidR="002D6B83" w:rsidRPr="00BA69AD">
              <w:rPr>
                <w:rStyle w:val="Hipervnculo"/>
                <w:noProof/>
              </w:rPr>
              <w:t>II.</w:t>
            </w:r>
            <w:r w:rsidR="002D6B83">
              <w:rPr>
                <w:rFonts w:asciiTheme="minorHAnsi" w:eastAsiaTheme="minorEastAsia" w:hAnsiTheme="minorHAnsi" w:cstheme="minorBidi"/>
                <w:noProof/>
                <w:sz w:val="22"/>
                <w:szCs w:val="22"/>
              </w:rPr>
              <w:tab/>
            </w:r>
            <w:r w:rsidR="002D6B83" w:rsidRPr="00BA69AD">
              <w:rPr>
                <w:rStyle w:val="Hipervnculo"/>
                <w:noProof/>
              </w:rPr>
              <w:t>Metodología</w:t>
            </w:r>
            <w:r w:rsidR="002D6B83">
              <w:rPr>
                <w:noProof/>
                <w:webHidden/>
              </w:rPr>
              <w:tab/>
            </w:r>
            <w:r w:rsidR="002D6B83">
              <w:rPr>
                <w:noProof/>
                <w:webHidden/>
              </w:rPr>
              <w:fldChar w:fldCharType="begin"/>
            </w:r>
            <w:r w:rsidR="002D6B83">
              <w:rPr>
                <w:noProof/>
                <w:webHidden/>
              </w:rPr>
              <w:instrText xml:space="preserve"> PAGEREF _Toc239714094 \h </w:instrText>
            </w:r>
            <w:r w:rsidR="002D6B83">
              <w:rPr>
                <w:noProof/>
                <w:webHidden/>
              </w:rPr>
            </w:r>
            <w:r w:rsidR="002D6B83">
              <w:rPr>
                <w:noProof/>
                <w:webHidden/>
              </w:rPr>
              <w:fldChar w:fldCharType="separate"/>
            </w:r>
            <w:r w:rsidR="002D6B83">
              <w:rPr>
                <w:noProof/>
                <w:webHidden/>
              </w:rPr>
              <w:t>11</w:t>
            </w:r>
            <w:r w:rsidR="002D6B83">
              <w:rPr>
                <w:noProof/>
                <w:webHidden/>
              </w:rPr>
              <w:fldChar w:fldCharType="end"/>
            </w:r>
          </w:hyperlink>
        </w:p>
        <w:p w14:paraId="1E2E4A15" w14:textId="324ED578" w:rsidR="002D6B83" w:rsidRDefault="002F0DA6">
          <w:pPr>
            <w:pStyle w:val="TDC1"/>
            <w:tabs>
              <w:tab w:val="right" w:leader="dot" w:pos="9016"/>
            </w:tabs>
            <w:rPr>
              <w:rFonts w:asciiTheme="minorHAnsi" w:eastAsiaTheme="minorEastAsia" w:hAnsiTheme="minorHAnsi" w:cstheme="minorBidi"/>
              <w:noProof/>
              <w:sz w:val="22"/>
              <w:szCs w:val="22"/>
            </w:rPr>
          </w:pPr>
          <w:hyperlink w:anchor="_Toc239714095" w:history="1">
            <w:r w:rsidR="002D6B83" w:rsidRPr="00BA69AD">
              <w:rPr>
                <w:rStyle w:val="Hipervnculo"/>
                <w:noProof/>
              </w:rPr>
              <w:t>Referencias</w:t>
            </w:r>
            <w:r w:rsidR="002D6B83">
              <w:rPr>
                <w:noProof/>
                <w:webHidden/>
              </w:rPr>
              <w:tab/>
            </w:r>
            <w:r w:rsidR="002D6B83">
              <w:rPr>
                <w:noProof/>
                <w:webHidden/>
              </w:rPr>
              <w:fldChar w:fldCharType="begin"/>
            </w:r>
            <w:r w:rsidR="002D6B83">
              <w:rPr>
                <w:noProof/>
                <w:webHidden/>
              </w:rPr>
              <w:instrText xml:space="preserve"> PAGEREF _Toc239714095 \h </w:instrText>
            </w:r>
            <w:r w:rsidR="002D6B83">
              <w:rPr>
                <w:noProof/>
                <w:webHidden/>
              </w:rPr>
            </w:r>
            <w:r w:rsidR="002D6B83">
              <w:rPr>
                <w:noProof/>
                <w:webHidden/>
              </w:rPr>
              <w:fldChar w:fldCharType="separate"/>
            </w:r>
            <w:r w:rsidR="002D6B83">
              <w:rPr>
                <w:noProof/>
                <w:webHidden/>
              </w:rPr>
              <w:t>16</w:t>
            </w:r>
            <w:r w:rsidR="002D6B83">
              <w:rPr>
                <w:noProof/>
                <w:webHidden/>
              </w:rPr>
              <w:fldChar w:fldCharType="end"/>
            </w:r>
          </w:hyperlink>
        </w:p>
        <w:p w14:paraId="70DCBE8C" w14:textId="7D6BE4F7" w:rsidR="002D6B83" w:rsidRDefault="002F0DA6">
          <w:pPr>
            <w:pStyle w:val="TDC1"/>
            <w:tabs>
              <w:tab w:val="right" w:leader="dot" w:pos="9016"/>
            </w:tabs>
            <w:rPr>
              <w:rFonts w:asciiTheme="minorHAnsi" w:eastAsiaTheme="minorEastAsia" w:hAnsiTheme="minorHAnsi" w:cstheme="minorBidi"/>
              <w:noProof/>
              <w:sz w:val="22"/>
              <w:szCs w:val="22"/>
            </w:rPr>
          </w:pPr>
          <w:hyperlink w:anchor="_Toc239714096" w:history="1">
            <w:r w:rsidR="002D6B83" w:rsidRPr="00BA69AD">
              <w:rPr>
                <w:rStyle w:val="Hipervnculo"/>
                <w:noProof/>
              </w:rPr>
              <w:t>Anexos</w:t>
            </w:r>
            <w:r w:rsidR="002D6B83">
              <w:rPr>
                <w:noProof/>
                <w:webHidden/>
              </w:rPr>
              <w:tab/>
            </w:r>
            <w:r w:rsidR="002D6B83">
              <w:rPr>
                <w:noProof/>
                <w:webHidden/>
              </w:rPr>
              <w:fldChar w:fldCharType="begin"/>
            </w:r>
            <w:r w:rsidR="002D6B83">
              <w:rPr>
                <w:noProof/>
                <w:webHidden/>
              </w:rPr>
              <w:instrText xml:space="preserve"> PAGEREF _Toc239714096 \h </w:instrText>
            </w:r>
            <w:r w:rsidR="002D6B83">
              <w:rPr>
                <w:noProof/>
                <w:webHidden/>
              </w:rPr>
            </w:r>
            <w:r w:rsidR="002D6B83">
              <w:rPr>
                <w:noProof/>
                <w:webHidden/>
              </w:rPr>
              <w:fldChar w:fldCharType="separate"/>
            </w:r>
            <w:r w:rsidR="002D6B83">
              <w:rPr>
                <w:noProof/>
                <w:webHidden/>
              </w:rPr>
              <w:t>24</w:t>
            </w:r>
            <w:r w:rsidR="002D6B83">
              <w:rPr>
                <w:noProof/>
                <w:webHidden/>
              </w:rPr>
              <w:fldChar w:fldCharType="end"/>
            </w:r>
          </w:hyperlink>
        </w:p>
        <w:p w14:paraId="16F4C80E" w14:textId="5F870688" w:rsidR="001E4745" w:rsidRDefault="001E4745" w:rsidP="008C3B30">
          <w:pPr>
            <w:spacing w:line="360" w:lineRule="auto"/>
            <w:jc w:val="both"/>
          </w:pPr>
          <w:r>
            <w:rPr>
              <w:b/>
              <w:bCs/>
              <w:lang w:val="es-ES"/>
            </w:rPr>
            <w:fldChar w:fldCharType="end"/>
          </w:r>
        </w:p>
      </w:sdtContent>
    </w:sdt>
    <w:p w14:paraId="66719C99" w14:textId="77777777" w:rsidR="00451612" w:rsidRDefault="00451612">
      <w:pPr>
        <w:rPr>
          <w:sz w:val="22"/>
          <w:szCs w:val="22"/>
        </w:rPr>
      </w:pPr>
    </w:p>
    <w:p w14:paraId="2F91846E" w14:textId="77777777" w:rsidR="00451612" w:rsidRDefault="00451612">
      <w:pPr>
        <w:rPr>
          <w:sz w:val="22"/>
          <w:szCs w:val="22"/>
        </w:rPr>
      </w:pPr>
    </w:p>
    <w:p w14:paraId="7C924A8C" w14:textId="77777777" w:rsidR="00451612" w:rsidRDefault="00451612">
      <w:pPr>
        <w:rPr>
          <w:sz w:val="22"/>
          <w:szCs w:val="22"/>
        </w:rPr>
      </w:pPr>
    </w:p>
    <w:p w14:paraId="47BF2627" w14:textId="77777777" w:rsidR="00451612" w:rsidRDefault="00451612">
      <w:pPr>
        <w:rPr>
          <w:sz w:val="22"/>
          <w:szCs w:val="22"/>
        </w:rPr>
      </w:pPr>
    </w:p>
    <w:p w14:paraId="04DCA49C" w14:textId="77777777" w:rsidR="002D6B83" w:rsidRDefault="002D6B83">
      <w:pPr>
        <w:rPr>
          <w:sz w:val="22"/>
          <w:szCs w:val="22"/>
        </w:rPr>
      </w:pPr>
    </w:p>
    <w:p w14:paraId="654B41E8" w14:textId="77777777" w:rsidR="002D6B83" w:rsidRDefault="002D6B83">
      <w:pPr>
        <w:rPr>
          <w:sz w:val="22"/>
          <w:szCs w:val="22"/>
        </w:rPr>
      </w:pPr>
    </w:p>
    <w:p w14:paraId="231E6359" w14:textId="77777777" w:rsidR="002D6B83" w:rsidRDefault="002D6B83">
      <w:pPr>
        <w:rPr>
          <w:sz w:val="22"/>
          <w:szCs w:val="22"/>
        </w:rPr>
      </w:pPr>
    </w:p>
    <w:p w14:paraId="34BDDF43" w14:textId="77777777" w:rsidR="002D6B83" w:rsidRDefault="002D6B83">
      <w:pPr>
        <w:rPr>
          <w:sz w:val="22"/>
          <w:szCs w:val="22"/>
        </w:rPr>
      </w:pPr>
    </w:p>
    <w:p w14:paraId="4EC8AED5" w14:textId="77777777" w:rsidR="002D6B83" w:rsidRDefault="002D6B83">
      <w:pPr>
        <w:rPr>
          <w:sz w:val="22"/>
          <w:szCs w:val="22"/>
        </w:rPr>
      </w:pPr>
    </w:p>
    <w:p w14:paraId="768EDA26" w14:textId="77777777" w:rsidR="002D6B83" w:rsidRDefault="002D6B83">
      <w:pPr>
        <w:rPr>
          <w:sz w:val="22"/>
          <w:szCs w:val="22"/>
        </w:rPr>
      </w:pPr>
    </w:p>
    <w:p w14:paraId="6A2B34CD" w14:textId="77777777" w:rsidR="002D6B83" w:rsidRDefault="002D6B83">
      <w:pPr>
        <w:rPr>
          <w:sz w:val="22"/>
          <w:szCs w:val="22"/>
        </w:rPr>
      </w:pPr>
    </w:p>
    <w:p w14:paraId="7F8105E0" w14:textId="77777777" w:rsidR="002D6B83" w:rsidRDefault="002D6B83">
      <w:pPr>
        <w:rPr>
          <w:sz w:val="22"/>
          <w:szCs w:val="22"/>
        </w:rPr>
      </w:pPr>
    </w:p>
    <w:p w14:paraId="7E43A60E" w14:textId="77777777" w:rsidR="002D6B83" w:rsidRDefault="002D6B83">
      <w:pPr>
        <w:rPr>
          <w:sz w:val="22"/>
          <w:szCs w:val="22"/>
        </w:rPr>
      </w:pPr>
    </w:p>
    <w:p w14:paraId="1CB5EB0B" w14:textId="77777777" w:rsidR="002D6B83" w:rsidRDefault="002D6B83">
      <w:pPr>
        <w:rPr>
          <w:sz w:val="22"/>
          <w:szCs w:val="22"/>
        </w:rPr>
      </w:pPr>
    </w:p>
    <w:p w14:paraId="3FC2E16A" w14:textId="77777777" w:rsidR="002D6B83" w:rsidRDefault="002D6B83">
      <w:pPr>
        <w:rPr>
          <w:sz w:val="22"/>
          <w:szCs w:val="22"/>
        </w:rPr>
      </w:pPr>
    </w:p>
    <w:p w14:paraId="04B51DFC" w14:textId="77777777" w:rsidR="002D6B83" w:rsidRDefault="002D6B83">
      <w:pPr>
        <w:rPr>
          <w:sz w:val="22"/>
          <w:szCs w:val="22"/>
        </w:rPr>
      </w:pPr>
    </w:p>
    <w:p w14:paraId="07DA3EA3" w14:textId="77777777" w:rsidR="002D6B83" w:rsidRDefault="002D6B83">
      <w:pPr>
        <w:rPr>
          <w:sz w:val="22"/>
          <w:szCs w:val="22"/>
        </w:rPr>
      </w:pPr>
    </w:p>
    <w:p w14:paraId="06C10343" w14:textId="77777777" w:rsidR="002D6B83" w:rsidRDefault="002D6B83">
      <w:pPr>
        <w:rPr>
          <w:sz w:val="22"/>
          <w:szCs w:val="22"/>
        </w:rPr>
      </w:pPr>
    </w:p>
    <w:p w14:paraId="5AB55950" w14:textId="77777777" w:rsidR="002D6B83" w:rsidRDefault="002D6B83">
      <w:pPr>
        <w:rPr>
          <w:sz w:val="22"/>
          <w:szCs w:val="22"/>
        </w:rPr>
      </w:pPr>
    </w:p>
    <w:p w14:paraId="291EBFE8" w14:textId="77777777" w:rsidR="002D6B83" w:rsidRDefault="002D6B83">
      <w:pPr>
        <w:rPr>
          <w:sz w:val="22"/>
          <w:szCs w:val="22"/>
        </w:rPr>
      </w:pPr>
    </w:p>
    <w:p w14:paraId="056F882F" w14:textId="77777777" w:rsidR="002D6B83" w:rsidRDefault="002D6B83">
      <w:pPr>
        <w:rPr>
          <w:sz w:val="22"/>
          <w:szCs w:val="22"/>
        </w:rPr>
      </w:pPr>
    </w:p>
    <w:p w14:paraId="75B4E749" w14:textId="77777777" w:rsidR="002D6B83" w:rsidRDefault="002D6B83">
      <w:pPr>
        <w:rPr>
          <w:sz w:val="22"/>
          <w:szCs w:val="22"/>
        </w:rPr>
      </w:pPr>
    </w:p>
    <w:p w14:paraId="51712C93" w14:textId="77777777" w:rsidR="002D6B83" w:rsidRDefault="002D6B83">
      <w:pPr>
        <w:rPr>
          <w:sz w:val="22"/>
          <w:szCs w:val="22"/>
        </w:rPr>
      </w:pPr>
    </w:p>
    <w:p w14:paraId="7B2B5AE7" w14:textId="77777777" w:rsidR="002D6B83" w:rsidRDefault="002D6B83">
      <w:pPr>
        <w:rPr>
          <w:sz w:val="22"/>
          <w:szCs w:val="22"/>
        </w:rPr>
      </w:pPr>
    </w:p>
    <w:p w14:paraId="6884500F" w14:textId="77777777" w:rsidR="002D6B83" w:rsidRDefault="002D6B83">
      <w:pPr>
        <w:rPr>
          <w:sz w:val="22"/>
          <w:szCs w:val="22"/>
        </w:rPr>
      </w:pPr>
    </w:p>
    <w:p w14:paraId="20337FE8" w14:textId="77777777" w:rsidR="002D6B83" w:rsidRDefault="002D6B83">
      <w:pPr>
        <w:rPr>
          <w:sz w:val="22"/>
          <w:szCs w:val="22"/>
        </w:rPr>
      </w:pPr>
    </w:p>
    <w:p w14:paraId="15A871A0" w14:textId="77777777" w:rsidR="002D6B83" w:rsidRDefault="002D6B83">
      <w:pPr>
        <w:rPr>
          <w:sz w:val="22"/>
          <w:szCs w:val="22"/>
        </w:rPr>
      </w:pPr>
    </w:p>
    <w:p w14:paraId="1625A85C" w14:textId="77777777" w:rsidR="002D6B83" w:rsidRDefault="002D6B83">
      <w:pPr>
        <w:rPr>
          <w:sz w:val="22"/>
          <w:szCs w:val="22"/>
        </w:rPr>
      </w:pPr>
    </w:p>
    <w:p w14:paraId="6C9B2888" w14:textId="77777777" w:rsidR="002D6B83" w:rsidRDefault="002D6B83">
      <w:pPr>
        <w:rPr>
          <w:sz w:val="22"/>
          <w:szCs w:val="22"/>
        </w:rPr>
      </w:pPr>
    </w:p>
    <w:p w14:paraId="13DFA49D" w14:textId="77777777" w:rsidR="002D6B83" w:rsidRDefault="002D6B83">
      <w:pPr>
        <w:rPr>
          <w:sz w:val="22"/>
          <w:szCs w:val="22"/>
        </w:rPr>
      </w:pPr>
    </w:p>
    <w:p w14:paraId="6B4C20DA" w14:textId="77777777" w:rsidR="002D6B83" w:rsidRDefault="002D6B83">
      <w:pPr>
        <w:rPr>
          <w:sz w:val="22"/>
          <w:szCs w:val="22"/>
        </w:rPr>
      </w:pPr>
    </w:p>
    <w:p w14:paraId="1482F97E" w14:textId="77777777" w:rsidR="002D6B83" w:rsidRDefault="002D6B83">
      <w:pPr>
        <w:rPr>
          <w:sz w:val="22"/>
          <w:szCs w:val="22"/>
        </w:rPr>
      </w:pPr>
    </w:p>
    <w:p w14:paraId="398328FC" w14:textId="77777777" w:rsidR="002D6B83" w:rsidRDefault="002D6B83">
      <w:pPr>
        <w:rPr>
          <w:sz w:val="22"/>
          <w:szCs w:val="22"/>
        </w:rPr>
      </w:pPr>
    </w:p>
    <w:p w14:paraId="50BD01C3" w14:textId="77777777" w:rsidR="002D6B83" w:rsidRDefault="002D6B83">
      <w:pPr>
        <w:rPr>
          <w:sz w:val="22"/>
          <w:szCs w:val="22"/>
        </w:rPr>
      </w:pPr>
    </w:p>
    <w:p w14:paraId="27EC8F4E" w14:textId="77777777" w:rsidR="002D6B83" w:rsidRDefault="002D6B83" w:rsidP="002D6B83">
      <w:pPr>
        <w:pStyle w:val="Ttulo1"/>
      </w:pPr>
      <w:bookmarkStart w:id="6" w:name="_Toc239714092"/>
      <w:r>
        <w:lastRenderedPageBreak/>
        <w:t>Índice de tablas</w:t>
      </w:r>
      <w:bookmarkEnd w:id="6"/>
    </w:p>
    <w:p w14:paraId="39427562" w14:textId="77777777" w:rsidR="002D6B83" w:rsidRPr="0024217A" w:rsidRDefault="002D6B83" w:rsidP="002D6B83">
      <w:pPr>
        <w:widowControl w:val="0"/>
        <w:tabs>
          <w:tab w:val="right" w:pos="12000"/>
        </w:tabs>
        <w:spacing w:before="60" w:line="360" w:lineRule="auto"/>
        <w:jc w:val="both"/>
      </w:pPr>
      <w:r w:rsidRPr="0024217A">
        <w:t>Tabla 1. Recursos no monetarios del proyecto de investigación</w:t>
      </w:r>
      <w:r>
        <w:t>………………………16</w:t>
      </w:r>
    </w:p>
    <w:p w14:paraId="459E0678" w14:textId="77777777" w:rsidR="002D6B83" w:rsidRPr="0024217A" w:rsidRDefault="002D6B83" w:rsidP="002D6B83">
      <w:pPr>
        <w:widowControl w:val="0"/>
        <w:tabs>
          <w:tab w:val="right" w:pos="12000"/>
        </w:tabs>
        <w:spacing w:before="60" w:line="360" w:lineRule="auto"/>
        <w:jc w:val="both"/>
      </w:pPr>
      <w:r w:rsidRPr="0024217A">
        <w:t>Tabla 2. Recursos monetarios del proyecto de investigación</w:t>
      </w:r>
      <w:r>
        <w:t>…………………………17</w:t>
      </w:r>
    </w:p>
    <w:p w14:paraId="5A6B0993" w14:textId="77777777" w:rsidR="002D6B83" w:rsidRPr="0024217A" w:rsidRDefault="002D6B83" w:rsidP="002D6B83">
      <w:pPr>
        <w:widowControl w:val="0"/>
        <w:tabs>
          <w:tab w:val="right" w:pos="12000"/>
        </w:tabs>
        <w:spacing w:before="60" w:line="360" w:lineRule="auto"/>
        <w:jc w:val="both"/>
      </w:pPr>
      <w:r w:rsidRPr="0024217A">
        <w:t>Tabla 3. Financiamiento de recursos del proyecto de investigación</w:t>
      </w:r>
      <w:r>
        <w:t>………………….17</w:t>
      </w:r>
    </w:p>
    <w:p w14:paraId="575B4064" w14:textId="77777777" w:rsidR="002D6B83" w:rsidRPr="0024217A" w:rsidRDefault="002D6B83" w:rsidP="002D6B83">
      <w:pPr>
        <w:widowControl w:val="0"/>
        <w:tabs>
          <w:tab w:val="right" w:pos="12000"/>
        </w:tabs>
        <w:spacing w:before="60" w:line="360" w:lineRule="auto"/>
        <w:jc w:val="both"/>
      </w:pPr>
      <w:r w:rsidRPr="0024217A">
        <w:t>Tabla 4. Cronograma de ejecución del proyecto de investigación</w:t>
      </w:r>
      <w:r>
        <w:t>…………………….18</w:t>
      </w:r>
    </w:p>
    <w:p w14:paraId="62C21D0F" w14:textId="77777777" w:rsidR="002D6B83" w:rsidRPr="0024217A" w:rsidRDefault="002D6B83" w:rsidP="002D6B83">
      <w:pPr>
        <w:widowControl w:val="0"/>
        <w:tabs>
          <w:tab w:val="right" w:pos="12000"/>
        </w:tabs>
        <w:spacing w:before="60" w:line="360" w:lineRule="auto"/>
        <w:jc w:val="both"/>
      </w:pPr>
      <w:r w:rsidRPr="0024217A">
        <w:t>Tabla 5. Matriz de operacionalización de variables</w:t>
      </w:r>
      <w:r>
        <w:t>……………………………………..24</w:t>
      </w:r>
    </w:p>
    <w:p w14:paraId="4BE1B565" w14:textId="77777777" w:rsidR="002D6B83" w:rsidRDefault="002D6B83" w:rsidP="002D6B83">
      <w:pPr>
        <w:widowControl w:val="0"/>
        <w:tabs>
          <w:tab w:val="right" w:pos="12000"/>
        </w:tabs>
        <w:spacing w:before="60" w:line="360" w:lineRule="auto"/>
        <w:jc w:val="both"/>
      </w:pPr>
      <w:r w:rsidRPr="0024217A">
        <w:t>Tabla 6. Matriz de consistencia de variables</w:t>
      </w:r>
      <w:r>
        <w:t>…………………………………………….37</w:t>
      </w:r>
    </w:p>
    <w:p w14:paraId="2CF8C194" w14:textId="77777777" w:rsidR="002D6B83" w:rsidRDefault="002D6B83" w:rsidP="002D6B83">
      <w:pPr>
        <w:widowControl w:val="0"/>
        <w:tabs>
          <w:tab w:val="right" w:pos="12000"/>
        </w:tabs>
        <w:spacing w:before="60" w:line="360" w:lineRule="auto"/>
        <w:jc w:val="both"/>
      </w:pPr>
    </w:p>
    <w:p w14:paraId="6618AE0D" w14:textId="77777777" w:rsidR="002D6B83" w:rsidRDefault="002D6B83">
      <w:pPr>
        <w:rPr>
          <w:sz w:val="22"/>
          <w:szCs w:val="22"/>
        </w:rPr>
      </w:pPr>
    </w:p>
    <w:p w14:paraId="5A63E926" w14:textId="77777777" w:rsidR="002D6B83" w:rsidRDefault="002D6B83">
      <w:pPr>
        <w:rPr>
          <w:sz w:val="22"/>
          <w:szCs w:val="22"/>
        </w:rPr>
      </w:pPr>
    </w:p>
    <w:p w14:paraId="46849E63" w14:textId="77777777" w:rsidR="002D6B83" w:rsidRDefault="002D6B83">
      <w:pPr>
        <w:rPr>
          <w:sz w:val="22"/>
          <w:szCs w:val="22"/>
        </w:rPr>
      </w:pPr>
    </w:p>
    <w:p w14:paraId="3750E4A6" w14:textId="77777777" w:rsidR="002D6B83" w:rsidRDefault="002D6B83">
      <w:pPr>
        <w:rPr>
          <w:sz w:val="22"/>
          <w:szCs w:val="22"/>
        </w:rPr>
      </w:pPr>
    </w:p>
    <w:p w14:paraId="53933A9D" w14:textId="77777777" w:rsidR="002D6B83" w:rsidRDefault="002D6B83">
      <w:pPr>
        <w:rPr>
          <w:sz w:val="22"/>
          <w:szCs w:val="22"/>
        </w:rPr>
      </w:pPr>
    </w:p>
    <w:p w14:paraId="482AA6CD" w14:textId="77777777" w:rsidR="002D6B83" w:rsidRDefault="002D6B83">
      <w:pPr>
        <w:rPr>
          <w:sz w:val="22"/>
          <w:szCs w:val="22"/>
        </w:rPr>
      </w:pPr>
    </w:p>
    <w:p w14:paraId="71C2CD4F" w14:textId="77777777" w:rsidR="00A925AC" w:rsidRDefault="00A925AC">
      <w:pPr>
        <w:rPr>
          <w:sz w:val="22"/>
          <w:szCs w:val="22"/>
        </w:rPr>
      </w:pPr>
    </w:p>
    <w:p w14:paraId="38288F65" w14:textId="77777777" w:rsidR="00A925AC" w:rsidRDefault="00A925AC">
      <w:pPr>
        <w:rPr>
          <w:sz w:val="22"/>
          <w:szCs w:val="22"/>
        </w:rPr>
      </w:pPr>
    </w:p>
    <w:p w14:paraId="53F43F09" w14:textId="77777777" w:rsidR="00A925AC" w:rsidRDefault="00A925AC">
      <w:pPr>
        <w:rPr>
          <w:sz w:val="22"/>
          <w:szCs w:val="22"/>
        </w:rPr>
      </w:pPr>
    </w:p>
    <w:p w14:paraId="4D38B21F" w14:textId="77777777" w:rsidR="00A925AC" w:rsidRDefault="00A925AC">
      <w:pPr>
        <w:rPr>
          <w:sz w:val="22"/>
          <w:szCs w:val="22"/>
        </w:rPr>
      </w:pPr>
    </w:p>
    <w:p w14:paraId="563624F7" w14:textId="77777777" w:rsidR="00A925AC" w:rsidRDefault="00A925AC">
      <w:pPr>
        <w:rPr>
          <w:sz w:val="22"/>
          <w:szCs w:val="22"/>
        </w:rPr>
      </w:pPr>
    </w:p>
    <w:p w14:paraId="6C826D67" w14:textId="77777777" w:rsidR="00A925AC" w:rsidRDefault="00A925AC">
      <w:pPr>
        <w:rPr>
          <w:sz w:val="22"/>
          <w:szCs w:val="22"/>
        </w:rPr>
      </w:pPr>
    </w:p>
    <w:p w14:paraId="783EC245" w14:textId="77777777" w:rsidR="00A925AC" w:rsidRDefault="00A925AC">
      <w:pPr>
        <w:rPr>
          <w:sz w:val="22"/>
          <w:szCs w:val="22"/>
        </w:rPr>
      </w:pPr>
    </w:p>
    <w:p w14:paraId="65F93604" w14:textId="77777777" w:rsidR="00A925AC" w:rsidRDefault="00A925AC">
      <w:pPr>
        <w:rPr>
          <w:sz w:val="22"/>
          <w:szCs w:val="22"/>
        </w:rPr>
      </w:pPr>
    </w:p>
    <w:p w14:paraId="4839BD87" w14:textId="77777777" w:rsidR="00A925AC" w:rsidRDefault="00A925AC">
      <w:pPr>
        <w:rPr>
          <w:sz w:val="22"/>
          <w:szCs w:val="22"/>
        </w:rPr>
      </w:pPr>
    </w:p>
    <w:p w14:paraId="3690C9B7" w14:textId="77777777" w:rsidR="00A925AC" w:rsidRDefault="00A925AC">
      <w:pPr>
        <w:rPr>
          <w:sz w:val="22"/>
          <w:szCs w:val="22"/>
        </w:rPr>
      </w:pPr>
    </w:p>
    <w:p w14:paraId="268A7674" w14:textId="77777777" w:rsidR="00A925AC" w:rsidRDefault="00A925AC">
      <w:pPr>
        <w:rPr>
          <w:sz w:val="22"/>
          <w:szCs w:val="22"/>
        </w:rPr>
      </w:pPr>
    </w:p>
    <w:p w14:paraId="75D05A5B" w14:textId="77777777" w:rsidR="00A925AC" w:rsidRDefault="00A925AC">
      <w:pPr>
        <w:rPr>
          <w:sz w:val="22"/>
          <w:szCs w:val="22"/>
        </w:rPr>
      </w:pPr>
    </w:p>
    <w:p w14:paraId="5F27524B" w14:textId="77777777" w:rsidR="00A925AC" w:rsidRDefault="00A925AC">
      <w:pPr>
        <w:rPr>
          <w:sz w:val="22"/>
          <w:szCs w:val="22"/>
        </w:rPr>
      </w:pPr>
    </w:p>
    <w:p w14:paraId="762A468B" w14:textId="77777777" w:rsidR="00A925AC" w:rsidRDefault="00A925AC">
      <w:pPr>
        <w:rPr>
          <w:sz w:val="22"/>
          <w:szCs w:val="22"/>
        </w:rPr>
      </w:pPr>
    </w:p>
    <w:p w14:paraId="310B29D3" w14:textId="77777777" w:rsidR="00A925AC" w:rsidRDefault="00A925AC">
      <w:pPr>
        <w:rPr>
          <w:sz w:val="22"/>
          <w:szCs w:val="22"/>
        </w:rPr>
      </w:pPr>
    </w:p>
    <w:p w14:paraId="67BB37FD" w14:textId="77777777" w:rsidR="00A925AC" w:rsidRDefault="00A925AC">
      <w:pPr>
        <w:rPr>
          <w:sz w:val="22"/>
          <w:szCs w:val="22"/>
        </w:rPr>
      </w:pPr>
    </w:p>
    <w:p w14:paraId="3D24C3DF" w14:textId="77777777" w:rsidR="00A925AC" w:rsidRDefault="00A925AC">
      <w:pPr>
        <w:rPr>
          <w:sz w:val="22"/>
          <w:szCs w:val="22"/>
        </w:rPr>
      </w:pPr>
    </w:p>
    <w:p w14:paraId="7CF95F94" w14:textId="77777777" w:rsidR="00A925AC" w:rsidRDefault="00A925AC">
      <w:pPr>
        <w:rPr>
          <w:sz w:val="22"/>
          <w:szCs w:val="22"/>
        </w:rPr>
      </w:pPr>
    </w:p>
    <w:p w14:paraId="4A56DA1F" w14:textId="77777777" w:rsidR="00A925AC" w:rsidRDefault="00A925AC">
      <w:pPr>
        <w:rPr>
          <w:sz w:val="22"/>
          <w:szCs w:val="22"/>
        </w:rPr>
      </w:pPr>
    </w:p>
    <w:p w14:paraId="2BE7A9F0" w14:textId="77777777" w:rsidR="00A925AC" w:rsidRDefault="00A925AC">
      <w:pPr>
        <w:rPr>
          <w:sz w:val="22"/>
          <w:szCs w:val="22"/>
        </w:rPr>
      </w:pPr>
    </w:p>
    <w:p w14:paraId="5172F37C" w14:textId="77777777" w:rsidR="00A925AC" w:rsidRDefault="00A925AC">
      <w:pPr>
        <w:rPr>
          <w:sz w:val="22"/>
          <w:szCs w:val="22"/>
        </w:rPr>
      </w:pPr>
    </w:p>
    <w:p w14:paraId="3E700D4F" w14:textId="77777777" w:rsidR="00A925AC" w:rsidRDefault="00A925AC">
      <w:pPr>
        <w:rPr>
          <w:sz w:val="22"/>
          <w:szCs w:val="22"/>
        </w:rPr>
      </w:pPr>
    </w:p>
    <w:p w14:paraId="0EC9F073" w14:textId="77777777" w:rsidR="00A925AC" w:rsidRDefault="00A925AC">
      <w:pPr>
        <w:rPr>
          <w:sz w:val="22"/>
          <w:szCs w:val="22"/>
        </w:rPr>
      </w:pPr>
    </w:p>
    <w:p w14:paraId="2733E90C" w14:textId="77777777" w:rsidR="00A925AC" w:rsidRDefault="00A925AC">
      <w:pPr>
        <w:rPr>
          <w:sz w:val="22"/>
          <w:szCs w:val="22"/>
        </w:rPr>
      </w:pPr>
    </w:p>
    <w:p w14:paraId="0D3C3BED" w14:textId="77777777" w:rsidR="00A925AC" w:rsidRDefault="00A925AC">
      <w:pPr>
        <w:rPr>
          <w:sz w:val="22"/>
          <w:szCs w:val="22"/>
        </w:rPr>
      </w:pPr>
    </w:p>
    <w:p w14:paraId="07F7410E" w14:textId="77777777" w:rsidR="00A925AC" w:rsidRDefault="00A925AC">
      <w:pPr>
        <w:rPr>
          <w:sz w:val="22"/>
          <w:szCs w:val="22"/>
        </w:rPr>
      </w:pPr>
    </w:p>
    <w:p w14:paraId="6F3F7015" w14:textId="77777777" w:rsidR="00A925AC" w:rsidRDefault="00A925AC">
      <w:pPr>
        <w:rPr>
          <w:sz w:val="22"/>
          <w:szCs w:val="22"/>
        </w:rPr>
      </w:pPr>
    </w:p>
    <w:p w14:paraId="11FBF5AB" w14:textId="77777777" w:rsidR="00A925AC" w:rsidRDefault="00A925AC">
      <w:pPr>
        <w:rPr>
          <w:sz w:val="22"/>
          <w:szCs w:val="22"/>
        </w:rPr>
      </w:pPr>
    </w:p>
    <w:p w14:paraId="147E159F" w14:textId="77777777" w:rsidR="00A925AC" w:rsidRDefault="00A925AC">
      <w:pPr>
        <w:rPr>
          <w:sz w:val="22"/>
          <w:szCs w:val="22"/>
        </w:rPr>
      </w:pPr>
    </w:p>
    <w:p w14:paraId="3C48EDCC" w14:textId="77777777" w:rsidR="00A925AC" w:rsidRDefault="00A925AC">
      <w:pPr>
        <w:rPr>
          <w:sz w:val="22"/>
          <w:szCs w:val="22"/>
        </w:rPr>
      </w:pPr>
    </w:p>
    <w:p w14:paraId="692B85EF" w14:textId="77777777" w:rsidR="00A925AC" w:rsidRDefault="00A925AC">
      <w:pPr>
        <w:rPr>
          <w:sz w:val="22"/>
          <w:szCs w:val="22"/>
        </w:rPr>
      </w:pPr>
    </w:p>
    <w:p w14:paraId="25DC69E1" w14:textId="77777777" w:rsidR="00A925AC" w:rsidRDefault="00A925AC">
      <w:pPr>
        <w:rPr>
          <w:sz w:val="22"/>
          <w:szCs w:val="22"/>
        </w:rPr>
      </w:pPr>
    </w:p>
    <w:p w14:paraId="2AC60FE0" w14:textId="77777777" w:rsidR="00A925AC" w:rsidRDefault="00A925AC">
      <w:pPr>
        <w:rPr>
          <w:sz w:val="22"/>
          <w:szCs w:val="22"/>
        </w:rPr>
      </w:pPr>
    </w:p>
    <w:p w14:paraId="5DBC3D69" w14:textId="77777777" w:rsidR="00A925AC" w:rsidRDefault="00A925AC">
      <w:pPr>
        <w:rPr>
          <w:sz w:val="22"/>
          <w:szCs w:val="22"/>
        </w:rPr>
      </w:pPr>
    </w:p>
    <w:p w14:paraId="5A0E6259" w14:textId="77777777" w:rsidR="00A925AC" w:rsidRDefault="00A925AC" w:rsidP="00A925AC">
      <w:pPr>
        <w:pStyle w:val="Ttulo1"/>
      </w:pPr>
      <w:r>
        <w:lastRenderedPageBreak/>
        <w:t>Resumen</w:t>
      </w:r>
    </w:p>
    <w:p w14:paraId="4A05BE82" w14:textId="77777777" w:rsidR="00A925AC" w:rsidRDefault="00A925AC">
      <w:pPr>
        <w:rPr>
          <w:sz w:val="22"/>
          <w:szCs w:val="22"/>
        </w:rPr>
      </w:pPr>
    </w:p>
    <w:p w14:paraId="61036389" w14:textId="77777777" w:rsidR="00A925AC" w:rsidRDefault="00A925AC">
      <w:pPr>
        <w:rPr>
          <w:sz w:val="22"/>
          <w:szCs w:val="22"/>
        </w:rPr>
      </w:pPr>
    </w:p>
    <w:p w14:paraId="4AA91125" w14:textId="77777777" w:rsidR="00A925AC" w:rsidRDefault="00A925AC">
      <w:pPr>
        <w:rPr>
          <w:sz w:val="22"/>
          <w:szCs w:val="22"/>
        </w:rPr>
      </w:pPr>
    </w:p>
    <w:p w14:paraId="4AE1A7E6" w14:textId="77777777" w:rsidR="00A925AC" w:rsidRDefault="00A925AC">
      <w:pPr>
        <w:rPr>
          <w:sz w:val="22"/>
          <w:szCs w:val="22"/>
        </w:rPr>
      </w:pPr>
    </w:p>
    <w:p w14:paraId="7C1A53C2" w14:textId="77777777" w:rsidR="00A925AC" w:rsidRDefault="00A925AC">
      <w:pPr>
        <w:rPr>
          <w:sz w:val="22"/>
          <w:szCs w:val="22"/>
        </w:rPr>
      </w:pPr>
    </w:p>
    <w:p w14:paraId="05A3133D" w14:textId="77777777" w:rsidR="00A925AC" w:rsidRDefault="00A925AC">
      <w:pPr>
        <w:rPr>
          <w:sz w:val="22"/>
          <w:szCs w:val="22"/>
        </w:rPr>
      </w:pPr>
    </w:p>
    <w:p w14:paraId="2CAB006F" w14:textId="77777777" w:rsidR="00A925AC" w:rsidRDefault="00A925AC">
      <w:pPr>
        <w:rPr>
          <w:sz w:val="22"/>
          <w:szCs w:val="22"/>
        </w:rPr>
      </w:pPr>
    </w:p>
    <w:p w14:paraId="25B39199" w14:textId="77777777" w:rsidR="00A925AC" w:rsidRDefault="00A925AC">
      <w:pPr>
        <w:rPr>
          <w:sz w:val="22"/>
          <w:szCs w:val="22"/>
        </w:rPr>
      </w:pPr>
    </w:p>
    <w:p w14:paraId="1D017AD6" w14:textId="77777777" w:rsidR="00A925AC" w:rsidRDefault="00A925AC">
      <w:pPr>
        <w:rPr>
          <w:sz w:val="22"/>
          <w:szCs w:val="22"/>
        </w:rPr>
      </w:pPr>
    </w:p>
    <w:p w14:paraId="07551D08" w14:textId="77777777" w:rsidR="00A925AC" w:rsidRDefault="00A925AC">
      <w:pPr>
        <w:rPr>
          <w:sz w:val="22"/>
          <w:szCs w:val="22"/>
        </w:rPr>
      </w:pPr>
    </w:p>
    <w:p w14:paraId="39696135" w14:textId="77777777" w:rsidR="00A925AC" w:rsidRDefault="00A925AC">
      <w:pPr>
        <w:rPr>
          <w:sz w:val="22"/>
          <w:szCs w:val="22"/>
        </w:rPr>
      </w:pPr>
    </w:p>
    <w:p w14:paraId="458DA43D" w14:textId="77777777" w:rsidR="00A925AC" w:rsidRDefault="00A925AC">
      <w:pPr>
        <w:rPr>
          <w:sz w:val="22"/>
          <w:szCs w:val="22"/>
        </w:rPr>
      </w:pPr>
    </w:p>
    <w:p w14:paraId="3EF3E816" w14:textId="77777777" w:rsidR="00A925AC" w:rsidRDefault="00A925AC">
      <w:pPr>
        <w:rPr>
          <w:sz w:val="22"/>
          <w:szCs w:val="22"/>
        </w:rPr>
      </w:pPr>
    </w:p>
    <w:p w14:paraId="6F0C0222" w14:textId="77777777" w:rsidR="00A925AC" w:rsidRDefault="00A925AC">
      <w:pPr>
        <w:rPr>
          <w:sz w:val="22"/>
          <w:szCs w:val="22"/>
        </w:rPr>
      </w:pPr>
    </w:p>
    <w:p w14:paraId="28FC0810" w14:textId="77777777" w:rsidR="00A925AC" w:rsidRDefault="00A925AC">
      <w:pPr>
        <w:rPr>
          <w:sz w:val="22"/>
          <w:szCs w:val="22"/>
        </w:rPr>
      </w:pPr>
    </w:p>
    <w:p w14:paraId="68F9B8AD" w14:textId="77777777" w:rsidR="00A925AC" w:rsidRDefault="00A925AC">
      <w:pPr>
        <w:rPr>
          <w:sz w:val="22"/>
          <w:szCs w:val="22"/>
        </w:rPr>
      </w:pPr>
    </w:p>
    <w:p w14:paraId="4EA3C868" w14:textId="77777777" w:rsidR="00A925AC" w:rsidRDefault="00A925AC">
      <w:pPr>
        <w:rPr>
          <w:sz w:val="22"/>
          <w:szCs w:val="22"/>
        </w:rPr>
      </w:pPr>
    </w:p>
    <w:p w14:paraId="0CEE2F0D" w14:textId="77777777" w:rsidR="00A925AC" w:rsidRDefault="00A925AC">
      <w:pPr>
        <w:rPr>
          <w:sz w:val="22"/>
          <w:szCs w:val="22"/>
        </w:rPr>
      </w:pPr>
    </w:p>
    <w:p w14:paraId="2D7E62AA" w14:textId="77777777" w:rsidR="00A925AC" w:rsidRDefault="00A925AC">
      <w:pPr>
        <w:rPr>
          <w:sz w:val="22"/>
          <w:szCs w:val="22"/>
        </w:rPr>
      </w:pPr>
    </w:p>
    <w:p w14:paraId="4C615EFA" w14:textId="77777777" w:rsidR="00A925AC" w:rsidRDefault="00A925AC">
      <w:pPr>
        <w:rPr>
          <w:sz w:val="22"/>
          <w:szCs w:val="22"/>
        </w:rPr>
      </w:pPr>
    </w:p>
    <w:p w14:paraId="74731D0B" w14:textId="77777777" w:rsidR="00A925AC" w:rsidRDefault="00A925AC">
      <w:pPr>
        <w:rPr>
          <w:sz w:val="22"/>
          <w:szCs w:val="22"/>
        </w:rPr>
      </w:pPr>
    </w:p>
    <w:p w14:paraId="266BB097" w14:textId="77777777" w:rsidR="00A925AC" w:rsidRDefault="00A925AC">
      <w:pPr>
        <w:rPr>
          <w:sz w:val="22"/>
          <w:szCs w:val="22"/>
        </w:rPr>
      </w:pPr>
    </w:p>
    <w:p w14:paraId="35A70BB8" w14:textId="77777777" w:rsidR="00A925AC" w:rsidRDefault="00A925AC">
      <w:pPr>
        <w:rPr>
          <w:sz w:val="22"/>
          <w:szCs w:val="22"/>
        </w:rPr>
      </w:pPr>
    </w:p>
    <w:p w14:paraId="1DEECF3C" w14:textId="77777777" w:rsidR="00A925AC" w:rsidRDefault="00A925AC">
      <w:pPr>
        <w:rPr>
          <w:sz w:val="22"/>
          <w:szCs w:val="22"/>
        </w:rPr>
      </w:pPr>
    </w:p>
    <w:p w14:paraId="6EA87406" w14:textId="77777777" w:rsidR="00A925AC" w:rsidRDefault="00A925AC">
      <w:pPr>
        <w:rPr>
          <w:sz w:val="22"/>
          <w:szCs w:val="22"/>
        </w:rPr>
      </w:pPr>
    </w:p>
    <w:p w14:paraId="4A922A97" w14:textId="77777777" w:rsidR="00A925AC" w:rsidRDefault="00A925AC">
      <w:pPr>
        <w:rPr>
          <w:sz w:val="22"/>
          <w:szCs w:val="22"/>
        </w:rPr>
      </w:pPr>
    </w:p>
    <w:p w14:paraId="07FCDE0E" w14:textId="77777777" w:rsidR="00A925AC" w:rsidRDefault="00A925AC">
      <w:pPr>
        <w:rPr>
          <w:sz w:val="22"/>
          <w:szCs w:val="22"/>
        </w:rPr>
      </w:pPr>
    </w:p>
    <w:p w14:paraId="37FBBE57" w14:textId="77777777" w:rsidR="00A925AC" w:rsidRDefault="00A925AC">
      <w:pPr>
        <w:rPr>
          <w:sz w:val="22"/>
          <w:szCs w:val="22"/>
        </w:rPr>
      </w:pPr>
    </w:p>
    <w:p w14:paraId="5CA431E7" w14:textId="77777777" w:rsidR="00A925AC" w:rsidRDefault="00A925AC">
      <w:pPr>
        <w:rPr>
          <w:sz w:val="22"/>
          <w:szCs w:val="22"/>
        </w:rPr>
      </w:pPr>
    </w:p>
    <w:p w14:paraId="0FE3C1B5" w14:textId="77777777" w:rsidR="00A925AC" w:rsidRDefault="00A925AC">
      <w:pPr>
        <w:rPr>
          <w:sz w:val="22"/>
          <w:szCs w:val="22"/>
        </w:rPr>
      </w:pPr>
    </w:p>
    <w:p w14:paraId="7ED308C0" w14:textId="77777777" w:rsidR="00A925AC" w:rsidRDefault="00A925AC">
      <w:pPr>
        <w:rPr>
          <w:sz w:val="22"/>
          <w:szCs w:val="22"/>
        </w:rPr>
      </w:pPr>
    </w:p>
    <w:p w14:paraId="05211C39" w14:textId="77777777" w:rsidR="00A925AC" w:rsidRDefault="00A925AC">
      <w:pPr>
        <w:rPr>
          <w:sz w:val="22"/>
          <w:szCs w:val="22"/>
        </w:rPr>
      </w:pPr>
    </w:p>
    <w:p w14:paraId="742C1B71" w14:textId="77777777" w:rsidR="00A925AC" w:rsidRDefault="00A925AC">
      <w:pPr>
        <w:rPr>
          <w:sz w:val="22"/>
          <w:szCs w:val="22"/>
        </w:rPr>
      </w:pPr>
    </w:p>
    <w:p w14:paraId="4EE45942" w14:textId="77777777" w:rsidR="00A925AC" w:rsidRDefault="00A925AC">
      <w:pPr>
        <w:rPr>
          <w:sz w:val="22"/>
          <w:szCs w:val="22"/>
        </w:rPr>
      </w:pPr>
    </w:p>
    <w:p w14:paraId="4119C67C" w14:textId="77777777" w:rsidR="00A925AC" w:rsidRDefault="00A925AC">
      <w:pPr>
        <w:rPr>
          <w:sz w:val="22"/>
          <w:szCs w:val="22"/>
        </w:rPr>
      </w:pPr>
    </w:p>
    <w:p w14:paraId="7ECE1CD5" w14:textId="77777777" w:rsidR="00A925AC" w:rsidRDefault="00A925AC">
      <w:pPr>
        <w:rPr>
          <w:sz w:val="22"/>
          <w:szCs w:val="22"/>
        </w:rPr>
      </w:pPr>
    </w:p>
    <w:p w14:paraId="41723C7F" w14:textId="77777777" w:rsidR="00A925AC" w:rsidRDefault="00A925AC">
      <w:pPr>
        <w:rPr>
          <w:sz w:val="22"/>
          <w:szCs w:val="22"/>
        </w:rPr>
      </w:pPr>
    </w:p>
    <w:p w14:paraId="2F80321B" w14:textId="77777777" w:rsidR="00A925AC" w:rsidRDefault="00A925AC">
      <w:pPr>
        <w:rPr>
          <w:sz w:val="22"/>
          <w:szCs w:val="22"/>
        </w:rPr>
      </w:pPr>
    </w:p>
    <w:p w14:paraId="2C46399D" w14:textId="77777777" w:rsidR="00A925AC" w:rsidRDefault="00A925AC">
      <w:pPr>
        <w:rPr>
          <w:sz w:val="22"/>
          <w:szCs w:val="22"/>
        </w:rPr>
      </w:pPr>
    </w:p>
    <w:p w14:paraId="7E30B750" w14:textId="77777777" w:rsidR="00A925AC" w:rsidRDefault="00A925AC">
      <w:pPr>
        <w:rPr>
          <w:sz w:val="22"/>
          <w:szCs w:val="22"/>
        </w:rPr>
      </w:pPr>
    </w:p>
    <w:p w14:paraId="3D0AFAC3" w14:textId="77777777" w:rsidR="00A925AC" w:rsidRDefault="00A925AC">
      <w:pPr>
        <w:rPr>
          <w:sz w:val="22"/>
          <w:szCs w:val="22"/>
        </w:rPr>
      </w:pPr>
    </w:p>
    <w:p w14:paraId="4814C452" w14:textId="77777777" w:rsidR="00A925AC" w:rsidRDefault="00A925AC">
      <w:pPr>
        <w:rPr>
          <w:sz w:val="22"/>
          <w:szCs w:val="22"/>
        </w:rPr>
      </w:pPr>
    </w:p>
    <w:p w14:paraId="56F3733D" w14:textId="77777777" w:rsidR="00A925AC" w:rsidRDefault="00A925AC">
      <w:pPr>
        <w:rPr>
          <w:sz w:val="22"/>
          <w:szCs w:val="22"/>
        </w:rPr>
      </w:pPr>
    </w:p>
    <w:p w14:paraId="04010038" w14:textId="77777777" w:rsidR="00A925AC" w:rsidRDefault="00A925AC">
      <w:pPr>
        <w:rPr>
          <w:sz w:val="22"/>
          <w:szCs w:val="22"/>
        </w:rPr>
      </w:pPr>
    </w:p>
    <w:p w14:paraId="74BB0873" w14:textId="77777777" w:rsidR="00A925AC" w:rsidRDefault="00A925AC">
      <w:pPr>
        <w:rPr>
          <w:sz w:val="22"/>
          <w:szCs w:val="22"/>
        </w:rPr>
      </w:pPr>
    </w:p>
    <w:p w14:paraId="250D4D61" w14:textId="77777777" w:rsidR="00A925AC" w:rsidRDefault="00A925AC">
      <w:pPr>
        <w:rPr>
          <w:sz w:val="22"/>
          <w:szCs w:val="22"/>
        </w:rPr>
      </w:pPr>
    </w:p>
    <w:p w14:paraId="5DF9FFBA" w14:textId="77777777" w:rsidR="00A925AC" w:rsidRDefault="00A925AC">
      <w:pPr>
        <w:rPr>
          <w:sz w:val="22"/>
          <w:szCs w:val="22"/>
        </w:rPr>
      </w:pPr>
    </w:p>
    <w:p w14:paraId="1F406173" w14:textId="77777777" w:rsidR="00A925AC" w:rsidRDefault="00A925AC">
      <w:pPr>
        <w:rPr>
          <w:sz w:val="22"/>
          <w:szCs w:val="22"/>
        </w:rPr>
      </w:pPr>
    </w:p>
    <w:p w14:paraId="587995B0" w14:textId="77777777" w:rsidR="00A925AC" w:rsidRDefault="00A925AC">
      <w:pPr>
        <w:rPr>
          <w:sz w:val="22"/>
          <w:szCs w:val="22"/>
        </w:rPr>
      </w:pPr>
    </w:p>
    <w:p w14:paraId="309F32BC" w14:textId="77777777" w:rsidR="00A925AC" w:rsidRDefault="00A925AC">
      <w:pPr>
        <w:rPr>
          <w:sz w:val="22"/>
          <w:szCs w:val="22"/>
        </w:rPr>
      </w:pPr>
    </w:p>
    <w:p w14:paraId="0EC34E8F" w14:textId="77777777" w:rsidR="00A925AC" w:rsidRDefault="00A925AC">
      <w:pPr>
        <w:rPr>
          <w:sz w:val="22"/>
          <w:szCs w:val="22"/>
        </w:rPr>
      </w:pPr>
    </w:p>
    <w:p w14:paraId="0348ABE6" w14:textId="77777777" w:rsidR="00A925AC" w:rsidRDefault="00A925AC">
      <w:pPr>
        <w:rPr>
          <w:sz w:val="22"/>
          <w:szCs w:val="22"/>
        </w:rPr>
      </w:pPr>
    </w:p>
    <w:p w14:paraId="5FB56446" w14:textId="77777777" w:rsidR="00A925AC" w:rsidRDefault="00A925AC" w:rsidP="00A925AC">
      <w:pPr>
        <w:pStyle w:val="Ttulo1"/>
      </w:pPr>
      <w:proofErr w:type="spellStart"/>
      <w:r>
        <w:lastRenderedPageBreak/>
        <w:t>Abstract</w:t>
      </w:r>
      <w:proofErr w:type="spellEnd"/>
    </w:p>
    <w:p w14:paraId="4D35CBAE" w14:textId="77777777" w:rsidR="00A925AC" w:rsidRDefault="00A925AC">
      <w:pPr>
        <w:rPr>
          <w:sz w:val="22"/>
          <w:szCs w:val="22"/>
        </w:rPr>
      </w:pPr>
    </w:p>
    <w:p w14:paraId="0BE3903B" w14:textId="77777777" w:rsidR="00A925AC" w:rsidRDefault="00A925AC">
      <w:pPr>
        <w:rPr>
          <w:sz w:val="22"/>
          <w:szCs w:val="22"/>
        </w:rPr>
      </w:pPr>
    </w:p>
    <w:p w14:paraId="6EB3E933" w14:textId="77777777" w:rsidR="00A925AC" w:rsidRDefault="00A925AC">
      <w:pPr>
        <w:rPr>
          <w:sz w:val="22"/>
          <w:szCs w:val="22"/>
        </w:rPr>
      </w:pPr>
    </w:p>
    <w:p w14:paraId="12707459" w14:textId="77777777" w:rsidR="00A925AC" w:rsidRDefault="00A925AC">
      <w:pPr>
        <w:rPr>
          <w:sz w:val="22"/>
          <w:szCs w:val="22"/>
        </w:rPr>
      </w:pPr>
    </w:p>
    <w:p w14:paraId="5E8CBCDC" w14:textId="77777777" w:rsidR="00A925AC" w:rsidRDefault="00A925AC">
      <w:pPr>
        <w:rPr>
          <w:sz w:val="22"/>
          <w:szCs w:val="22"/>
        </w:rPr>
      </w:pPr>
    </w:p>
    <w:p w14:paraId="3045C652" w14:textId="77777777" w:rsidR="00A925AC" w:rsidRDefault="00A925AC">
      <w:pPr>
        <w:rPr>
          <w:sz w:val="22"/>
          <w:szCs w:val="22"/>
        </w:rPr>
      </w:pPr>
    </w:p>
    <w:p w14:paraId="529D1D17" w14:textId="77777777" w:rsidR="00A925AC" w:rsidRDefault="00A925AC">
      <w:pPr>
        <w:rPr>
          <w:sz w:val="22"/>
          <w:szCs w:val="22"/>
        </w:rPr>
      </w:pPr>
    </w:p>
    <w:p w14:paraId="5B9F1EBB" w14:textId="77777777" w:rsidR="00A925AC" w:rsidRDefault="00A925AC">
      <w:pPr>
        <w:rPr>
          <w:sz w:val="22"/>
          <w:szCs w:val="22"/>
        </w:rPr>
      </w:pPr>
    </w:p>
    <w:p w14:paraId="54ED11B4" w14:textId="77777777" w:rsidR="00A925AC" w:rsidRDefault="00A925AC">
      <w:pPr>
        <w:rPr>
          <w:sz w:val="22"/>
          <w:szCs w:val="22"/>
        </w:rPr>
      </w:pPr>
    </w:p>
    <w:p w14:paraId="47D05A9B" w14:textId="77777777" w:rsidR="00A925AC" w:rsidRDefault="00A925AC">
      <w:pPr>
        <w:rPr>
          <w:sz w:val="22"/>
          <w:szCs w:val="22"/>
        </w:rPr>
      </w:pPr>
    </w:p>
    <w:p w14:paraId="2AE12BFD" w14:textId="77777777" w:rsidR="00A925AC" w:rsidRDefault="00A925AC">
      <w:pPr>
        <w:rPr>
          <w:sz w:val="22"/>
          <w:szCs w:val="22"/>
        </w:rPr>
      </w:pPr>
    </w:p>
    <w:p w14:paraId="23362055" w14:textId="1B616320" w:rsidR="00A925AC" w:rsidRDefault="00A925AC">
      <w:pPr>
        <w:rPr>
          <w:sz w:val="22"/>
          <w:szCs w:val="22"/>
        </w:rPr>
        <w:sectPr w:rsidR="00A925AC">
          <w:headerReference w:type="default" r:id="rId15"/>
          <w:footerReference w:type="first" r:id="rId16"/>
          <w:pgSz w:w="11906" w:h="16838"/>
          <w:pgMar w:top="1440" w:right="1440" w:bottom="1440" w:left="1440" w:header="708" w:footer="708" w:gutter="0"/>
          <w:pgNumType w:fmt="lowerRoman" w:start="2"/>
          <w:cols w:space="720"/>
          <w:titlePg/>
        </w:sectPr>
      </w:pPr>
    </w:p>
    <w:p w14:paraId="00229FC3" w14:textId="77777777" w:rsidR="002D6B83" w:rsidRPr="002D6B83" w:rsidRDefault="002D6B83" w:rsidP="002D6B83"/>
    <w:p w14:paraId="0E66636A" w14:textId="603BD7B9" w:rsidR="0091528E" w:rsidRPr="00BD5177" w:rsidRDefault="00BD5177" w:rsidP="0091528E">
      <w:pPr>
        <w:pStyle w:val="Ttulo1"/>
        <w:numPr>
          <w:ilvl w:val="0"/>
          <w:numId w:val="3"/>
        </w:numPr>
        <w:pBdr>
          <w:top w:val="none" w:sz="0" w:space="0" w:color="auto"/>
          <w:left w:val="none" w:sz="0" w:space="0" w:color="auto"/>
          <w:bottom w:val="none" w:sz="0" w:space="0" w:color="auto"/>
          <w:right w:val="none" w:sz="0" w:space="0" w:color="auto"/>
          <w:between w:val="none" w:sz="0" w:space="0" w:color="auto"/>
        </w:pBdr>
        <w:jc w:val="left"/>
        <w:textAlignment w:val="baseline"/>
        <w:rPr>
          <w:sz w:val="24"/>
          <w:szCs w:val="24"/>
        </w:rPr>
      </w:pPr>
      <w:r w:rsidRPr="00BD5177">
        <w:rPr>
          <w:sz w:val="24"/>
          <w:szCs w:val="24"/>
        </w:rPr>
        <w:t xml:space="preserve"> </w:t>
      </w:r>
      <w:bookmarkStart w:id="7" w:name="_Toc239714093"/>
      <w:r w:rsidR="0091528E" w:rsidRPr="00BD5177">
        <w:rPr>
          <w:sz w:val="24"/>
          <w:szCs w:val="24"/>
        </w:rPr>
        <w:t>Introducción</w:t>
      </w:r>
      <w:bookmarkEnd w:id="7"/>
    </w:p>
    <w:p w14:paraId="09009E98"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La gestión eficaz de los servicios de salud conformó uno de los desafíos primordiales para las instituciones sanitarias, específicamente en el área oncológica. El cáncer representó uno de los motivos líderes de mortalidad a nivel mundial, con diez tipos de cáncer que centralizaron </w:t>
      </w:r>
      <w:proofErr w:type="spellStart"/>
      <w:r>
        <w:rPr>
          <w:rFonts w:ascii="Arial" w:hAnsi="Arial" w:cs="Arial"/>
          <w:color w:val="000000"/>
        </w:rPr>
        <w:t>estimadamente</w:t>
      </w:r>
      <w:proofErr w:type="spellEnd"/>
      <w:r>
        <w:rPr>
          <w:rFonts w:ascii="Arial" w:hAnsi="Arial" w:cs="Arial"/>
          <w:color w:val="000000"/>
        </w:rPr>
        <w:t xml:space="preserve"> dos tercios de los casos nuevos y defunciones registradas en 2022 [1]. </w:t>
      </w:r>
    </w:p>
    <w:p w14:paraId="77D0F2D3"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Este aumento persistente en la incidencia oncológica ejerció una presión ascendente sobre los sistemas administrativos y clínicos de las fundaciones e instituciones especializadas, evidenciando la vital necesidad de modernizar los procesos de gestión de pacientes. El personal tuvo que atender un número cada vez mayor de registros, citas y consultas utilizando procedimientos que, en muchos casos, ya no resultaban suficientes para responder de forma oportuna a las necesidades de los pacientes. </w:t>
      </w:r>
    </w:p>
    <w:p w14:paraId="26007F0A"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En el ámbito internacional, la creciente demanda de servicios de salud impulsó a muchas instituciones a incorporar herramientas digitales para optimizar sus procesos clínicos y administrativos. Al respecto, una revisión sistemática analizó investigaciones desarrolladas entre 2017 y 2023 y encontró que los </w:t>
      </w:r>
      <w:proofErr w:type="spellStart"/>
      <w:r>
        <w:rPr>
          <w:rFonts w:ascii="Arial" w:hAnsi="Arial" w:cs="Arial"/>
          <w:color w:val="000000"/>
        </w:rPr>
        <w:t>chatbots</w:t>
      </w:r>
      <w:proofErr w:type="spellEnd"/>
      <w:r>
        <w:rPr>
          <w:rFonts w:ascii="Arial" w:hAnsi="Arial" w:cs="Arial"/>
          <w:color w:val="000000"/>
        </w:rPr>
        <w:t xml:space="preserve"> fueron utilizados principalmente en dos áreas. Por un lado, facilitaron la prestación de servicios remotos de salud, brindando apoyo a los pacientes y contribuyendo al seguimiento de enfermedades crónicas. Por otro, sirvieron como apoyo para la gestión administrativa en clínicas, hospitales y otros establecimientos de salud [2].</w:t>
      </w:r>
    </w:p>
    <w:p w14:paraId="7C167C2B"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Estos hallazgos resultaron especialmente relevantes para instituciones con una elevada carga operativa, como las fundaciones oncológicas. En ellas, el personal administrativo solía asumir de manera simultánea actividades relacionadas con el registro de pacientes, la programación de citas y la atención de consultas. Cuando estas tareas dependían exclusivamente de procesos manuales, es frecuente que aumentaran los tiempos de atención, se generaran retrasos y se incrementara la carga de trabajo. En ese sentido, la incorporación de un </w:t>
      </w:r>
      <w:proofErr w:type="spellStart"/>
      <w:r>
        <w:rPr>
          <w:rFonts w:ascii="Arial" w:hAnsi="Arial" w:cs="Arial"/>
          <w:color w:val="000000"/>
        </w:rPr>
        <w:t>chatbot</w:t>
      </w:r>
      <w:proofErr w:type="spellEnd"/>
      <w:r>
        <w:rPr>
          <w:rFonts w:ascii="Arial" w:hAnsi="Arial" w:cs="Arial"/>
          <w:color w:val="000000"/>
        </w:rPr>
        <w:t xml:space="preserve"> representaba una alternativa que podía contribuir a automatizar actividades repetitivas y permitir que el </w:t>
      </w:r>
      <w:r>
        <w:rPr>
          <w:rFonts w:ascii="Arial" w:hAnsi="Arial" w:cs="Arial"/>
          <w:color w:val="000000"/>
        </w:rPr>
        <w:lastRenderedPageBreak/>
        <w:t>personal concentrara sus esfuerzos en funciones que requerían una mayor intervención humana.</w:t>
      </w:r>
    </w:p>
    <w:p w14:paraId="05A68026"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De manera complementaria, una revisión bibliométrica que examinó cincuenta artículos científicos evidenció que gran parte de las investigaciones relacionadas con </w:t>
      </w:r>
      <w:proofErr w:type="spellStart"/>
      <w:r>
        <w:rPr>
          <w:rFonts w:ascii="Arial" w:hAnsi="Arial" w:cs="Arial"/>
          <w:color w:val="000000"/>
        </w:rPr>
        <w:t>chatbots</w:t>
      </w:r>
      <w:proofErr w:type="spellEnd"/>
      <w:r>
        <w:rPr>
          <w:rFonts w:ascii="Arial" w:hAnsi="Arial" w:cs="Arial"/>
          <w:color w:val="000000"/>
        </w:rPr>
        <w:t xml:space="preserve"> en el ámbito de la salud se orientaron hacia la salud mental, especialmente al apoyo de pacientes y al tratamiento de diversos trastornos. Asimismo, el estudio identificó un interés creciente por su aplicación en la educación médica y señaló que los enfoques metodológicos más utilizados fueron los descriptivos, experimentales y cuantitativos [13]. Estos resultados permitían observar que el empleo de </w:t>
      </w:r>
      <w:proofErr w:type="spellStart"/>
      <w:r>
        <w:rPr>
          <w:rFonts w:ascii="Arial" w:hAnsi="Arial" w:cs="Arial"/>
          <w:color w:val="000000"/>
        </w:rPr>
        <w:t>chatbots</w:t>
      </w:r>
      <w:proofErr w:type="spellEnd"/>
      <w:r>
        <w:rPr>
          <w:rFonts w:ascii="Arial" w:hAnsi="Arial" w:cs="Arial"/>
          <w:color w:val="000000"/>
        </w:rPr>
        <w:t xml:space="preserve"> en el sector salud continuaba ampliándose hacia diferentes áreas de aplicación, lo que evidenciaba la necesidad de desarrollar investigaciones que contribuyeran a cubrir ese vacío de conocimiento. </w:t>
      </w:r>
    </w:p>
    <w:p w14:paraId="5F8EF577"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Asimismo, una revisión sistemática centrada en el uso de </w:t>
      </w:r>
      <w:proofErr w:type="spellStart"/>
      <w:r>
        <w:rPr>
          <w:rFonts w:ascii="Arial" w:hAnsi="Arial" w:cs="Arial"/>
          <w:color w:val="000000"/>
        </w:rPr>
        <w:t>chatbots</w:t>
      </w:r>
      <w:proofErr w:type="spellEnd"/>
      <w:r>
        <w:rPr>
          <w:rFonts w:ascii="Arial" w:hAnsi="Arial" w:cs="Arial"/>
          <w:color w:val="000000"/>
        </w:rPr>
        <w:t xml:space="preserve"> impulsados por inteligencia artificial para el manejo de enfermedades crónicas determinó que estas herramientas contribuyeron a mejorar la adherencia terapéutica y el seguimiento continuo de los pacientes, mediante recordatorios automatizados y canales de comunicación permanentes entre el paciente y la institución de salud [15].</w:t>
      </w:r>
    </w:p>
    <w:p w14:paraId="0A6BB0E6" w14:textId="4861C2C9" w:rsidR="0091528E" w:rsidRDefault="0091528E" w:rsidP="0091528E">
      <w:pPr>
        <w:pStyle w:val="NormalWeb"/>
        <w:spacing w:before="0" w:beforeAutospacing="0" w:after="200" w:afterAutospacing="0" w:line="360" w:lineRule="auto"/>
        <w:jc w:val="both"/>
      </w:pPr>
      <w:r>
        <w:rPr>
          <w:rFonts w:ascii="Arial" w:hAnsi="Arial" w:cs="Arial"/>
          <w:color w:val="000000"/>
        </w:rPr>
        <w:t xml:space="preserve">En oncología precisamente, Wang et al. [3] realizaron una revisión narrativa acerca del uso de </w:t>
      </w:r>
      <w:proofErr w:type="spellStart"/>
      <w:r>
        <w:rPr>
          <w:rFonts w:ascii="Arial" w:hAnsi="Arial" w:cs="Arial"/>
          <w:color w:val="000000"/>
        </w:rPr>
        <w:t>chatbots</w:t>
      </w:r>
      <w:proofErr w:type="spellEnd"/>
      <w:r>
        <w:rPr>
          <w:rFonts w:ascii="Arial" w:hAnsi="Arial" w:cs="Arial"/>
          <w:color w:val="000000"/>
        </w:rPr>
        <w:t xml:space="preserve"> en la atención oncológica, publicada en el International </w:t>
      </w:r>
      <w:proofErr w:type="spellStart"/>
      <w:r>
        <w:rPr>
          <w:rFonts w:ascii="Arial" w:hAnsi="Arial" w:cs="Arial"/>
          <w:color w:val="000000"/>
        </w:rPr>
        <w:t>Journal</w:t>
      </w:r>
      <w:proofErr w:type="spellEnd"/>
      <w:r>
        <w:rPr>
          <w:rFonts w:ascii="Arial" w:hAnsi="Arial" w:cs="Arial"/>
          <w:color w:val="000000"/>
        </w:rPr>
        <w:t xml:space="preserve"> </w:t>
      </w:r>
      <w:proofErr w:type="spellStart"/>
      <w:r>
        <w:rPr>
          <w:rFonts w:ascii="Arial" w:hAnsi="Arial" w:cs="Arial"/>
          <w:color w:val="000000"/>
        </w:rPr>
        <w:t>of</w:t>
      </w:r>
      <w:proofErr w:type="spellEnd"/>
      <w:r>
        <w:rPr>
          <w:rFonts w:ascii="Arial" w:hAnsi="Arial" w:cs="Arial"/>
          <w:color w:val="000000"/>
        </w:rPr>
        <w:t xml:space="preserve"> General Medicine. Los autores documentaron que los </w:t>
      </w:r>
      <w:proofErr w:type="spellStart"/>
      <w:r>
        <w:rPr>
          <w:rFonts w:ascii="Arial" w:hAnsi="Arial" w:cs="Arial"/>
          <w:color w:val="000000"/>
        </w:rPr>
        <w:t>chatbots</w:t>
      </w:r>
      <w:proofErr w:type="spellEnd"/>
      <w:r>
        <w:rPr>
          <w:rFonts w:ascii="Arial" w:hAnsi="Arial" w:cs="Arial"/>
          <w:color w:val="000000"/>
        </w:rPr>
        <w:t xml:space="preserve"> fueron aplicados en la atención al paciente con cáncer, desde la prevención y el tamizaje hasta el seguimiento durante el tratamiento, demostrando que estas herramientas contribuyeron a altos niveles de satisfacción del paciente y eficacia en el mejoramiento de la comunicación. </w:t>
      </w:r>
      <w:r w:rsidR="006C1E37" w:rsidRPr="006C1E37">
        <w:rPr>
          <w:rFonts w:ascii="Arial" w:hAnsi="Arial" w:cs="Arial"/>
          <w:color w:val="000000"/>
        </w:rPr>
        <w:t>Los hallazgos de dicha revisión resultaron particularmente relevantes porque evidenciaron que el acompañamiento conversacional automatizado no sustituyó la relación médico-paciente, sino que la complementó al absorber tareas repetitivas que</w:t>
      </w:r>
      <w:r w:rsidR="006C1E37">
        <w:rPr>
          <w:rFonts w:ascii="Arial" w:hAnsi="Arial" w:cs="Arial"/>
          <w:color w:val="000000"/>
        </w:rPr>
        <w:t xml:space="preserve"> </w:t>
      </w:r>
      <w:r w:rsidR="006C1E37" w:rsidRPr="006C1E37">
        <w:rPr>
          <w:rFonts w:ascii="Arial" w:hAnsi="Arial" w:cs="Arial"/>
          <w:color w:val="000000"/>
        </w:rPr>
        <w:t>recaían sobre el personal administrativo.</w:t>
      </w:r>
    </w:p>
    <w:p w14:paraId="606E12C9"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De la misma manera, Wah [4], en una revisión publicada en </w:t>
      </w:r>
      <w:proofErr w:type="spellStart"/>
      <w:r>
        <w:rPr>
          <w:rFonts w:ascii="Arial" w:hAnsi="Arial" w:cs="Arial"/>
          <w:color w:val="000000"/>
        </w:rPr>
        <w:t>Frontiers</w:t>
      </w:r>
      <w:proofErr w:type="spellEnd"/>
      <w:r>
        <w:rPr>
          <w:rFonts w:ascii="Arial" w:hAnsi="Arial" w:cs="Arial"/>
          <w:color w:val="000000"/>
        </w:rPr>
        <w:t xml:space="preserve"> in </w:t>
      </w:r>
      <w:proofErr w:type="spellStart"/>
      <w:r>
        <w:rPr>
          <w:rFonts w:ascii="Arial" w:hAnsi="Arial" w:cs="Arial"/>
          <w:color w:val="000000"/>
        </w:rPr>
        <w:t>Public</w:t>
      </w:r>
      <w:proofErr w:type="spellEnd"/>
      <w:r>
        <w:rPr>
          <w:rFonts w:ascii="Arial" w:hAnsi="Arial" w:cs="Arial"/>
          <w:color w:val="000000"/>
        </w:rPr>
        <w:t xml:space="preserve"> </w:t>
      </w:r>
      <w:proofErr w:type="spellStart"/>
      <w:r>
        <w:rPr>
          <w:rFonts w:ascii="Arial" w:hAnsi="Arial" w:cs="Arial"/>
          <w:color w:val="000000"/>
        </w:rPr>
        <w:t>Health</w:t>
      </w:r>
      <w:proofErr w:type="spellEnd"/>
      <w:r>
        <w:rPr>
          <w:rFonts w:ascii="Arial" w:hAnsi="Arial" w:cs="Arial"/>
          <w:color w:val="000000"/>
        </w:rPr>
        <w:t xml:space="preserve">, informó que los </w:t>
      </w:r>
      <w:proofErr w:type="spellStart"/>
      <w:r>
        <w:rPr>
          <w:rFonts w:ascii="Arial" w:hAnsi="Arial" w:cs="Arial"/>
          <w:color w:val="000000"/>
        </w:rPr>
        <w:t>chatbots</w:t>
      </w:r>
      <w:proofErr w:type="spellEnd"/>
      <w:r>
        <w:rPr>
          <w:rFonts w:ascii="Arial" w:hAnsi="Arial" w:cs="Arial"/>
          <w:color w:val="000000"/>
        </w:rPr>
        <w:t xml:space="preserve"> lograron reducir los tiempos de espera en consultas en un 15% e incrementaron la responsabilidad del paciente en un 30%, probando su </w:t>
      </w:r>
      <w:r>
        <w:rPr>
          <w:rFonts w:ascii="Arial" w:hAnsi="Arial" w:cs="Arial"/>
          <w:color w:val="000000"/>
        </w:rPr>
        <w:lastRenderedPageBreak/>
        <w:t>capacidad para optimizar la dinámica operativa de centros de salud. El autor además resaltó que la incorporación de inteligencia artificial híbrida es decir, sistemas que combinan reglas predefinidas con modelos de lenguaje generativo permitió ofrecer respuestas más naturales y contextualizadas a los pacientes, factor que incrementó la aceptación de la herramienta entre poblaciones con distintos niveles de alfabetización digital.</w:t>
      </w:r>
    </w:p>
    <w:p w14:paraId="1A58AACD" w14:textId="7565BAFE" w:rsidR="006C1E37" w:rsidRDefault="0091528E" w:rsidP="0091528E">
      <w:pPr>
        <w:pStyle w:val="NormalWeb"/>
        <w:spacing w:before="0" w:beforeAutospacing="0" w:after="200" w:afterAutospacing="0" w:line="360" w:lineRule="auto"/>
        <w:jc w:val="both"/>
        <w:rPr>
          <w:rFonts w:ascii="Arial" w:hAnsi="Arial" w:cs="Arial"/>
          <w:color w:val="000000"/>
        </w:rPr>
      </w:pPr>
      <w:r>
        <w:rPr>
          <w:rFonts w:ascii="Arial" w:hAnsi="Arial" w:cs="Arial"/>
          <w:color w:val="000000"/>
        </w:rPr>
        <w:t xml:space="preserve">El ausentismo a las citas médicas programadas también se constituyó en un problema que perjudicó a los sistemas de salud a nivel global. </w:t>
      </w:r>
      <w:proofErr w:type="spellStart"/>
      <w:r>
        <w:rPr>
          <w:rFonts w:ascii="Arial" w:hAnsi="Arial" w:cs="Arial"/>
          <w:color w:val="000000"/>
        </w:rPr>
        <w:t>Alturbag</w:t>
      </w:r>
      <w:proofErr w:type="spellEnd"/>
      <w:r>
        <w:rPr>
          <w:rFonts w:ascii="Arial" w:hAnsi="Arial" w:cs="Arial"/>
          <w:color w:val="000000"/>
        </w:rPr>
        <w:t xml:space="preserve"> [5] identificó que el olvido constituía una de las principales causas de inasistencia a las citas médicas, al estar presente en el 44 % de los casos analizados. </w:t>
      </w:r>
      <w:r w:rsidR="006C1E37" w:rsidRPr="006C1E37">
        <w:rPr>
          <w:rFonts w:ascii="Arial" w:hAnsi="Arial" w:cs="Arial"/>
          <w:color w:val="000000"/>
        </w:rPr>
        <w:t xml:space="preserve">Este hallazgo puso de manifiesto que una parte importante del ausentismo no necesariamente respondía a problemas propios del tratamiento o a la falta de interés del paciente, sino a factores que podían prevenirse mediante una comunicación más oportuna. </w:t>
      </w:r>
      <w:r>
        <w:rPr>
          <w:rFonts w:ascii="Arial" w:hAnsi="Arial" w:cs="Arial"/>
          <w:color w:val="000000"/>
        </w:rPr>
        <w:t xml:space="preserve">Por ello, la implementación de recordatorios automatizados representaba una alternativa que podía contribuir a disminuir este tipo de inasistencias. </w:t>
      </w:r>
    </w:p>
    <w:p w14:paraId="79D3A1CD" w14:textId="1990E218" w:rsidR="0091528E" w:rsidRDefault="0091528E" w:rsidP="0091528E">
      <w:pPr>
        <w:pStyle w:val="NormalWeb"/>
        <w:spacing w:before="0" w:beforeAutospacing="0" w:after="200" w:afterAutospacing="0" w:line="360" w:lineRule="auto"/>
        <w:jc w:val="both"/>
      </w:pPr>
      <w:r>
        <w:rPr>
          <w:rFonts w:ascii="Arial" w:hAnsi="Arial" w:cs="Arial"/>
          <w:color w:val="000000"/>
        </w:rPr>
        <w:t>De forma similar, McMullen y Netland [18] observaron que el tiempo transcurrido entre la programación de una cita y la fecha de atención influía en la probabilidad de que el paciente no asistiera. Los autores encontraron que, cuanto mayor era el período de espera, mayor era también la frecuencia de ausencias registradas. </w:t>
      </w:r>
      <w:r w:rsidR="006C1E37" w:rsidRPr="006C1E37">
        <w:rPr>
          <w:rFonts w:ascii="Arial" w:hAnsi="Arial" w:cs="Arial"/>
          <w:color w:val="000000"/>
        </w:rPr>
        <w:t>Aunque esta investigación fue desarrollada en un servicio oftalmológico, sus resultados aportaron evidencia útil para el presente estudio, ya que mostraban cómo una gestión más eficiente del agendamiento, complementada con recordatorios automáticos, podía favorecer una mejor asistencia a las citas programadas y reducir las inasistencias por olvido.</w:t>
      </w:r>
    </w:p>
    <w:p w14:paraId="46F32E2F" w14:textId="1C043414" w:rsidR="0091528E" w:rsidRDefault="0091528E" w:rsidP="0091528E">
      <w:pPr>
        <w:pStyle w:val="NormalWeb"/>
        <w:spacing w:before="0" w:beforeAutospacing="0" w:after="200" w:afterAutospacing="0" w:line="360" w:lineRule="auto"/>
        <w:jc w:val="both"/>
      </w:pPr>
      <w:r>
        <w:rPr>
          <w:rFonts w:ascii="Arial" w:hAnsi="Arial" w:cs="Arial"/>
          <w:color w:val="000000"/>
        </w:rPr>
        <w:t>En el contexto latinoamericano y peruano, Soto Asencios et al. [6] publicaron en Horizonte Médico una investigación de casos y controles realizada en un Hospital del Callao. Los resultados reportaron una proporción de ausentismo del 19,64% en las citas de consulta externa</w:t>
      </w:r>
      <w:r w:rsidR="00937859">
        <w:rPr>
          <w:rFonts w:ascii="Arial" w:hAnsi="Arial" w:cs="Arial"/>
          <w:color w:val="000000"/>
        </w:rPr>
        <w:t>.</w:t>
      </w:r>
      <w:r>
        <w:rPr>
          <w:rFonts w:ascii="Arial" w:hAnsi="Arial" w:cs="Arial"/>
          <w:color w:val="000000"/>
        </w:rPr>
        <w:t xml:space="preserve"> Esta evidencia avaló la necesidad de interferir en los procesos de gestión y comunicación con el paciente mediante soluciones tecnológicas, puesto que el aplazamiento prolongado de las citas un fenómeno habitual en instituciones con alta demanda y agenda saturada se asoció de manera consistente con un mayor riesgo de inasistencia.</w:t>
      </w:r>
    </w:p>
    <w:p w14:paraId="7A3F8C86" w14:textId="77777777" w:rsidR="0091528E" w:rsidRDefault="0091528E" w:rsidP="0091528E">
      <w:pPr>
        <w:pStyle w:val="NormalWeb"/>
        <w:spacing w:before="0" w:beforeAutospacing="0" w:after="200" w:afterAutospacing="0" w:line="360" w:lineRule="auto"/>
        <w:jc w:val="both"/>
      </w:pPr>
      <w:r>
        <w:rPr>
          <w:rFonts w:ascii="Arial" w:hAnsi="Arial" w:cs="Arial"/>
          <w:color w:val="000000"/>
        </w:rPr>
        <w:lastRenderedPageBreak/>
        <w:t xml:space="preserve">En materia de satisfacción del paciente oncológico con los servicios digitales, Mejía et al. [7] implementaron y evaluaron una intervención de monitoreo digital para pacientes oncológicos al alta hospitalaria. Los resultados demostraron que el 65,9% de los pacientes completaron una evaluación de síntomas posterior al alta, y el 84% expresaron una alta satisfacción con la intervención. Dicho hallazgo resultó especialmente significativo para la presente investigación, ya que se trataba de población oncológica el mismo perfil de usuario que atendería el sistema web con </w:t>
      </w:r>
      <w:proofErr w:type="spellStart"/>
      <w:r>
        <w:rPr>
          <w:rFonts w:ascii="Arial" w:hAnsi="Arial" w:cs="Arial"/>
          <w:color w:val="000000"/>
        </w:rPr>
        <w:t>chatbot</w:t>
      </w:r>
      <w:proofErr w:type="spellEnd"/>
      <w:r>
        <w:rPr>
          <w:rFonts w:ascii="Arial" w:hAnsi="Arial" w:cs="Arial"/>
          <w:color w:val="000000"/>
        </w:rPr>
        <w:t xml:space="preserve"> propuesto, lo cual disminuiría la incertidumbre respecto a la aceptación tecnológica de este grupo de pacientes frente a herramientas conversacionales automatizadas.</w:t>
      </w:r>
    </w:p>
    <w:p w14:paraId="72FEED82"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A nivel internacional, Woodcock et al. [8] evaluaron la adopción, las características de los usuarios y los resultados del agendamiento automatizado de citas en un grupo de práctica médica comunitaria; la investigación de caso cuantitativo procesó 1 995 909 registros de citas, y los hallazgos evidenciaron que la proporción de citas gestionadas mediante auto agendamiento digital ascendió del 4% al 15%, y que los índices de cancelación e inasistencia resultaron menores en la población que accedió a la herramienta tecnológica. Cabe resaltar que la escala de este estudio cercana a dos millones de registros otorgó un nivel de robustez estadística considerable a la asociación entre </w:t>
      </w:r>
      <w:proofErr w:type="spellStart"/>
      <w:r>
        <w:rPr>
          <w:rFonts w:ascii="Arial" w:hAnsi="Arial" w:cs="Arial"/>
          <w:color w:val="000000"/>
        </w:rPr>
        <w:t>autoagendamiento</w:t>
      </w:r>
      <w:proofErr w:type="spellEnd"/>
      <w:r>
        <w:rPr>
          <w:rFonts w:ascii="Arial" w:hAnsi="Arial" w:cs="Arial"/>
          <w:color w:val="000000"/>
        </w:rPr>
        <w:t xml:space="preserve"> digital y reducción del ausentismo.</w:t>
      </w:r>
    </w:p>
    <w:p w14:paraId="38EA85BE"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Ozan Unlu et al. [9] identificaron como problemática la elevada carga operativa del personal de salud por la gestión manual de consultas administrativas, lo que generaba mayor tiempo de espera y saturación en los servicios; en respuesta a ello, el estudio tuvo la finalidad de desarrollar e implementar un </w:t>
      </w:r>
      <w:proofErr w:type="spellStart"/>
      <w:r>
        <w:rPr>
          <w:rFonts w:ascii="Arial" w:hAnsi="Arial" w:cs="Arial"/>
          <w:color w:val="000000"/>
        </w:rPr>
        <w:t>chatbot</w:t>
      </w:r>
      <w:proofErr w:type="spellEnd"/>
      <w:r>
        <w:rPr>
          <w:rFonts w:ascii="Arial" w:hAnsi="Arial" w:cs="Arial"/>
          <w:color w:val="000000"/>
        </w:rPr>
        <w:t xml:space="preserve"> web orientado a optimizar la gestión de consultas en un entorno hospitalario de tipo aplicada con una población integrada por trabajadores hospitalarios y con una muestra de 5 575 usuarios; los resultados registraron un descenso en el volumen de llamadas diarias y una contracción del tiempo de espera promedio de 28 a 6 minutos, lo que llevó a concluir que el uso e incorporación del </w:t>
      </w:r>
      <w:proofErr w:type="spellStart"/>
      <w:r>
        <w:rPr>
          <w:rFonts w:ascii="Arial" w:hAnsi="Arial" w:cs="Arial"/>
          <w:color w:val="000000"/>
        </w:rPr>
        <w:t>chatbot</w:t>
      </w:r>
      <w:proofErr w:type="spellEnd"/>
      <w:r>
        <w:rPr>
          <w:rFonts w:ascii="Arial" w:hAnsi="Arial" w:cs="Arial"/>
          <w:color w:val="000000"/>
        </w:rPr>
        <w:t xml:space="preserve"> web permitió mejorar significativamente la gestión de atención.. </w:t>
      </w:r>
    </w:p>
    <w:p w14:paraId="1819AB0F"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Singh et al. [10] desarrollaron un estudio; que adoptó un enfoque cuantitativo con diseño transversal y analizó 82 222 interacciones del </w:t>
      </w:r>
      <w:proofErr w:type="spellStart"/>
      <w:r>
        <w:rPr>
          <w:rFonts w:ascii="Arial" w:hAnsi="Arial" w:cs="Arial"/>
          <w:color w:val="000000"/>
        </w:rPr>
        <w:t>chatbot</w:t>
      </w:r>
      <w:proofErr w:type="spellEnd"/>
      <w:r>
        <w:rPr>
          <w:rFonts w:ascii="Arial" w:hAnsi="Arial" w:cs="Arial"/>
          <w:color w:val="000000"/>
        </w:rPr>
        <w:t xml:space="preserve"> de Prisma </w:t>
      </w:r>
      <w:proofErr w:type="spellStart"/>
      <w:r>
        <w:rPr>
          <w:rFonts w:ascii="Arial" w:hAnsi="Arial" w:cs="Arial"/>
          <w:color w:val="000000"/>
        </w:rPr>
        <w:t>Health</w:t>
      </w:r>
      <w:proofErr w:type="spellEnd"/>
      <w:r>
        <w:rPr>
          <w:rFonts w:ascii="Arial" w:hAnsi="Arial" w:cs="Arial"/>
          <w:color w:val="000000"/>
        </w:rPr>
        <w:t xml:space="preserve"> en Estados Unidos, y los resultados mostraron que más de 53 000 usuarios completaron </w:t>
      </w:r>
      <w:r>
        <w:rPr>
          <w:rFonts w:ascii="Arial" w:hAnsi="Arial" w:cs="Arial"/>
          <w:color w:val="000000"/>
        </w:rPr>
        <w:lastRenderedPageBreak/>
        <w:t xml:space="preserve">el </w:t>
      </w:r>
      <w:proofErr w:type="spellStart"/>
      <w:r>
        <w:rPr>
          <w:rFonts w:ascii="Arial" w:hAnsi="Arial" w:cs="Arial"/>
          <w:color w:val="000000"/>
        </w:rPr>
        <w:t>chatbot</w:t>
      </w:r>
      <w:proofErr w:type="spellEnd"/>
      <w:r>
        <w:rPr>
          <w:rFonts w:ascii="Arial" w:hAnsi="Arial" w:cs="Arial"/>
          <w:color w:val="000000"/>
        </w:rPr>
        <w:t xml:space="preserve"> junto con alguna acción de seguimiento, y que los perfiles con mayor riesgo como adultos mayores presentaron 1,8 veces más probabilidades de valorar positivamente el </w:t>
      </w:r>
      <w:proofErr w:type="spellStart"/>
      <w:r>
        <w:rPr>
          <w:rFonts w:ascii="Arial" w:hAnsi="Arial" w:cs="Arial"/>
          <w:color w:val="000000"/>
        </w:rPr>
        <w:t>chatbot</w:t>
      </w:r>
      <w:proofErr w:type="spellEnd"/>
      <w:r>
        <w:rPr>
          <w:rFonts w:ascii="Arial" w:hAnsi="Arial" w:cs="Arial"/>
          <w:color w:val="000000"/>
        </w:rPr>
        <w:t>, mientras que quienes ejecutaron actividades adicionales, como consultas médicas o búsqueda de información, exhibieron niveles superiores de satisfacción. Asimismo, se evidenció que la implementación de esta herramienta podía favorecer una mejor interacción y fortalecer la gestión de pacientes en la institución.</w:t>
      </w:r>
    </w:p>
    <w:p w14:paraId="2BC41A8B"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En el contexto nacional, diversos estudios también evidenciaron los beneficios de la digitalización en la gestión de citas médicas. Dávila Colán [28] encontró que el uso de plataformas digitales mejoró la calidad del servicio en un hospital pediátrico de Lima. De manera similar, Torres Mendoza [29] reportó una disminución de la tasa de ausentismo tras implementar un sistema para el control de citas con recordatorios automatizados. Estos hallazgos respaldaron la propuesta de la presente investigación, ya que mostraban que la automatización del agendamiento podía contribuir a disminuir las inasistencias y optimizar la atención de los pacientes.</w:t>
      </w:r>
    </w:p>
    <w:p w14:paraId="1D3B13E6"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Por otro lado, Coronado Mendoza y Cavero Álvarez [32] identificaron deficiencias en la gestión de citas médicas del Centro de Salud Cruz de Motupe, reflejadas en demoras y desorganización durante la atención a los pacientes. Los autores determinaron que la implementación de una plataforma web produjo mejoras significativas en este proceso con un nivel de confianza del 95 %. Este antecedente se vinculó con la dimensión agendamiento de citas médicas, específicamente con el indicador tasa de ausentismo y la efectividad del proceso, ya que el </w:t>
      </w:r>
      <w:proofErr w:type="spellStart"/>
      <w:r>
        <w:rPr>
          <w:rFonts w:ascii="Arial" w:hAnsi="Arial" w:cs="Arial"/>
          <w:color w:val="000000"/>
        </w:rPr>
        <w:t>chatbot</w:t>
      </w:r>
      <w:proofErr w:type="spellEnd"/>
      <w:r>
        <w:rPr>
          <w:rFonts w:ascii="Arial" w:hAnsi="Arial" w:cs="Arial"/>
          <w:color w:val="000000"/>
        </w:rPr>
        <w:t xml:space="preserve"> propuesto en la presente investigación reforzaría este tipo de sistema mediante automatización y recordatorios proactivos.</w:t>
      </w:r>
    </w:p>
    <w:p w14:paraId="7E772A61"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De manera complementaria, Cuya Camacho [33], en su estudio sobre el control de citas médicas, identificó deficiencias vinculadas a procedimientos manuales que ocasionaban demoras en la recuperación, el procesamiento y la emisión de información, afectando negativamente la calidad del servicio; bajo una metodología aplicada de corte cuantitativo y diseño preexperimental, el estudio registró una disminución del 95% en el tiempo requerido de búsqueda de información, del 93% en el procesamiento de información, del 87% en la generación de información y del 90% </w:t>
      </w:r>
      <w:r>
        <w:rPr>
          <w:rFonts w:ascii="Arial" w:hAnsi="Arial" w:cs="Arial"/>
          <w:color w:val="000000"/>
        </w:rPr>
        <w:lastRenderedPageBreak/>
        <w:t>en la generación de reportes, concluyendo que el sistema web mejoró considerablemente los tiempos de todos los procesos estudiados de gestión de citas. </w:t>
      </w:r>
    </w:p>
    <w:p w14:paraId="3CA1C48C"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Asimismo, Huapaya-Huertas et al. [11] documentaron, en un artículo publicado en una Facultad de Medicina, la realización de un software de historias clínicas en siete instituciones prestadoras de servicios de salud peruanas entre 2018 y 2021. Los autores señalaron que la implementación de sistemas de información en salud demandó un proceso progresivo que incluyó la gestión del cambio organizacional, la capacitación continua del personal y una estrategia de incorporación gradual entre las diferentes sedes. Por ello, estos hallazgos guardaron relación con la teoría de aceptación tecnológica, la cual explicaba la importancia de la adopción de nuevas herramientas por parte del personal involucrado.</w:t>
      </w:r>
    </w:p>
    <w:p w14:paraId="24FE0BB3"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En el ámbito de la gestión administrativa, Salinas Santiago et al. [12] desarrollaron un </w:t>
      </w:r>
      <w:proofErr w:type="spellStart"/>
      <w:r>
        <w:rPr>
          <w:rFonts w:ascii="Arial" w:hAnsi="Arial" w:cs="Arial"/>
          <w:color w:val="000000"/>
        </w:rPr>
        <w:t>chatbot</w:t>
      </w:r>
      <w:proofErr w:type="spellEnd"/>
      <w:r>
        <w:rPr>
          <w:rFonts w:ascii="Arial" w:hAnsi="Arial" w:cs="Arial"/>
          <w:color w:val="000000"/>
        </w:rPr>
        <w:t xml:space="preserve"> inteligente para optimizar la atención en mesas de ayuda mediante la integración de tecnologías de inteligencia artificial y desarrollo web. Los autores reportaron mejoras en la rapidez para resolver consultas y una percepción más favorable por parte de los usuarios. Estos resultados aportan evidencia de que la incorporación de modelos de inteligencia artificial generativa puede fortalecer la automatización de los procesos de atención, aspecto que guarda relación con la propuesta del sistema web con </w:t>
      </w:r>
      <w:proofErr w:type="spellStart"/>
      <w:r>
        <w:rPr>
          <w:rFonts w:ascii="Arial" w:hAnsi="Arial" w:cs="Arial"/>
          <w:color w:val="000000"/>
        </w:rPr>
        <w:t>chatbot</w:t>
      </w:r>
      <w:proofErr w:type="spellEnd"/>
      <w:r>
        <w:rPr>
          <w:rFonts w:ascii="Arial" w:hAnsi="Arial" w:cs="Arial"/>
          <w:color w:val="000000"/>
        </w:rPr>
        <w:t xml:space="preserve"> planteada para la fundación oncológica.</w:t>
      </w:r>
    </w:p>
    <w:p w14:paraId="41138787"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Pareja-Arredondo et al. [14] analizaron la evolución de los sistemas conversacionales, desde los primeros </w:t>
      </w:r>
      <w:proofErr w:type="spellStart"/>
      <w:r>
        <w:rPr>
          <w:rFonts w:ascii="Arial" w:hAnsi="Arial" w:cs="Arial"/>
          <w:color w:val="000000"/>
        </w:rPr>
        <w:t>chatbots</w:t>
      </w:r>
      <w:proofErr w:type="spellEnd"/>
      <w:r>
        <w:rPr>
          <w:rFonts w:ascii="Arial" w:hAnsi="Arial" w:cs="Arial"/>
          <w:color w:val="000000"/>
        </w:rPr>
        <w:t xml:space="preserve"> basados en reglas hasta aquellos sustentados en inteligencia artificial generativa. Los autores observaron que el uso de modelos de lenguaje más avanzados permitió mejorar la comprensión del contexto y ofrecer respuestas más precisas y naturales a los usuarios. Esta evidencia respalda la elección de Gemini AI para el desarrollo del sistema propuesto, ya que pone de manifiesto las ventajas que ofrecen los modelos de inteligencia artificial generativa frente a los enfoques tradicionales en la interacción con los usuarios.</w:t>
      </w:r>
    </w:p>
    <w:p w14:paraId="2543140C"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La fundación oncológica privada de Lima no estuvo exenta de esta problemática, ya que, la institución no contaba con un sistema informático que estuviera enfocado para la gestión de sus pacientes. Todos los datos relacionados con el registro, seguimiento y programación de citas se administraba en hojas de cálculo, lo que generó demoras </w:t>
      </w:r>
      <w:r>
        <w:rPr>
          <w:rFonts w:ascii="Arial" w:hAnsi="Arial" w:cs="Arial"/>
          <w:color w:val="000000"/>
        </w:rPr>
        <w:lastRenderedPageBreak/>
        <w:t>prolongadas en los tiempos de registro de paciente por el ingreso manual de datos, congestión en los puntos de atención ante la inexistencia de un sistema que distribuyera de manera eficiente el flujo de pacientes, y una elevada tasa de 65% de ausentismo derivada de la ausencia de mecanismos automatizados de comunicación y recordatorio, lo que justificó el desarrollo de una solución tecnológica adaptada a las particularidades de la institución.</w:t>
      </w:r>
    </w:p>
    <w:p w14:paraId="1964C736"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Este estudio se enmarcó con la línea de investigación de sistemas de información y comunicaciones, integrándose bajo el marco de los ODS, especialmente con el 9 (Industria, Innovación e Infraestructura), específicamente con la meta 9.5, orientada a aumentar la investigación científica y mejorar la capacidad tecnológica de los sectores industriales y de servicios mediante el fomento de la innovación.</w:t>
      </w:r>
    </w:p>
    <w:p w14:paraId="4A3B1498"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La presente investigación se sustentó en tres teorías que proporcionaron el marco conceptual para comprender la implementación de un sistema web con </w:t>
      </w:r>
      <w:proofErr w:type="spellStart"/>
      <w:r>
        <w:rPr>
          <w:rFonts w:ascii="Arial" w:hAnsi="Arial" w:cs="Arial"/>
          <w:color w:val="000000"/>
        </w:rPr>
        <w:t>chatbot</w:t>
      </w:r>
      <w:proofErr w:type="spellEnd"/>
      <w:r>
        <w:rPr>
          <w:rFonts w:ascii="Arial" w:hAnsi="Arial" w:cs="Arial"/>
          <w:color w:val="000000"/>
        </w:rPr>
        <w:t xml:space="preserve"> orientado a mejorar la gestión de pacientes oncológicos. </w:t>
      </w:r>
    </w:p>
    <w:p w14:paraId="5791EAFA"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La primera teoría de referencia fue la Teoría de la Aceptación Tecnológica (TAM), propuesta por Fred Davis en 1989. Esta teoría constituyó uno de los modelos más influyentes en el estudio del comportamiento de los usuarios frente a nuevas tecnologías de información. Davis postuló que la adopción de una tecnología por parte de los individuos dependió fundamentalmente de dos constructos: la primera corresponde a la utilidad percibida, entendida como la valoración que realizaba el usuario sobre los beneficios que la tecnología puede aportar en el desarrollo de sus actividades. </w:t>
      </w:r>
    </w:p>
    <w:p w14:paraId="13F057E8"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Asimismo, estudios posteriores continuaron validando empíricamente este modelo en contextos diversos: Cardona-Valencia y Betancur Duque [23] aplicaron el TAM para examinar la percepción docente sobre el uso de herramientas de tecnología en la educación superior, encontrando que la utilidad percibida constituyó el predictor más fuerte de la intención de uso continuado; de manera similar, </w:t>
      </w:r>
      <w:proofErr w:type="spellStart"/>
      <w:r>
        <w:rPr>
          <w:rFonts w:ascii="Arial" w:hAnsi="Arial" w:cs="Arial"/>
          <w:color w:val="000000"/>
        </w:rPr>
        <w:t>Silverte</w:t>
      </w:r>
      <w:proofErr w:type="spellEnd"/>
      <w:r>
        <w:rPr>
          <w:rFonts w:ascii="Arial" w:hAnsi="Arial" w:cs="Arial"/>
          <w:color w:val="000000"/>
        </w:rPr>
        <w:t xml:space="preserve"> et al. [27] validaron el modelo TAM en estudiantes universitarios dominicanos, confirmando la solidez de la relación entre facilidad de uso percibida y actitud favorable hacia la tecnología en contextos latinoamericanos comparables al peruano. </w:t>
      </w:r>
    </w:p>
    <w:p w14:paraId="06692604" w14:textId="77777777" w:rsidR="0091528E" w:rsidRDefault="0091528E" w:rsidP="0091528E">
      <w:pPr>
        <w:pStyle w:val="NormalWeb"/>
        <w:spacing w:before="0" w:beforeAutospacing="0" w:after="200" w:afterAutospacing="0" w:line="360" w:lineRule="auto"/>
        <w:jc w:val="both"/>
      </w:pPr>
      <w:r>
        <w:rPr>
          <w:rFonts w:ascii="Arial" w:hAnsi="Arial" w:cs="Arial"/>
          <w:color w:val="000000"/>
        </w:rPr>
        <w:lastRenderedPageBreak/>
        <w:t xml:space="preserve">En el contexto de la presente investigación, el TAM proveyó el fundamento teórico para comprender por qué los pacientes oncológicos y el personal administrativo de la fundación adoptarían el sistema web con </w:t>
      </w:r>
      <w:proofErr w:type="spellStart"/>
      <w:r>
        <w:rPr>
          <w:rFonts w:ascii="Arial" w:hAnsi="Arial" w:cs="Arial"/>
          <w:color w:val="000000"/>
        </w:rPr>
        <w:t>chatbot</w:t>
      </w:r>
      <w:proofErr w:type="spellEnd"/>
      <w:r>
        <w:rPr>
          <w:rFonts w:ascii="Arial" w:hAnsi="Arial" w:cs="Arial"/>
          <w:color w:val="000000"/>
        </w:rPr>
        <w:t xml:space="preserve">. Se esperó que, al percibir utilidad en la automatización del registro y el agendamiento de citas, y al experimentar facilidad de uso en la interacción con el </w:t>
      </w:r>
      <w:proofErr w:type="spellStart"/>
      <w:r>
        <w:rPr>
          <w:rFonts w:ascii="Arial" w:hAnsi="Arial" w:cs="Arial"/>
          <w:color w:val="000000"/>
        </w:rPr>
        <w:t>chatbot</w:t>
      </w:r>
      <w:proofErr w:type="spellEnd"/>
      <w:r>
        <w:rPr>
          <w:rFonts w:ascii="Arial" w:hAnsi="Arial" w:cs="Arial"/>
          <w:color w:val="000000"/>
        </w:rPr>
        <w:t>, la tasa de adopción y uso sostenido del sistema resultara elevada, reduciéndose así el ausentismo y mejorando los tiempos de registro.</w:t>
      </w:r>
    </w:p>
    <w:p w14:paraId="0AE42CEA"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La segunda teoría que sustenta esta investigación es la Teoría de la Comunicación en Salud, desarrollada a partir de los aportes de diversos autores especializados en comunicación sanitaria. Esta teoría sostenía que una comunicación clara, oportuna y permanente entre los pacientes y los servicios de salud influía positivamente en la calidad de la atención, favorecía el cumplimiento de los tratamientos y fortalecía la confianza en la institución.</w:t>
      </w:r>
    </w:p>
    <w:p w14:paraId="6E9BCF18"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Al respecto, Gonzalo-Iglesia y Vidal-Pérez [25] señalaron que el uso de canales digitales, entre ellos los </w:t>
      </w:r>
      <w:proofErr w:type="spellStart"/>
      <w:r>
        <w:rPr>
          <w:rFonts w:ascii="Arial" w:hAnsi="Arial" w:cs="Arial"/>
          <w:color w:val="000000"/>
        </w:rPr>
        <w:t>chatbots</w:t>
      </w:r>
      <w:proofErr w:type="spellEnd"/>
      <w:r>
        <w:rPr>
          <w:rFonts w:ascii="Arial" w:hAnsi="Arial" w:cs="Arial"/>
          <w:color w:val="000000"/>
        </w:rPr>
        <w:t xml:space="preserve">, había permitido mantener una comunicación más continua y personalizada, reduciendo la dependencia del contacto presencial para brindar información a los pacientes. Desde esta perspectiva, el </w:t>
      </w:r>
      <w:proofErr w:type="spellStart"/>
      <w:r>
        <w:rPr>
          <w:rFonts w:ascii="Arial" w:hAnsi="Arial" w:cs="Arial"/>
          <w:color w:val="000000"/>
        </w:rPr>
        <w:t>chatbot</w:t>
      </w:r>
      <w:proofErr w:type="spellEnd"/>
      <w:r>
        <w:rPr>
          <w:rFonts w:ascii="Arial" w:hAnsi="Arial" w:cs="Arial"/>
          <w:color w:val="000000"/>
        </w:rPr>
        <w:t xml:space="preserve"> propuesto en la presente investigación constituyó un canal de comunicación que facilitaría el envío de recordatorios de citas y la atención de consultas administrativas, contribuyendo a disminuir el ausentismo y mejorar la atención de los pacientes.</w:t>
      </w:r>
    </w:p>
    <w:p w14:paraId="6A64AD7F"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La tercera teoría que sustentó esta investigación es la Teoría de Sistemas de Información en Salud, la cual explicaba la importancia de gestionar de manera adecuada la información clínica y administrativa dentro de las instituciones sanitarias. Desde esta perspectiva, la disponibilidad de información confiable y oportuna contribuía a mejorar la eficiencia de los procesos y la toma de decisiones.</w:t>
      </w:r>
    </w:p>
    <w:p w14:paraId="3360E2FD"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En ese contexto, Rodríguez Mora et al. [16] señalaron que un sistema de información hospitalaria permitía centralizar los datos de los pacientes, evitar la duplicidad de registros y facilitar tanto la gestión administrativa como el apoyo a las decisiones clínicas. En la misma línea, </w:t>
      </w:r>
      <w:proofErr w:type="spellStart"/>
      <w:r>
        <w:rPr>
          <w:rFonts w:ascii="Arial" w:hAnsi="Arial" w:cs="Arial"/>
          <w:color w:val="000000"/>
        </w:rPr>
        <w:t>Castañeiro</w:t>
      </w:r>
      <w:proofErr w:type="spellEnd"/>
      <w:r>
        <w:rPr>
          <w:rFonts w:ascii="Arial" w:hAnsi="Arial" w:cs="Arial"/>
          <w:color w:val="000000"/>
        </w:rPr>
        <w:t xml:space="preserve"> Rodríguez et al. [26] documentaron la implementación de un módulo de consulta externa dentro de un sistema de información hospitalaria, evidenciando que la digitalización de los módulos de </w:t>
      </w:r>
      <w:r>
        <w:rPr>
          <w:rFonts w:ascii="Arial" w:hAnsi="Arial" w:cs="Arial"/>
          <w:color w:val="000000"/>
        </w:rPr>
        <w:lastRenderedPageBreak/>
        <w:t>atención ambulatoria redujo los tiempos de espera y mejoró la trazabilidad de la información clínica del paciente. </w:t>
      </w:r>
    </w:p>
    <w:p w14:paraId="26F0D56F" w14:textId="77777777" w:rsidR="0091528E" w:rsidRDefault="0091528E" w:rsidP="0091528E">
      <w:pPr>
        <w:pStyle w:val="NormalWeb"/>
        <w:spacing w:before="240" w:beforeAutospacing="0" w:after="240" w:afterAutospacing="0" w:line="360" w:lineRule="auto"/>
        <w:jc w:val="both"/>
      </w:pPr>
      <w:r>
        <w:rPr>
          <w:rFonts w:ascii="Arial" w:hAnsi="Arial" w:cs="Arial"/>
          <w:color w:val="000000"/>
        </w:rPr>
        <w:t xml:space="preserve">En el contexto de la presente investigación, esta teoría sustentó el diseño del sistema web como una plataforma centralizada de información, en la que el módulo de registro, el módulo de agendamiento y el </w:t>
      </w:r>
      <w:proofErr w:type="spellStart"/>
      <w:r>
        <w:rPr>
          <w:rFonts w:ascii="Arial" w:hAnsi="Arial" w:cs="Arial"/>
          <w:color w:val="000000"/>
        </w:rPr>
        <w:t>chatbot</w:t>
      </w:r>
      <w:proofErr w:type="spellEnd"/>
      <w:r>
        <w:rPr>
          <w:rFonts w:ascii="Arial" w:hAnsi="Arial" w:cs="Arial"/>
          <w:color w:val="000000"/>
        </w:rPr>
        <w:t xml:space="preserve"> conversacional operaban de manera integrada para garantizar la disponibilidad oportuna de la información del paciente en cada etapa de su atención dentro de la fundación oncológica.</w:t>
      </w:r>
    </w:p>
    <w:p w14:paraId="0038CEC8"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En ese sentido, bajo el análisis de la situación problemática actual a abordar se formula la siguiente pregunta general: ¿Cómo influye un sistema web con </w:t>
      </w:r>
      <w:proofErr w:type="spellStart"/>
      <w:r>
        <w:rPr>
          <w:rFonts w:ascii="Arial" w:hAnsi="Arial" w:cs="Arial"/>
          <w:color w:val="000000"/>
        </w:rPr>
        <w:t>chatbot</w:t>
      </w:r>
      <w:proofErr w:type="spellEnd"/>
      <w:r>
        <w:rPr>
          <w:rFonts w:ascii="Arial" w:hAnsi="Arial" w:cs="Arial"/>
          <w:color w:val="000000"/>
        </w:rPr>
        <w:t xml:space="preserve"> para la gestión de pacientes en una fundación oncológica privada de Lima, 2026? Y las siguientes problemáticas específicas: 1) ¿Cómo influye un sistema web con </w:t>
      </w:r>
      <w:proofErr w:type="spellStart"/>
      <w:r>
        <w:rPr>
          <w:rFonts w:ascii="Arial" w:hAnsi="Arial" w:cs="Arial"/>
          <w:color w:val="000000"/>
        </w:rPr>
        <w:t>chatbot</w:t>
      </w:r>
      <w:proofErr w:type="spellEnd"/>
      <w:r>
        <w:rPr>
          <w:rFonts w:ascii="Arial" w:hAnsi="Arial" w:cs="Arial"/>
          <w:color w:val="000000"/>
        </w:rPr>
        <w:t xml:space="preserve"> en el tiempo promedio de registro para la gestión de pacientes en una fundación oncológica privada de Lima, 2026? 2) ¿Cómo influye un sistema web con </w:t>
      </w:r>
      <w:proofErr w:type="spellStart"/>
      <w:r>
        <w:rPr>
          <w:rFonts w:ascii="Arial" w:hAnsi="Arial" w:cs="Arial"/>
          <w:color w:val="000000"/>
        </w:rPr>
        <w:t>chatbot</w:t>
      </w:r>
      <w:proofErr w:type="spellEnd"/>
      <w:r>
        <w:rPr>
          <w:rFonts w:ascii="Arial" w:hAnsi="Arial" w:cs="Arial"/>
          <w:color w:val="000000"/>
        </w:rPr>
        <w:t xml:space="preserve"> en la tasa de ausentismo para la gestión de pacientes en una fundación oncológica privada de Lima, 2026? 3) ¿Cómo influye un sistema web con </w:t>
      </w:r>
      <w:proofErr w:type="spellStart"/>
      <w:r>
        <w:rPr>
          <w:rFonts w:ascii="Arial" w:hAnsi="Arial" w:cs="Arial"/>
          <w:color w:val="000000"/>
        </w:rPr>
        <w:t>chatbot</w:t>
      </w:r>
      <w:proofErr w:type="spellEnd"/>
      <w:r>
        <w:rPr>
          <w:rFonts w:ascii="Arial" w:hAnsi="Arial" w:cs="Arial"/>
          <w:color w:val="000000"/>
        </w:rPr>
        <w:t xml:space="preserve"> en el nivel de consultas atendidas para la gestión de pacientes en una fundación oncológica privada de Lima, 2026?</w:t>
      </w:r>
    </w:p>
    <w:p w14:paraId="1E617EC3"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La investigación se justifica desde el criterio de la relevancia social, en la cual los principales beneficiarios fueron los pacientes oncológicos y sus familias, quienes podrán acceder oportunamente a información de salud, reducir tiempos de espera y recibir una atención más organizada y humanizada. Asimismo, el personal médico y administrativo de la fundación se beneficiará al contar con herramientas que optimicen su gestión diaria, permitiéndoles brindar un servicio más eficiente. En resumen, esta investigación proyecta un impacto social directo en el bienestar integral de los pacientes oncológicos y en la operatividad de la institución.</w:t>
      </w:r>
    </w:p>
    <w:p w14:paraId="1D48C9D9" w14:textId="0CAA8568" w:rsidR="0091528E" w:rsidRDefault="0091528E" w:rsidP="0091528E">
      <w:pPr>
        <w:pStyle w:val="NormalWeb"/>
        <w:spacing w:before="0" w:beforeAutospacing="0" w:after="200" w:afterAutospacing="0" w:line="360" w:lineRule="auto"/>
        <w:jc w:val="both"/>
      </w:pPr>
      <w:r>
        <w:rPr>
          <w:rFonts w:ascii="Arial" w:hAnsi="Arial" w:cs="Arial"/>
          <w:color w:val="000000"/>
        </w:rPr>
        <w:t xml:space="preserve">Desde el criterio de las implicancias prácticas, el sistema web con </w:t>
      </w:r>
      <w:proofErr w:type="spellStart"/>
      <w:r>
        <w:rPr>
          <w:rFonts w:ascii="Arial" w:hAnsi="Arial" w:cs="Arial"/>
          <w:color w:val="000000"/>
        </w:rPr>
        <w:t>chatbot</w:t>
      </w:r>
      <w:proofErr w:type="spellEnd"/>
      <w:r>
        <w:rPr>
          <w:rFonts w:ascii="Arial" w:hAnsi="Arial" w:cs="Arial"/>
          <w:color w:val="000000"/>
        </w:rPr>
        <w:t xml:space="preserve"> ayudará a solventar problemas que se observan habitualmente en organizaciones similares, tales como el registro manual de pacientes, el agendamiento no eficiente de citas médicas, y la falta de un sistema automatizado de seguimiento</w:t>
      </w:r>
      <w:r w:rsidR="00937859">
        <w:rPr>
          <w:rFonts w:ascii="Arial" w:hAnsi="Arial" w:cs="Arial"/>
          <w:color w:val="000000"/>
        </w:rPr>
        <w:t xml:space="preserve"> </w:t>
      </w:r>
      <w:r w:rsidR="00937859" w:rsidRPr="00937859">
        <w:rPr>
          <w:rFonts w:ascii="Arial" w:hAnsi="Arial" w:cs="Arial"/>
          <w:color w:val="000000"/>
        </w:rPr>
        <w:t>que trae consigo pérdidas de información importante, duplicidad en los registros, lentitud en la atención y mala comunicación con el paciente</w:t>
      </w:r>
      <w:r>
        <w:rPr>
          <w:rFonts w:ascii="Arial" w:hAnsi="Arial" w:cs="Arial"/>
          <w:color w:val="000000"/>
        </w:rPr>
        <w:t xml:space="preserve">. De igual manera, el sistema contribuirá a </w:t>
      </w:r>
      <w:r>
        <w:rPr>
          <w:rFonts w:ascii="Arial" w:hAnsi="Arial" w:cs="Arial"/>
          <w:color w:val="000000"/>
        </w:rPr>
        <w:lastRenderedPageBreak/>
        <w:t xml:space="preserve">mejorar el tiempo promedio de registro, reducir la tasa de ausentismo y el nivel de consultas atendidas por el </w:t>
      </w:r>
      <w:proofErr w:type="spellStart"/>
      <w:r>
        <w:rPr>
          <w:rFonts w:ascii="Arial" w:hAnsi="Arial" w:cs="Arial"/>
          <w:color w:val="000000"/>
        </w:rPr>
        <w:t>chatbot</w:t>
      </w:r>
      <w:proofErr w:type="spellEnd"/>
      <w:r>
        <w:rPr>
          <w:rFonts w:ascii="Arial" w:hAnsi="Arial" w:cs="Arial"/>
          <w:color w:val="000000"/>
        </w:rPr>
        <w:t>. Una de las implicaciones trascendentales es que los resultados de este estudio pueden aplicarse en otras fundaciones o instituciones oncológicas con características similares, lo que amplifica de manera significativa su alcance práctico más allá del caso de estudio inicial.</w:t>
      </w:r>
    </w:p>
    <w:p w14:paraId="0C7444E1" w14:textId="58BA760A" w:rsidR="0091528E" w:rsidRDefault="0091528E" w:rsidP="0091528E">
      <w:pPr>
        <w:pStyle w:val="NormalWeb"/>
        <w:spacing w:before="0" w:beforeAutospacing="0" w:after="200" w:afterAutospacing="0" w:line="360" w:lineRule="auto"/>
        <w:jc w:val="both"/>
      </w:pPr>
      <w:r>
        <w:rPr>
          <w:rFonts w:ascii="Arial" w:hAnsi="Arial" w:cs="Arial"/>
          <w:color w:val="000000"/>
        </w:rPr>
        <w:t xml:space="preserve">Desde el criterio del valor teórico, el presente estudio llenará un vacío de conocimiento existente en la literatura respecto a la aplicación de sistemas web con </w:t>
      </w:r>
      <w:proofErr w:type="spellStart"/>
      <w:r>
        <w:rPr>
          <w:rFonts w:ascii="Arial" w:hAnsi="Arial" w:cs="Arial"/>
          <w:color w:val="000000"/>
        </w:rPr>
        <w:t>chatbot</w:t>
      </w:r>
      <w:proofErr w:type="spellEnd"/>
      <w:r>
        <w:rPr>
          <w:rFonts w:ascii="Arial" w:hAnsi="Arial" w:cs="Arial"/>
          <w:color w:val="000000"/>
        </w:rPr>
        <w:t xml:space="preserve"> en fundaciones oncológicas del contexto peruano y latinoamericano, donde actualmente no se contaba con investigaciones específicas al respecto. Asimismo, aportará un nuevo modelo de implementación que describe cómo integrar este tipo de tecnología en los procesos clínico-administrativos de registro, agendamiento y seguimiento de pacientes oncológicos. Finalmente, el estudio generará recomendaciones e hipótesis para futuras investigaciones que busquen indagar en el uso de inteligencia artificial conversacional como herramienta de optimización en el manejo de pacientes en el área de salud</w:t>
      </w:r>
      <w:r w:rsidR="00937859">
        <w:rPr>
          <w:rFonts w:ascii="Arial" w:hAnsi="Arial" w:cs="Arial"/>
          <w:color w:val="000000"/>
        </w:rPr>
        <w:t xml:space="preserve"> </w:t>
      </w:r>
      <w:r w:rsidR="00937859" w:rsidRPr="00937859">
        <w:rPr>
          <w:rFonts w:ascii="Arial" w:hAnsi="Arial" w:cs="Arial"/>
          <w:color w:val="000000"/>
        </w:rPr>
        <w:t>contribuyendo a ampliar el marco teórico existente, adaptándolo a contextos institucionales del Perú</w:t>
      </w:r>
      <w:r>
        <w:rPr>
          <w:rFonts w:ascii="Arial" w:hAnsi="Arial" w:cs="Arial"/>
          <w:color w:val="000000"/>
        </w:rPr>
        <w:t>.</w:t>
      </w:r>
    </w:p>
    <w:p w14:paraId="6383244F" w14:textId="70715336" w:rsidR="0091528E" w:rsidRDefault="0091528E" w:rsidP="0091528E">
      <w:pPr>
        <w:pStyle w:val="NormalWeb"/>
        <w:spacing w:before="0" w:beforeAutospacing="0" w:after="200" w:afterAutospacing="0" w:line="360" w:lineRule="auto"/>
        <w:jc w:val="both"/>
      </w:pPr>
      <w:r>
        <w:rPr>
          <w:rFonts w:ascii="Arial" w:hAnsi="Arial" w:cs="Arial"/>
          <w:color w:val="000000"/>
        </w:rPr>
        <w:t>Ante todo</w:t>
      </w:r>
      <w:r w:rsidR="00937859">
        <w:rPr>
          <w:rFonts w:ascii="Arial" w:hAnsi="Arial" w:cs="Arial"/>
          <w:color w:val="000000"/>
        </w:rPr>
        <w:t xml:space="preserve"> </w:t>
      </w:r>
      <w:r>
        <w:rPr>
          <w:rFonts w:ascii="Arial" w:hAnsi="Arial" w:cs="Arial"/>
          <w:color w:val="000000"/>
        </w:rPr>
        <w:t xml:space="preserve">lo indagado se propone el respectivo objetivo general: Determinar la influencia de un sistema web con </w:t>
      </w:r>
      <w:proofErr w:type="spellStart"/>
      <w:r>
        <w:rPr>
          <w:rFonts w:ascii="Arial" w:hAnsi="Arial" w:cs="Arial"/>
          <w:color w:val="000000"/>
        </w:rPr>
        <w:t>chatbot</w:t>
      </w:r>
      <w:proofErr w:type="spellEnd"/>
      <w:r>
        <w:rPr>
          <w:rFonts w:ascii="Arial" w:hAnsi="Arial" w:cs="Arial"/>
          <w:color w:val="000000"/>
        </w:rPr>
        <w:t xml:space="preserve"> para la gestión de pacientes en una fundación oncológica privada de Lima, 2026. Y los siguientes objetivos específicos: 1) Determinar la influencia de un sistema web con </w:t>
      </w:r>
      <w:proofErr w:type="spellStart"/>
      <w:r>
        <w:rPr>
          <w:rFonts w:ascii="Arial" w:hAnsi="Arial" w:cs="Arial"/>
          <w:color w:val="000000"/>
        </w:rPr>
        <w:t>chatbot</w:t>
      </w:r>
      <w:proofErr w:type="spellEnd"/>
      <w:r>
        <w:rPr>
          <w:rFonts w:ascii="Arial" w:hAnsi="Arial" w:cs="Arial"/>
          <w:color w:val="000000"/>
        </w:rPr>
        <w:t xml:space="preserve"> en el tiempo promedio de registro para la gestión de pacientes en una fundación oncológica privada de Lima, 2026. 2) Determinar la influencia de un sistema web con </w:t>
      </w:r>
      <w:proofErr w:type="spellStart"/>
      <w:r>
        <w:rPr>
          <w:rFonts w:ascii="Arial" w:hAnsi="Arial" w:cs="Arial"/>
          <w:color w:val="000000"/>
        </w:rPr>
        <w:t>chatbot</w:t>
      </w:r>
      <w:proofErr w:type="spellEnd"/>
      <w:r>
        <w:rPr>
          <w:rFonts w:ascii="Arial" w:hAnsi="Arial" w:cs="Arial"/>
          <w:color w:val="000000"/>
        </w:rPr>
        <w:t xml:space="preserve"> en la tasa de ausentismo para la gestión de pacientes en una fundación oncológica privada de Lima, 2026. 3) Determinar la influencia de un sistema web con </w:t>
      </w:r>
      <w:proofErr w:type="spellStart"/>
      <w:r>
        <w:rPr>
          <w:rFonts w:ascii="Arial" w:hAnsi="Arial" w:cs="Arial"/>
          <w:color w:val="000000"/>
        </w:rPr>
        <w:t>chatbot</w:t>
      </w:r>
      <w:proofErr w:type="spellEnd"/>
      <w:r>
        <w:rPr>
          <w:rFonts w:ascii="Arial" w:hAnsi="Arial" w:cs="Arial"/>
          <w:color w:val="000000"/>
        </w:rPr>
        <w:t xml:space="preserve"> en el nivel de consultas atendidas para la gestión de pacientes en una fundación oncológica privada de Lima, 2026.</w:t>
      </w:r>
    </w:p>
    <w:p w14:paraId="3914C9DC" w14:textId="77777777" w:rsidR="0091528E" w:rsidRDefault="0091528E" w:rsidP="0091528E">
      <w:pPr>
        <w:pStyle w:val="NormalWeb"/>
        <w:spacing w:before="0" w:beforeAutospacing="0" w:after="200" w:afterAutospacing="0" w:line="360" w:lineRule="auto"/>
        <w:jc w:val="both"/>
      </w:pPr>
      <w:r>
        <w:rPr>
          <w:rFonts w:ascii="Arial" w:hAnsi="Arial" w:cs="Arial"/>
          <w:color w:val="000000"/>
        </w:rPr>
        <w:t xml:space="preserve">Esta investigación propone como hipótesis general: el sistema web con </w:t>
      </w:r>
      <w:proofErr w:type="spellStart"/>
      <w:r>
        <w:rPr>
          <w:rFonts w:ascii="Arial" w:hAnsi="Arial" w:cs="Arial"/>
          <w:color w:val="000000"/>
        </w:rPr>
        <w:t>chatbot</w:t>
      </w:r>
      <w:proofErr w:type="spellEnd"/>
      <w:r>
        <w:rPr>
          <w:rFonts w:ascii="Arial" w:hAnsi="Arial" w:cs="Arial"/>
          <w:color w:val="000000"/>
        </w:rPr>
        <w:t xml:space="preserve"> mejora significativamente la gestión de pacientes en una fundación oncológica privada de Lima, 2026. De manera específica, se plantea como primera hipótesis específica que el sistema web con </w:t>
      </w:r>
      <w:proofErr w:type="spellStart"/>
      <w:r>
        <w:rPr>
          <w:rFonts w:ascii="Arial" w:hAnsi="Arial" w:cs="Arial"/>
          <w:color w:val="000000"/>
        </w:rPr>
        <w:t>chatbot</w:t>
      </w:r>
      <w:proofErr w:type="spellEnd"/>
      <w:r>
        <w:rPr>
          <w:rFonts w:ascii="Arial" w:hAnsi="Arial" w:cs="Arial"/>
          <w:color w:val="000000"/>
        </w:rPr>
        <w:t xml:space="preserve"> mejora el tiempo promedio de registro para la gestión de pacientes en una fundación oncológica privada de Lima, 2026; como segunda hipótesis específica, que el sistema web con </w:t>
      </w:r>
      <w:proofErr w:type="spellStart"/>
      <w:r>
        <w:rPr>
          <w:rFonts w:ascii="Arial" w:hAnsi="Arial" w:cs="Arial"/>
          <w:color w:val="000000"/>
        </w:rPr>
        <w:t>chatbot</w:t>
      </w:r>
      <w:proofErr w:type="spellEnd"/>
      <w:r>
        <w:rPr>
          <w:rFonts w:ascii="Arial" w:hAnsi="Arial" w:cs="Arial"/>
          <w:color w:val="000000"/>
        </w:rPr>
        <w:t xml:space="preserve"> disminuye la tasa de </w:t>
      </w:r>
      <w:r>
        <w:rPr>
          <w:rFonts w:ascii="Arial" w:hAnsi="Arial" w:cs="Arial"/>
          <w:color w:val="000000"/>
        </w:rPr>
        <w:lastRenderedPageBreak/>
        <w:t xml:space="preserve">ausentismo para la gestión de pacientes en una fundación oncológica privada de Lima, 2026; y como tercera hipótesis específica, que el sistema web con </w:t>
      </w:r>
      <w:proofErr w:type="spellStart"/>
      <w:r>
        <w:rPr>
          <w:rFonts w:ascii="Arial" w:hAnsi="Arial" w:cs="Arial"/>
          <w:color w:val="000000"/>
        </w:rPr>
        <w:t>chatbot</w:t>
      </w:r>
      <w:proofErr w:type="spellEnd"/>
      <w:r>
        <w:rPr>
          <w:rFonts w:ascii="Arial" w:hAnsi="Arial" w:cs="Arial"/>
          <w:color w:val="000000"/>
        </w:rPr>
        <w:t xml:space="preserve"> mejora el nivel de consultas atendidas para la gestión de pacientes en una fundación oncológica privada de Lima, 2026.</w:t>
      </w:r>
    </w:p>
    <w:p w14:paraId="7548C979" w14:textId="57A2FE14" w:rsidR="0091528E" w:rsidRDefault="0091528E" w:rsidP="006C1E37">
      <w:pPr>
        <w:pStyle w:val="Ttulo1"/>
        <w:jc w:val="left"/>
      </w:pPr>
    </w:p>
    <w:p w14:paraId="6844DE32" w14:textId="7FA487B9" w:rsidR="0091528E" w:rsidRPr="0091528E" w:rsidRDefault="00BD5177" w:rsidP="00BD5177">
      <w:pPr>
        <w:pStyle w:val="Ttulo1"/>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textAlignment w:val="baseline"/>
        <w:rPr>
          <w:sz w:val="24"/>
          <w:szCs w:val="24"/>
        </w:rPr>
      </w:pPr>
      <w:r>
        <w:rPr>
          <w:sz w:val="24"/>
          <w:szCs w:val="24"/>
        </w:rPr>
        <w:t xml:space="preserve"> </w:t>
      </w:r>
      <w:bookmarkStart w:id="8" w:name="_Toc239714094"/>
      <w:r w:rsidR="0091528E" w:rsidRPr="0091528E">
        <w:rPr>
          <w:sz w:val="24"/>
          <w:szCs w:val="24"/>
        </w:rPr>
        <w:t>Metodología</w:t>
      </w:r>
      <w:bookmarkEnd w:id="8"/>
    </w:p>
    <w:p w14:paraId="350D0F63"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Según Uribe et al. [19], la investigación aplicada se diferenciará de la básica debido a que orientará sus resultados hacia la atención y solución de problemáticas concretas presentes en un determinado contexto, siendo especialmente relevante en proyectos tecnológicos enfocados en optimizar procesos ya existentes. Esta clasificación se sustenta en los lineamientos establecidos por el OCDE, el cual define a la investigación aplicada como aquella que, a partir del conocimiento científico acumulado, se orienta a la resolución de problemas prácticos específicos mediante el desarrollo de productos, procesos o sistemas funcionales. </w:t>
      </w:r>
    </w:p>
    <w:p w14:paraId="51142008"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Asimismo, la investigación aplicada considerará el conocimiento acumulado dentro de un área determinada para transformarlo en propuestas funcionales que contribuyan a resolver problemas específicos mediante procedimientos orientados a la mejora continua y al desarrollo experimental. Por ende, se clasificará como aplicada, en la medida en que su finalidad será desarrollar e implementar un sistema web con </w:t>
      </w:r>
      <w:proofErr w:type="spellStart"/>
      <w:r w:rsidRPr="0091528E">
        <w:rPr>
          <w:rFonts w:ascii="Arial" w:hAnsi="Arial" w:cs="Arial"/>
          <w:color w:val="000000"/>
        </w:rPr>
        <w:t>chatbot</w:t>
      </w:r>
      <w:proofErr w:type="spellEnd"/>
      <w:r w:rsidRPr="0091528E">
        <w:rPr>
          <w:rFonts w:ascii="Arial" w:hAnsi="Arial" w:cs="Arial"/>
          <w:color w:val="000000"/>
        </w:rPr>
        <w:t xml:space="preserve"> orientado a resolver una problemática concreta de gestión de pacientes identificada en la fundación oncológica objeto de estudio.</w:t>
      </w:r>
    </w:p>
    <w:p w14:paraId="0C1DAF4C"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El enfoque cuantitativo corresponderá a una metodología de investigación orientada al análisis objetivo de los fenómenos mediante el uso de procedimientos numéricos y análisis estadísticos, permitiendo medir variables y establecer correlaciones entre ellas a partir de datos verificables [20]. En la presente investigación se empleará este enfoque debido a que se analizarán variables medibles relacionadas con la gestión de pacientes, tales como el tiempo promedio de registro, la tasa de ausentismo y el nivel de consultas. Asimismo, se utilizarán datos numéricos obtenidos antes y luego de poner en marcha la plataforma web, permitiendo comprobar las hipótesis planteadas mediante procedimientos estadísticos.</w:t>
      </w:r>
    </w:p>
    <w:p w14:paraId="69DAA8A9"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lastRenderedPageBreak/>
        <w:t xml:space="preserve">En cuanto al alcance del estudio, este se clasificará como explicativo, dado que el estudio no se aislará a explicar el comportamiento de las variables, sino que buscará determinar la relación de causalidad existente entre la implementación del sistema web con </w:t>
      </w:r>
      <w:proofErr w:type="spellStart"/>
      <w:r w:rsidRPr="0091528E">
        <w:rPr>
          <w:rFonts w:ascii="Arial" w:hAnsi="Arial" w:cs="Arial"/>
          <w:color w:val="000000"/>
        </w:rPr>
        <w:t>chatbot</w:t>
      </w:r>
      <w:proofErr w:type="spellEnd"/>
      <w:r w:rsidRPr="0091528E">
        <w:rPr>
          <w:rFonts w:ascii="Arial" w:hAnsi="Arial" w:cs="Arial"/>
          <w:color w:val="000000"/>
        </w:rPr>
        <w:t xml:space="preserve"> (factor causal) y los cambios producidos en la gestión de pacientes (efecto), a partir de la comparación de mediciones realizadas antes y posterior a la intervención tecnológica.</w:t>
      </w:r>
    </w:p>
    <w:p w14:paraId="04854220"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En relación con la estrategia metodológica, se empleará un enfoque preexperimental de medición previa y posterior a un único grupo de estudio. Este diseño se caracteriza por realizar mediciones antes y después de la intervención, permitiendo comparar los cambios producidos a partir de la implementación de la propuesta tecnológica [21]. En la presente investigación, se evaluará a un grupo de pacientes pertenecientes a la fundación oncológica, registrando información relacionada con el proceso de atención antes y después de la puesta en funcionamiento del sistema web con </w:t>
      </w:r>
      <w:proofErr w:type="spellStart"/>
      <w:r w:rsidRPr="0091528E">
        <w:rPr>
          <w:rFonts w:ascii="Arial" w:hAnsi="Arial" w:cs="Arial"/>
          <w:color w:val="000000"/>
        </w:rPr>
        <w:t>chatbot</w:t>
      </w:r>
      <w:proofErr w:type="spellEnd"/>
      <w:r w:rsidRPr="0091528E">
        <w:rPr>
          <w:rFonts w:ascii="Arial" w:hAnsi="Arial" w:cs="Arial"/>
          <w:color w:val="000000"/>
        </w:rPr>
        <w:t>, lo que permitirá identificar las variaciones generadas en la gestión de pacientes.</w:t>
      </w:r>
    </w:p>
    <w:p w14:paraId="07467A3A"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La variable independiente corresponderá al sistema web con </w:t>
      </w:r>
      <w:proofErr w:type="spellStart"/>
      <w:r w:rsidRPr="0091528E">
        <w:rPr>
          <w:rFonts w:ascii="Arial" w:hAnsi="Arial" w:cs="Arial"/>
          <w:color w:val="000000"/>
        </w:rPr>
        <w:t>chatbot</w:t>
      </w:r>
      <w:proofErr w:type="spellEnd"/>
      <w:r w:rsidRPr="0091528E">
        <w:rPr>
          <w:rFonts w:ascii="Arial" w:hAnsi="Arial" w:cs="Arial"/>
          <w:color w:val="000000"/>
        </w:rPr>
        <w:t xml:space="preserve">, definido como una plataforma digital accesible desde un navegador web que incorpora un agente conversacional inteligente capaz de interactuar con los usuarios en tiempo real. Moposita y Jordán [22] describen a los </w:t>
      </w:r>
      <w:proofErr w:type="spellStart"/>
      <w:r w:rsidRPr="0091528E">
        <w:rPr>
          <w:rFonts w:ascii="Arial" w:hAnsi="Arial" w:cs="Arial"/>
          <w:color w:val="000000"/>
        </w:rPr>
        <w:t>chatbots</w:t>
      </w:r>
      <w:proofErr w:type="spellEnd"/>
      <w:r w:rsidRPr="0091528E">
        <w:rPr>
          <w:rFonts w:ascii="Arial" w:hAnsi="Arial" w:cs="Arial"/>
          <w:color w:val="000000"/>
        </w:rPr>
        <w:t xml:space="preserve"> como herramientas que permiten mantener conversaciones mediante texto o audio. </w:t>
      </w:r>
    </w:p>
    <w:p w14:paraId="35CBCA2E"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Con el avance de la inteligencia artificial, estos sistemas han evolucionado de modelos basados en reglas hacia soluciones con mayor capacidad para generar respuestas más naturales [14]. Además, Bravo Maruri et al. [24] señalan que la incorporación del procesamiento de lenguaje natural y del aprendizaje automático ha mejorado la precisión de las respuestas, favoreciendo una interacción más eficiente entre los usuarios y los sistemas digitales.</w:t>
      </w:r>
    </w:p>
    <w:p w14:paraId="661808A5" w14:textId="77777777" w:rsidR="0091528E" w:rsidRPr="0091528E" w:rsidRDefault="0091528E" w:rsidP="0091528E">
      <w:pPr>
        <w:pStyle w:val="NormalWeb"/>
        <w:spacing w:before="240" w:beforeAutospacing="0" w:after="240" w:afterAutospacing="0" w:line="360" w:lineRule="auto"/>
        <w:jc w:val="both"/>
      </w:pPr>
      <w:r w:rsidRPr="0091528E">
        <w:rPr>
          <w:rFonts w:ascii="Arial" w:hAnsi="Arial" w:cs="Arial"/>
          <w:color w:val="000000"/>
        </w:rPr>
        <w:t xml:space="preserve">La variable dependiente corresponde a la gestión de pacientes, la cual comprende las actividades relacionadas con el registro, la organización, la consulta y la administración de la información clínica y administrativa generada durante la atención médica [16], [25]. Además, la gestión de pacientes implica coordinar recursos, información y personal asistencial con la finalidad de mejorar tanto la calidad del servicio como la experiencia del usuario. En este contexto, el uso de </w:t>
      </w:r>
      <w:proofErr w:type="spellStart"/>
      <w:r w:rsidRPr="0091528E">
        <w:rPr>
          <w:rFonts w:ascii="Arial" w:hAnsi="Arial" w:cs="Arial"/>
          <w:color w:val="000000"/>
        </w:rPr>
        <w:t>chatbots</w:t>
      </w:r>
      <w:proofErr w:type="spellEnd"/>
      <w:r w:rsidRPr="0091528E">
        <w:rPr>
          <w:rFonts w:ascii="Arial" w:hAnsi="Arial" w:cs="Arial"/>
          <w:color w:val="000000"/>
        </w:rPr>
        <w:t xml:space="preserve"> </w:t>
      </w:r>
      <w:r w:rsidRPr="0091528E">
        <w:rPr>
          <w:rFonts w:ascii="Arial" w:hAnsi="Arial" w:cs="Arial"/>
          <w:color w:val="000000"/>
        </w:rPr>
        <w:lastRenderedPageBreak/>
        <w:t>contribuye a automatizar tareas relacionadas con orientación, consultas y programación de citas, fortaleciendo la eficiencia institucional [26].</w:t>
      </w:r>
    </w:p>
    <w:p w14:paraId="43109C26"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La dimensión registro de pacientes hará referencia al proceso mediante el cual se recopilan, validan y almacenan los datos personales y clínicos necesarios para iniciar la atención médica dentro de la institución [28]. En la presente investigación, esta dimensión será evaluada mediante el indicador Tiempo Promedio de Registro (TPR), el cual mide el tiempo requerido para completar el proceso de registro desde el inicio del ingreso de datos hasta su almacenamiento en el sistema. Para ello, se utilizará una ficha de registro de tiempos alimentada por los </w:t>
      </w:r>
      <w:proofErr w:type="spellStart"/>
      <w:r w:rsidRPr="0091528E">
        <w:rPr>
          <w:rFonts w:ascii="Arial" w:hAnsi="Arial" w:cs="Arial"/>
          <w:color w:val="000000"/>
        </w:rPr>
        <w:t>timestamps</w:t>
      </w:r>
      <w:proofErr w:type="spellEnd"/>
      <w:r w:rsidRPr="0091528E">
        <w:rPr>
          <w:rFonts w:ascii="Arial" w:hAnsi="Arial" w:cs="Arial"/>
          <w:color w:val="000000"/>
        </w:rPr>
        <w:t xml:space="preserve"> generados automáticamente por el sistema web, permitiendo calcular diferencias temporales entre el pretest y el </w:t>
      </w:r>
      <w:proofErr w:type="spellStart"/>
      <w:r w:rsidRPr="0091528E">
        <w:rPr>
          <w:rFonts w:ascii="Arial" w:hAnsi="Arial" w:cs="Arial"/>
          <w:color w:val="000000"/>
        </w:rPr>
        <w:t>postest</w:t>
      </w:r>
      <w:proofErr w:type="spellEnd"/>
      <w:r w:rsidRPr="0091528E">
        <w:rPr>
          <w:rFonts w:ascii="Arial" w:hAnsi="Arial" w:cs="Arial"/>
          <w:color w:val="000000"/>
        </w:rPr>
        <w:t xml:space="preserve"> [29].</w:t>
      </w:r>
    </w:p>
    <w:p w14:paraId="6F434175"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Otra dimensión considerada corresponde al agendamiento de citas médicas, entendido como el proceso encargado de organizar fechas, horarios y servicios médicos para garantizar una adecuada atención al paciente [30]. Esta dimensión será medida mediante el indicador tasa de ausentismo, el cual representa el porcentaje de pacientes que no asisten a sus citas programadas sin previo aviso. Un alto nivel de ausentismo afecta la continuidad del tratamiento y genera pérdida de recursos institucionales [31]. Torres Mendoza [29] demostró que los sistemas web con recordatorios automatizados permiten reducir significativamente las inasistencias médicas, validando la importancia de este indicador dentro de investigaciones relacionadas con gestión de citas.</w:t>
      </w:r>
    </w:p>
    <w:p w14:paraId="023315AD"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De igual manera, se considerará la dimensión eficacia de la atención, definida como el nivel en que el sistema de salud logra responder adecuadamente a las necesidades del paciente y resolver sus consultas de manera oportuna [33]. En el contexto de los sistemas web con </w:t>
      </w:r>
      <w:proofErr w:type="spellStart"/>
      <w:r w:rsidRPr="0091528E">
        <w:rPr>
          <w:rFonts w:ascii="Arial" w:hAnsi="Arial" w:cs="Arial"/>
          <w:color w:val="000000"/>
        </w:rPr>
        <w:t>chatbot</w:t>
      </w:r>
      <w:proofErr w:type="spellEnd"/>
      <w:r w:rsidRPr="0091528E">
        <w:rPr>
          <w:rFonts w:ascii="Arial" w:hAnsi="Arial" w:cs="Arial"/>
          <w:color w:val="000000"/>
        </w:rPr>
        <w:t xml:space="preserve">, esta dimensión se relaciona con la capacidad de la herramienta para atender consultas sin requerir intervención humana. Por ello, el indicador Nivel de Consultas Atendidas permitirá medir el porcentaje de consultas resueltas correctamente respecto al total registrado en el sistema [13]. Este indicador constituye una medida directa del desempeño funcional del </w:t>
      </w:r>
      <w:proofErr w:type="spellStart"/>
      <w:r w:rsidRPr="0091528E">
        <w:rPr>
          <w:rFonts w:ascii="Arial" w:hAnsi="Arial" w:cs="Arial"/>
          <w:color w:val="000000"/>
        </w:rPr>
        <w:t>chatbot</w:t>
      </w:r>
      <w:proofErr w:type="spellEnd"/>
      <w:r w:rsidRPr="0091528E">
        <w:rPr>
          <w:rFonts w:ascii="Arial" w:hAnsi="Arial" w:cs="Arial"/>
          <w:color w:val="000000"/>
        </w:rPr>
        <w:t xml:space="preserve"> y de su aporte en la automatización de procesos administrativos y asistenciales.</w:t>
      </w:r>
    </w:p>
    <w:p w14:paraId="7CD33E2C"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En cuanto a la población, esta estará conformada por un total de 32 pacientes activos registrados en la fundación oncológica durante el período de estudio, así como por </w:t>
      </w:r>
      <w:r w:rsidRPr="0091528E">
        <w:rPr>
          <w:rFonts w:ascii="Arial" w:hAnsi="Arial" w:cs="Arial"/>
          <w:color w:val="000000"/>
        </w:rPr>
        <w:lastRenderedPageBreak/>
        <w:t>los procesos administrativos generados en dicho intervalo de tiempo. Arias [34] señala que la población representa el conjunto total de elementos sobre los cuales se pretende obtener conclusiones, razón por la cual debe delimitarse adecuadamente según criterios temporales y contextuales.</w:t>
      </w:r>
    </w:p>
    <w:p w14:paraId="4F052442" w14:textId="77777777" w:rsidR="0091528E" w:rsidRPr="0091528E" w:rsidRDefault="0091528E" w:rsidP="0091528E">
      <w:pPr>
        <w:pStyle w:val="NormalWeb"/>
        <w:spacing w:before="240" w:beforeAutospacing="0" w:after="240" w:afterAutospacing="0" w:line="360" w:lineRule="auto"/>
        <w:jc w:val="both"/>
      </w:pPr>
      <w:r w:rsidRPr="0091528E">
        <w:rPr>
          <w:rFonts w:ascii="Arial" w:hAnsi="Arial" w:cs="Arial"/>
          <w:color w:val="000000"/>
        </w:rPr>
        <w:t>Para la selección de los participantes, se considerarán como criterios de inclusión los pacientes activos de la fundación oncológica durante el período de estudio, mayores de edad, que registren al menos una cita médica en el sistema y acepten participar voluntariamente mediante la firma del consentimiento informado. Por otro lado, se excluirán aquellos pacientes con registros incompletos o ilegibles que dificulten el análisis de la información, quienes suspendan su tratamiento durante el período de estudio, los que fallezcan durante la investigación o aquellos que no otorguen, o decidan retirar, su consentimiento para participar.</w:t>
      </w:r>
    </w:p>
    <w:p w14:paraId="134CD5B7" w14:textId="77777777" w:rsidR="0091528E" w:rsidRPr="0091528E" w:rsidRDefault="0091528E" w:rsidP="0091528E">
      <w:pPr>
        <w:pStyle w:val="NormalWeb"/>
        <w:spacing w:before="240" w:beforeAutospacing="0" w:after="240" w:afterAutospacing="0" w:line="360" w:lineRule="auto"/>
        <w:jc w:val="both"/>
      </w:pPr>
      <w:r w:rsidRPr="0091528E">
        <w:rPr>
          <w:rFonts w:ascii="Arial" w:hAnsi="Arial" w:cs="Arial"/>
          <w:color w:val="000000"/>
        </w:rPr>
        <w:t xml:space="preserve">La muestra estará conformada por 30 pacientes de la fundación oncológica. Esta cantidad se considera adecuada para un diseño preexperimental, ya que permitirá evaluar los cambios producidos en un mismo grupo antes y posterior a la ejecución del sistema web con </w:t>
      </w:r>
      <w:proofErr w:type="spellStart"/>
      <w:r w:rsidRPr="0091528E">
        <w:rPr>
          <w:rFonts w:ascii="Arial" w:hAnsi="Arial" w:cs="Arial"/>
          <w:color w:val="000000"/>
        </w:rPr>
        <w:t>chatbot</w:t>
      </w:r>
      <w:proofErr w:type="spellEnd"/>
      <w:r w:rsidRPr="0091528E">
        <w:rPr>
          <w:rFonts w:ascii="Arial" w:hAnsi="Arial" w:cs="Arial"/>
          <w:color w:val="000000"/>
        </w:rPr>
        <w:t xml:space="preserve"> [35]. Asimismo, se empleará un muestreo no probabilístico por conveniencia, debido a que los participantes serán seleccionados según criterios de accesibilidad y cumplimiento de las condiciones establecidas para el estudio. Otzen y Manterola [35] sostienen que este tipo de muestreo es frecuente en investigaciones aplicadas desarrolladas en contextos institucionales específicos. </w:t>
      </w:r>
    </w:p>
    <w:p w14:paraId="05AF89E0" w14:textId="77777777" w:rsidR="0091528E" w:rsidRPr="0091528E" w:rsidRDefault="0091528E" w:rsidP="0091528E">
      <w:pPr>
        <w:pStyle w:val="NormalWeb"/>
        <w:spacing w:before="240" w:beforeAutospacing="0" w:after="240" w:afterAutospacing="0" w:line="360" w:lineRule="auto"/>
        <w:jc w:val="both"/>
      </w:pPr>
      <w:r w:rsidRPr="0091528E">
        <w:rPr>
          <w:rFonts w:ascii="Arial" w:hAnsi="Arial" w:cs="Arial"/>
          <w:color w:val="000000"/>
        </w:rPr>
        <w:t>El tamaño de muestra se determinó considerando la totalidad de pacientes activos, optándose por trabajar con la práctica totalidad de la población accesible (30 de 32 pacientes) antes que aplicar una fórmula probabilística de estimación, dado que el muestreo no probabilístico por conveniencia no requiere dicho cálculo; el desarrollo detallado de esta decisión muestral se presenta en el Anexo 10.</w:t>
      </w:r>
    </w:p>
    <w:p w14:paraId="3A491949" w14:textId="77777777" w:rsidR="0091528E" w:rsidRPr="0091528E" w:rsidRDefault="0091528E" w:rsidP="0091528E">
      <w:pPr>
        <w:pStyle w:val="NormalWeb"/>
        <w:spacing w:before="240" w:beforeAutospacing="0" w:after="240" w:afterAutospacing="0" w:line="360" w:lineRule="auto"/>
        <w:jc w:val="both"/>
      </w:pPr>
      <w:r w:rsidRPr="0091528E">
        <w:rPr>
          <w:rFonts w:ascii="Arial" w:hAnsi="Arial" w:cs="Arial"/>
          <w:color w:val="000000"/>
        </w:rPr>
        <w:t xml:space="preserve">Para la recolección de datos se utilizarán dos instrumentos. El primero será una ficha de registro de tiempos, la cual permitirá registrar automáticamente el inicio y el término de cada proceso mediante marcas de tiempo generadas por el sistema, favoreciendo una medición precisa durante las etapas de pretest y </w:t>
      </w:r>
      <w:proofErr w:type="spellStart"/>
      <w:r w:rsidRPr="0091528E">
        <w:rPr>
          <w:rFonts w:ascii="Arial" w:hAnsi="Arial" w:cs="Arial"/>
          <w:color w:val="000000"/>
        </w:rPr>
        <w:t>postest</w:t>
      </w:r>
      <w:proofErr w:type="spellEnd"/>
      <w:r w:rsidRPr="0091528E">
        <w:rPr>
          <w:rFonts w:ascii="Arial" w:hAnsi="Arial" w:cs="Arial"/>
          <w:color w:val="000000"/>
        </w:rPr>
        <w:t xml:space="preserve"> [29]. El segundo instrumento corresponderá a la ficha de registro del sistema, encargada de almacenar información sobre las consultas recibidas, las atendidas por el </w:t>
      </w:r>
      <w:proofErr w:type="spellStart"/>
      <w:r w:rsidRPr="0091528E">
        <w:rPr>
          <w:rFonts w:ascii="Arial" w:hAnsi="Arial" w:cs="Arial"/>
          <w:color w:val="000000"/>
        </w:rPr>
        <w:t>chatbot</w:t>
      </w:r>
      <w:proofErr w:type="spellEnd"/>
      <w:r w:rsidRPr="0091528E">
        <w:rPr>
          <w:rFonts w:ascii="Arial" w:hAnsi="Arial" w:cs="Arial"/>
          <w:color w:val="000000"/>
        </w:rPr>
        <w:t xml:space="preserve"> y los tiempos </w:t>
      </w:r>
      <w:r w:rsidRPr="0091528E">
        <w:rPr>
          <w:rFonts w:ascii="Arial" w:hAnsi="Arial" w:cs="Arial"/>
          <w:color w:val="000000"/>
        </w:rPr>
        <w:lastRenderedPageBreak/>
        <w:t>de respuesta [16], [26]. Ambos instrumentos serán sometidos a juicio de expertos con el propósito de evaluar su validez de contenido. Las fichas de validación se incluyen en el Anexo 3 y serán suscritas una vez conformado el panel de especialistas.</w:t>
      </w:r>
    </w:p>
    <w:p w14:paraId="215BE73A"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El análisis se desarrollará en dos niveles complementarios. A nivel descriptivo, se calcularán la media, mediana y desviación estándar para caracterizar el comportamiento de los indicadores antes y después de la intervención, utilizando IBM SPSS </w:t>
      </w:r>
      <w:proofErr w:type="spellStart"/>
      <w:r w:rsidRPr="0091528E">
        <w:rPr>
          <w:rFonts w:ascii="Arial" w:hAnsi="Arial" w:cs="Arial"/>
          <w:color w:val="000000"/>
        </w:rPr>
        <w:t>Statistics</w:t>
      </w:r>
      <w:proofErr w:type="spellEnd"/>
      <w:r w:rsidRPr="0091528E">
        <w:rPr>
          <w:rFonts w:ascii="Arial" w:hAnsi="Arial" w:cs="Arial"/>
          <w:color w:val="000000"/>
        </w:rPr>
        <w:t xml:space="preserve"> versión 29 [16], [26]. A nivel inferencial, se verificará la normalidad mediante la prueba de Shapiro-Wilk, prueba idónea para muestras pequeñas (n ≤ 50), y dado que se esperará una distribución no normal en muestras pequeñas (n=30), se aplicará la prueba no paramétrica de Wilcoxon para muestras relacionadas [26]. El nivel de significancia establecido será α = 0,05; es decir, un valor p &lt; 0,05 permitirá rechazar la hipótesis nula y concluir que el sistema producirá una mejora estadísticamente significativa en el indicador evaluado.</w:t>
      </w:r>
    </w:p>
    <w:p w14:paraId="5DC27083" w14:textId="77777777" w:rsidR="0091528E" w:rsidRPr="0091528E" w:rsidRDefault="0091528E" w:rsidP="0091528E">
      <w:pPr>
        <w:pStyle w:val="NormalWeb"/>
        <w:spacing w:before="0" w:beforeAutospacing="0" w:after="200" w:afterAutospacing="0" w:line="360" w:lineRule="auto"/>
        <w:jc w:val="both"/>
      </w:pPr>
      <w:r w:rsidRPr="0091528E">
        <w:rPr>
          <w:rFonts w:ascii="Arial" w:hAnsi="Arial" w:cs="Arial"/>
          <w:color w:val="000000"/>
        </w:rPr>
        <w:t xml:space="preserve">La investigación se elaborará bajo principios de beneficencia, no maleficencia, autonomía y justicia, conforme a las directrices de la Universidad César Vallejo. Se obtendrá consentimiento informado de los participantes, y toda información personal y clínica será tratada con estricta confidencialidad, en cumplimiento de la Ley </w:t>
      </w:r>
      <w:proofErr w:type="spellStart"/>
      <w:r w:rsidRPr="0091528E">
        <w:rPr>
          <w:rFonts w:ascii="Arial" w:hAnsi="Arial" w:cs="Arial"/>
          <w:color w:val="000000"/>
        </w:rPr>
        <w:t>N.°</w:t>
      </w:r>
      <w:proofErr w:type="spellEnd"/>
      <w:r w:rsidRPr="0091528E">
        <w:rPr>
          <w:rFonts w:ascii="Arial" w:hAnsi="Arial" w:cs="Arial"/>
          <w:color w:val="000000"/>
        </w:rPr>
        <w:t xml:space="preserve"> 29733 de Protección de Datos Personales [16]. </w:t>
      </w:r>
    </w:p>
    <w:p w14:paraId="076346A2" w14:textId="53B3E284" w:rsidR="0091528E" w:rsidRDefault="0091528E" w:rsidP="0091528E">
      <w:pPr>
        <w:pStyle w:val="NormalWeb"/>
        <w:spacing w:before="0" w:beforeAutospacing="0" w:after="200" w:afterAutospacing="0" w:line="360" w:lineRule="auto"/>
        <w:jc w:val="both"/>
        <w:rPr>
          <w:rFonts w:ascii="Arial" w:hAnsi="Arial" w:cs="Arial"/>
          <w:color w:val="000000"/>
        </w:rPr>
      </w:pPr>
      <w:r w:rsidRPr="0091528E">
        <w:rPr>
          <w:rFonts w:ascii="Arial" w:hAnsi="Arial" w:cs="Arial"/>
          <w:color w:val="000000"/>
        </w:rPr>
        <w:t>De igual manera, los documentos de consentimiento informado y de asentimiento informado, así como la solicitud y autorización institucional para el desarrollo del estudio, se presentan como plantillas en los Anexos 6, 7, 8 y 9, quedando pendiente su formalización y firma una vez que la institución y los participantes confirmen su conformidad para iniciar la fase de ejecución del estudio. Finalmente, el estudio contará con la autorización expresa de las autoridades de la fundación oncológica, requisito indispensable para garantizar la legalidad y transparencia del proceso investigativo.</w:t>
      </w:r>
    </w:p>
    <w:p w14:paraId="3705BD37" w14:textId="3E2FE0C5" w:rsidR="0091528E" w:rsidRDefault="0091528E" w:rsidP="0091528E">
      <w:pPr>
        <w:pStyle w:val="NormalWeb"/>
        <w:spacing w:before="0" w:beforeAutospacing="0" w:after="200" w:afterAutospacing="0" w:line="360" w:lineRule="auto"/>
        <w:jc w:val="both"/>
        <w:rPr>
          <w:rFonts w:ascii="Arial" w:hAnsi="Arial" w:cs="Arial"/>
          <w:color w:val="000000"/>
        </w:rPr>
      </w:pPr>
    </w:p>
    <w:p w14:paraId="4DCEA841" w14:textId="0C19926B" w:rsidR="00BC50AB" w:rsidRDefault="00BC50AB" w:rsidP="0091528E">
      <w:pPr>
        <w:pStyle w:val="NormalWeb"/>
        <w:spacing w:before="0" w:beforeAutospacing="0" w:after="200" w:afterAutospacing="0" w:line="360" w:lineRule="auto"/>
        <w:jc w:val="both"/>
        <w:rPr>
          <w:rFonts w:ascii="Arial" w:hAnsi="Arial" w:cs="Arial"/>
          <w:color w:val="000000"/>
        </w:rPr>
      </w:pPr>
    </w:p>
    <w:p w14:paraId="4C12CD51" w14:textId="085B69FB" w:rsidR="00BC50AB" w:rsidRDefault="00BC50AB" w:rsidP="0091528E">
      <w:pPr>
        <w:pStyle w:val="NormalWeb"/>
        <w:spacing w:before="0" w:beforeAutospacing="0" w:after="200" w:afterAutospacing="0" w:line="360" w:lineRule="auto"/>
        <w:jc w:val="both"/>
        <w:rPr>
          <w:rFonts w:ascii="Arial" w:hAnsi="Arial" w:cs="Arial"/>
          <w:color w:val="000000"/>
        </w:rPr>
      </w:pPr>
    </w:p>
    <w:p w14:paraId="018449AE" w14:textId="77777777" w:rsidR="00BC50AB" w:rsidRDefault="00BC50AB" w:rsidP="0091528E">
      <w:pPr>
        <w:pStyle w:val="NormalWeb"/>
        <w:spacing w:before="0" w:beforeAutospacing="0" w:after="200" w:afterAutospacing="0" w:line="360" w:lineRule="auto"/>
        <w:jc w:val="both"/>
        <w:rPr>
          <w:rFonts w:ascii="Arial" w:hAnsi="Arial" w:cs="Arial"/>
          <w:color w:val="000000"/>
        </w:rPr>
      </w:pPr>
    </w:p>
    <w:p w14:paraId="55C353C8" w14:textId="2AE8D263" w:rsidR="00BC50AB" w:rsidRDefault="00BC50AB" w:rsidP="00BC50AB">
      <w:pPr>
        <w:pStyle w:val="Ttulo1"/>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textAlignment w:val="baseline"/>
        <w:rPr>
          <w:sz w:val="24"/>
          <w:szCs w:val="24"/>
        </w:rPr>
      </w:pPr>
      <w:r>
        <w:rPr>
          <w:sz w:val="24"/>
          <w:szCs w:val="24"/>
        </w:rPr>
        <w:lastRenderedPageBreak/>
        <w:t xml:space="preserve"> Resultados</w:t>
      </w:r>
    </w:p>
    <w:p w14:paraId="508FB694" w14:textId="434DBF90" w:rsidR="00BC50AB" w:rsidRDefault="00BC50AB" w:rsidP="00BC50AB">
      <w:pPr>
        <w:pStyle w:val="Ttulo1"/>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textAlignment w:val="baseline"/>
        <w:rPr>
          <w:sz w:val="24"/>
          <w:szCs w:val="24"/>
        </w:rPr>
      </w:pPr>
      <w:r>
        <w:rPr>
          <w:sz w:val="24"/>
          <w:szCs w:val="24"/>
        </w:rPr>
        <w:t>Discusión</w:t>
      </w:r>
    </w:p>
    <w:p w14:paraId="12B8D13D" w14:textId="76390C72" w:rsidR="00BC50AB" w:rsidRDefault="00BC50AB" w:rsidP="00BC50AB">
      <w:pPr>
        <w:pStyle w:val="Ttulo1"/>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textAlignment w:val="baseline"/>
        <w:rPr>
          <w:sz w:val="24"/>
          <w:szCs w:val="24"/>
        </w:rPr>
      </w:pPr>
      <w:r>
        <w:rPr>
          <w:sz w:val="24"/>
          <w:szCs w:val="24"/>
        </w:rPr>
        <w:t>Conclusiones</w:t>
      </w:r>
    </w:p>
    <w:p w14:paraId="4FF0967E" w14:textId="25EADD13" w:rsidR="00BC50AB" w:rsidRDefault="00BC50AB" w:rsidP="00BC50AB">
      <w:pPr>
        <w:pStyle w:val="Ttulo1"/>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textAlignment w:val="baseline"/>
        <w:rPr>
          <w:sz w:val="24"/>
          <w:szCs w:val="24"/>
        </w:rPr>
      </w:pPr>
      <w:r>
        <w:rPr>
          <w:sz w:val="24"/>
          <w:szCs w:val="24"/>
        </w:rPr>
        <w:t>Recomendaciones</w:t>
      </w:r>
    </w:p>
    <w:p w14:paraId="059F6BA0" w14:textId="77777777" w:rsidR="00BC50AB" w:rsidRPr="00BC50AB" w:rsidRDefault="00BC50AB" w:rsidP="00BC50AB"/>
    <w:p w14:paraId="2DB84EEE" w14:textId="77777777" w:rsidR="00BC50AB" w:rsidRPr="00BC50AB" w:rsidRDefault="00BC50AB" w:rsidP="00BC50AB"/>
    <w:p w14:paraId="40DBEFEA" w14:textId="77777777" w:rsidR="00BC50AB" w:rsidRPr="00BC50AB" w:rsidRDefault="00BC50AB" w:rsidP="00BC50AB"/>
    <w:p w14:paraId="4B22399E" w14:textId="77777777" w:rsidR="00BC50AB" w:rsidRPr="00BC50AB" w:rsidRDefault="00BC50AB" w:rsidP="00BC50AB"/>
    <w:p w14:paraId="07A8BA30" w14:textId="6EFB726A" w:rsidR="0091528E" w:rsidRDefault="0091528E" w:rsidP="0091528E">
      <w:pPr>
        <w:pStyle w:val="NormalWeb"/>
        <w:spacing w:before="0" w:beforeAutospacing="0" w:after="200" w:afterAutospacing="0" w:line="360" w:lineRule="auto"/>
        <w:jc w:val="both"/>
        <w:rPr>
          <w:rFonts w:ascii="Arial" w:hAnsi="Arial" w:cs="Arial"/>
          <w:color w:val="000000"/>
        </w:rPr>
      </w:pPr>
    </w:p>
    <w:p w14:paraId="3F614871" w14:textId="1224DB50" w:rsidR="0091528E" w:rsidRDefault="0091528E" w:rsidP="0091528E">
      <w:pPr>
        <w:pStyle w:val="NormalWeb"/>
        <w:spacing w:before="0" w:beforeAutospacing="0" w:after="200" w:afterAutospacing="0" w:line="360" w:lineRule="auto"/>
        <w:jc w:val="both"/>
        <w:rPr>
          <w:rFonts w:ascii="Arial" w:hAnsi="Arial" w:cs="Arial"/>
          <w:color w:val="000000"/>
        </w:rPr>
      </w:pPr>
    </w:p>
    <w:p w14:paraId="0997854E" w14:textId="77777777" w:rsidR="00BC50AB" w:rsidRDefault="008E5D3C" w:rsidP="008E5D3C">
      <w:r>
        <w:br/>
      </w:r>
      <w:r>
        <w:br/>
      </w:r>
      <w:r>
        <w:br/>
      </w:r>
      <w:r>
        <w:br/>
      </w:r>
      <w:r>
        <w:br/>
      </w:r>
      <w:r>
        <w:br/>
      </w:r>
    </w:p>
    <w:p w14:paraId="349CE1CF" w14:textId="77777777" w:rsidR="00BC50AB" w:rsidRDefault="00BC50AB" w:rsidP="008E5D3C"/>
    <w:p w14:paraId="7CB864EE" w14:textId="77777777" w:rsidR="00BC50AB" w:rsidRDefault="00BC50AB" w:rsidP="008E5D3C"/>
    <w:p w14:paraId="618AA75F" w14:textId="77777777" w:rsidR="00BC50AB" w:rsidRDefault="00BC50AB" w:rsidP="008E5D3C"/>
    <w:p w14:paraId="057D09F3" w14:textId="77777777" w:rsidR="00BC50AB" w:rsidRDefault="00BC50AB" w:rsidP="008E5D3C"/>
    <w:p w14:paraId="1B03C497" w14:textId="77777777" w:rsidR="00BC50AB" w:rsidRDefault="00BC50AB" w:rsidP="008E5D3C"/>
    <w:p w14:paraId="72A4ED4B" w14:textId="77777777" w:rsidR="00BC50AB" w:rsidRDefault="00BC50AB" w:rsidP="008E5D3C"/>
    <w:p w14:paraId="23D91DE4" w14:textId="77777777" w:rsidR="00BC50AB" w:rsidRDefault="00BC50AB" w:rsidP="008E5D3C"/>
    <w:p w14:paraId="0563B0F3" w14:textId="77777777" w:rsidR="00BC50AB" w:rsidRDefault="00BC50AB" w:rsidP="008E5D3C"/>
    <w:p w14:paraId="68AA2C1F" w14:textId="77777777" w:rsidR="00BC50AB" w:rsidRDefault="00BC50AB" w:rsidP="008E5D3C"/>
    <w:p w14:paraId="317796EA" w14:textId="77777777" w:rsidR="00BC50AB" w:rsidRDefault="00BC50AB" w:rsidP="008E5D3C"/>
    <w:p w14:paraId="21AF4D1F" w14:textId="77777777" w:rsidR="00BC50AB" w:rsidRDefault="00BC50AB" w:rsidP="008E5D3C"/>
    <w:p w14:paraId="55BD68ED" w14:textId="77777777" w:rsidR="00BC50AB" w:rsidRDefault="00BC50AB" w:rsidP="008E5D3C"/>
    <w:p w14:paraId="6917D978" w14:textId="77777777" w:rsidR="00BC50AB" w:rsidRDefault="00BC50AB" w:rsidP="008E5D3C"/>
    <w:p w14:paraId="12B169E6" w14:textId="77777777" w:rsidR="00BC50AB" w:rsidRDefault="00BC50AB" w:rsidP="008E5D3C"/>
    <w:p w14:paraId="7C711CE8" w14:textId="77777777" w:rsidR="00BC50AB" w:rsidRDefault="00BC50AB" w:rsidP="008E5D3C"/>
    <w:p w14:paraId="2EF260DD" w14:textId="77777777" w:rsidR="00BC50AB" w:rsidRDefault="00BC50AB" w:rsidP="008E5D3C"/>
    <w:p w14:paraId="39CDC04A" w14:textId="77777777" w:rsidR="00BC50AB" w:rsidRDefault="00BC50AB" w:rsidP="008E5D3C"/>
    <w:p w14:paraId="0A75D2FE" w14:textId="77777777" w:rsidR="00BC50AB" w:rsidRDefault="00BC50AB" w:rsidP="008E5D3C"/>
    <w:p w14:paraId="68995394" w14:textId="77777777" w:rsidR="00BC50AB" w:rsidRDefault="00BC50AB" w:rsidP="008E5D3C"/>
    <w:p w14:paraId="6F815D91" w14:textId="77777777" w:rsidR="00BC50AB" w:rsidRDefault="00BC50AB" w:rsidP="008E5D3C"/>
    <w:p w14:paraId="3D2E545C" w14:textId="5D28563E" w:rsidR="0091528E" w:rsidRDefault="008E5D3C" w:rsidP="008E5D3C">
      <w:r>
        <w:br/>
      </w:r>
      <w:r>
        <w:br/>
      </w:r>
    </w:p>
    <w:p w14:paraId="3DCBF471" w14:textId="546D7A60" w:rsidR="0091528E" w:rsidRDefault="0091528E"/>
    <w:p w14:paraId="5C727DDD" w14:textId="00DC2B23" w:rsidR="00A226EA" w:rsidRPr="00A226EA" w:rsidRDefault="00A226EA" w:rsidP="00A226EA">
      <w:pPr>
        <w:tabs>
          <w:tab w:val="left" w:pos="2085"/>
        </w:tabs>
      </w:pPr>
    </w:p>
    <w:sectPr w:rsidR="00A226EA" w:rsidRPr="00A226EA" w:rsidSect="00A226EA">
      <w:footerReference w:type="default" r:id="rId17"/>
      <w:pgSz w:w="11906" w:h="16838" w:code="9"/>
      <w:pgMar w:top="1440" w:right="1440" w:bottom="1440" w:left="1440" w:header="709" w:footer="709" w:gutter="0"/>
      <w:pgNumType w:start="39"/>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0A02F7" w14:textId="77777777" w:rsidR="002F0DA6" w:rsidRDefault="002F0DA6">
      <w:r>
        <w:separator/>
      </w:r>
    </w:p>
  </w:endnote>
  <w:endnote w:type="continuationSeparator" w:id="0">
    <w:p w14:paraId="794A5CE9" w14:textId="77777777" w:rsidR="002F0DA6" w:rsidRDefault="002F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696940-081C-4F88-B5EE-D7C03E10F8BE}"/>
  </w:font>
  <w:font w:name="Calibri">
    <w:panose1 w:val="020F0502020204030204"/>
    <w:charset w:val="00"/>
    <w:family w:val="swiss"/>
    <w:pitch w:val="variable"/>
    <w:sig w:usb0="E4002EFF" w:usb1="C200247B" w:usb2="00000009" w:usb3="00000000" w:csb0="000001FF" w:csb1="00000000"/>
    <w:embedRegular r:id="rId2" w:fontKey="{702CB78A-DB24-4127-8CEB-0A4BE335F4F2}"/>
  </w:font>
  <w:font w:name="Cambria">
    <w:panose1 w:val="02040503050406030204"/>
    <w:charset w:val="00"/>
    <w:family w:val="roman"/>
    <w:pitch w:val="variable"/>
    <w:sig w:usb0="E00006FF" w:usb1="420024FF" w:usb2="02000000" w:usb3="00000000" w:csb0="0000019F" w:csb1="00000000"/>
    <w:embedRegular r:id="rId3" w:fontKey="{20931B45-0FAA-4C95-B27D-0D2AB3929F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83111" w14:textId="77777777" w:rsidR="00B41A5E" w:rsidRDefault="00B41A5E">
    <w:pPr>
      <w:jc w:val="right"/>
    </w:pPr>
    <w:r>
      <w:fldChar w:fldCharType="begin"/>
    </w:r>
    <w:r>
      <w:instrText>PAGE</w:instrText>
    </w:r>
    <w:r>
      <w:fldChar w:fldCharType="separate"/>
    </w:r>
    <w: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C98189" w14:textId="77777777" w:rsidR="00B41A5E" w:rsidRDefault="00B41A5E">
    <w:pPr>
      <w:ind w:left="7920" w:firstLine="72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7B9602" w14:textId="563C313E" w:rsidR="00B41A5E" w:rsidRDefault="00B41A5E">
    <w:pPr>
      <w:jc w:val="right"/>
    </w:pPr>
    <w:proofErr w:type="spellStart"/>
    <w:r>
      <w:t>ii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1224532"/>
      <w:docPartObj>
        <w:docPartGallery w:val="Page Numbers (Bottom of Page)"/>
        <w:docPartUnique/>
      </w:docPartObj>
    </w:sdtPr>
    <w:sdtEndPr/>
    <w:sdtContent>
      <w:p w14:paraId="3A276CF9" w14:textId="4312A7C0" w:rsidR="00B41A5E" w:rsidRDefault="00B41A5E">
        <w:pPr>
          <w:pStyle w:val="Piedepgina"/>
          <w:jc w:val="right"/>
        </w:pPr>
        <w:r>
          <w:fldChar w:fldCharType="begin"/>
        </w:r>
        <w:r>
          <w:instrText>PAGE   \* MERGEFORMAT</w:instrText>
        </w:r>
        <w:r>
          <w:fldChar w:fldCharType="separate"/>
        </w:r>
        <w:r>
          <w:rPr>
            <w:lang w:val="es-ES"/>
          </w:rPr>
          <w:t>2</w:t>
        </w:r>
        <w:r>
          <w:fldChar w:fldCharType="end"/>
        </w:r>
      </w:p>
    </w:sdtContent>
  </w:sdt>
  <w:p w14:paraId="046B7A42" w14:textId="77777777" w:rsidR="00B41A5E" w:rsidRDefault="00B41A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41DA79" w14:textId="77777777" w:rsidR="002F0DA6" w:rsidRDefault="002F0DA6">
      <w:r>
        <w:separator/>
      </w:r>
    </w:p>
  </w:footnote>
  <w:footnote w:type="continuationSeparator" w:id="0">
    <w:p w14:paraId="7ACDF9E0" w14:textId="77777777" w:rsidR="002F0DA6" w:rsidRDefault="002F0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E08229" w14:textId="77777777" w:rsidR="00B41A5E" w:rsidRDefault="00B41A5E">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34B750" w14:textId="77777777" w:rsidR="00B41A5E" w:rsidRDefault="00B41A5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14034B"/>
    <w:multiLevelType w:val="multilevel"/>
    <w:tmpl w:val="1D1A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F133E"/>
    <w:multiLevelType w:val="multilevel"/>
    <w:tmpl w:val="E968BF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CE6173"/>
    <w:multiLevelType w:val="multilevel"/>
    <w:tmpl w:val="82E0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934A3B"/>
    <w:multiLevelType w:val="multilevel"/>
    <w:tmpl w:val="1556F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9269D9"/>
    <w:multiLevelType w:val="multilevel"/>
    <w:tmpl w:val="FD7E67B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670BA4"/>
    <w:multiLevelType w:val="multilevel"/>
    <w:tmpl w:val="66D6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1675E"/>
    <w:multiLevelType w:val="multilevel"/>
    <w:tmpl w:val="85B0492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303604"/>
    <w:multiLevelType w:val="multilevel"/>
    <w:tmpl w:val="0FF0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7F566A"/>
    <w:multiLevelType w:val="multilevel"/>
    <w:tmpl w:val="C8920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865AAD"/>
    <w:multiLevelType w:val="multilevel"/>
    <w:tmpl w:val="AF6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lvlOverride w:ilvl="0">
      <w:lvl w:ilvl="0">
        <w:numFmt w:val="upperRoman"/>
        <w:lvlText w:val="%1."/>
        <w:lvlJc w:val="right"/>
      </w:lvl>
    </w:lvlOverride>
  </w:num>
  <w:num w:numId="4">
    <w:abstractNumId w:val="5"/>
    <w:lvlOverride w:ilvl="0">
      <w:lvl w:ilvl="0">
        <w:numFmt w:val="upperRoman"/>
        <w:lvlText w:val="%1."/>
        <w:lvlJc w:val="right"/>
      </w:lvl>
    </w:lvlOverride>
  </w:num>
  <w:num w:numId="5">
    <w:abstractNumId w:val="0"/>
    <w:lvlOverride w:ilvl="0">
      <w:lvl w:ilvl="0">
        <w:numFmt w:val="upperRoman"/>
        <w:lvlText w:val="%1."/>
        <w:lvlJc w:val="right"/>
      </w:lvl>
    </w:lvlOverride>
  </w:num>
  <w:num w:numId="6">
    <w:abstractNumId w:val="9"/>
  </w:num>
  <w:num w:numId="7">
    <w:abstractNumId w:val="2"/>
  </w:num>
  <w:num w:numId="8">
    <w:abstractNumId w:val="8"/>
    <w:lvlOverride w:ilvl="0">
      <w:lvl w:ilvl="0">
        <w:numFmt w:val="decimal"/>
        <w:lvlText w:val="%1."/>
        <w:lvlJc w:val="left"/>
      </w:lvl>
    </w:lvlOverride>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mirrorMargin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612"/>
    <w:rsid w:val="00007066"/>
    <w:rsid w:val="00076524"/>
    <w:rsid w:val="000E7684"/>
    <w:rsid w:val="001072BC"/>
    <w:rsid w:val="001E4745"/>
    <w:rsid w:val="001F2494"/>
    <w:rsid w:val="0024217A"/>
    <w:rsid w:val="002D6B83"/>
    <w:rsid w:val="002F0DA6"/>
    <w:rsid w:val="0031170B"/>
    <w:rsid w:val="00323D5A"/>
    <w:rsid w:val="003C1829"/>
    <w:rsid w:val="004440EA"/>
    <w:rsid w:val="00451612"/>
    <w:rsid w:val="004D6F5B"/>
    <w:rsid w:val="00500DE2"/>
    <w:rsid w:val="00595901"/>
    <w:rsid w:val="005A13EA"/>
    <w:rsid w:val="00651264"/>
    <w:rsid w:val="00666A92"/>
    <w:rsid w:val="0069527A"/>
    <w:rsid w:val="006C1E37"/>
    <w:rsid w:val="006F566C"/>
    <w:rsid w:val="00752B8B"/>
    <w:rsid w:val="00753E85"/>
    <w:rsid w:val="007746F9"/>
    <w:rsid w:val="007871C1"/>
    <w:rsid w:val="007F3EB0"/>
    <w:rsid w:val="008C3B30"/>
    <w:rsid w:val="008E5D3C"/>
    <w:rsid w:val="008F49DF"/>
    <w:rsid w:val="0091528E"/>
    <w:rsid w:val="00937859"/>
    <w:rsid w:val="009E6F03"/>
    <w:rsid w:val="00A226EA"/>
    <w:rsid w:val="00A925AC"/>
    <w:rsid w:val="00AA0C30"/>
    <w:rsid w:val="00AC47CE"/>
    <w:rsid w:val="00B41A5E"/>
    <w:rsid w:val="00B5318E"/>
    <w:rsid w:val="00BC50AB"/>
    <w:rsid w:val="00BD5177"/>
    <w:rsid w:val="00BD589C"/>
    <w:rsid w:val="00BE3AD3"/>
    <w:rsid w:val="00CB7C54"/>
    <w:rsid w:val="00CC12BC"/>
    <w:rsid w:val="00D242E3"/>
    <w:rsid w:val="00F41D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286F9"/>
  <w15:docId w15:val="{004CFC68-9AE5-43A6-8B13-12390DED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240" w:after="240"/>
      <w:jc w:val="center"/>
      <w:outlineLvl w:val="0"/>
    </w:pPr>
    <w:rPr>
      <w:b/>
      <w:bCs/>
      <w:color w:val="000000"/>
      <w:sz w:val="28"/>
      <w:szCs w:val="28"/>
    </w:rPr>
  </w:style>
  <w:style w:type="paragraph" w:styleId="Ttulo2">
    <w:name w:val="heading 2"/>
    <w:basedOn w:val="Normal"/>
    <w:next w:val="Normal"/>
    <w:link w:val="Ttulo2Car"/>
    <w:uiPriority w:val="9"/>
    <w:unhideWhenUsed/>
    <w:qFormat/>
    <w:pPr>
      <w:pBdr>
        <w:top w:val="nil"/>
        <w:left w:val="nil"/>
        <w:bottom w:val="nil"/>
        <w:right w:val="nil"/>
        <w:between w:val="nil"/>
      </w:pBdr>
      <w:spacing w:before="240" w:after="180"/>
      <w:outlineLvl w:val="1"/>
    </w:pPr>
    <w:rPr>
      <w:b/>
      <w:bCs/>
      <w:color w:val="000000"/>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7">
    <w:name w:val="17"/>
    <w:basedOn w:val="TableNormal"/>
    <w:tblPr>
      <w:tblStyleRowBandSize w:val="1"/>
      <w:tblStyleColBandSize w:val="1"/>
      <w:tblCellMar>
        <w:top w:w="0" w:type="dxa"/>
        <w:left w:w="115" w:type="dxa"/>
        <w:bottom w:w="0" w:type="dxa"/>
        <w:right w:w="115" w:type="dxa"/>
      </w:tblCellMar>
    </w:tblPr>
  </w:style>
  <w:style w:type="table" w:customStyle="1" w:styleId="16">
    <w:name w:val="16"/>
    <w:basedOn w:val="TableNormal"/>
    <w:tblPr>
      <w:tblStyleRowBandSize w:val="1"/>
      <w:tblStyleColBandSize w:val="1"/>
      <w:tblCellMar>
        <w:top w:w="0" w:type="dxa"/>
        <w:left w:w="115" w:type="dxa"/>
        <w:bottom w:w="0" w:type="dxa"/>
        <w:right w:w="115" w:type="dxa"/>
      </w:tblCellMar>
    </w:tblPr>
  </w:style>
  <w:style w:type="table" w:customStyle="1" w:styleId="15">
    <w:name w:val="15"/>
    <w:basedOn w:val="TableNormal"/>
    <w:tblPr>
      <w:tblStyleRowBandSize w:val="1"/>
      <w:tblStyleColBandSize w:val="1"/>
      <w:tblCellMar>
        <w:top w:w="0" w:type="dxa"/>
        <w:left w:w="115" w:type="dxa"/>
        <w:bottom w:w="0" w:type="dxa"/>
        <w:right w:w="115" w:type="dxa"/>
      </w:tblCellMar>
    </w:tblPr>
  </w:style>
  <w:style w:type="table" w:customStyle="1" w:styleId="14">
    <w:name w:val="14"/>
    <w:basedOn w:val="TableNormal"/>
    <w:tblPr>
      <w:tblStyleRowBandSize w:val="1"/>
      <w:tblStyleColBandSize w:val="1"/>
      <w:tblCellMar>
        <w:top w:w="0" w:type="dxa"/>
        <w:left w:w="115" w:type="dxa"/>
        <w:bottom w:w="0" w:type="dxa"/>
        <w:right w:w="115" w:type="dxa"/>
      </w:tblCellMar>
    </w:tblPr>
  </w:style>
  <w:style w:type="table" w:customStyle="1" w:styleId="13">
    <w:name w:val="13"/>
    <w:basedOn w:val="TableNormal"/>
    <w:tblPr>
      <w:tblStyleRowBandSize w:val="1"/>
      <w:tblStyleColBandSize w:val="1"/>
      <w:tblCellMar>
        <w:top w:w="0" w:type="dxa"/>
        <w:left w:w="115" w:type="dxa"/>
        <w:bottom w:w="0" w:type="dxa"/>
        <w:right w:w="115" w:type="dxa"/>
      </w:tblCellMar>
    </w:tblPr>
  </w:style>
  <w:style w:type="table" w:customStyle="1" w:styleId="12">
    <w:name w:val="12"/>
    <w:basedOn w:val="TableNormal"/>
    <w:tblPr>
      <w:tblStyleRowBandSize w:val="1"/>
      <w:tblStyleColBandSize w:val="1"/>
      <w:tblCellMar>
        <w:top w:w="0" w:type="dxa"/>
        <w:left w:w="115" w:type="dxa"/>
        <w:bottom w:w="0" w:type="dxa"/>
        <w:right w:w="115" w:type="dxa"/>
      </w:tblCellMar>
    </w:tblPr>
  </w:style>
  <w:style w:type="table" w:customStyle="1" w:styleId="11">
    <w:name w:val="11"/>
    <w:basedOn w:val="TableNormal"/>
    <w:tblPr>
      <w:tblStyleRowBandSize w:val="1"/>
      <w:tblStyleColBandSize w:val="1"/>
      <w:tblCellMar>
        <w:top w:w="0" w:type="dxa"/>
        <w:left w:w="115" w:type="dxa"/>
        <w:bottom w:w="0" w:type="dxa"/>
        <w:right w:w="115" w:type="dxa"/>
      </w:tblCellMar>
    </w:tblPr>
  </w:style>
  <w:style w:type="table" w:customStyle="1" w:styleId="10">
    <w:name w:val="10"/>
    <w:basedOn w:val="TableNormal"/>
    <w:tblPr>
      <w:tblStyleRowBandSize w:val="1"/>
      <w:tblStyleColBandSize w:val="1"/>
      <w:tblCellMar>
        <w:top w:w="0" w:type="dxa"/>
        <w:left w:w="115" w:type="dxa"/>
        <w:bottom w:w="0" w:type="dxa"/>
        <w:right w:w="11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91528E"/>
    <w:pPr>
      <w:spacing w:before="100" w:beforeAutospacing="1" w:after="100" w:afterAutospacing="1"/>
    </w:pPr>
    <w:rPr>
      <w:rFonts w:ascii="Times New Roman" w:eastAsia="Times New Roman" w:hAnsi="Times New Roman" w:cs="Times New Roman"/>
    </w:rPr>
  </w:style>
  <w:style w:type="character" w:styleId="Hipervnculo">
    <w:name w:val="Hyperlink"/>
    <w:basedOn w:val="Fuentedeprrafopredeter"/>
    <w:uiPriority w:val="99"/>
    <w:unhideWhenUsed/>
    <w:rsid w:val="0091528E"/>
    <w:rPr>
      <w:color w:val="0000FF"/>
      <w:u w:val="single"/>
    </w:rPr>
  </w:style>
  <w:style w:type="paragraph" w:styleId="Encabezado">
    <w:name w:val="header"/>
    <w:basedOn w:val="Normal"/>
    <w:link w:val="EncabezadoCar"/>
    <w:uiPriority w:val="99"/>
    <w:unhideWhenUsed/>
    <w:rsid w:val="0091528E"/>
    <w:pPr>
      <w:tabs>
        <w:tab w:val="center" w:pos="4252"/>
        <w:tab w:val="right" w:pos="8504"/>
      </w:tabs>
    </w:pPr>
  </w:style>
  <w:style w:type="character" w:customStyle="1" w:styleId="EncabezadoCar">
    <w:name w:val="Encabezado Car"/>
    <w:basedOn w:val="Fuentedeprrafopredeter"/>
    <w:link w:val="Encabezado"/>
    <w:uiPriority w:val="99"/>
    <w:rsid w:val="0091528E"/>
  </w:style>
  <w:style w:type="paragraph" w:styleId="Piedepgina">
    <w:name w:val="footer"/>
    <w:basedOn w:val="Normal"/>
    <w:link w:val="PiedepginaCar"/>
    <w:uiPriority w:val="99"/>
    <w:unhideWhenUsed/>
    <w:rsid w:val="0091528E"/>
    <w:pPr>
      <w:tabs>
        <w:tab w:val="center" w:pos="4252"/>
        <w:tab w:val="right" w:pos="8504"/>
      </w:tabs>
    </w:pPr>
  </w:style>
  <w:style w:type="character" w:customStyle="1" w:styleId="PiedepginaCar">
    <w:name w:val="Pie de página Car"/>
    <w:basedOn w:val="Fuentedeprrafopredeter"/>
    <w:link w:val="Piedepgina"/>
    <w:uiPriority w:val="99"/>
    <w:rsid w:val="0091528E"/>
  </w:style>
  <w:style w:type="paragraph" w:styleId="TtuloTDC">
    <w:name w:val="TOC Heading"/>
    <w:basedOn w:val="Ttulo1"/>
    <w:next w:val="Normal"/>
    <w:uiPriority w:val="39"/>
    <w:unhideWhenUsed/>
    <w:qFormat/>
    <w:rsid w:val="001E4745"/>
    <w:pPr>
      <w:keepNext/>
      <w:keepLines/>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1E4745"/>
    <w:pPr>
      <w:spacing w:after="100"/>
    </w:pPr>
  </w:style>
  <w:style w:type="paragraph" w:styleId="TDC2">
    <w:name w:val="toc 2"/>
    <w:basedOn w:val="Normal"/>
    <w:next w:val="Normal"/>
    <w:autoRedefine/>
    <w:uiPriority w:val="39"/>
    <w:unhideWhenUsed/>
    <w:rsid w:val="001E4745"/>
    <w:pPr>
      <w:spacing w:after="100"/>
      <w:ind w:left="240"/>
    </w:pPr>
  </w:style>
  <w:style w:type="character" w:customStyle="1" w:styleId="Ttulo1Car">
    <w:name w:val="Título 1 Car"/>
    <w:basedOn w:val="Fuentedeprrafopredeter"/>
    <w:link w:val="Ttulo1"/>
    <w:uiPriority w:val="9"/>
    <w:rsid w:val="001E4745"/>
    <w:rPr>
      <w:b/>
      <w:bCs/>
      <w:color w:val="000000"/>
      <w:sz w:val="28"/>
      <w:szCs w:val="28"/>
    </w:rPr>
  </w:style>
  <w:style w:type="character" w:customStyle="1" w:styleId="Ttulo2Car">
    <w:name w:val="Título 2 Car"/>
    <w:basedOn w:val="Fuentedeprrafopredeter"/>
    <w:link w:val="Ttulo2"/>
    <w:uiPriority w:val="9"/>
    <w:rsid w:val="001E4745"/>
    <w:rPr>
      <w:b/>
      <w:bCs/>
      <w:color w:val="000000"/>
    </w:rPr>
  </w:style>
  <w:style w:type="paragraph" w:styleId="TDC3">
    <w:name w:val="toc 3"/>
    <w:basedOn w:val="Normal"/>
    <w:next w:val="Normal"/>
    <w:autoRedefine/>
    <w:uiPriority w:val="39"/>
    <w:unhideWhenUsed/>
    <w:rsid w:val="00B41A5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446907">
      <w:bodyDiv w:val="1"/>
      <w:marLeft w:val="0"/>
      <w:marRight w:val="0"/>
      <w:marTop w:val="0"/>
      <w:marBottom w:val="0"/>
      <w:divBdr>
        <w:top w:val="none" w:sz="0" w:space="0" w:color="auto"/>
        <w:left w:val="none" w:sz="0" w:space="0" w:color="auto"/>
        <w:bottom w:val="none" w:sz="0" w:space="0" w:color="auto"/>
        <w:right w:val="none" w:sz="0" w:space="0" w:color="auto"/>
      </w:divBdr>
    </w:div>
    <w:div w:id="394089571">
      <w:bodyDiv w:val="1"/>
      <w:marLeft w:val="0"/>
      <w:marRight w:val="0"/>
      <w:marTop w:val="0"/>
      <w:marBottom w:val="0"/>
      <w:divBdr>
        <w:top w:val="none" w:sz="0" w:space="0" w:color="auto"/>
        <w:left w:val="none" w:sz="0" w:space="0" w:color="auto"/>
        <w:bottom w:val="none" w:sz="0" w:space="0" w:color="auto"/>
        <w:right w:val="none" w:sz="0" w:space="0" w:color="auto"/>
      </w:divBdr>
    </w:div>
    <w:div w:id="535893058">
      <w:bodyDiv w:val="1"/>
      <w:marLeft w:val="0"/>
      <w:marRight w:val="0"/>
      <w:marTop w:val="0"/>
      <w:marBottom w:val="0"/>
      <w:divBdr>
        <w:top w:val="none" w:sz="0" w:space="0" w:color="auto"/>
        <w:left w:val="none" w:sz="0" w:space="0" w:color="auto"/>
        <w:bottom w:val="none" w:sz="0" w:space="0" w:color="auto"/>
        <w:right w:val="none" w:sz="0" w:space="0" w:color="auto"/>
      </w:divBdr>
    </w:div>
    <w:div w:id="634142409">
      <w:bodyDiv w:val="1"/>
      <w:marLeft w:val="0"/>
      <w:marRight w:val="0"/>
      <w:marTop w:val="0"/>
      <w:marBottom w:val="0"/>
      <w:divBdr>
        <w:top w:val="none" w:sz="0" w:space="0" w:color="auto"/>
        <w:left w:val="none" w:sz="0" w:space="0" w:color="auto"/>
        <w:bottom w:val="none" w:sz="0" w:space="0" w:color="auto"/>
        <w:right w:val="none" w:sz="0" w:space="0" w:color="auto"/>
      </w:divBdr>
    </w:div>
    <w:div w:id="739324288">
      <w:bodyDiv w:val="1"/>
      <w:marLeft w:val="0"/>
      <w:marRight w:val="0"/>
      <w:marTop w:val="0"/>
      <w:marBottom w:val="0"/>
      <w:divBdr>
        <w:top w:val="none" w:sz="0" w:space="0" w:color="auto"/>
        <w:left w:val="none" w:sz="0" w:space="0" w:color="auto"/>
        <w:bottom w:val="none" w:sz="0" w:space="0" w:color="auto"/>
        <w:right w:val="none" w:sz="0" w:space="0" w:color="auto"/>
      </w:divBdr>
    </w:div>
    <w:div w:id="938485006">
      <w:bodyDiv w:val="1"/>
      <w:marLeft w:val="0"/>
      <w:marRight w:val="0"/>
      <w:marTop w:val="0"/>
      <w:marBottom w:val="0"/>
      <w:divBdr>
        <w:top w:val="none" w:sz="0" w:space="0" w:color="auto"/>
        <w:left w:val="none" w:sz="0" w:space="0" w:color="auto"/>
        <w:bottom w:val="none" w:sz="0" w:space="0" w:color="auto"/>
        <w:right w:val="none" w:sz="0" w:space="0" w:color="auto"/>
      </w:divBdr>
      <w:divsChild>
        <w:div w:id="38172748">
          <w:marLeft w:val="-105"/>
          <w:marRight w:val="0"/>
          <w:marTop w:val="0"/>
          <w:marBottom w:val="0"/>
          <w:divBdr>
            <w:top w:val="none" w:sz="0" w:space="0" w:color="auto"/>
            <w:left w:val="none" w:sz="0" w:space="0" w:color="auto"/>
            <w:bottom w:val="none" w:sz="0" w:space="0" w:color="auto"/>
            <w:right w:val="none" w:sz="0" w:space="0" w:color="auto"/>
          </w:divBdr>
        </w:div>
        <w:div w:id="1599022397">
          <w:marLeft w:val="-105"/>
          <w:marRight w:val="0"/>
          <w:marTop w:val="0"/>
          <w:marBottom w:val="0"/>
          <w:divBdr>
            <w:top w:val="none" w:sz="0" w:space="0" w:color="auto"/>
            <w:left w:val="none" w:sz="0" w:space="0" w:color="auto"/>
            <w:bottom w:val="none" w:sz="0" w:space="0" w:color="auto"/>
            <w:right w:val="none" w:sz="0" w:space="0" w:color="auto"/>
          </w:divBdr>
        </w:div>
        <w:div w:id="2114669519">
          <w:marLeft w:val="-105"/>
          <w:marRight w:val="0"/>
          <w:marTop w:val="0"/>
          <w:marBottom w:val="0"/>
          <w:divBdr>
            <w:top w:val="none" w:sz="0" w:space="0" w:color="auto"/>
            <w:left w:val="none" w:sz="0" w:space="0" w:color="auto"/>
            <w:bottom w:val="none" w:sz="0" w:space="0" w:color="auto"/>
            <w:right w:val="none" w:sz="0" w:space="0" w:color="auto"/>
          </w:divBdr>
        </w:div>
      </w:divsChild>
    </w:div>
    <w:div w:id="961418455">
      <w:bodyDiv w:val="1"/>
      <w:marLeft w:val="0"/>
      <w:marRight w:val="0"/>
      <w:marTop w:val="0"/>
      <w:marBottom w:val="0"/>
      <w:divBdr>
        <w:top w:val="none" w:sz="0" w:space="0" w:color="auto"/>
        <w:left w:val="none" w:sz="0" w:space="0" w:color="auto"/>
        <w:bottom w:val="none" w:sz="0" w:space="0" w:color="auto"/>
        <w:right w:val="none" w:sz="0" w:space="0" w:color="auto"/>
      </w:divBdr>
    </w:div>
    <w:div w:id="1425422517">
      <w:bodyDiv w:val="1"/>
      <w:marLeft w:val="0"/>
      <w:marRight w:val="0"/>
      <w:marTop w:val="0"/>
      <w:marBottom w:val="0"/>
      <w:divBdr>
        <w:top w:val="none" w:sz="0" w:space="0" w:color="auto"/>
        <w:left w:val="none" w:sz="0" w:space="0" w:color="auto"/>
        <w:bottom w:val="none" w:sz="0" w:space="0" w:color="auto"/>
        <w:right w:val="none" w:sz="0" w:space="0" w:color="auto"/>
      </w:divBdr>
    </w:div>
    <w:div w:id="1470972730">
      <w:bodyDiv w:val="1"/>
      <w:marLeft w:val="0"/>
      <w:marRight w:val="0"/>
      <w:marTop w:val="0"/>
      <w:marBottom w:val="0"/>
      <w:divBdr>
        <w:top w:val="none" w:sz="0" w:space="0" w:color="auto"/>
        <w:left w:val="none" w:sz="0" w:space="0" w:color="auto"/>
        <w:bottom w:val="none" w:sz="0" w:space="0" w:color="auto"/>
        <w:right w:val="none" w:sz="0" w:space="0" w:color="auto"/>
      </w:divBdr>
    </w:div>
    <w:div w:id="1655139002">
      <w:bodyDiv w:val="1"/>
      <w:marLeft w:val="0"/>
      <w:marRight w:val="0"/>
      <w:marTop w:val="0"/>
      <w:marBottom w:val="0"/>
      <w:divBdr>
        <w:top w:val="none" w:sz="0" w:space="0" w:color="auto"/>
        <w:left w:val="none" w:sz="0" w:space="0" w:color="auto"/>
        <w:bottom w:val="none" w:sz="0" w:space="0" w:color="auto"/>
        <w:right w:val="none" w:sz="0" w:space="0" w:color="auto"/>
      </w:divBdr>
    </w:div>
    <w:div w:id="1965766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rcid.org/0000-0001-5833-9400"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orcid.org/0000-0001-6120-892X"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snmGg9SZ1tM7dzcfOCgYGb/Zg==">CgMxLjAaJAoBMBIfCh0IB0IZCgVBcmlhbBIQQXJpYWwgVW5pY29kZSBNUxokCgExEh8KHQgHQhkKBUFyaWFsEhBBcmlhbCBVbmljb2RlIE1TGiQKATISHwodCAdCGQoFQXJpYWwSEEFyaWFsIFVuaWNvZGUgTVMyDmguNmFucjRtd2ZxdjB1Mg1oLnI2eGQ2cHNwY2htMg5oLnl6d2FqZHRsOTM2MTIOaC5mdG10MXVuZmZxdmY4AGozChRzdWdnZXN0Ljl2dGsyMWtvanh6ZhIbRVJPUyBNQVRJQVMgREFWSUxBIEFOQ0hBTlRFajMKFHN1Z2dlc3QuaThwNmlnNWdiZXl3EhtFUk9TIE1BVElBUyBEQVZJTEEgQU5DSEFOVEVyITFoWTltcGpTUHpEcWRZOEYwSnBINmJ5dldiNlR6NWhs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AFFAFD-5BF6-45EC-B709-C6D686DFE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5855</Words>
  <Characters>32204</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Eros Matias Davila Anchante</cp:lastModifiedBy>
  <cp:revision>3</cp:revision>
  <cp:lastPrinted>2026-07-08T14:34:00Z</cp:lastPrinted>
  <dcterms:created xsi:type="dcterms:W3CDTF">2026-09-08T04:01:00Z</dcterms:created>
  <dcterms:modified xsi:type="dcterms:W3CDTF">2026-09-20T20:29:00Z</dcterms:modified>
</cp:coreProperties>
</file>