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FORMULARIO DE INFORMACIÓN PENDIENTE DE LA TESIS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Sistema web con chatbot para la gestión de pacientes en una fundación oncológica privada de Lima, 2026</w:t>
      </w:r>
    </w:p>
    <w:p>
      <w:pPr>
        <w:spacing w:after="80" w:line="270"/>
        <w:jc w:val="left"/>
      </w:pPr>
      <w:r>
        <w:rPr>
          <w:rFonts w:ascii="Arial" w:cs="Arial" w:eastAsia="Arial" w:hAnsi="Arial"/>
          <w:sz w:val="18"/>
          <w:szCs w:val="18"/>
        </w:rPr>
        <w:t xml:space="preserve">Responda solo con información real y verificable. Si algo no ocurrió o no se registró, escríbalo así ("no se hizo", "no se registró"). Estas respuestas completan los textos resaltados en amarillo del informe.</w:t>
      </w:r>
    </w:p>
    <w:p>
      <w:pPr>
        <w:pStyle w:val="Heading1"/>
        <w:spacing w:after="10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A. Datos del sistema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Pregunta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Respuesta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(lenguaje, framework y versión)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(lenguaje, framework y versión)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 de datos (motor y versión)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Servidor o hosting donde funciona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Versión de Gemini utilizada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¿Cómo recibe Gemini la información de la fundación? (documentos, base de conocimiento, instrucciones)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Flujos implementados en n8n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Canal de los recordatorios (WhatsApp, SMS, correo) y anticipación con que se envían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¿El chatbot funciona dentro del sistema web, en WhatsApp o en ambos?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</w:tbl>
    <w:p>
      <w:pPr>
        <w:pStyle w:val="Heading1"/>
        <w:spacing w:after="10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B. Desarrollo con Scrum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Pregunta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Respuesta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Dueño del producto (nombre y cargo)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Desarrolladores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de sprints y duración de cada uno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de inicio y fin del desarrollo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Historias de usuario efectivamente desarrolladas (usar los códigos HU01–HU09 o describir otras)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Definición de terminado que usaron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400"/>
        <w:gridCol w:w="2000"/>
        <w:gridCol w:w="2638"/>
      </w:tblGrid>
      <w:tr>
        <w:trPr>
          <w:cantSplit/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Fechas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Objetivo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Historias incluidas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Incremento entregado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</w:tbl>
    <w:p>
      <w:pPr>
        <w:pStyle w:val="Heading1"/>
        <w:pageBreakBefore/>
        <w:spacing w:after="10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C. Fechas e integridad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Pregunta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Respuesta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de firma de la autorización de la fundación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¿Los consentimientos se firmaron antes del 03/08/2026? (Sí / No / Algunos)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de la validación por los tres jueces expertos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Nombres, grados y especialidad de los tres jueces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de puesta en funcionamiento del sistema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y duración de la capacitación al personal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de las pruebas del sistema (si se hicieron)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Herramientas de inteligencia artificial usadas como apoyo en la investigación y su versión (numeral 4.4.3 de la guía)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</w:tbl>
    <w:p>
      <w:pPr>
        <w:pStyle w:val="Heading1"/>
        <w:spacing w:after="10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D. Protocolo del tiempo de registro manual (pretest)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Pregunta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Respuesta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¿Quién tomaba el tiempo?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¿Con qué instrumento (reloj, celular, formato impreso)?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¿En qué momento exacto se marcaba el inicio y el fin?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¿Dónde se anotaba?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¿Hubo registros que no se cronometraron? ¿Cuántos?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</w:tbl>
    <w:p>
      <w:pPr>
        <w:pStyle w:val="Heading1"/>
        <w:spacing w:after="10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E. Realidad problemática de la fundación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Pregunta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Respuesta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Fuente del 65 % de ausentismo (documento, periodo, número de citas)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de personas que atienden registro, citas y consultas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Volumen mensual aproximado de registros, citas y consultas antes del sistema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Correos de contacto de los investigadores y del asesor (para el consentimiento)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Dedicatoria y agradecimiento (texto)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Línea de RSU confirmada y denominación del título ("Ingeniero" / "Ingeniera" de Sistemas)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</w:tbl>
    <w:sectPr>
      <w:footerReference w:type="default" r:id="rId7"/>
      <w:pgSz w:w="11906" w:h="16838" w:orient="portrait"/>
      <w:pgMar w:top="1134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6"/>
        <w:szCs w:val="16"/>
      </w:rPr>
      <w:t xml:space="preserve">Pág.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2026-09-26T22:02:38.804Z</dcterms:created>
  <dcterms:modified xsi:type="dcterms:W3CDTF">2026-09-26T22:02:38.804Z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