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SESIÓN 10 — DOCUMENTACIÓN Y AUDITORÍA DEL PRETEST</w:t>
      </w:r>
    </w:p>
    <w:p>
      <w:pPr>
        <w:pBdr>
          <w:bottom w:val="single" w:color="1F3864" w:sz="8" w:space="4"/>
        </w:pBdr>
        <w:spacing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Sistema web con chatbot para la gestión de pacientes en una fundación oncológica privada de Lima, 2026 · 26/09/2026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Punto de partida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De la Sesión 9 quedó pendiente la información técnica del sistema (tecnologías, sprints, roles y capturas). En esta sesión, el plan original preveía preparar el piloto y ejecutar el pretest. Sin embargo, el pretest ya se realizó en agosto de 2026 y no hubo piloto. Por eso la sesión se reorientó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documentar y auditar lo ya ejecutado</w:t>
      </w:r>
      <w:r>
        <w:rPr>
          <w:rFonts w:ascii="Arial" w:cs="Arial" w:eastAsia="Arial" w:hAnsi="Arial"/>
          <w:sz w:val="21"/>
          <w:szCs w:val="21"/>
        </w:rPr>
        <w:t xml:space="preserve">, sin reconstruir ni completar datos de memoria.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Qué se preparó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Hoja del Excel v5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sirve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de calidad por registro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Columna "Control de calidad" en TPR, Ausentismo y Consultas (PRE y POST)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Marca en rojo los datos incompletos, los códigos inexistentes, los tiempos nulos o negativos, los mayores a 60 min y las consultas resueltas y derivadas a la vez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Resumen de calidad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Control_Calidad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Cuenta los registros por tipo de alerta en cada hoja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de consentimientos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Consentimientos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Marca a los pacientes sin consentimiento (excluir), los que lo retiraron y las firmas posteriores al 3 de agosto (declarar)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Bitácora de sesiones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Bitacora_Sesiones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el horario, el observador, el número de eventos (automático) y las incidencias de cada una de las 26 sesiones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Las fórmulas se probaron con casos ficticios en una copia (dato correcto, dato incompleto, código inexistente, tiempo de 90 minutos, contradicción y firma posterior al inicio). Todas dieron el resultado esperado y la copia se eliminó. En el informe v11 se añadieron las reglas de control de calidad al Anexo 7 y la remisión desde la metodología.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Cómo pasar los datos reales del pretest al Excel v5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Hagan una copia de seguridad del archivo o cuaderno donde registraron el pretest. No lo modifiquen.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Completen la hoja Pacientes con los códigos (PAC-01 a PAC-30) y la hoja Consentimientos con la fecha real de firma de cada uno.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Transcriban cada evento real a su hoja (TPR_PRE, Ausentismo_PRE, Consultas_PRE), una fila por evento, eligiendo la fecha de la lista desplegable. No agreguen filas que no ocurrieron ni completen valores faltantes con estimaciones.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Revisen la columna "Control de calidad". Si algo aparece en rojo, corríjanlo solo si la fuente original lo respalda; si no, dejen el dato como está y anoten el caso en la bitácora.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Completen la Bitacora_Sesiones: horario, observador e incidencias de cada sesión (por ejemplo, un día sin atención).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Repitan el proceso con el postest (setiembre) al terminar la sesión del 30/09.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Protocolo de registro del TPR manual (para declarar en la metodología)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0"/>
          <w:szCs w:val="20"/>
        </w:rPr>
        <w:t xml:space="preserve">La metodología dice que, en el pretest, el tiempo de registro se tomó con un "registro manual estandarizado". Para que esa frase sea exacta, confirmen cómo se hizo: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de los autores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¿Quién tomaba el tiempo?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¿Con qué instrumento (reloj, celular, formato impreso)?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¿Cuándo se marcaba el inicio y el fin?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¿Dónde se anotaba (cuaderno, hoja, Excel)?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¿Hubo registros que no se cronometraron?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highlight w:val="yellow"/>
              </w:rPr>
              <w:t xml:space="preserve"> </w:t>
            </w:r>
          </w:p>
        </w:tc>
      </w:tr>
    </w:tbl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Lista de verificación de integridad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Consentimientos firmados y su fecha real, antes o después del 3/08/2026.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Autorización de la fundación firmada y su fecha.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Fecha real de la validación por expertos (Sesión 8).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Fecha de puesta en funcionamiento del sistema y de la capacitación (entre el 31/08 y el 02/09).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Archivo original de los datos del pretest conservado sin cambios.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 Resultado de la sesión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(a) Lo que se hizo.</w:t>
      </w:r>
      <w:r>
        <w:rPr>
          <w:rFonts w:ascii="Arial" w:cs="Arial" w:eastAsia="Arial" w:hAnsi="Arial"/>
          <w:sz w:val="21"/>
          <w:szCs w:val="21"/>
        </w:rPr>
        <w:t xml:space="preserve"> Excel v5 con control de calidad automático, control de consentimientos y bitácora de sesiones, con fórmulas probadas; procedimiento para transcribir los datos reales; protocolo del TPR manual por confirmar; reglas de calidad incorporadas al informe v11.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(b) Lo que falta.</w:t>
      </w:r>
      <w:r>
        <w:rPr>
          <w:rFonts w:ascii="Arial" w:cs="Arial" w:eastAsia="Arial" w:hAnsi="Arial"/>
          <w:sz w:val="21"/>
          <w:szCs w:val="21"/>
        </w:rPr>
        <w:t xml:space="preserve"> Transcribir los datos reales del pretest (agosto) y del postest (setiembre) al Excel v5 y completar las secciones 4 y 5.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(c) Qué necesito para la Sesión 11 (Implementación y pruebas del sistema).</w:t>
      </w:r>
      <w:r>
        <w:rPr>
          <w:rFonts w:ascii="Arial" w:cs="Arial" w:eastAsia="Arial" w:hAnsi="Arial"/>
          <w:sz w:val="21"/>
          <w:szCs w:val="21"/>
        </w:rPr>
        <w:t xml:space="preserve"> (1) La información técnica pendiente de la Sesión 9. (2) La ficha de verificación de implementación llena (hoja Verificacion_VI). (3) Si hicieron pruebas del sistema (funcionales, de aceptación, del chatbot con preguntas de prueba), sus resultados o capturas.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2026-09-26T21:55:11.605Z</dcterms:created>
  <dcterms:modified xsi:type="dcterms:W3CDTF">2026-09-26T21:55:11.605Z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