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3864"/>
          <w:sz w:val="44"/>
          <w:szCs w:val="44"/>
        </w:rPr>
        <w:t xml:space="preserve">MANUAL DE USO</w:t>
      </w:r>
    </w:p>
    <w:p>
      <w:pPr>
        <w:spacing w:after="200"/>
        <w:jc w:val="center"/>
      </w:pPr>
      <w:r>
        <w:rPr>
          <w:rFonts w:ascii="Arial" w:cs="Arial" w:eastAsia="Arial" w:hAnsi="Arial"/>
          <w:sz w:val="28"/>
          <w:szCs w:val="28"/>
        </w:rPr>
        <w:t xml:space="preserve">Instrumentos de recolección, validación, pruebas y análisis estadístico</w:t>
      </w:r>
    </w:p>
    <w:p>
      <w:pPr>
        <w:spacing w:after="1200"/>
        <w:jc w:val="center"/>
      </w:pPr>
      <w:r>
        <w:rPr>
          <w:rFonts w:ascii="Arial" w:cs="Arial" w:eastAsia="Arial" w:hAnsi="Arial"/>
          <w:i/>
          <w:iCs/>
          <w:sz w:val="22"/>
          <w:szCs w:val="22"/>
        </w:rPr>
        <w:t xml:space="preserve">Sistema web con chatbot para la gestión de pacientes en una fundación oncológica privada de Lima, 2026</w:t>
      </w:r>
    </w:p>
    <w:p>
      <w:pPr>
        <w:jc w:val="center"/>
      </w:pPr>
      <w:r>
        <w:rPr>
          <w:rFonts w:ascii="Arial" w:cs="Arial" w:eastAsia="Arial" w:hAnsi="Arial"/>
          <w:sz w:val="22"/>
          <w:szCs w:val="22"/>
        </w:rPr>
        <w:t xml:space="preserve">Arnao Fretel, Jasmin · Davila Anchante, Eros Matias</w:t>
      </w:r>
    </w:p>
    <w:p>
      <w:pPr>
        <w:jc w:val="center"/>
      </w:pPr>
      <w:r>
        <w:rPr>
          <w:rFonts w:ascii="Arial" w:cs="Arial" w:eastAsia="Arial" w:hAnsi="Arial"/>
          <w:color w:val="555555"/>
          <w:sz w:val="20"/>
          <w:szCs w:val="20"/>
        </w:rPr>
        <w:t xml:space="preserve">Asesor: Mgtr. Pérez Farfán, Iván Martín · Setiembre de 2026</w:t>
      </w:r>
    </w:p>
    <w:p>
      <w:pPr>
        <w:pStyle w:val="Heading1"/>
        <w:pageBreakBefore/>
        <w:spacing w:after="140" w:before="120"/>
      </w:pPr>
      <w:r>
        <w:rPr>
          <w:rFonts w:ascii="Arial" w:cs="Arial" w:eastAsia="Arial" w:hAnsi="Arial"/>
          <w:b/>
          <w:bCs/>
          <w:color w:val="1F3864"/>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after="100" w:line="290"/>
        <w:jc w:val="both"/>
      </w:pPr>
      <w:r>
        <w:rPr>
          <w:rFonts w:ascii="Arial" w:cs="Arial" w:eastAsia="Arial" w:hAnsi="Arial"/>
          <w:i/>
          <w:iCs/>
          <w:sz w:val="18"/>
          <w:szCs w:val="18"/>
        </w:rPr>
        <w:t xml:space="preserve">Si el índice aparece vacío, haga clic derecho sobre él y elija "Actualizar campos".</w:t>
      </w:r>
    </w:p>
    <w:p>
      <w:pPr>
        <w:pStyle w:val="Heading1"/>
        <w:pageBreakBefore/>
        <w:spacing w:after="140" w:before="120"/>
      </w:pPr>
      <w:r>
        <w:rPr>
          <w:rFonts w:ascii="Arial" w:cs="Arial" w:eastAsia="Arial" w:hAnsi="Arial"/>
          <w:b/>
          <w:bCs/>
          <w:color w:val="1F3864"/>
          <w:sz w:val="28"/>
          <w:szCs w:val="28"/>
        </w:rPr>
        <w:t xml:space="preserve">1. Para qué sirve todo esto</w:t>
      </w:r>
    </w:p>
    <w:p>
      <w:pPr>
        <w:spacing w:after="100" w:line="290"/>
        <w:jc w:val="both"/>
      </w:pPr>
      <w:r>
        <w:rPr>
          <w:rFonts w:ascii="Arial" w:cs="Arial" w:eastAsia="Arial" w:hAnsi="Arial"/>
          <w:sz w:val="21"/>
          <w:szCs w:val="21"/>
        </w:rPr>
        <w:t xml:space="preserve">Su tesis busca demostrar que el sistema web con chatbot </w:t>
      </w:r>
      <w:r>
        <w:rPr>
          <w:rFonts w:ascii="Arial" w:cs="Arial" w:eastAsia="Arial" w:hAnsi="Arial"/>
          <w:b/>
          <w:bCs/>
          <w:sz w:val="21"/>
          <w:szCs w:val="21"/>
        </w:rPr>
        <w:t xml:space="preserve">mejoró</w:t>
      </w:r>
      <w:r>
        <w:rPr>
          <w:rFonts w:ascii="Arial" w:cs="Arial" w:eastAsia="Arial" w:hAnsi="Arial"/>
          <w:sz w:val="21"/>
          <w:szCs w:val="21"/>
        </w:rPr>
        <w:t xml:space="preserve"> la gestión de pacientes. Para demostrarlo con números hay que comparar cómo estaban tres indicadores </w:t>
      </w:r>
      <w:r>
        <w:rPr>
          <w:rFonts w:ascii="Arial" w:cs="Arial" w:eastAsia="Arial" w:hAnsi="Arial"/>
          <w:b/>
          <w:bCs/>
          <w:sz w:val="21"/>
          <w:szCs w:val="21"/>
        </w:rPr>
        <w:t xml:space="preserve">antes</w:t>
      </w:r>
      <w:r>
        <w:rPr>
          <w:rFonts w:ascii="Arial" w:cs="Arial" w:eastAsia="Arial" w:hAnsi="Arial"/>
          <w:sz w:val="21"/>
          <w:szCs w:val="21"/>
        </w:rPr>
        <w:t xml:space="preserve"> del sistema (pretest, agosto) y </w:t>
      </w:r>
      <w:r>
        <w:rPr>
          <w:rFonts w:ascii="Arial" w:cs="Arial" w:eastAsia="Arial" w:hAnsi="Arial"/>
          <w:b/>
          <w:bCs/>
          <w:sz w:val="21"/>
          <w:szCs w:val="21"/>
        </w:rPr>
        <w:t xml:space="preserve">después</w:t>
      </w:r>
      <w:r>
        <w:rPr>
          <w:rFonts w:ascii="Arial" w:cs="Arial" w:eastAsia="Arial" w:hAnsi="Arial"/>
          <w:sz w:val="21"/>
          <w:szCs w:val="21"/>
        </w:rPr>
        <w:t xml:space="preserve"> (postest, setiembre):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06"/>
      </w:tblGrid>
      <w:tr>
        <w:trPr>
          <w:cantSplit/>
          <w:tblHeader/>
        </w:trPr>
        <w:tc>
          <w:tcPr>
            <w:tcW w:type="dxa" w:w="30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Indicador</w:t>
            </w:r>
          </w:p>
        </w:tc>
        <w:tc>
          <w:tcPr>
            <w:tcW w:type="dxa" w:w="42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Qué mide</w:t>
            </w:r>
          </w:p>
        </w:tc>
        <w:tc>
          <w:tcPr>
            <w:tcW w:type="dxa" w:w="21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Qué se espera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TPR: tiempo promedio de registro</w:t>
            </w:r>
          </w:p>
        </w:tc>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Cuántos minutos toma registrar a un paciente</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Que baje en setiembre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TA: tasa de ausentismo</w:t>
            </w:r>
          </w:p>
        </w:tc>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Qué porcentaje de citas se pierden porque el paciente no llega sin avisar</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Que baje en setiembre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NCA: nivel de consultas atendidas</w:t>
            </w:r>
          </w:p>
        </w:tc>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Qué porcentaje de consultas se resuelven en el primer contacto, sin derivarlas</w:t>
            </w:r>
          </w:p>
        </w:tc>
        <w:tc>
          <w:tcPr>
            <w:tcW w:type="dxa" w:w="2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Que suba en setiembre</w:t>
            </w:r>
          </w:p>
        </w:tc>
      </w:tr>
    </w:tbl>
    <w:p>
      <w:pPr>
        <w:spacing w:after="60"/>
      </w:pPr>
    </w:p>
    <w:p>
      <w:pPr>
        <w:spacing w:after="100" w:line="290"/>
        <w:jc w:val="both"/>
      </w:pPr>
      <w:r>
        <w:rPr>
          <w:rFonts w:ascii="Arial" w:cs="Arial" w:eastAsia="Arial" w:hAnsi="Arial"/>
          <w:sz w:val="21"/>
          <w:szCs w:val="21"/>
        </w:rPr>
        <w:t xml:space="preserve">El camino completo es este:</w:t>
      </w:r>
    </w:p>
    <w:p>
      <w:pPr>
        <w:pStyle w:val="ListParagraph"/>
        <w:numPr>
          <w:ilvl w:val="0"/>
          <w:numId w:val="2"/>
        </w:numPr>
        <w:spacing w:after="50" w:line="280"/>
      </w:pPr>
      <w:r>
        <w:rPr>
          <w:rFonts w:ascii="Arial" w:cs="Arial" w:eastAsia="Arial" w:hAnsi="Arial"/>
          <w:b/>
          <w:bCs/>
          <w:sz w:val="21"/>
          <w:szCs w:val="21"/>
        </w:rPr>
        <w:t xml:space="preserve">Anotar</w:t>
      </w:r>
      <w:r>
        <w:rPr>
          <w:rFonts w:ascii="Arial" w:cs="Arial" w:eastAsia="Arial" w:hAnsi="Arial"/>
          <w:sz w:val="21"/>
          <w:szCs w:val="21"/>
        </w:rPr>
        <w:t xml:space="preserve"> cada evento real (cada registro, cada cita, cada consulta) en las fichas o directamente en el Excel.</w:t>
      </w:r>
    </w:p>
    <w:p>
      <w:pPr>
        <w:pStyle w:val="ListParagraph"/>
        <w:numPr>
          <w:ilvl w:val="0"/>
          <w:numId w:val="2"/>
        </w:numPr>
        <w:spacing w:after="50" w:line="280"/>
      </w:pPr>
      <w:r>
        <w:rPr>
          <w:rFonts w:ascii="Arial" w:cs="Arial" w:eastAsia="Arial" w:hAnsi="Arial"/>
          <w:b/>
          <w:bCs/>
          <w:sz w:val="21"/>
          <w:szCs w:val="21"/>
        </w:rPr>
        <w:t xml:space="preserve">Revisar</w:t>
      </w:r>
      <w:r>
        <w:rPr>
          <w:rFonts w:ascii="Arial" w:cs="Arial" w:eastAsia="Arial" w:hAnsi="Arial"/>
          <w:sz w:val="21"/>
          <w:szCs w:val="21"/>
        </w:rPr>
        <w:t xml:space="preserve"> que los datos estén completos y sin errores (el Excel lo hace solo).</w:t>
      </w:r>
    </w:p>
    <w:p>
      <w:pPr>
        <w:pStyle w:val="ListParagraph"/>
        <w:numPr>
          <w:ilvl w:val="0"/>
          <w:numId w:val="2"/>
        </w:numPr>
        <w:spacing w:after="50" w:line="280"/>
      </w:pPr>
      <w:r>
        <w:rPr>
          <w:rFonts w:ascii="Arial" w:cs="Arial" w:eastAsia="Arial" w:hAnsi="Arial"/>
          <w:b/>
          <w:bCs/>
          <w:sz w:val="21"/>
          <w:szCs w:val="21"/>
        </w:rPr>
        <w:t xml:space="preserve">Validar</w:t>
      </w:r>
      <w:r>
        <w:rPr>
          <w:rFonts w:ascii="Arial" w:cs="Arial" w:eastAsia="Arial" w:hAnsi="Arial"/>
          <w:sz w:val="21"/>
          <w:szCs w:val="21"/>
        </w:rPr>
        <w:t xml:space="preserve"> los instrumentos con tres jueces expertos (lo exige la guía UCV).</w:t>
      </w:r>
    </w:p>
    <w:p>
      <w:pPr>
        <w:pStyle w:val="ListParagraph"/>
        <w:numPr>
          <w:ilvl w:val="0"/>
          <w:numId w:val="2"/>
        </w:numPr>
        <w:spacing w:after="50" w:line="280"/>
      </w:pPr>
      <w:r>
        <w:rPr>
          <w:rFonts w:ascii="Arial" w:cs="Arial" w:eastAsia="Arial" w:hAnsi="Arial"/>
          <w:b/>
          <w:bCs/>
          <w:sz w:val="21"/>
          <w:szCs w:val="21"/>
        </w:rPr>
        <w:t xml:space="preserve">Comprobar</w:t>
      </w:r>
      <w:r>
        <w:rPr>
          <w:rFonts w:ascii="Arial" w:cs="Arial" w:eastAsia="Arial" w:hAnsi="Arial"/>
          <w:sz w:val="21"/>
          <w:szCs w:val="21"/>
        </w:rPr>
        <w:t xml:space="preserve"> que el sistema funciona (pruebas del sistema).</w:t>
      </w:r>
    </w:p>
    <w:p>
      <w:pPr>
        <w:pStyle w:val="ListParagraph"/>
        <w:numPr>
          <w:ilvl w:val="0"/>
          <w:numId w:val="2"/>
        </w:numPr>
        <w:spacing w:after="50" w:line="280"/>
      </w:pPr>
      <w:r>
        <w:rPr>
          <w:rFonts w:ascii="Arial" w:cs="Arial" w:eastAsia="Arial" w:hAnsi="Arial"/>
          <w:b/>
          <w:bCs/>
          <w:sz w:val="21"/>
          <w:szCs w:val="21"/>
        </w:rPr>
        <w:t xml:space="preserve">Analizar</w:t>
      </w:r>
      <w:r>
        <w:rPr>
          <w:rFonts w:ascii="Arial" w:cs="Arial" w:eastAsia="Arial" w:hAnsi="Arial"/>
          <w:sz w:val="21"/>
          <w:szCs w:val="21"/>
        </w:rPr>
        <w:t xml:space="preserve"> en SPSS si las diferencias entre agosto y setiembre son estadísticamente significativas.</w:t>
      </w:r>
    </w:p>
    <w:p>
      <w:pPr>
        <w:pStyle w:val="ListParagraph"/>
        <w:numPr>
          <w:ilvl w:val="0"/>
          <w:numId w:val="2"/>
        </w:numPr>
        <w:spacing w:after="50" w:line="280"/>
      </w:pPr>
      <w:r>
        <w:rPr>
          <w:rFonts w:ascii="Arial" w:cs="Arial" w:eastAsia="Arial" w:hAnsi="Arial"/>
          <w:b/>
          <w:bCs/>
          <w:sz w:val="21"/>
          <w:szCs w:val="21"/>
        </w:rPr>
        <w:t xml:space="preserve">Redactar</w:t>
      </w:r>
      <w:r>
        <w:rPr>
          <w:rFonts w:ascii="Arial" w:cs="Arial" w:eastAsia="Arial" w:hAnsi="Arial"/>
          <w:sz w:val="21"/>
          <w:szCs w:val="21"/>
        </w:rPr>
        <w:t xml:space="preserve"> Resultados, Discusión y Conclusiones con esas cifras (eso lo hago yo cuando me envíen los archivos).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999999" w:sz="4"/>
              <w:left w:val="single" w:color="999999" w:sz="4"/>
              <w:bottom w:val="single" w:color="999999" w:sz="4"/>
              <w:right w:val="single" w:color="999999" w:sz="4"/>
            </w:tcBorders>
            <w:shd w:fill="F4C7C3" w:color="auto" w:val="clear"/>
            <w:tcMar>
              <w:top w:type="dxa" w:w="100"/>
              <w:left w:type="dxa" w:w="140"/>
              <w:bottom w:type="dxa" w:w="100"/>
              <w:right w:type="dxa" w:w="140"/>
            </w:tcMar>
          </w:tcPr>
          <w:p>
            <w:pPr>
              <w:spacing w:after="60"/>
            </w:pPr>
            <w:r>
              <w:rPr>
                <w:rFonts w:ascii="Arial" w:cs="Arial" w:eastAsia="Arial" w:hAnsi="Arial"/>
                <w:b/>
                <w:bCs/>
                <w:sz w:val="20"/>
                <w:szCs w:val="20"/>
              </w:rPr>
              <w:t xml:space="preserve">Regla de oro:</w:t>
            </w:r>
            <w:r>
              <w:rPr>
                <w:rFonts w:ascii="Arial" w:cs="Arial" w:eastAsia="Arial" w:hAnsi="Arial"/>
                <w:sz w:val="20"/>
                <w:szCs w:val="20"/>
              </w:rPr>
              <w:t xml:space="preserve"> solo se anota lo que realmente ocurrió y consta en un registro. No se completan filas para "llegar a un número", no se estiman valores olvidados y no se cambian datos sin respaldo. Si falta un dato, se deja vacío y se explica en la bitácora. El análisis ya está preparado para eso.</w:t>
            </w:r>
          </w:p>
        </w:tc>
      </w:tr>
    </w:tbl>
    <w:p>
      <w:pPr>
        <w:pStyle w:val="Heading1"/>
        <w:pageBreakBefore/>
        <w:spacing w:after="140" w:before="120"/>
      </w:pPr>
      <w:r>
        <w:rPr>
          <w:rFonts w:ascii="Arial" w:cs="Arial" w:eastAsia="Arial" w:hAnsi="Arial"/>
          <w:b/>
          <w:bCs/>
          <w:color w:val="1F3864"/>
          <w:sz w:val="28"/>
          <w:szCs w:val="28"/>
        </w:rPr>
        <w:t xml:space="preserve">2. Qué hay en el paquete y en qué orden usarlo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300"/>
        <w:gridCol w:w="2306"/>
      </w:tblGrid>
      <w:tr>
        <w:trPr>
          <w:cantSplit/>
          <w:tblHeader/>
        </w:trPr>
        <w:tc>
          <w:tcPr>
            <w:tcW w:type="dxa" w:w="7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Paso</w:t>
            </w:r>
          </w:p>
        </w:tc>
        <w:tc>
          <w:tcPr>
            <w:tcW w:type="dxa" w:w="30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Archivo</w:t>
            </w:r>
          </w:p>
        </w:tc>
        <w:tc>
          <w:tcPr>
            <w:tcW w:type="dxa" w:w="33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Para qué sirve</w:t>
            </w:r>
          </w:p>
        </w:tc>
        <w:tc>
          <w:tcPr>
            <w:tcW w:type="dxa" w:w="23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Parte de la tesis que alimenta</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1</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Formulario_Informacion_Pendiente.docx</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Reunir datos que solo ustedes tienen: tecnologías, Scrum, fechas, protocolo del tiempo manual, fuente del 65 %</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Capítulo I, metodología, Anexo 8, carátula y preliminares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2</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Instrumento_v6_PRE_POST.xlsx</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Registrar todos los eventos y calcular los indicadores</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Capítulo III (Resultados), Anexos 2 y 7</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2a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Fichas_Recoleccion_Imprimibles.docx</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Anotar a mano durante la sesión si no tienen la computadora a la mano; luego se pasa al Excel</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Respaldo físico de los datos (evidencia)</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3</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Paquete_Validacion_Expertos.docx</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Lo que se envía a cada uno de los tres jueces</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Anexo 3 y metodología (validez)</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3a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Validacion_Expertos_V_Aiken.xlsx</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Pasar las notas de los jueces y calcular el coeficiente V de Aiken</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Metodología (resultado de la validación)</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4</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Pruebas_Sistema.xlsx</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Probar que cada función del sistema y el chatbot trabajan bien</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Anexo 8 (pruebas) y ficha de verificación de la VI</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5</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Analisis_SPSS.sps</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Hacer todo el análisis estadístico con un solo clic</w:t>
            </w:r>
          </w:p>
        </w:tc>
        <w:tc>
          <w:tcPr>
            <w:tcW w:type="dxa" w:w="23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Capítulo III (tablas de resultados y contraste de hipótesis)</w:t>
            </w:r>
          </w:p>
        </w:tc>
      </w:tr>
    </w:tbl>
    <w:p>
      <w:pPr>
        <w:pStyle w:val="Heading1"/>
        <w:pageBreakBefore/>
        <w:spacing w:after="140" w:before="120"/>
      </w:pPr>
      <w:r>
        <w:rPr>
          <w:rFonts w:ascii="Arial" w:cs="Arial" w:eastAsia="Arial" w:hAnsi="Arial"/>
          <w:b/>
          <w:bCs/>
          <w:color w:val="1F3864"/>
          <w:sz w:val="28"/>
          <w:szCs w:val="28"/>
        </w:rPr>
        <w:t xml:space="preserve">3. Formulario de información pendiente</w:t>
      </w:r>
    </w:p>
    <w:p>
      <w:pPr>
        <w:spacing w:after="100" w:line="290"/>
        <w:jc w:val="both"/>
      </w:pPr>
      <w:r>
        <w:rPr>
          <w:rFonts w:ascii="Arial" w:cs="Arial" w:eastAsia="Arial" w:hAnsi="Arial"/>
          <w:b/>
          <w:bCs/>
          <w:sz w:val="21"/>
          <w:szCs w:val="21"/>
        </w:rPr>
        <w:t xml:space="preserve">Para qué sirve.</w:t>
      </w:r>
      <w:r>
        <w:rPr>
          <w:rFonts w:ascii="Arial" w:cs="Arial" w:eastAsia="Arial" w:hAnsi="Arial"/>
          <w:sz w:val="21"/>
          <w:szCs w:val="21"/>
        </w:rPr>
        <w:t xml:space="preserve"> El informe tiene textos resaltados en amarillo que no puedo completar porque son datos de ustedes. Este formulario los pregunta todos en un solo lugar.</w:t>
      </w:r>
    </w:p>
    <w:p>
      <w:pPr>
        <w:spacing w:after="100" w:line="290"/>
        <w:jc w:val="both"/>
      </w:pPr>
      <w:r>
        <w:rPr>
          <w:rFonts w:ascii="Arial" w:cs="Arial" w:eastAsia="Arial" w:hAnsi="Arial"/>
          <w:b/>
          <w:bCs/>
          <w:sz w:val="21"/>
          <w:szCs w:val="21"/>
        </w:rPr>
        <w:t xml:space="preserve">Cómo llenarlo.</w:t>
      </w:r>
    </w:p>
    <w:p>
      <w:pPr>
        <w:pStyle w:val="ListParagraph"/>
        <w:numPr>
          <w:ilvl w:val="0"/>
          <w:numId w:val="3"/>
        </w:numPr>
        <w:spacing w:after="50" w:line="280"/>
      </w:pPr>
      <w:r>
        <w:rPr>
          <w:rFonts w:ascii="Arial" w:cs="Arial" w:eastAsia="Arial" w:hAnsi="Arial"/>
          <w:sz w:val="21"/>
          <w:szCs w:val="21"/>
        </w:rPr>
        <w:t xml:space="preserve">Ábranlo en Word y escriban en la columna "Respuesta".</w:t>
      </w:r>
    </w:p>
    <w:p>
      <w:pPr>
        <w:pStyle w:val="ListParagraph"/>
        <w:numPr>
          <w:ilvl w:val="0"/>
          <w:numId w:val="3"/>
        </w:numPr>
        <w:spacing w:after="50" w:line="280"/>
      </w:pPr>
      <w:r>
        <w:rPr>
          <w:rFonts w:ascii="Arial" w:cs="Arial" w:eastAsia="Arial" w:hAnsi="Arial"/>
          <w:sz w:val="21"/>
          <w:szCs w:val="21"/>
        </w:rPr>
        <w:t xml:space="preserve">Si algo no se hizo o no se registró, escríbanlo así: "no se hizo", "no se registró", "se firmó después". Una respuesta honesta de ese tipo es mejor que dejarlo en blanco y mucho mejor que inventarla.</w:t>
      </w:r>
    </w:p>
    <w:p>
      <w:pPr>
        <w:pStyle w:val="ListParagraph"/>
        <w:numPr>
          <w:ilvl w:val="0"/>
          <w:numId w:val="3"/>
        </w:numPr>
        <w:spacing w:after="50" w:line="280"/>
      </w:pPr>
      <w:r>
        <w:rPr>
          <w:rFonts w:ascii="Arial" w:cs="Arial" w:eastAsia="Arial" w:hAnsi="Arial"/>
          <w:sz w:val="21"/>
          <w:szCs w:val="21"/>
        </w:rPr>
        <w:t xml:space="preserve">En la sección B, la tabla de sprints lleva una fila por sprint con sus fechas reales.</w:t>
      </w:r>
    </w:p>
    <w:p>
      <w:pPr>
        <w:pStyle w:val="ListParagraph"/>
        <w:numPr>
          <w:ilvl w:val="0"/>
          <w:numId w:val="3"/>
        </w:numPr>
        <w:spacing w:after="50" w:line="280"/>
      </w:pPr>
      <w:r>
        <w:rPr>
          <w:rFonts w:ascii="Arial" w:cs="Arial" w:eastAsia="Arial" w:hAnsi="Arial"/>
          <w:sz w:val="21"/>
          <w:szCs w:val="21"/>
        </w:rPr>
        <w:t xml:space="preserve">En la sección C están las fechas que el jurado puede verificar (autorización, consentimientos, validación, puesta en marcha). Son las más importantes para la integridad de la tesis.</w:t>
      </w:r>
    </w:p>
    <w:p>
      <w:pPr>
        <w:pStyle w:val="Heading1"/>
        <w:pageBreakBefore/>
        <w:spacing w:after="140" w:before="120"/>
      </w:pPr>
      <w:r>
        <w:rPr>
          <w:rFonts w:ascii="Arial" w:cs="Arial" w:eastAsia="Arial" w:hAnsi="Arial"/>
          <w:b/>
          <w:bCs/>
          <w:color w:val="1F3864"/>
          <w:sz w:val="28"/>
          <w:szCs w:val="28"/>
        </w:rPr>
        <w:t xml:space="preserve">4. Instrumento principal: Excel v6</w:t>
      </w:r>
    </w:p>
    <w:p>
      <w:pPr>
        <w:pStyle w:val="Heading2"/>
        <w:spacing w:after="80" w:before="180"/>
      </w:pPr>
      <w:r>
        <w:rPr>
          <w:rFonts w:ascii="Arial" w:cs="Arial" w:eastAsia="Arial" w:hAnsi="Arial"/>
          <w:b/>
          <w:bCs/>
          <w:color w:val="2E75B6"/>
          <w:sz w:val="23"/>
          <w:szCs w:val="23"/>
        </w:rPr>
        <w:t xml:space="preserve">4.1. Cómo está organizado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06"/>
      </w:tblGrid>
      <w:tr>
        <w:trPr>
          <w:cantSplit/>
          <w:tblHeader/>
        </w:trPr>
        <w:tc>
          <w:tcPr>
            <w:tcW w:type="dxa" w:w="24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Color de celda</w:t>
            </w:r>
          </w:p>
        </w:tc>
        <w:tc>
          <w:tcPr>
            <w:tcW w:type="dxa" w:w="28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Significado</w:t>
            </w:r>
          </w:p>
        </w:tc>
        <w:tc>
          <w:tcPr>
            <w:tcW w:type="dxa" w:w="41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Qué hacer</w:t>
            </w:r>
          </w:p>
        </w:tc>
      </w:tr>
      <w:tr>
        <w:trPr>
          <w:cantSplit/>
          <w:tblHeader w:val="false"/>
        </w:trPr>
        <w:tc>
          <w:tcPr>
            <w:tcW w:type="dxa" w:w="2400"/>
            <w:tcBorders>
              <w:top w:val="single" w:color="999999" w:sz="4"/>
              <w:left w:val="single" w:color="999999" w:sz="4"/>
              <w:bottom w:val="single" w:color="999999" w:sz="4"/>
              <w:right w:val="single" w:color="999999" w:sz="4"/>
            </w:tcBorders>
            <w:shd w:fill="FFF2CC"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Amarillo</w:t>
            </w:r>
          </w:p>
        </w:tc>
        <w:tc>
          <w:tcPr>
            <w:tcW w:type="dxa" w:w="2800"/>
            <w:tcBorders>
              <w:top w:val="single" w:color="999999" w:sz="4"/>
              <w:left w:val="single" w:color="999999" w:sz="4"/>
              <w:bottom w:val="single" w:color="999999" w:sz="4"/>
              <w:right w:val="single" w:color="999999" w:sz="4"/>
            </w:tcBorders>
            <w:shd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Celda de ingreso</w:t>
            </w:r>
          </w:p>
        </w:tc>
        <w:tc>
          <w:tcPr>
            <w:tcW w:type="dxa" w:w="4106"/>
            <w:tcBorders>
              <w:top w:val="single" w:color="999999" w:sz="4"/>
              <w:left w:val="single" w:color="999999" w:sz="4"/>
              <w:bottom w:val="single" w:color="999999" w:sz="4"/>
              <w:right w:val="single" w:color="999999" w:sz="4"/>
            </w:tcBorders>
            <w:shd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Escribir o elegir de la lista</w:t>
            </w:r>
          </w:p>
        </w:tc>
      </w:tr>
      <w:tr>
        <w:trPr>
          <w:cantSplit/>
          <w:tblHeader w:val="false"/>
        </w:trPr>
        <w:tc>
          <w:tcPr>
            <w:tcW w:type="dxa" w:w="2400"/>
            <w:tcBorders>
              <w:top w:val="single" w:color="999999" w:sz="4"/>
              <w:left w:val="single" w:color="999999" w:sz="4"/>
              <w:bottom w:val="single" w:color="999999" w:sz="4"/>
              <w:right w:val="single" w:color="999999" w:sz="4"/>
            </w:tcBorders>
            <w:shd w:fill="D9E1F2"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Azul</w:t>
            </w:r>
          </w:p>
        </w:tc>
        <w:tc>
          <w:tcPr>
            <w:tcW w:type="dxa" w:w="2800"/>
            <w:tcBorders>
              <w:top w:val="single" w:color="999999" w:sz="4"/>
              <w:left w:val="single" w:color="999999" w:sz="4"/>
              <w:bottom w:val="single" w:color="999999" w:sz="4"/>
              <w:right w:val="single" w:color="999999" w:sz="4"/>
            </w:tcBorders>
            <w:shd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Cálculo automático</w:t>
            </w:r>
          </w:p>
        </w:tc>
        <w:tc>
          <w:tcPr>
            <w:tcW w:type="dxa" w:w="4106"/>
            <w:tcBorders>
              <w:top w:val="single" w:color="999999" w:sz="4"/>
              <w:left w:val="single" w:color="999999" w:sz="4"/>
              <w:bottom w:val="single" w:color="999999" w:sz="4"/>
              <w:right w:val="single" w:color="999999" w:sz="4"/>
            </w:tcBorders>
            <w:shd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No tocar</w:t>
            </w:r>
          </w:p>
        </w:tc>
      </w:tr>
      <w:tr>
        <w:trPr>
          <w:cantSplit/>
          <w:tblHeader w:val="false"/>
        </w:trPr>
        <w:tc>
          <w:tcPr>
            <w:tcW w:type="dxa" w:w="2400"/>
            <w:tcBorders>
              <w:top w:val="single" w:color="999999" w:sz="4"/>
              <w:left w:val="single" w:color="999999" w:sz="4"/>
              <w:bottom w:val="single" w:color="999999" w:sz="4"/>
              <w:right w:val="single" w:color="999999" w:sz="4"/>
            </w:tcBorders>
            <w:shd w:fill="F4C7C3"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Rojo (en "Control de calidad")</w:t>
            </w:r>
          </w:p>
        </w:tc>
        <w:tc>
          <w:tcPr>
            <w:tcW w:type="dxa" w:w="2800"/>
            <w:tcBorders>
              <w:top w:val="single" w:color="999999" w:sz="4"/>
              <w:left w:val="single" w:color="999999" w:sz="4"/>
              <w:bottom w:val="single" w:color="999999" w:sz="4"/>
              <w:right w:val="single" w:color="999999" w:sz="4"/>
            </w:tcBorders>
            <w:shd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Alerta de un posible error</w:t>
            </w:r>
          </w:p>
        </w:tc>
        <w:tc>
          <w:tcPr>
            <w:tcW w:type="dxa" w:w="4106"/>
            <w:tcBorders>
              <w:top w:val="single" w:color="999999" w:sz="4"/>
              <w:left w:val="single" w:color="999999" w:sz="4"/>
              <w:bottom w:val="single" w:color="999999" w:sz="4"/>
              <w:right w:val="single" w:color="999999" w:sz="4"/>
            </w:tcBorders>
            <w:shd w:color="auto" w:val="clear"/>
            <w:tcMar>
              <w:top w:type="dxa" w:w="40"/>
              <w:left w:type="dxa" w:w="80"/>
              <w:bottom w:type="dxa" w:w="40"/>
              <w:right w:type="dxa" w:w="80"/>
            </w:tcMar>
          </w:tcPr>
          <w:p>
            <w:pPr>
              <w:spacing w:after="10"/>
            </w:pPr>
            <w:r>
              <w:rPr>
                <w:rFonts w:ascii="Arial" w:cs="Arial" w:eastAsia="Arial" w:hAnsi="Arial"/>
                <w:b w:val="false"/>
                <w:bCs w:val="false"/>
                <w:sz w:val="18"/>
                <w:szCs w:val="18"/>
              </w:rPr>
              <w:t xml:space="preserve">Revisar la fuente y corregir o explicar</w:t>
            </w:r>
          </w:p>
        </w:tc>
      </w:tr>
    </w:tbl>
    <w:p>
      <w:pPr>
        <w:spacing w:after="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999999" w:sz="4"/>
              <w:left w:val="single" w:color="999999" w:sz="4"/>
              <w:bottom w:val="single" w:color="999999" w:sz="4"/>
              <w:right w:val="single" w:color="999999" w:sz="4"/>
            </w:tcBorders>
            <w:shd w:fill="FFF2CC" w:color="auto" w:val="clear"/>
            <w:tcMar>
              <w:top w:type="dxa" w:w="100"/>
              <w:left w:type="dxa" w:w="140"/>
              <w:bottom w:type="dxa" w:w="100"/>
              <w:right w:type="dxa" w:w="140"/>
            </w:tcMar>
          </w:tcPr>
          <w:p>
            <w:pPr>
              <w:spacing w:after="60"/>
            </w:pPr>
            <w:r>
              <w:rPr>
                <w:rFonts w:ascii="Arial" w:cs="Arial" w:eastAsia="Arial" w:hAnsi="Arial"/>
                <w:b/>
                <w:bCs/>
                <w:sz w:val="20"/>
                <w:szCs w:val="20"/>
              </w:rPr>
              <w:t xml:space="preserve">No hagan esto:</w:t>
            </w:r>
            <w:r>
              <w:rPr>
                <w:rFonts w:ascii="Arial" w:cs="Arial" w:eastAsia="Arial" w:hAnsi="Arial"/>
                <w:sz w:val="20"/>
                <w:szCs w:val="20"/>
              </w:rPr>
              <w:t xml:space="preserve"> borrar o insertar filas en medio de las tablas, escribir sobre las celdas azules, cambiar el nombre de las hojas o escribir fechas a mano (siempre se eligen de la lista desplegable). La fila 2 de cada hoja ("Ej.") es solo un ejemplo: no la borren ni la cuenten.</w:t>
            </w:r>
          </w:p>
        </w:tc>
      </w:tr>
    </w:tbl>
    <w:p>
      <w:pPr>
        <w:pStyle w:val="Heading2"/>
        <w:spacing w:after="80" w:before="180"/>
      </w:pPr>
      <w:r>
        <w:rPr>
          <w:rFonts w:ascii="Arial" w:cs="Arial" w:eastAsia="Arial" w:hAnsi="Arial"/>
          <w:b/>
          <w:bCs/>
          <w:color w:val="2E75B6"/>
          <w:sz w:val="23"/>
          <w:szCs w:val="23"/>
        </w:rPr>
        <w:t xml:space="preserve">4.2. Hoja por hoja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06"/>
      </w:tblGrid>
      <w:tr>
        <w:trPr>
          <w:cantSplit/>
          <w:tblHeader/>
        </w:trPr>
        <w:tc>
          <w:tcPr>
            <w:tcW w:type="dxa" w:w="23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Hoja</w:t>
            </w:r>
          </w:p>
        </w:tc>
        <w:tc>
          <w:tcPr>
            <w:tcW w:type="dxa" w:w="26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Qué se anota</w:t>
            </w:r>
          </w:p>
        </w:tc>
        <w:tc>
          <w:tcPr>
            <w:tcW w:type="dxa" w:w="44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Cómo</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Pacientes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Los 30 participantes</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Columna A ya tiene PAC-01 a PAC-30. Completen edad, sexo y estado. El nombre real NO va aquí: guarden en un archivo aparte y protegido qué persona corresponde a cada código.</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Consentimientos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Si firmó, fecha real de firma y si retiró su consentimiento</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Elijan Sí/No y escriban la fecha. La columna Control avisa si falta la firma (sus datos se excluyen) o si firmó después del 3/08 (hay que declararlo).</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Verificacion_VI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Si cada función del sistema está implementada</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Fecha, "Implementado/No implementado" y el número de captura que lo prueba.</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TPR_PRE y TPR_POST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Cada registro de paciente</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Una fila por registro: fecha (lista), código, hora de inicio y hora de fin. El tiempo en minutos se calcula solo.</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Ausentismo_PRE y _POST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Cada cita programada para ese día</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Una fila por cita: fecha, código y estado (Asistió / No asistió / Cancelada / Reprogramada).</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Consultas_PRE y _POST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Cada consulta administrativa recibida</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Una fila por consulta: fecha, código si se sabe, categoría, canal, ¿resuelta en el primer contacto?, ¿derivada?, tiempo de respuesta.</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Bitacora_Sesiones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Qué pasó en cada una de las 26 sesiones</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Horario, observador, si hubo atención normal e incidencias (feriado, cierre, falla del sistema, cambio de personal).</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Sesiones, Resumen, SPSS_Pares, Control_Calidad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Nada: son automáticas</w:t>
            </w:r>
          </w:p>
        </w:tc>
        <w:tc>
          <w:tcPr>
            <w:tcW w:type="dxa" w:w="44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Solo revisarlas.</w:t>
            </w:r>
          </w:p>
        </w:tc>
      </w:tr>
    </w:tbl>
    <w:p>
      <w:pPr>
        <w:pStyle w:val="Heading2"/>
        <w:spacing w:after="80" w:before="180"/>
      </w:pPr>
      <w:r>
        <w:rPr>
          <w:rFonts w:ascii="Arial" w:cs="Arial" w:eastAsia="Arial" w:hAnsi="Arial"/>
          <w:b/>
          <w:bCs/>
          <w:color w:val="2E75B6"/>
          <w:sz w:val="23"/>
          <w:szCs w:val="23"/>
        </w:rPr>
        <w:t xml:space="preserve">4.3. Cómo escribir las horas</w:t>
      </w:r>
    </w:p>
    <w:p>
      <w:pPr>
        <w:spacing w:after="100" w:line="290"/>
        <w:jc w:val="both"/>
      </w:pPr>
      <w:r>
        <w:rPr>
          <w:rFonts w:ascii="Arial" w:cs="Arial" w:eastAsia="Arial" w:hAnsi="Arial"/>
          <w:sz w:val="21"/>
          <w:szCs w:val="21"/>
        </w:rPr>
        <w:t xml:space="preserve">Escriban la hora como </w:t>
      </w:r>
      <w:r>
        <w:rPr>
          <w:rFonts w:ascii="Consolas" w:cs="Consolas" w:eastAsia="Consolas" w:hAnsi="Consolas"/>
          <w:color w:val="1F3864"/>
          <w:sz w:val="20"/>
          <w:szCs w:val="20"/>
        </w:rPr>
        <w:t xml:space="preserve">09:05:30</w:t>
      </w:r>
      <w:r>
        <w:rPr>
          <w:rFonts w:ascii="Arial" w:cs="Arial" w:eastAsia="Arial" w:hAnsi="Arial"/>
          <w:sz w:val="21"/>
          <w:szCs w:val="21"/>
        </w:rPr>
        <w:t xml:space="preserve"> (horas, minutos y segundos) o </w:t>
      </w:r>
      <w:r>
        <w:rPr>
          <w:rFonts w:ascii="Consolas" w:cs="Consolas" w:eastAsia="Consolas" w:hAnsi="Consolas"/>
          <w:color w:val="1F3864"/>
          <w:sz w:val="20"/>
          <w:szCs w:val="20"/>
        </w:rPr>
        <w:t xml:space="preserve">09:05</w:t>
      </w:r>
      <w:r>
        <w:rPr>
          <w:rFonts w:ascii="Arial" w:cs="Arial" w:eastAsia="Arial" w:hAnsi="Arial"/>
          <w:sz w:val="21"/>
          <w:szCs w:val="21"/>
        </w:rPr>
        <w:t xml:space="preserve">. Excel la reconoce como hora. Si la hora de fin es menor que la de inicio, o el tiempo supera 60 minutos, aparecerá una alerta en rojo.</w:t>
      </w:r>
    </w:p>
    <w:p>
      <w:pPr>
        <w:pStyle w:val="Heading2"/>
        <w:spacing w:after="80" w:before="180"/>
      </w:pPr>
      <w:r>
        <w:rPr>
          <w:rFonts w:ascii="Arial" w:cs="Arial" w:eastAsia="Arial" w:hAnsi="Arial"/>
          <w:b/>
          <w:bCs/>
          <w:color w:val="2E75B6"/>
          <w:sz w:val="23"/>
          <w:szCs w:val="23"/>
        </w:rPr>
        <w:t xml:space="preserve">4.4. Las reglas para clasificar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500"/>
        <w:gridCol w:w="4806"/>
      </w:tblGrid>
      <w:tr>
        <w:trPr>
          <w:cantSplit/>
          <w:tblHeader/>
        </w:trPr>
        <w:tc>
          <w:tcPr>
            <w:tcW w:type="dxa" w:w="45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Situación real</w:t>
            </w:r>
          </w:p>
        </w:tc>
        <w:tc>
          <w:tcPr>
            <w:tcW w:type="dxa" w:w="48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Cómo se anota</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El paciente vino a su cita</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Ausentismo: "Asistió"</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El paciente no vino y no avisó</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Ausentismo: "No asistió"</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El paciente avisó antes que no vendría</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Ausentismo: "Cancelada" (no cuenta como inasistencia)</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Se cambió la fecha antes del día de la cita</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Ausentismo: "Reprogramada" (no cuenta como inasistencia)</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 persona obtuvo lo que preguntó en ese mismo contacto</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Consultas: Resuelta = "Sí", Derivada = "No"</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Hubo que pasar la consulta a otra persona o área</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Consultas: Resuelta = "No", Derivada = "Sí"</w:t>
            </w:r>
          </w:p>
        </w:tc>
      </w:tr>
      <w:tr>
        <w:trPr>
          <w:cantSplit/>
          <w:tblHeader w:val="false"/>
        </w:trPr>
        <w:tc>
          <w:tcPr>
            <w:tcW w:type="dxa" w:w="4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 persona tuvo que volver a escribir o llamar por lo mismo</w:t>
            </w:r>
          </w:p>
        </w:tc>
        <w:tc>
          <w:tcPr>
            <w:tcW w:type="dxa" w:w="48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Consultas: Resuelta = "No"</w:t>
            </w:r>
          </w:p>
        </w:tc>
      </w:tr>
    </w:tbl>
    <w:p>
      <w:pPr>
        <w:pStyle w:val="Heading2"/>
        <w:spacing w:after="80" w:before="180"/>
      </w:pPr>
      <w:r>
        <w:rPr>
          <w:rFonts w:ascii="Arial" w:cs="Arial" w:eastAsia="Arial" w:hAnsi="Arial"/>
          <w:b/>
          <w:bCs/>
          <w:color w:val="2E75B6"/>
          <w:sz w:val="23"/>
          <w:szCs w:val="23"/>
        </w:rPr>
        <w:t xml:space="preserve">4.5. Qué significan las alertas de calidad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06"/>
      </w:tblGrid>
      <w:tr>
        <w:trPr>
          <w:cantSplit/>
          <w:tblHeader/>
        </w:trPr>
        <w:tc>
          <w:tcPr>
            <w:tcW w:type="dxa" w:w="26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Alerta</w:t>
            </w:r>
          </w:p>
        </w:tc>
        <w:tc>
          <w:tcPr>
            <w:tcW w:type="dxa" w:w="30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Causa probable</w:t>
            </w:r>
          </w:p>
        </w:tc>
        <w:tc>
          <w:tcPr>
            <w:tcW w:type="dxa" w:w="37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Qué hacer</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Faltan datos</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Hay fecha, pero falta otro campo obligatorio</w:t>
            </w:r>
          </w:p>
        </w:tc>
        <w:tc>
          <w:tcPr>
            <w:tcW w:type="dxa" w:w="3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Completar desde la fuente; si no existe, dejarlo y anotarlo en la bitácora</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Código no registrado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El código no está en la hoja Pacientes</w:t>
            </w:r>
          </w:p>
        </w:tc>
        <w:tc>
          <w:tcPr>
            <w:tcW w:type="dxa" w:w="3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Corregir el código o agregar al paciente si realmente participó</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Tiempo no válido</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Fin igual o anterior al inicio</w:t>
            </w:r>
          </w:p>
        </w:tc>
        <w:tc>
          <w:tcPr>
            <w:tcW w:type="dxa" w:w="3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Revisar la hora en la ficha original</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Revisar: más de 60 min</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Registro inusualmente largo</w:t>
            </w:r>
          </w:p>
        </w:tc>
        <w:tc>
          <w:tcPr>
            <w:tcW w:type="dxa" w:w="3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Verificar en la fuente: si es real, se deja; no se borra por ser alto</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Contradicción: resuelta y derivada</w:t>
            </w:r>
          </w:p>
        </w:tc>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Se marcaron Sí en ambas</w:t>
            </w:r>
          </w:p>
        </w:tc>
        <w:tc>
          <w:tcPr>
            <w:tcW w:type="dxa" w:w="3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Por definición, si se derivó no fue resuelta en el primer contacto: corregir</w:t>
            </w:r>
          </w:p>
        </w:tc>
      </w:tr>
    </w:tbl>
    <w:p>
      <w:pPr>
        <w:spacing w:after="100" w:line="290"/>
        <w:jc w:val="both"/>
      </w:pPr>
      <w:r>
        <w:rPr>
          <w:rFonts w:ascii="Arial" w:cs="Arial" w:eastAsia="Arial" w:hAnsi="Arial"/>
          <w:sz w:val="21"/>
          <w:szCs w:val="21"/>
        </w:rPr>
        <w:t xml:space="preserve">La hoja </w:t>
      </w:r>
      <w:r>
        <w:rPr>
          <w:rFonts w:ascii="Arial" w:cs="Arial" w:eastAsia="Arial" w:hAnsi="Arial"/>
          <w:b/>
          <w:bCs/>
          <w:sz w:val="21"/>
          <w:szCs w:val="21"/>
        </w:rPr>
        <w:t xml:space="preserve">Control_Calidad</w:t>
      </w:r>
      <w:r>
        <w:rPr>
          <w:rFonts w:ascii="Arial" w:cs="Arial" w:eastAsia="Arial" w:hAnsi="Arial"/>
          <w:sz w:val="21"/>
          <w:szCs w:val="21"/>
        </w:rPr>
        <w:t xml:space="preserve"> resume cuántas alertas hay por hoja. Antes de ir a SPSS, cada alerta debe estar corregida o explicada.</w:t>
      </w:r>
    </w:p>
    <w:p>
      <w:pPr>
        <w:pStyle w:val="Heading2"/>
        <w:spacing w:after="80" w:before="180"/>
      </w:pPr>
      <w:r>
        <w:rPr>
          <w:rFonts w:ascii="Arial" w:cs="Arial" w:eastAsia="Arial" w:hAnsi="Arial"/>
          <w:b/>
          <w:bCs/>
          <w:color w:val="2E75B6"/>
          <w:sz w:val="23"/>
          <w:szCs w:val="23"/>
        </w:rPr>
        <w:t xml:space="preserve">4.6. Las hojas automáticas</w:t>
      </w:r>
    </w:p>
    <w:p>
      <w:pPr>
        <w:pStyle w:val="ListParagraph"/>
        <w:numPr>
          <w:ilvl w:val="0"/>
          <w:numId w:val="4"/>
        </w:numPr>
        <w:spacing w:after="40" w:line="280"/>
      </w:pPr>
      <w:r>
        <w:rPr>
          <w:rFonts w:ascii="Arial" w:cs="Arial" w:eastAsia="Arial" w:hAnsi="Arial"/>
          <w:b/>
          <w:bCs/>
          <w:sz w:val="21"/>
          <w:szCs w:val="21"/>
        </w:rPr>
        <w:t xml:space="preserve">Sesiones:</w:t>
      </w:r>
      <w:r>
        <w:rPr>
          <w:rFonts w:ascii="Arial" w:cs="Arial" w:eastAsia="Arial" w:hAnsi="Arial"/>
          <w:sz w:val="21"/>
          <w:szCs w:val="21"/>
        </w:rPr>
        <w:t xml:space="preserve"> el valor de cada indicador en cada sesión, cuántos eventos hubo y si el par sirve para el análisis (si una sesión no tuvo eventos, el par no es válido para ese indicador). La columna S dice si el par coincide en día de la semana.</w:t>
      </w:r>
    </w:p>
    <w:p>
      <w:pPr>
        <w:pStyle w:val="ListParagraph"/>
        <w:numPr>
          <w:ilvl w:val="0"/>
          <w:numId w:val="4"/>
        </w:numPr>
        <w:spacing w:after="40" w:line="280"/>
      </w:pPr>
      <w:r>
        <w:rPr>
          <w:rFonts w:ascii="Arial" w:cs="Arial" w:eastAsia="Arial" w:hAnsi="Arial"/>
          <w:b/>
          <w:bCs/>
          <w:sz w:val="21"/>
          <w:szCs w:val="21"/>
        </w:rPr>
        <w:t xml:space="preserve">Resumen_PRE_POST:</w:t>
      </w:r>
      <w:r>
        <w:rPr>
          <w:rFonts w:ascii="Arial" w:cs="Arial" w:eastAsia="Arial" w:hAnsi="Arial"/>
          <w:sz w:val="21"/>
          <w:szCs w:val="21"/>
        </w:rPr>
        <w:t xml:space="preserve"> el promedio de agosto frente a setiembre (útil para ver la tendencia antes de SPSS).</w:t>
      </w:r>
    </w:p>
    <w:p>
      <w:pPr>
        <w:pStyle w:val="ListParagraph"/>
        <w:numPr>
          <w:ilvl w:val="0"/>
          <w:numId w:val="4"/>
        </w:numPr>
        <w:spacing w:after="40" w:line="280"/>
      </w:pPr>
      <w:r>
        <w:rPr>
          <w:rFonts w:ascii="Arial" w:cs="Arial" w:eastAsia="Arial" w:hAnsi="Arial"/>
          <w:b/>
          <w:bCs/>
          <w:sz w:val="21"/>
          <w:szCs w:val="21"/>
        </w:rPr>
        <w:t xml:space="preserve">SPSS_Pares:</w:t>
      </w:r>
      <w:r>
        <w:rPr>
          <w:rFonts w:ascii="Arial" w:cs="Arial" w:eastAsia="Arial" w:hAnsi="Arial"/>
          <w:sz w:val="21"/>
          <w:szCs w:val="21"/>
        </w:rPr>
        <w:t xml:space="preserve"> la tabla de los 13 pares que lee SPSS. TA y NCA ya están en porcentaje.</w:t>
      </w:r>
    </w:p>
    <w:p>
      <w:pPr>
        <w:pStyle w:val="ListParagraph"/>
        <w:numPr>
          <w:ilvl w:val="0"/>
          <w:numId w:val="4"/>
        </w:numPr>
        <w:spacing w:after="40" w:line="280"/>
      </w:pPr>
      <w:r>
        <w:rPr>
          <w:rFonts w:ascii="Arial" w:cs="Arial" w:eastAsia="Arial" w:hAnsi="Arial"/>
          <w:b/>
          <w:bCs/>
          <w:sz w:val="21"/>
          <w:szCs w:val="21"/>
        </w:rPr>
        <w:t xml:space="preserve">Control_Calidad:</w:t>
      </w:r>
      <w:r>
        <w:rPr>
          <w:rFonts w:ascii="Arial" w:cs="Arial" w:eastAsia="Arial" w:hAnsi="Arial"/>
          <w:sz w:val="21"/>
          <w:szCs w:val="21"/>
        </w:rPr>
        <w:t xml:space="preserve"> conteo de alertas.</w:t>
      </w:r>
    </w:p>
    <w:p>
      <w:pPr>
        <w:pStyle w:val="Heading1"/>
        <w:pageBreakBefore/>
        <w:spacing w:after="140" w:before="120"/>
      </w:pPr>
      <w:r>
        <w:rPr>
          <w:rFonts w:ascii="Arial" w:cs="Arial" w:eastAsia="Arial" w:hAnsi="Arial"/>
          <w:b/>
          <w:bCs/>
          <w:color w:val="1F3864"/>
          <w:sz w:val="28"/>
          <w:szCs w:val="28"/>
        </w:rPr>
        <w:t xml:space="preserve">5. Fichas imprimibles</w:t>
      </w:r>
    </w:p>
    <w:p>
      <w:pPr>
        <w:spacing w:after="100" w:line="290"/>
        <w:jc w:val="both"/>
      </w:pPr>
      <w:r>
        <w:rPr>
          <w:rFonts w:ascii="Arial" w:cs="Arial" w:eastAsia="Arial" w:hAnsi="Arial"/>
          <w:b/>
          <w:bCs/>
          <w:sz w:val="21"/>
          <w:szCs w:val="21"/>
        </w:rPr>
        <w:t xml:space="preserve">Para qué sirven.</w:t>
      </w:r>
      <w:r>
        <w:rPr>
          <w:rFonts w:ascii="Arial" w:cs="Arial" w:eastAsia="Arial" w:hAnsi="Arial"/>
          <w:sz w:val="21"/>
          <w:szCs w:val="21"/>
        </w:rPr>
        <w:t xml:space="preserve"> Si durante la atención no pueden escribir en la computadora, anotan en papel y luego pasan los datos al Excel. Además, las fichas firmadas son una </w:t>
      </w:r>
      <w:r>
        <w:rPr>
          <w:rFonts w:ascii="Arial" w:cs="Arial" w:eastAsia="Arial" w:hAnsi="Arial"/>
          <w:b/>
          <w:bCs/>
          <w:sz w:val="21"/>
          <w:szCs w:val="21"/>
        </w:rPr>
        <w:t xml:space="preserve">evidencia física</w:t>
      </w:r>
      <w:r>
        <w:rPr>
          <w:rFonts w:ascii="Arial" w:cs="Arial" w:eastAsia="Arial" w:hAnsi="Arial"/>
          <w:sz w:val="21"/>
          <w:szCs w:val="21"/>
        </w:rPr>
        <w:t xml:space="preserve"> de que los datos existen, útil si el jurado la pide.</w:t>
      </w:r>
    </w:p>
    <w:p>
      <w:pPr>
        <w:pStyle w:val="ListParagraph"/>
        <w:numPr>
          <w:ilvl w:val="0"/>
          <w:numId w:val="5"/>
        </w:numPr>
        <w:spacing w:after="50" w:line="280"/>
      </w:pPr>
      <w:r>
        <w:rPr>
          <w:rFonts w:ascii="Arial" w:cs="Arial" w:eastAsia="Arial" w:hAnsi="Arial"/>
          <w:sz w:val="21"/>
          <w:szCs w:val="21"/>
        </w:rPr>
        <w:t xml:space="preserve">Impriman la cantidad de hojas necesarias de cada ficha (una o más por sesión).</w:t>
      </w:r>
    </w:p>
    <w:p>
      <w:pPr>
        <w:pStyle w:val="ListParagraph"/>
        <w:numPr>
          <w:ilvl w:val="0"/>
          <w:numId w:val="5"/>
        </w:numPr>
        <w:spacing w:after="50" w:line="280"/>
      </w:pPr>
      <w:r>
        <w:rPr>
          <w:rFonts w:ascii="Arial" w:cs="Arial" w:eastAsia="Arial" w:hAnsi="Arial"/>
          <w:sz w:val="21"/>
          <w:szCs w:val="21"/>
        </w:rPr>
        <w:t xml:space="preserve">Llenen la cabecera: etapa, número de sesión, fecha, horario y observador.</w:t>
      </w:r>
    </w:p>
    <w:p>
      <w:pPr>
        <w:pStyle w:val="ListParagraph"/>
        <w:numPr>
          <w:ilvl w:val="0"/>
          <w:numId w:val="5"/>
        </w:numPr>
        <w:spacing w:after="50" w:line="280"/>
      </w:pPr>
      <w:r>
        <w:rPr>
          <w:rFonts w:ascii="Arial" w:cs="Arial" w:eastAsia="Arial" w:hAnsi="Arial"/>
          <w:sz w:val="21"/>
          <w:szCs w:val="21"/>
        </w:rPr>
        <w:t xml:space="preserve">Anoten una fila por evento, en el momento en que ocurre.</w:t>
      </w:r>
    </w:p>
    <w:p>
      <w:pPr>
        <w:pStyle w:val="ListParagraph"/>
        <w:numPr>
          <w:ilvl w:val="0"/>
          <w:numId w:val="5"/>
        </w:numPr>
        <w:spacing w:after="50" w:line="280"/>
      </w:pPr>
      <w:r>
        <w:rPr>
          <w:rFonts w:ascii="Arial" w:cs="Arial" w:eastAsia="Arial" w:hAnsi="Arial"/>
          <w:sz w:val="21"/>
          <w:szCs w:val="21"/>
        </w:rPr>
        <w:t xml:space="preserve">Al terminar el día, pasen las filas al Excel en la hoja que corresponda.</w:t>
      </w:r>
    </w:p>
    <w:p>
      <w:pPr>
        <w:pStyle w:val="ListParagraph"/>
        <w:numPr>
          <w:ilvl w:val="0"/>
          <w:numId w:val="5"/>
        </w:numPr>
        <w:spacing w:after="50" w:line="280"/>
      </w:pPr>
      <w:r>
        <w:rPr>
          <w:rFonts w:ascii="Arial" w:cs="Arial" w:eastAsia="Arial" w:hAnsi="Arial"/>
          <w:sz w:val="21"/>
          <w:szCs w:val="21"/>
        </w:rPr>
        <w:t xml:space="preserve">Guarden las fichas en una carpeta ordenada por fecha; no las desechen.</w:t>
      </w:r>
    </w:p>
    <w:p>
      <w:pPr>
        <w:spacing w:after="100" w:line="290"/>
        <w:jc w:val="both"/>
      </w:pPr>
      <w:r>
        <w:rPr>
          <w:rFonts w:ascii="Arial" w:cs="Arial" w:eastAsia="Arial" w:hAnsi="Arial"/>
          <w:sz w:val="21"/>
          <w:szCs w:val="21"/>
        </w:rPr>
        <w:t xml:space="preserve">Si el pretest ya se hizo y lo anotaron en otro formato (cuaderno, hoja propia), </w:t>
      </w:r>
      <w:r>
        <w:rPr>
          <w:rFonts w:ascii="Arial" w:cs="Arial" w:eastAsia="Arial" w:hAnsi="Arial"/>
          <w:b/>
          <w:bCs/>
          <w:sz w:val="21"/>
          <w:szCs w:val="21"/>
        </w:rPr>
        <w:t xml:space="preserve">no hace falta rehacerlo</w:t>
      </w:r>
      <w:r>
        <w:rPr>
          <w:rFonts w:ascii="Arial" w:cs="Arial" w:eastAsia="Arial" w:hAnsi="Arial"/>
          <w:sz w:val="21"/>
          <w:szCs w:val="21"/>
        </w:rPr>
        <w:t xml:space="preserve"> en estas fichas: basta pasar al Excel lo que ya tienen y conservar el original.</w:t>
      </w:r>
    </w:p>
    <w:p>
      <w:pPr>
        <w:pStyle w:val="Heading1"/>
        <w:pageBreakBefore/>
        <w:spacing w:after="140" w:before="120"/>
      </w:pPr>
      <w:r>
        <w:rPr>
          <w:rFonts w:ascii="Arial" w:cs="Arial" w:eastAsia="Arial" w:hAnsi="Arial"/>
          <w:b/>
          <w:bCs/>
          <w:color w:val="1F3864"/>
          <w:sz w:val="28"/>
          <w:szCs w:val="28"/>
        </w:rPr>
        <w:t xml:space="preserve">6. Validación por juicio de expertos</w:t>
      </w:r>
    </w:p>
    <w:p>
      <w:pPr>
        <w:spacing w:after="100" w:line="290"/>
        <w:jc w:val="both"/>
      </w:pPr>
      <w:r>
        <w:rPr>
          <w:rFonts w:ascii="Arial" w:cs="Arial" w:eastAsia="Arial" w:hAnsi="Arial"/>
          <w:b/>
          <w:bCs/>
          <w:sz w:val="21"/>
          <w:szCs w:val="21"/>
        </w:rPr>
        <w:t xml:space="preserve">Para qué sirve.</w:t>
      </w:r>
      <w:r>
        <w:rPr>
          <w:rFonts w:ascii="Arial" w:cs="Arial" w:eastAsia="Arial" w:hAnsi="Arial"/>
          <w:sz w:val="21"/>
          <w:szCs w:val="21"/>
        </w:rPr>
        <w:t xml:space="preserve"> La guía UCV exige que los instrumentos creados por ustedes sean revisados por al menos tres expertos, que califican si cada campo mide lo que debe medir. Esto da "validez de contenido" a los instrumentos.</w:t>
      </w:r>
    </w:p>
    <w:p>
      <w:pPr>
        <w:pStyle w:val="Heading2"/>
        <w:spacing w:after="80" w:before="180"/>
      </w:pPr>
      <w:r>
        <w:rPr>
          <w:rFonts w:ascii="Arial" w:cs="Arial" w:eastAsia="Arial" w:hAnsi="Arial"/>
          <w:b/>
          <w:bCs/>
          <w:color w:val="2E75B6"/>
          <w:sz w:val="23"/>
          <w:szCs w:val="23"/>
        </w:rPr>
        <w:t xml:space="preserve">6.1. Cómo hacerlo</w:t>
      </w:r>
    </w:p>
    <w:p>
      <w:pPr>
        <w:pStyle w:val="ListParagraph"/>
        <w:numPr>
          <w:ilvl w:val="0"/>
          <w:numId w:val="6"/>
        </w:numPr>
        <w:spacing w:after="50" w:line="280"/>
      </w:pPr>
      <w:r>
        <w:rPr>
          <w:rFonts w:ascii="Arial" w:cs="Arial" w:eastAsia="Arial" w:hAnsi="Arial"/>
          <w:sz w:val="21"/>
          <w:szCs w:val="21"/>
        </w:rPr>
        <w:t xml:space="preserve">Elijan tres expertos con grado de maestro o doctor, idealmente uno en sistemas, uno en gestión de salud y uno en metodología de la investigación.</w:t>
      </w:r>
    </w:p>
    <w:p>
      <w:pPr>
        <w:pStyle w:val="ListParagraph"/>
        <w:numPr>
          <w:ilvl w:val="0"/>
          <w:numId w:val="6"/>
        </w:numPr>
        <w:spacing w:after="50" w:line="280"/>
      </w:pPr>
      <w:r>
        <w:rPr>
          <w:rFonts w:ascii="Arial" w:cs="Arial" w:eastAsia="Arial" w:hAnsi="Arial"/>
          <w:sz w:val="21"/>
          <w:szCs w:val="21"/>
        </w:rPr>
        <w:t xml:space="preserve">Completen en el Paquete_Validacion_Expertos.docx los datos resaltados (fecha y datos del experto) y envíen una copia a cada uno.</w:t>
      </w:r>
    </w:p>
    <w:p>
      <w:pPr>
        <w:pStyle w:val="ListParagraph"/>
        <w:numPr>
          <w:ilvl w:val="0"/>
          <w:numId w:val="6"/>
        </w:numPr>
        <w:spacing w:after="50" w:line="280"/>
      </w:pPr>
      <w:r>
        <w:rPr>
          <w:rFonts w:ascii="Arial" w:cs="Arial" w:eastAsia="Arial" w:hAnsi="Arial"/>
          <w:sz w:val="21"/>
          <w:szCs w:val="21"/>
        </w:rPr>
        <w:t xml:space="preserve">Cada experto califica los 25 ítems con 1 (de acuerdo) o 0 (en desacuerdo) en cuatro criterios, emite su opinión de aplicabilidad y firma.</w:t>
      </w:r>
    </w:p>
    <w:p>
      <w:pPr>
        <w:pStyle w:val="ListParagraph"/>
        <w:numPr>
          <w:ilvl w:val="0"/>
          <w:numId w:val="6"/>
        </w:numPr>
        <w:spacing w:after="50" w:line="280"/>
      </w:pPr>
      <w:r>
        <w:rPr>
          <w:rFonts w:ascii="Arial" w:cs="Arial" w:eastAsia="Arial" w:hAnsi="Arial"/>
          <w:sz w:val="21"/>
          <w:szCs w:val="21"/>
        </w:rPr>
        <w:t xml:space="preserve">Pidan a cada uno la captura de su grado en SUNEDU.</w:t>
      </w:r>
    </w:p>
    <w:p>
      <w:pPr>
        <w:pStyle w:val="ListParagraph"/>
        <w:numPr>
          <w:ilvl w:val="0"/>
          <w:numId w:val="6"/>
        </w:numPr>
        <w:spacing w:after="50" w:line="280"/>
      </w:pPr>
      <w:r>
        <w:rPr>
          <w:rFonts w:ascii="Arial" w:cs="Arial" w:eastAsia="Arial" w:hAnsi="Arial"/>
          <w:sz w:val="21"/>
          <w:szCs w:val="21"/>
        </w:rPr>
        <w:t xml:space="preserve">Pasen las calificaciones, tal cual, a las hojas Juez1, Juez2 y Juez3 del archivo Validacion_Expertos_V_Aiken.xlsx.</w:t>
      </w:r>
    </w:p>
    <w:p>
      <w:pPr>
        <w:pStyle w:val="Heading2"/>
        <w:spacing w:after="80" w:before="180"/>
      </w:pPr>
      <w:r>
        <w:rPr>
          <w:rFonts w:ascii="Arial" w:cs="Arial" w:eastAsia="Arial" w:hAnsi="Arial"/>
          <w:b/>
          <w:bCs/>
          <w:color w:val="2E75B6"/>
          <w:sz w:val="23"/>
          <w:szCs w:val="23"/>
        </w:rPr>
        <w:t xml:space="preserve">6.2. Cómo leer el resultado</w:t>
      </w:r>
    </w:p>
    <w:p>
      <w:pPr>
        <w:spacing w:after="100" w:line="290"/>
        <w:jc w:val="both"/>
      </w:pPr>
      <w:r>
        <w:rPr>
          <w:rFonts w:ascii="Arial" w:cs="Arial" w:eastAsia="Arial" w:hAnsi="Arial"/>
          <w:sz w:val="21"/>
          <w:szCs w:val="21"/>
        </w:rPr>
        <w:t xml:space="preserve">El coeficiente V de Aiken, con tres jueces, es simplemente la suma de sus calificaciones dividida entre 3. Ejemplo de cálculo (ilustrativo): si dos jueces ponen 1 y uno pone 0 en claridad, V = (1 + 1 + 0) / 3 = 0,67.</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06"/>
      </w:tblGrid>
      <w:tr>
        <w:trPr>
          <w:cantSplit/>
          <w:tblHeader/>
        </w:trPr>
        <w:tc>
          <w:tcPr>
            <w:tcW w:type="dxa" w:w="18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Valor de V</w:t>
            </w:r>
          </w:p>
        </w:tc>
        <w:tc>
          <w:tcPr>
            <w:tcW w:type="dxa" w:w="34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Significado</w:t>
            </w:r>
          </w:p>
        </w:tc>
        <w:tc>
          <w:tcPr>
            <w:tcW w:type="dxa" w:w="41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Acción</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1,00</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Los tres jueces de acuerdo</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Ítem válido</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0,67</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Un juez en desacuerdo</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Revisar el ítem según su observación y, si se corrige, volver a consultarle</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0,33 o 0,00</w:t>
            </w:r>
          </w:p>
        </w:tc>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Dos o tres jueces en desacuerdo</w:t>
            </w:r>
          </w:p>
        </w:tc>
        <w:tc>
          <w:tcPr>
            <w:tcW w:type="dxa" w:w="4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Reformular el ítem</w:t>
            </w:r>
          </w:p>
        </w:tc>
      </w:tr>
    </w:tbl>
    <w:p>
      <w:pPr>
        <w:spacing w:after="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999999" w:sz="4"/>
              <w:left w:val="single" w:color="999999" w:sz="4"/>
              <w:bottom w:val="single" w:color="999999" w:sz="4"/>
              <w:right w:val="single" w:color="999999" w:sz="4"/>
            </w:tcBorders>
            <w:shd w:fill="FFF2CC" w:color="auto" w:val="clear"/>
            <w:tcMar>
              <w:top w:type="dxa" w:w="100"/>
              <w:left w:type="dxa" w:w="140"/>
              <w:bottom w:type="dxa" w:w="100"/>
              <w:right w:type="dxa" w:w="140"/>
            </w:tcMar>
          </w:tcPr>
          <w:p>
            <w:pPr>
              <w:spacing w:after="60"/>
            </w:pPr>
            <w:r>
              <w:rPr>
                <w:rFonts w:ascii="Arial" w:cs="Arial" w:eastAsia="Arial" w:hAnsi="Arial"/>
                <w:b/>
                <w:bCs/>
                <w:sz w:val="20"/>
                <w:szCs w:val="20"/>
              </w:rPr>
              <w:t xml:space="preserve">Fecha real.</w:t>
            </w:r>
            <w:r>
              <w:rPr>
                <w:rFonts w:ascii="Arial" w:cs="Arial" w:eastAsia="Arial" w:hAnsi="Arial"/>
                <w:sz w:val="20"/>
                <w:szCs w:val="20"/>
              </w:rPr>
              <w:t xml:space="preserve"> Si la validación se hace ahora (después de que empezó el pretest), en el informe se escribirá esa fecha real. No se presenta como si hubiera sido antes.</w:t>
            </w:r>
          </w:p>
        </w:tc>
      </w:tr>
    </w:tbl>
    <w:p>
      <w:pPr>
        <w:pStyle w:val="Heading1"/>
        <w:pageBreakBefore/>
        <w:spacing w:after="140" w:before="120"/>
      </w:pPr>
      <w:r>
        <w:rPr>
          <w:rFonts w:ascii="Arial" w:cs="Arial" w:eastAsia="Arial" w:hAnsi="Arial"/>
          <w:b/>
          <w:bCs/>
          <w:color w:val="1F3864"/>
          <w:sz w:val="28"/>
          <w:szCs w:val="28"/>
        </w:rPr>
        <w:t xml:space="preserve">7. Pruebas del sistema</w:t>
      </w:r>
    </w:p>
    <w:p>
      <w:pPr>
        <w:spacing w:after="100" w:line="290"/>
        <w:jc w:val="both"/>
      </w:pPr>
      <w:r>
        <w:rPr>
          <w:rFonts w:ascii="Arial" w:cs="Arial" w:eastAsia="Arial" w:hAnsi="Arial"/>
          <w:b/>
          <w:bCs/>
          <w:sz w:val="21"/>
          <w:szCs w:val="21"/>
        </w:rPr>
        <w:t xml:space="preserve">Para qué sirven.</w:t>
      </w:r>
      <w:r>
        <w:rPr>
          <w:rFonts w:ascii="Arial" w:cs="Arial" w:eastAsia="Arial" w:hAnsi="Arial"/>
          <w:sz w:val="21"/>
          <w:szCs w:val="21"/>
        </w:rPr>
        <w:t xml:space="preserve"> Demuestran que el sistema hacía lo que la tesis dice que hacía: guardar las horas de registro, enviar recordatorios, responder y derivar consultas. Sin esto, un jurado puede preguntar cómo saben que el postest midió un sistema que funcionaba.</w:t>
      </w:r>
    </w:p>
    <w:p>
      <w:pPr>
        <w:pStyle w:val="ListParagraph"/>
        <w:numPr>
          <w:ilvl w:val="0"/>
          <w:numId w:val="7"/>
        </w:numPr>
        <w:spacing w:after="50" w:line="280"/>
      </w:pPr>
      <w:r>
        <w:rPr>
          <w:rFonts w:ascii="Arial" w:cs="Arial" w:eastAsia="Arial" w:hAnsi="Arial"/>
          <w:sz w:val="21"/>
          <w:szCs w:val="21"/>
        </w:rPr>
        <w:t xml:space="preserve">En la hoja Pruebas_Chatbot, escriban primero la "respuesta de referencia" con la información oficial de la fundación (horarios, requisitos, dirección).</w:t>
      </w:r>
    </w:p>
    <w:p>
      <w:pPr>
        <w:pStyle w:val="ListParagraph"/>
        <w:numPr>
          <w:ilvl w:val="0"/>
          <w:numId w:val="7"/>
        </w:numPr>
        <w:spacing w:after="50" w:line="280"/>
      </w:pPr>
      <w:r>
        <w:rPr>
          <w:rFonts w:ascii="Arial" w:cs="Arial" w:eastAsia="Arial" w:hAnsi="Arial"/>
          <w:sz w:val="21"/>
          <w:szCs w:val="21"/>
        </w:rPr>
        <w:t xml:space="preserve">Ejecuten cada caso de Casos_Funcionales en el sistema real y anoten qué pasó, "Pasó" o "Falló", la fecha y la captura.</w:t>
      </w:r>
    </w:p>
    <w:p>
      <w:pPr>
        <w:pStyle w:val="ListParagraph"/>
        <w:numPr>
          <w:ilvl w:val="0"/>
          <w:numId w:val="7"/>
        </w:numPr>
        <w:spacing w:after="50" w:line="280"/>
      </w:pPr>
      <w:r>
        <w:rPr>
          <w:rFonts w:ascii="Arial" w:cs="Arial" w:eastAsia="Arial" w:hAnsi="Arial"/>
          <w:sz w:val="21"/>
          <w:szCs w:val="21"/>
        </w:rPr>
        <w:t xml:space="preserve">Hagan al chatbot cada pregunta tal como está escrita y anoten su respuesta. Marquen si fue correcta, si derivó y si inventó algún dato.</w:t>
      </w:r>
    </w:p>
    <w:p>
      <w:pPr>
        <w:pStyle w:val="ListParagraph"/>
        <w:numPr>
          <w:ilvl w:val="0"/>
          <w:numId w:val="7"/>
        </w:numPr>
        <w:spacing w:after="50" w:line="280"/>
      </w:pPr>
      <w:r>
        <w:rPr>
          <w:rFonts w:ascii="Arial" w:cs="Arial" w:eastAsia="Arial" w:hAnsi="Arial"/>
          <w:sz w:val="21"/>
          <w:szCs w:val="21"/>
        </w:rPr>
        <w:t xml:space="preserve">Revisen la hoja Resumen. Los umbrales son una propuesta: acuérdenlos con quien fue el dueño del producto.</w:t>
      </w:r>
    </w:p>
    <w:p>
      <w:pPr>
        <w:pStyle w:val="ListParagraph"/>
        <w:numPr>
          <w:ilvl w:val="0"/>
          <w:numId w:val="7"/>
        </w:numPr>
        <w:spacing w:after="50" w:line="280"/>
      </w:pPr>
      <w:r>
        <w:rPr>
          <w:rFonts w:ascii="Arial" w:cs="Arial" w:eastAsia="Arial" w:hAnsi="Arial"/>
          <w:sz w:val="21"/>
          <w:szCs w:val="21"/>
        </w:rPr>
        <w:t xml:space="preserve">Con los casos críticos aprobados, marquen los módulos como "Implementado" en la hoja Verificacion_VI del Excel v6.</w:t>
      </w:r>
    </w:p>
    <w:p>
      <w:pPr>
        <w:pStyle w:val="Heading1"/>
        <w:pageBreakBefore/>
        <w:spacing w:after="140" w:before="120"/>
      </w:pPr>
      <w:r>
        <w:rPr>
          <w:rFonts w:ascii="Arial" w:cs="Arial" w:eastAsia="Arial" w:hAnsi="Arial"/>
          <w:b/>
          <w:bCs/>
          <w:color w:val="1F3864"/>
          <w:sz w:val="28"/>
          <w:szCs w:val="28"/>
        </w:rPr>
        <w:t xml:space="preserve">8. Análisis estadístico en SPSS</w:t>
      </w:r>
    </w:p>
    <w:p>
      <w:pPr>
        <w:pStyle w:val="Heading2"/>
        <w:spacing w:after="80" w:before="180"/>
      </w:pPr>
      <w:r>
        <w:rPr>
          <w:rFonts w:ascii="Arial" w:cs="Arial" w:eastAsia="Arial" w:hAnsi="Arial"/>
          <w:b/>
          <w:bCs/>
          <w:color w:val="2E75B6"/>
          <w:sz w:val="23"/>
          <w:szCs w:val="23"/>
        </w:rPr>
        <w:t xml:space="preserve">8.1. Para qué sirve el análisis</w:t>
      </w:r>
    </w:p>
    <w:p>
      <w:pPr>
        <w:spacing w:after="100" w:line="290"/>
        <w:jc w:val="both"/>
      </w:pPr>
      <w:r>
        <w:rPr>
          <w:rFonts w:ascii="Arial" w:cs="Arial" w:eastAsia="Arial" w:hAnsi="Arial"/>
          <w:sz w:val="21"/>
          <w:szCs w:val="21"/>
        </w:rPr>
        <w:t xml:space="preserve">Ver que el promedio de setiembre es menor que el de agosto </w:t>
      </w:r>
      <w:r>
        <w:rPr>
          <w:rFonts w:ascii="Arial" w:cs="Arial" w:eastAsia="Arial" w:hAnsi="Arial"/>
          <w:b/>
          <w:bCs/>
          <w:sz w:val="21"/>
          <w:szCs w:val="21"/>
        </w:rPr>
        <w:t xml:space="preserve">no basta</w:t>
      </w:r>
      <w:r>
        <w:rPr>
          <w:rFonts w:ascii="Arial" w:cs="Arial" w:eastAsia="Arial" w:hAnsi="Arial"/>
          <w:sz w:val="21"/>
          <w:szCs w:val="21"/>
        </w:rPr>
        <w:t xml:space="preserve">: la diferencia podría deberse al azar (un mes con menos pacientes, un día atípico). La prueba estadística responde a esta pregunta: </w:t>
      </w:r>
      <w:r>
        <w:rPr>
          <w:rFonts w:ascii="Arial" w:cs="Arial" w:eastAsia="Arial" w:hAnsi="Arial"/>
          <w:b/>
          <w:bCs/>
          <w:sz w:val="21"/>
          <w:szCs w:val="21"/>
        </w:rPr>
        <w:t xml:space="preserve">¿es la diferencia lo bastante grande y consistente como para atribuirla al sistema y no al azar?</w:t>
      </w:r>
      <w:r>
        <w:rPr>
          <w:rFonts w:ascii="Arial" w:cs="Arial" w:eastAsia="Arial" w:hAnsi="Arial"/>
          <w:sz w:val="21"/>
          <w:szCs w:val="21"/>
        </w:rPr>
        <w:t xml:space="preserve"> Esa es la "prueba de hipótesis" que pide la tesis.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00"/>
        <w:gridCol w:w="6106"/>
      </w:tblGrid>
      <w:tr>
        <w:trPr>
          <w:cantSplit/>
          <w:tblHeader/>
        </w:trPr>
        <w:tc>
          <w:tcPr>
            <w:tcW w:type="dxa" w:w="32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Concepto</w:t>
            </w:r>
          </w:p>
        </w:tc>
        <w:tc>
          <w:tcPr>
            <w:tcW w:type="dxa" w:w="61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Explicación sencilla</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Par</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Una sesión de agosto y su sesión equivalente de setiembre (mismo día de la semana). Hay 13 pares.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Diferencia</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Valor de setiembre menos valor de agosto, en cada par.</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Estadística descriptiva</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Promedio, mediana, desviación estándar, mínimo y máximo: describen los datos.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Prueba de normalidad (Shapiro-Wilk)</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Revisa si las diferencias tienen forma de "campana". De eso depende qué prueba usar.</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 de Student para muestras relacionadas</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Compara los pares si las diferencias son normales.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Wilcoxon</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Compara los pares si las diferencias no son normales.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Valor p</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Probabilidad de observar una diferencia así si el sistema no hubiera tenido efecto. Si p &lt; 0,05, se acepta que el sistema sí influyó (se rechaza H0).</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Unilateral</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Sus hipótesis tienen dirección (TPR y TA bajan, NCA sube), por eso se usa la p de una cola.</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Tamaño del efecto</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Qué tan grande es el cambio, no solo si es significativo.</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Análisis de sensibilidad</w:t>
            </w:r>
          </w:p>
        </w:tc>
        <w:tc>
          <w:tcPr>
            <w:tcW w:type="dxa" w:w="6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Se repite todo sin el par 13 (lunes frente a miércoles) para confirmar que la conclusión no cambia.</w:t>
            </w:r>
          </w:p>
        </w:tc>
      </w:tr>
    </w:tbl>
    <w:p>
      <w:pPr>
        <w:pStyle w:val="Heading2"/>
        <w:spacing w:after="80" w:before="180"/>
      </w:pPr>
      <w:r>
        <w:rPr>
          <w:rFonts w:ascii="Arial" w:cs="Arial" w:eastAsia="Arial" w:hAnsi="Arial"/>
          <w:b/>
          <w:bCs/>
          <w:color w:val="2E75B6"/>
          <w:sz w:val="23"/>
          <w:szCs w:val="23"/>
        </w:rPr>
        <w:t xml:space="preserve">8.2. Antes de abrir SPSS</w:t>
      </w:r>
    </w:p>
    <w:p>
      <w:pPr>
        <w:pStyle w:val="ListParagraph"/>
        <w:numPr>
          <w:ilvl w:val="0"/>
          <w:numId w:val="8"/>
        </w:numPr>
        <w:spacing w:after="50" w:line="280"/>
      </w:pPr>
      <w:r>
        <w:rPr>
          <w:rFonts w:ascii="Arial" w:cs="Arial" w:eastAsia="Arial" w:hAnsi="Arial"/>
          <w:sz w:val="21"/>
          <w:szCs w:val="21"/>
        </w:rPr>
        <w:t xml:space="preserve">Terminen de llenar el Excel v6 y revisen que Control_Calidad no tenga alertas sin explicar.</w:t>
      </w:r>
    </w:p>
    <w:p>
      <w:pPr>
        <w:pStyle w:val="ListParagraph"/>
        <w:numPr>
          <w:ilvl w:val="0"/>
          <w:numId w:val="8"/>
        </w:numPr>
        <w:spacing w:after="50" w:line="280"/>
      </w:pPr>
      <w:r>
        <w:rPr>
          <w:rFonts w:ascii="Arial" w:cs="Arial" w:eastAsia="Arial" w:hAnsi="Arial"/>
          <w:sz w:val="21"/>
          <w:szCs w:val="21"/>
        </w:rPr>
        <w:t xml:space="preserve">Guarden y </w:t>
      </w:r>
      <w:r>
        <w:rPr>
          <w:rFonts w:ascii="Arial" w:cs="Arial" w:eastAsia="Arial" w:hAnsi="Arial"/>
          <w:b/>
          <w:bCs/>
          <w:sz w:val="21"/>
          <w:szCs w:val="21"/>
        </w:rPr>
        <w:t xml:space="preserve">cierren</w:t>
      </w:r>
      <w:r>
        <w:rPr>
          <w:rFonts w:ascii="Arial" w:cs="Arial" w:eastAsia="Arial" w:hAnsi="Arial"/>
          <w:sz w:val="21"/>
          <w:szCs w:val="21"/>
        </w:rPr>
        <w:t xml:space="preserve"> el Excel (SPSS no lo lee si está abierto).</w:t>
      </w:r>
    </w:p>
    <w:p>
      <w:pPr>
        <w:pStyle w:val="ListParagraph"/>
        <w:numPr>
          <w:ilvl w:val="0"/>
          <w:numId w:val="8"/>
        </w:numPr>
        <w:spacing w:after="50" w:line="280"/>
      </w:pPr>
      <w:r>
        <w:rPr>
          <w:rFonts w:ascii="Arial" w:cs="Arial" w:eastAsia="Arial" w:hAnsi="Arial"/>
          <w:sz w:val="21"/>
          <w:szCs w:val="21"/>
        </w:rPr>
        <w:t xml:space="preserve">Creen una carpeta, por ejemplo </w:t>
      </w:r>
      <w:r>
        <w:rPr>
          <w:rFonts w:ascii="Consolas" w:cs="Consolas" w:eastAsia="Consolas" w:hAnsi="Consolas"/>
          <w:color w:val="1F3864"/>
          <w:sz w:val="20"/>
          <w:szCs w:val="20"/>
        </w:rPr>
        <w:t xml:space="preserve">C:\Tesis\</w:t>
      </w:r>
      <w:r>
        <w:rPr>
          <w:rFonts w:ascii="Arial" w:cs="Arial" w:eastAsia="Arial" w:hAnsi="Arial"/>
          <w:sz w:val="21"/>
          <w:szCs w:val="21"/>
        </w:rPr>
        <w:t xml:space="preserve">, y pongan ahí el Excel v6 y el archivo Analisis_SPSS.sps.</w:t>
      </w:r>
    </w:p>
    <w:p>
      <w:pPr>
        <w:pStyle w:val="Heading2"/>
        <w:spacing w:after="80" w:before="180"/>
      </w:pPr>
      <w:r>
        <w:rPr>
          <w:rFonts w:ascii="Arial" w:cs="Arial" w:eastAsia="Arial" w:hAnsi="Arial"/>
          <w:b/>
          <w:bCs/>
          <w:color w:val="2E75B6"/>
          <w:sz w:val="23"/>
          <w:szCs w:val="23"/>
        </w:rPr>
        <w:t xml:space="preserve">8.3. Paso a paso</w:t>
      </w:r>
    </w:p>
    <w:p>
      <w:pPr>
        <w:pStyle w:val="ListParagraph"/>
        <w:numPr>
          <w:ilvl w:val="0"/>
          <w:numId w:val="9"/>
        </w:numPr>
        <w:spacing w:after="50" w:line="280"/>
      </w:pPr>
      <w:r>
        <w:rPr>
          <w:rFonts w:ascii="Arial" w:cs="Arial" w:eastAsia="Arial" w:hAnsi="Arial"/>
          <w:sz w:val="21"/>
          <w:szCs w:val="21"/>
        </w:rPr>
        <w:t xml:space="preserve">Abran IBM SPSS Statistics 29.</w:t>
      </w:r>
    </w:p>
    <w:p>
      <w:pPr>
        <w:pStyle w:val="ListParagraph"/>
        <w:numPr>
          <w:ilvl w:val="0"/>
          <w:numId w:val="9"/>
        </w:numPr>
        <w:spacing w:after="50" w:line="280"/>
      </w:pPr>
      <w:r>
        <w:rPr>
          <w:rFonts w:ascii="Arial" w:cs="Arial" w:eastAsia="Arial" w:hAnsi="Arial"/>
          <w:sz w:val="21"/>
          <w:szCs w:val="21"/>
        </w:rPr>
        <w:t xml:space="preserve">Menú </w:t>
      </w:r>
      <w:r>
        <w:rPr>
          <w:rFonts w:ascii="Arial" w:cs="Arial" w:eastAsia="Arial" w:hAnsi="Arial"/>
          <w:b/>
          <w:bCs/>
          <w:sz w:val="21"/>
          <w:szCs w:val="21"/>
        </w:rPr>
        <w:t xml:space="preserve">Archivo &gt; Abrir &gt; Sintaxis</w:t>
      </w:r>
      <w:r>
        <w:rPr>
          <w:rFonts w:ascii="Arial" w:cs="Arial" w:eastAsia="Arial" w:hAnsi="Arial"/>
          <w:sz w:val="21"/>
          <w:szCs w:val="21"/>
        </w:rPr>
        <w:t xml:space="preserve"> y elijan </w:t>
      </w:r>
      <w:r>
        <w:rPr>
          <w:rFonts w:ascii="Consolas" w:cs="Consolas" w:eastAsia="Consolas" w:hAnsi="Consolas"/>
          <w:color w:val="1F3864"/>
          <w:sz w:val="20"/>
          <w:szCs w:val="20"/>
        </w:rPr>
        <w:t xml:space="preserve">Analisis_SPSS.sps</w:t>
      </w:r>
      <w:r>
        <w:rPr>
          <w:rFonts w:ascii="Arial" w:cs="Arial" w:eastAsia="Arial" w:hAnsi="Arial"/>
          <w:sz w:val="21"/>
          <w:szCs w:val="21"/>
        </w:rPr>
        <w:t xml:space="preserve">.</w:t>
      </w:r>
    </w:p>
    <w:p>
      <w:pPr>
        <w:pStyle w:val="ListParagraph"/>
        <w:numPr>
          <w:ilvl w:val="0"/>
          <w:numId w:val="9"/>
        </w:numPr>
        <w:spacing w:after="50" w:line="280"/>
      </w:pPr>
      <w:r>
        <w:rPr>
          <w:rFonts w:ascii="Arial" w:cs="Arial" w:eastAsia="Arial" w:hAnsi="Arial"/>
          <w:sz w:val="21"/>
          <w:szCs w:val="21"/>
        </w:rPr>
        <w:t xml:space="preserve">Busquen las dos líneas que dicen </w:t>
      </w:r>
      <w:r>
        <w:rPr>
          <w:rFonts w:ascii="Consolas" w:cs="Consolas" w:eastAsia="Consolas" w:hAnsi="Consolas"/>
          <w:color w:val="1F3864"/>
          <w:sz w:val="20"/>
          <w:szCs w:val="20"/>
        </w:rPr>
        <w:t xml:space="preserve">C:\Tesis\</w:t>
      </w:r>
      <w:r>
        <w:rPr>
          <w:rFonts w:ascii="Arial" w:cs="Arial" w:eastAsia="Arial" w:hAnsi="Arial"/>
          <w:sz w:val="21"/>
          <w:szCs w:val="21"/>
        </w:rPr>
        <w:t xml:space="preserve"> (una con /FILE y otra con SAVE OUTFILE). Si su carpeta es otra, cámbienla. Truco: en el Explorador de Windows, hagan clic en la barra de dirección de la carpeta, copien la ruta y péguenla.</w:t>
      </w:r>
    </w:p>
    <w:p>
      <w:pPr>
        <w:pStyle w:val="ListParagraph"/>
        <w:numPr>
          <w:ilvl w:val="0"/>
          <w:numId w:val="9"/>
        </w:numPr>
        <w:spacing w:after="50" w:line="280"/>
      </w:pPr>
      <w:r>
        <w:rPr>
          <w:rFonts w:ascii="Arial" w:cs="Arial" w:eastAsia="Arial" w:hAnsi="Arial"/>
          <w:sz w:val="21"/>
          <w:szCs w:val="21"/>
        </w:rPr>
        <w:t xml:space="preserve">Menú </w:t>
      </w:r>
      <w:r>
        <w:rPr>
          <w:rFonts w:ascii="Arial" w:cs="Arial" w:eastAsia="Arial" w:hAnsi="Arial"/>
          <w:b/>
          <w:bCs/>
          <w:sz w:val="21"/>
          <w:szCs w:val="21"/>
        </w:rPr>
        <w:t xml:space="preserve">Ejecutar &gt; Todo</w:t>
      </w:r>
      <w:r>
        <w:rPr>
          <w:rFonts w:ascii="Arial" w:cs="Arial" w:eastAsia="Arial" w:hAnsi="Arial"/>
          <w:sz w:val="21"/>
          <w:szCs w:val="21"/>
        </w:rPr>
        <w:t xml:space="preserve">.</w:t>
      </w:r>
    </w:p>
    <w:p>
      <w:pPr>
        <w:pStyle w:val="ListParagraph"/>
        <w:numPr>
          <w:ilvl w:val="0"/>
          <w:numId w:val="9"/>
        </w:numPr>
        <w:spacing w:after="50" w:line="280"/>
      </w:pPr>
      <w:r>
        <w:rPr>
          <w:rFonts w:ascii="Arial" w:cs="Arial" w:eastAsia="Arial" w:hAnsi="Arial"/>
          <w:sz w:val="21"/>
          <w:szCs w:val="21"/>
        </w:rPr>
        <w:t xml:space="preserve">Se abrirá la ventana de </w:t>
      </w:r>
      <w:r>
        <w:rPr>
          <w:rFonts w:ascii="Arial" w:cs="Arial" w:eastAsia="Arial" w:hAnsi="Arial"/>
          <w:b/>
          <w:bCs/>
          <w:sz w:val="21"/>
          <w:szCs w:val="21"/>
        </w:rPr>
        <w:t xml:space="preserve">Resultados</w:t>
      </w:r>
      <w:r>
        <w:rPr>
          <w:rFonts w:ascii="Arial" w:cs="Arial" w:eastAsia="Arial" w:hAnsi="Arial"/>
          <w:sz w:val="21"/>
          <w:szCs w:val="21"/>
        </w:rPr>
        <w:t xml:space="preserve"> (el "Visor") con todas las tablas.</w:t>
      </w:r>
    </w:p>
    <w:p>
      <w:pPr>
        <w:pStyle w:val="ListParagraph"/>
        <w:numPr>
          <w:ilvl w:val="0"/>
          <w:numId w:val="9"/>
        </w:numPr>
        <w:spacing w:after="50" w:line="280"/>
      </w:pPr>
      <w:r>
        <w:rPr>
          <w:rFonts w:ascii="Arial" w:cs="Arial" w:eastAsia="Arial" w:hAnsi="Arial"/>
          <w:sz w:val="21"/>
          <w:szCs w:val="21"/>
        </w:rPr>
        <w:t xml:space="preserve">Guarden los resultados: </w:t>
      </w:r>
      <w:r>
        <w:rPr>
          <w:rFonts w:ascii="Arial" w:cs="Arial" w:eastAsia="Arial" w:hAnsi="Arial"/>
          <w:b/>
          <w:bCs/>
          <w:sz w:val="21"/>
          <w:szCs w:val="21"/>
        </w:rPr>
        <w:t xml:space="preserve">Archivo &gt; Exportar</w:t>
      </w:r>
      <w:r>
        <w:rPr>
          <w:rFonts w:ascii="Arial" w:cs="Arial" w:eastAsia="Arial" w:hAnsi="Arial"/>
          <w:sz w:val="21"/>
          <w:szCs w:val="21"/>
        </w:rPr>
        <w:t xml:space="preserve">, tipo </w:t>
      </w:r>
      <w:r>
        <w:rPr>
          <w:rFonts w:ascii="Arial" w:cs="Arial" w:eastAsia="Arial" w:hAnsi="Arial"/>
          <w:b/>
          <w:bCs/>
          <w:sz w:val="21"/>
          <w:szCs w:val="21"/>
        </w:rPr>
        <w:t xml:space="preserve">Word/RTF</w:t>
      </w:r>
      <w:r>
        <w:rPr>
          <w:rFonts w:ascii="Arial" w:cs="Arial" w:eastAsia="Arial" w:hAnsi="Arial"/>
          <w:sz w:val="21"/>
          <w:szCs w:val="21"/>
        </w:rPr>
        <w:t xml:space="preserve"> o </w:t>
      </w:r>
      <w:r>
        <w:rPr>
          <w:rFonts w:ascii="Arial" w:cs="Arial" w:eastAsia="Arial" w:hAnsi="Arial"/>
          <w:b/>
          <w:bCs/>
          <w:sz w:val="21"/>
          <w:szCs w:val="21"/>
        </w:rPr>
        <w:t xml:space="preserve">PDF</w:t>
      </w:r>
      <w:r>
        <w:rPr>
          <w:rFonts w:ascii="Arial" w:cs="Arial" w:eastAsia="Arial" w:hAnsi="Arial"/>
          <w:sz w:val="21"/>
          <w:szCs w:val="21"/>
        </w:rPr>
        <w:t xml:space="preserve">, y envíenmelo.</w:t>
      </w:r>
    </w:p>
    <w:p>
      <w:pPr>
        <w:pStyle w:val="Heading2"/>
        <w:spacing w:after="80" w:before="180"/>
      </w:pPr>
      <w:r>
        <w:rPr>
          <w:rFonts w:ascii="Arial" w:cs="Arial" w:eastAsia="Arial" w:hAnsi="Arial"/>
          <w:b/>
          <w:bCs/>
          <w:color w:val="2E75B6"/>
          <w:sz w:val="23"/>
          <w:szCs w:val="23"/>
        </w:rPr>
        <w:t xml:space="preserve">8.4. Cómo leer los resultados (en orden)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6"/>
      </w:tblGrid>
      <w:tr>
        <w:trPr>
          <w:cantSplit/>
          <w:tblHeader/>
        </w:trPr>
        <w:tc>
          <w:tcPr>
            <w:tcW w:type="dxa" w:w="33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Tabla en el Visor</w:t>
            </w:r>
          </w:p>
        </w:tc>
        <w:tc>
          <w:tcPr>
            <w:tcW w:type="dxa" w:w="33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Qué mirar</w:t>
            </w:r>
          </w:p>
        </w:tc>
        <w:tc>
          <w:tcPr>
            <w:tcW w:type="dxa" w:w="27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Para qué</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Estadísticos descriptivos</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Media, desviación estándar, mínimo, máximo de cada indicador en PRE y POST</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Tablas descriptivas del capítulo III</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Estadísticos (Frecuencias)</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Mediana</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Completar las tablas descriptivas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Pruebas de normalidad → columna Shapiro-Wilk</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"Sig." de dif_tpr, dif_ta y dif_nca</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Si Sig. ≥ 0,05: usar t de Student. Si Sig. &lt; 0,05: usar Wilcoxon</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Prueba de muestras emparejadas (t)</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Media de la diferencia, t, gl y "p de un factor"</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Contraste si hubo normalidad</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Tamaños del efecto de muestras emparejadas</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d de Cohen</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Magnitud del cambio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Rangos (Wilcoxon)</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Rangos negativos y positivos</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Ver la dirección del cambio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Estadísticos de prueba (Wilcoxon)</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Z y "Sig. asintótica (bilateral)"</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Contraste si no hubo normalidad (p de una cola = bilateral / 2)</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Las mismas tablas tras "SELECT IF"</w:t>
            </w:r>
          </w:p>
        </w:tc>
        <w:tc>
          <w:tcPr>
            <w:tcW w:type="dxa" w:w="3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Mismos valores, sin el par 13</w:t>
            </w:r>
          </w:p>
        </w:tc>
        <w:tc>
          <w:tcPr>
            <w:tcW w:type="dxa" w:w="2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Análisis de sensibilidad</w:t>
            </w:r>
          </w:p>
        </w:tc>
      </w:tr>
    </w:tbl>
    <w:p>
      <w:pPr>
        <w:pStyle w:val="Heading2"/>
        <w:spacing w:after="80" w:before="180"/>
      </w:pPr>
      <w:r>
        <w:rPr>
          <w:rFonts w:ascii="Arial" w:cs="Arial" w:eastAsia="Arial" w:hAnsi="Arial"/>
          <w:b/>
          <w:bCs/>
          <w:color w:val="2E75B6"/>
          <w:sz w:val="23"/>
          <w:szCs w:val="23"/>
        </w:rPr>
        <w:t xml:space="preserve">8.5. Cómo decidir cada hipótesis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7106"/>
      </w:tblGrid>
      <w:tr>
        <w:trPr>
          <w:cantSplit/>
          <w:tblHeader/>
        </w:trPr>
        <w:tc>
          <w:tcPr>
            <w:tcW w:type="dxa" w:w="22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Hipótesis</w:t>
            </w:r>
          </w:p>
        </w:tc>
        <w:tc>
          <w:tcPr>
            <w:tcW w:type="dxa" w:w="71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Se acepta que el sistema influyó si…</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HE1 (TPR)</w:t>
            </w:r>
          </w:p>
        </w:tc>
        <w:tc>
          <w:tcPr>
            <w:tcW w:type="dxa" w:w="7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 diferencia media (post − pre) es negativa y la p unilateral es menor que 0,05</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HE2 (TA)</w:t>
            </w:r>
          </w:p>
        </w:tc>
        <w:tc>
          <w:tcPr>
            <w:tcW w:type="dxa" w:w="7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 diferencia media es negativa y la p unilateral es menor que 0,05</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HE3 (NCA)</w:t>
            </w:r>
          </w:p>
        </w:tc>
        <w:tc>
          <w:tcPr>
            <w:tcW w:type="dxa" w:w="7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 diferencia media es positiva y la p unilateral es menor que 0,05</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HG (general)</w:t>
            </w:r>
          </w:p>
        </w:tc>
        <w:tc>
          <w:tcPr>
            <w:tcW w:type="dxa" w:w="71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Se cumplen HE1, HE2 y HE3 (regla propuesta; confirmar con el asesor)</w:t>
            </w:r>
          </w:p>
        </w:tc>
      </w:tr>
    </w:tbl>
    <w:p>
      <w:pPr>
        <w:spacing w:after="6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999999" w:sz="4"/>
              <w:left w:val="single" w:color="999999" w:sz="4"/>
              <w:bottom w:val="single" w:color="999999" w:sz="4"/>
              <w:right w:val="single" w:color="999999" w:sz="4"/>
            </w:tcBorders>
            <w:shd w:fill="FFF2CC" w:color="auto" w:val="clear"/>
            <w:tcMar>
              <w:top w:type="dxa" w:w="100"/>
              <w:left w:type="dxa" w:w="140"/>
              <w:bottom w:type="dxa" w:w="100"/>
              <w:right w:type="dxa" w:w="140"/>
            </w:tcMar>
          </w:tcPr>
          <w:p>
            <w:pPr>
              <w:spacing w:after="60"/>
            </w:pPr>
            <w:r>
              <w:rPr>
                <w:rFonts w:ascii="Arial" w:cs="Arial" w:eastAsia="Arial" w:hAnsi="Arial"/>
                <w:b/>
                <w:bCs/>
                <w:sz w:val="20"/>
                <w:szCs w:val="20"/>
              </w:rPr>
              <w:t xml:space="preserve">Con Wilcoxon:</w:t>
            </w:r>
            <w:r>
              <w:rPr>
                <w:rFonts w:ascii="Arial" w:cs="Arial" w:eastAsia="Arial" w:hAnsi="Arial"/>
                <w:sz w:val="20"/>
                <w:szCs w:val="20"/>
              </w:rPr>
              <w:t xml:space="preserve"> la p unilateral es la "Sig. asintótica (bilateral)" dividida entre 2, </w:t>
            </w:r>
            <w:r>
              <w:rPr>
                <w:rFonts w:ascii="Arial" w:cs="Arial" w:eastAsia="Arial" w:hAnsi="Arial"/>
                <w:b/>
                <w:bCs/>
                <w:sz w:val="20"/>
                <w:szCs w:val="20"/>
              </w:rPr>
              <w:t xml:space="preserve">solo si</w:t>
            </w:r>
            <w:r>
              <w:rPr>
                <w:rFonts w:ascii="Arial" w:cs="Arial" w:eastAsia="Arial" w:hAnsi="Arial"/>
                <w:sz w:val="20"/>
                <w:szCs w:val="20"/>
              </w:rPr>
              <w:t xml:space="preserve"> el cambio va en la dirección esperada (en TPR y TA deben predominar los rangos negativos; en NCA, los positivos). Si va en la dirección contraria, la hipótesis no se acepta, aunque la p sea pequeña.</w:t>
            </w:r>
          </w:p>
          <w:p>
            <w:pPr>
              <w:spacing w:after="60"/>
            </w:pPr>
            <w:r>
              <w:rPr>
                <w:rFonts w:ascii="Arial" w:cs="Arial" w:eastAsia="Arial" w:hAnsi="Arial"/>
                <w:b/>
                <w:bCs/>
                <w:sz w:val="20"/>
                <w:szCs w:val="20"/>
              </w:rPr>
              <w:t xml:space="preserve">Si el resultado no es significativo,</w:t>
            </w:r>
            <w:r>
              <w:rPr>
                <w:rFonts w:ascii="Arial" w:cs="Arial" w:eastAsia="Arial" w:hAnsi="Arial"/>
                <w:sz w:val="20"/>
                <w:szCs w:val="20"/>
              </w:rPr>
              <w:t xml:space="preserve"> también es un resultado válido: se reporta tal cual y se discute. No se cambian datos ni pruebas para "hacerlo salir".</w:t>
            </w:r>
          </w:p>
        </w:tc>
      </w:tr>
    </w:tbl>
    <w:p>
      <w:pPr>
        <w:pStyle w:val="Heading2"/>
        <w:spacing w:after="80" w:before="180"/>
      </w:pPr>
      <w:r>
        <w:rPr>
          <w:rFonts w:ascii="Arial" w:cs="Arial" w:eastAsia="Arial" w:hAnsi="Arial"/>
          <w:b/>
          <w:bCs/>
          <w:color w:val="2E75B6"/>
          <w:sz w:val="23"/>
          <w:szCs w:val="23"/>
        </w:rPr>
        <w:t xml:space="preserve">8.6. Si aparece un error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cantSplit/>
          <w:tblHeader/>
        </w:trPr>
        <w:tc>
          <w:tcPr>
            <w:tcW w:type="dxa" w:w="36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Mensaje o problema</w:t>
            </w:r>
          </w:p>
        </w:tc>
        <w:tc>
          <w:tcPr>
            <w:tcW w:type="dxa" w:w="57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Solución</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No se encuentra el archivo</w:t>
            </w:r>
          </w:p>
        </w:tc>
        <w:tc>
          <w:tcPr>
            <w:tcW w:type="dxa" w:w="5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Revisen la ruta en /FILE y que el Excel esté cerrado</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Error en la línea /ES del T-TEST</w:t>
            </w:r>
          </w:p>
        </w:tc>
        <w:tc>
          <w:tcPr>
            <w:tcW w:type="dxa" w:w="5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Su versión de SPSS es anterior a la 27: borren la línea que empieza con /ES y vuelvan a ejecutar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Las variables salen como texto</w:t>
            </w:r>
          </w:p>
        </w:tc>
        <w:tc>
          <w:tcPr>
            <w:tcW w:type="dxa" w:w="5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La línea ALTER TYPE las convierte; verifiquen que se ejecutó sin error</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Pocos pares válidos (N pequeño)</w:t>
            </w:r>
          </w:p>
        </w:tc>
        <w:tc>
          <w:tcPr>
            <w:tcW w:type="dxa" w:w="5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Es por sesiones sin eventos; se reporta el N real y se discute como limitación</w:t>
            </w:r>
          </w:p>
        </w:tc>
      </w:tr>
      <w:tr>
        <w:trPr>
          <w:cantSplit/>
          <w:tblHeader w:val="false"/>
        </w:trPr>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Cualquier otro error</w:t>
            </w:r>
          </w:p>
        </w:tc>
        <w:tc>
          <w:tcPr>
            <w:tcW w:type="dxa" w:w="57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Copien el mensaje del Visor y envíenmelo</w:t>
            </w:r>
          </w:p>
        </w:tc>
      </w:tr>
    </w:tbl>
    <w:p>
      <w:pPr>
        <w:spacing w:after="100" w:line="290"/>
        <w:jc w:val="both"/>
      </w:pPr>
      <w:r>
        <w:rPr>
          <w:rFonts w:ascii="Arial" w:cs="Arial" w:eastAsia="Arial" w:hAnsi="Arial"/>
          <w:i/>
          <w:iCs/>
          <w:sz w:val="18"/>
          <w:szCs w:val="18"/>
        </w:rPr>
        <w:t xml:space="preserve">Nota: la sintaxis se preparó sin poder ejecutarla en SPSS, porque no estaba disponible en el entorno de trabajo. Las fórmulas del Excel sí se probaron.</w:t>
      </w:r>
    </w:p>
    <w:p>
      <w:pPr>
        <w:pStyle w:val="Heading1"/>
        <w:pageBreakBefore/>
        <w:spacing w:after="140" w:before="120"/>
      </w:pPr>
      <w:r>
        <w:rPr>
          <w:rFonts w:ascii="Arial" w:cs="Arial" w:eastAsia="Arial" w:hAnsi="Arial"/>
          <w:b/>
          <w:bCs/>
          <w:color w:val="1F3864"/>
          <w:sz w:val="28"/>
          <w:szCs w:val="28"/>
        </w:rPr>
        <w:t xml:space="preserve">9. Lista final de verificación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906"/>
        <w:gridCol w:w="1400"/>
      </w:tblGrid>
      <w:tr>
        <w:trPr>
          <w:cantSplit/>
          <w:tblHeader/>
        </w:trPr>
        <w:tc>
          <w:tcPr>
            <w:tcW w:type="dxa" w:w="7906"/>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Tarea</w:t>
            </w:r>
          </w:p>
        </w:tc>
        <w:tc>
          <w:tcPr>
            <w:tcW w:type="dxa" w:w="1400"/>
            <w:tcBorders>
              <w:top w:val="single" w:color="999999" w:sz="4"/>
              <w:left w:val="single" w:color="999999" w:sz="4"/>
              <w:bottom w:val="single" w:color="999999" w:sz="4"/>
              <w:right w:val="single" w:color="999999" w:sz="4"/>
            </w:tcBorders>
            <w:shd w:fill="D5DCE4" w:color="auto" w:val="clear"/>
            <w:tcMar>
              <w:top w:type="dxa" w:w="40"/>
              <w:left w:type="dxa" w:w="80"/>
              <w:bottom w:type="dxa" w:w="40"/>
              <w:right w:type="dxa" w:w="80"/>
            </w:tcMar>
          </w:tcPr>
          <w:p>
            <w:pPr>
              <w:spacing w:after="10"/>
            </w:pPr>
            <w:r>
              <w:rPr>
                <w:rFonts w:ascii="Arial" w:cs="Arial" w:eastAsia="Arial" w:hAnsi="Arial"/>
                <w:b/>
                <w:bCs/>
                <w:sz w:val="18"/>
                <w:szCs w:val="18"/>
              </w:rPr>
              <w:t xml:space="preserve">Listo</w:t>
            </w: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Formulario de información pendiente respondido</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Pacientes y consentimientos completos en el Excel v6</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Eventos de agosto transcritos (TPR, citas, consultas)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Eventos de setiembre transcritos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Bitácora de las 26 sesiones completa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Control_Calidad sin alertas sin explicar</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Verificacion_VI completa</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Fichas de los tres jueces firmadas y transcritas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Pruebas del sistema registradas (si se hicieron)</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SPSS ejecutado y resultados exportados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r>
        <w:trPr>
          <w:cantSplit/>
          <w:tblHeader w:val="false"/>
        </w:trPr>
        <w:tc>
          <w:tcPr>
            <w:tcW w:type="dxa" w:w="7906"/>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r>
              <w:rPr>
                <w:rFonts w:ascii="Arial" w:cs="Arial" w:eastAsia="Arial" w:hAnsi="Arial"/>
                <w:b w:val="false"/>
                <w:bCs w:val="false"/>
                <w:sz w:val="18"/>
                <w:szCs w:val="18"/>
              </w:rPr>
              <w:t xml:space="preserve">Archivos enviados: Excel v6, resultados de SPSS, formulario, V de Aiken y pruebas</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10"/>
            </w:pPr>
          </w:p>
        </w:tc>
      </w:tr>
    </w:tbl>
    <w:p>
      <w:pPr>
        <w:spacing w:after="100" w:line="290"/>
        <w:jc w:val="both"/>
      </w:pPr>
      <w:r>
        <w:rPr>
          <w:rFonts w:ascii="Arial" w:cs="Arial" w:eastAsia="Arial" w:hAnsi="Arial"/>
          <w:sz w:val="21"/>
          <w:szCs w:val="21"/>
        </w:rPr>
        <w:t xml:space="preserve">Con esos archivos redacto los capítulos III a VI, el resumen y el abstract, y completo lo resaltado en amarillo del informe.</w:t>
      </w:r>
    </w:p>
    <w:sectPr>
      <w:footerReference w:type="default" r:id="rId7"/>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abstractNum w:abstractNumId="5" w15:restartNumberingAfterBreak="0">
    <w:multiLevelType w:val="hybridMultilevel"/>
    <w:lvl w:ilvl="0" w15:tentative="1">
      <w:start w:val="1"/>
      <w:numFmt w:val="decimal"/>
      <w:lvlText w:val="%1."/>
      <w:lvlJc w:val="left"/>
      <w:pPr>
        <w:ind w:left="460" w:hanging="320"/>
      </w:pPr>
    </w:lvl>
  </w:abstractNum>
  <w:abstractNum w:abstractNumId="6" w15:restartNumberingAfterBreak="0">
    <w:multiLevelType w:val="hybridMultilevel"/>
    <w:lvl w:ilvl="0" w15:tentative="1">
      <w:start w:val="1"/>
      <w:numFmt w:val="decimal"/>
      <w:lvlText w:val="%1."/>
      <w:lvlJc w:val="left"/>
      <w:pPr>
        <w:ind w:left="460" w:hanging="320"/>
      </w:pPr>
    </w:lvl>
  </w:abstractNum>
  <w:abstractNum w:abstractNumId="7" w15:restartNumberingAfterBreak="0">
    <w:multiLevelType w:val="hybridMultilevel"/>
    <w:lvl w:ilvl="0" w15:tentative="1">
      <w:start w:val="1"/>
      <w:numFmt w:val="decimal"/>
      <w:lvlText w:val="%1."/>
      <w:lvlJc w:val="left"/>
      <w:pPr>
        <w:ind w:left="460" w:hanging="320"/>
      </w:pPr>
    </w:lvl>
  </w:abstractNum>
  <w:abstractNum w:abstractNumId="8" w15:restartNumberingAfterBreak="0">
    <w:multiLevelType w:val="hybridMultilevel"/>
    <w:lvl w:ilvl="0" w15:tentative="1">
      <w:start w:val="1"/>
      <w:numFmt w:val="decimal"/>
      <w:lvlText w:val="%1."/>
      <w:lvlJc w:val="left"/>
      <w:pPr>
        <w:ind w:left="460" w:hanging="320"/>
      </w:pPr>
    </w:lvl>
  </w:abstractNum>
  <w:abstractNum w:abstractNumId="9"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2026-09-26T22:09:11.612Z</dcterms:created>
  <dcterms:modified xsi:type="dcterms:W3CDTF">2026-09-26T22:09:11.612Z</dcterms:modified>
</cp:coreProperties>
</file>

<file path=docProps/custom.xml><?xml version="1.0" encoding="utf-8"?>
<Properties xmlns="http://schemas.openxmlformats.org/officeDocument/2006/custom-properties" xmlns:vt="http://schemas.openxmlformats.org/officeDocument/2006/docPropsVTypes"/>
</file>