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ELIJAH ROSE</w:t>
      </w:r>
    </w:p>
    <w:p>
      <w:pPr>
        <w:spacing w:after="30" w:before="0"/>
      </w:pPr>
      <w:r>
        <w:rPr>
          <w:rFonts w:ascii="Arial" w:cs="Arial" w:eastAsia="Arial" w:hAnsi="Arial"/>
          <w:color w:val="4F46E5"/>
          <w:sz w:val="20"/>
          <w:szCs w:val="20"/>
        </w:rPr>
        <w:t xml:space="preserve">AI Systems Engineer  |  System Orchestration &amp; Evaluation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Harrisburg, PA (Remote — US Hours)  •  </w:t>
      </w:r>
      <w:r>
        <w:rPr>
          <w:rFonts w:ascii="Arial" w:cs="Arial" w:eastAsia="Arial" w:hAnsi="Arial"/>
          <w:color w:val="4F46E5"/>
          <w:sz w:val="18"/>
          <w:szCs w:val="18"/>
        </w:rPr>
        <w:t xml:space="preserve">everroseinc@gmail.com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•  223-240-1771  •  </w:t>
      </w:r>
      <w:r>
        <w:rPr>
          <w:rFonts w:ascii="Arial" w:cs="Arial" w:eastAsia="Arial" w:hAnsi="Arial"/>
          <w:color w:val="4F46E5"/>
          <w:sz w:val="18"/>
          <w:szCs w:val="18"/>
        </w:rPr>
        <w:t xml:space="preserve">github.com/erose2502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•  </w:t>
      </w:r>
      <w:r>
        <w:rPr>
          <w:rFonts w:ascii="Arial" w:cs="Arial" w:eastAsia="Arial" w:hAnsi="Arial"/>
          <w:color w:val="4F46E5"/>
          <w:sz w:val="18"/>
          <w:szCs w:val="18"/>
        </w:rPr>
        <w:t xml:space="preserve">linkedin.com/in/elijah-rose-7532251b0</w:t>
      </w:r>
    </w:p>
    <w:p>
      <w:pPr>
        <w:pBdr>
          <w:bottom w:val="single" w:color="4F46E5" w:sz="6" w:space="1"/>
        </w:pBdr>
        <w:spacing w:after="0" w:before="80"/>
      </w:pPr>
    </w:p>
    <w:p>
      <w:pPr>
        <w:spacing w:after="80" w:before="10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Technical specialist managing the complete AI design-to-deployment pipeline — architecting, evaluating, and repairing production-grade systems. Builds multi-tenant execution platforms that prioritize precision, strict compliance, and team coordination over unmonitored autonomy. Available for subcontract, project-based, or retainer engagements.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4F46E5"/>
          <w:spacing w:val="80"/>
          <w:sz w:val="18"/>
          <w:szCs w:val="18"/>
        </w:rPr>
        <w:t xml:space="preserve">CORE TECHNICAL STACK</w:t>
      </w:r>
    </w:p>
    <w:p>
      <w:pPr>
        <w:pBdr>
          <w:bottom w:val="single" w:color="D1D5DB" w:sz="6" w:space="1"/>
        </w:pBdr>
        <w:spacing w:after="0" w:before="30"/>
      </w:pP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AI &amp; Orchestration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Multi-agent workflows, LLM routing (Claude, GPT-4o, Perplexity), RAG/memory (ChromaDB, Pinecone)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Voice AI &amp; Streaming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LiveKit (real-time STT/TTS), Twilio telephony, SSE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FastAPI (Python), async API patterns, Celery/Redis, PostgreSQL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Frontend &amp; Infra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React, TypeScript, Docker, AWS EC2, AWS Bedrock</w:t>
            </w:r>
          </w:p>
        </w:tc>
      </w:tr>
    </w:tbl>
    <w:p>
      <w:pPr>
        <w:spacing w:after="50" w:before="100"/>
      </w:pPr>
      <w:r>
        <w:rPr>
          <w:rFonts w:ascii="Arial" w:cs="Arial" w:eastAsia="Arial" w:hAnsi="Arial"/>
          <w:b/>
          <w:bCs/>
          <w:color w:val="4F46E5"/>
          <w:spacing w:val="80"/>
          <w:sz w:val="18"/>
          <w:szCs w:val="18"/>
        </w:rPr>
        <w:t xml:space="preserve">SELECTED SYSTEM ARCHITECTURES</w:t>
      </w:r>
    </w:p>
    <w:p>
      <w:pPr>
        <w:pBdr>
          <w:bottom w:val="single" w:color="D1D5DB" w:sz="6" w:space="1"/>
        </w:pBdr>
        <w:spacing w:after="0" w:before="3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Kazi Orchestrate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  |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Execution OS &amp; Multi-Agent SaaS</w:t>
      </w:r>
    </w:p>
    <w:p>
      <w:pPr>
        <w:spacing w:after="30" w:before="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React/TypeScript  •  FastAPI  •  ChromaDB  •  Docker  •  AWS EC2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Full-stack orchestration platform for deploying team-coordinated AI agents with 24/7 RAG assistant for account management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Demonstrates ability to build multi-service platforms with operational safety and human-in-the-loop integration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Relay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  |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Voice AI Coordination Platform  (In Development)</w:t>
      </w:r>
    </w:p>
    <w:p>
      <w:pPr>
        <w:spacing w:after="30" w:before="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LiveKit telephony  •  FastAPI  •  React/TypeScript  •  ChromaDB RAG  •  OpenAI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Multi-tenant B2B platform dispatching parallel voice AI agents to coordinate complex transactions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Replaces sequential manual calls with parallel dispatch; extracts structured JSON (status, blockers, next steps) into unified dashboard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Upwork Powerhouse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  |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Automated Evaluation Pipeline</w:t>
      </w:r>
    </w:p>
    <w:p>
      <w:pPr>
        <w:spacing w:after="30" w:before="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Claude  •  GPT-4o  •  Perplexity  •  Structured JSON outputs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Multi-model orchestration for AI output evaluation: task triage, research, drafting, and critique in a single pipeline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Continuous daily review cycles with structured JSON validation — highlights expertise in automated auditing and failure-mode reduction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4F46E5"/>
          <w:spacing w:val="80"/>
          <w:sz w:val="18"/>
          <w:szCs w:val="18"/>
        </w:rPr>
        <w:t xml:space="preserve">ADDITIONAL COMPLETED SYSTEMS</w:t>
      </w:r>
    </w:p>
    <w:p>
      <w:pPr>
        <w:pBdr>
          <w:bottom w:val="single" w:color="D1D5DB" w:sz="6" w:space="1"/>
        </w:pBdr>
        <w:spacing w:after="0" w:before="3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Bethesda Shelter Agent</w:t>
      </w:r>
      <w:r>
        <w:rPr>
          <w:rFonts w:ascii="Arial" w:cs="Arial" w:eastAsia="Arial" w:hAnsi="Arial"/>
          <w:color w:val="374151"/>
          <w:sz w:val="17"/>
          <w:szCs w:val="17"/>
        </w:rPr>
        <w:t xml:space="preserve"> — Real-time voice AI for shelter ops. Twilio, Pinecone RAG, FastAPI, Celery/Redis. Enforced fairness across 108 beds with crisis detection and privacy-first design. Full pytest coverage.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Kazi Coder (Cody)</w:t>
      </w:r>
      <w:r>
        <w:rPr>
          <w:rFonts w:ascii="Arial" w:cs="Arial" w:eastAsia="Arial" w:hAnsi="Arial"/>
          <w:color w:val="374151"/>
          <w:sz w:val="17"/>
          <w:szCs w:val="17"/>
        </w:rPr>
        <w:t xml:space="preserve"> — VS Code AI coding agent deployed via AWS Bedrock. Autonomous code execution with deep memory persistence, self-correction, and context-aware tool orchestration.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Everon</w:t>
      </w:r>
      <w:r>
        <w:rPr>
          <w:rFonts w:ascii="Arial" w:cs="Arial" w:eastAsia="Arial" w:hAnsi="Arial"/>
          <w:color w:val="374151"/>
          <w:sz w:val="17"/>
          <w:szCs w:val="17"/>
        </w:rPr>
        <w:t xml:space="preserve"> — AI career assistant with resume analysis, coaching chat, real-time LiveKit voice. Firebase auth, Firestore persistence. Rebuilt from prototype to production architecture.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4F46E5"/>
          <w:spacing w:val="80"/>
          <w:sz w:val="18"/>
          <w:szCs w:val="18"/>
        </w:rPr>
        <w:t xml:space="preserve">BACKGROUND</w:t>
      </w:r>
    </w:p>
    <w:p>
      <w:pPr>
        <w:pBdr>
          <w:bottom w:val="single" w:color="D1D5DB" w:sz="6" w:space="1"/>
        </w:pBdr>
        <w:spacing w:after="0" w:before="30"/>
      </w:pPr>
    </w:p>
    <w:p>
      <w:pPr>
        <w:spacing w:after="0" w:before="80"/>
      </w:pPr>
      <w:r>
        <w:rPr>
          <w:rFonts w:ascii="Arial" w:cs="Arial" w:eastAsia="Arial" w:hAnsi="Arial"/>
          <w:color w:val="374151"/>
          <w:sz w:val="17"/>
          <w:szCs w:val="17"/>
        </w:rPr>
        <w:t xml:space="preserve">Creative developer and designer who went deep on AI engineering in early 2025. Built 6 production-architecture AI systems in 12 months — solo. Design background means systems are built for real users and operators, not just to compile. Currently focused on AI code generation evaluation: systematic approaches to validate and harden AI-generated code before it ships.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2026-05-03T20:11:15.419Z</dcterms:created>
  <dcterms:modified xsi:type="dcterms:W3CDTF">2026-05-03T20:11:15.438Z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