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MEMORANDUM: STRICTLY CONFIDENTIAL</w:t>
      </w:r>
    </w:p>
    <w:p>
      <w:r>
        <w:rPr>
          <w:b/>
        </w:rPr>
        <w:t>FROM: Architect Eros, The Sovereign Edition</w:t>
      </w:r>
    </w:p>
    <w:p>
      <w:r>
        <w:rPr>
          <w:b/>
        </w:rPr>
        <w:t>SUBJECT: 结构性战略解构 - 缤商App (Bincial) - “AI+B2B供需智能对接平台”</w:t>
      </w:r>
    </w:p>
    <w:p/>
    <w:p>
      <w:r>
        <w:t>---</w:t>
      </w:r>
    </w:p>
    <w:p/>
    <w:p>
      <w:pPr>
        <w:pStyle w:val="Heading3"/>
      </w:pPr>
      <w:r>
        <w:t>**1. 基因审计：AI原生性检验**</w:t>
      </w:r>
    </w:p>
    <w:p/>
    <w:p>
      <w:r>
        <w:rPr>
          <w:b/>
        </w:rPr>
        <w:t>核心结论：这是一个典型的“AI+”包装案例，而非真正的AI原生新物种。</w:t>
      </w:r>
    </w:p>
    <w:p/>
    <w:p>
      <w:pPr>
        <w:pStyle w:val="ListBullet"/>
      </w:pPr>
      <w:r>
        <w:t>**不可替代性测试：移除AI后业务是否崩溃？**</w:t>
      </w:r>
    </w:p>
    <w:p>
      <w:pPr>
        <w:pStyle w:val="ListBullet"/>
      </w:pPr>
      <w:r>
        <w:t>**答案：不会。** 缤商的核心业务逻辑是“B2B供需信息撮合平台”。其宣称的“AI智能匹配”本质上是传统“关键词匹配+行业标签”的升级版，可能结合了意图识别和语义搜索。即便将其替换为一个精心设计的规则引擎和人工运营的匹配团队，核心的“发布需求-寻找供应商”平台功能依然可以运行，只是效率和精准度会下降。它并未创造一种离开AI就无法存在的新商业模式。</w:t>
      </w:r>
    </w:p>
    <w:p>
      <w:pPr>
        <w:pStyle w:val="ListBullet"/>
      </w:pPr>
      <w:r>
        <w:t>**数量级飞跃检验：是否带来10倍效率或成本优势？**</w:t>
      </w:r>
    </w:p>
    <w:p>
      <w:pPr>
        <w:pStyle w:val="ListBullet"/>
      </w:pPr>
      <w:r>
        <w:t>**宣称是：** 声称解决“信息过载、决策成本高、广告ROI低”等10倍痛点。</w:t>
      </w:r>
    </w:p>
    <w:p>
      <w:pPr>
        <w:pStyle w:val="ListBullet"/>
      </w:pPr>
      <w:r>
        <w:t>**现实检验：** **存在严重质疑。**</w:t>
      </w:r>
    </w:p>
    <w:p>
      <w:pPr>
        <w:pStyle w:val="ListNumber"/>
      </w:pPr>
      <w:r>
        <w:t>1.  **效率提升的模糊性：** “AI精准匹配”相较于阿里巴巴的“搜索+竞价排名”或抖音的“兴趣推荐广告”，其效率提升的幅度和可测量性在BP中未被量化。B2B交易的复杂性（信任建立、样品确认、合同谈判、交付质检）远超信息匹配环节。“缩短采购周期”的承诺过于宏大，AI无法替代后续的人工谈判和信任建立过程。</w:t>
      </w:r>
    </w:p>
    <w:p>
      <w:pPr>
        <w:pStyle w:val="ListNumber"/>
      </w:pPr>
      <w:r>
        <w:t>2.  **成本优势的脆弱性：** “39.9元/条需求卡片”的低价策略是增长黑客手段，而非结构性成本优势。其成本优势建立在初期补贴和忽略获客成本（CAC）的基础上。一旦停止补贴或进入大规模获客阶段，其单位经济效益（Unit Economics）将面临严峻考验。</w:t>
      </w:r>
    </w:p>
    <w:p>
      <w:pPr>
        <w:pStyle w:val="ListBullet"/>
      </w:pPr>
      <w:r>
        <w:t>**融合深度检验：模型-产品契合度是否深入？**</w:t>
      </w:r>
    </w:p>
    <w:p>
      <w:pPr>
        <w:pStyle w:val="ListBullet"/>
      </w:pPr>
      <w:r>
        <w:t>**结论：浅层融合。** 产品呈现为一个标准的移动端信息发布与社区平台。AI被描述为背后的“匹配引擎”。这类似于在传统黄页或BBS上加装了一个“智能推荐”模块。**深度AI原生应用应体现为交互范式的根本改变**（例如，全程自然语言对话代理、动态智能工作流生成、预测性供需预测）。缤商的产品截图和描述中未展现出此类深度集成。</w:t>
      </w:r>
    </w:p>
    <w:p/>
    <w:p>
      <w:r>
        <w:rPr>
          <w:b/>
        </w:rPr>
        <w:t>基因审计裁定：AI在此项目中的角色更接近于“效率增强器”和“营销标签”，而非驱动商业模式存在的“核心骨架”。这是一个在现有赛道上用AI技术进行优化的项目，而非定义新赛道的AI原生物种。</w:t>
      </w:r>
    </w:p>
    <w:p/>
    <w:p>
      <w:r>
        <w:t>---</w:t>
      </w:r>
    </w:p>
    <w:p/>
    <w:p>
      <w:pPr>
        <w:pStyle w:val="Heading3"/>
      </w:pPr>
      <w:r>
        <w:t>**2. 魔力与斜率：产品与团队评估**</w:t>
      </w:r>
    </w:p>
    <w:p/>
    <w:p>
      <w:pPr>
        <w:pStyle w:val="ListBullet"/>
      </w:pPr>
      <w:r>
        <w:t>**“魔力”测试（弗里德曼视角）：**</w:t>
      </w:r>
    </w:p>
    <w:p>
      <w:pPr>
        <w:pStyle w:val="ListBullet"/>
      </w:pPr>
      <w:r>
        <w:t>**产品缺乏“玩具”般的颠覆感。** 它看起来像一个功能性的B2B工具，而非一个能激发用户自发传播、带来“惊喜”体验的产品。其核心价值主张“高效对接”是功利性的，缺乏情感上的吸引力或开发者社区的“愉悦感”。B2B产品的“魔力”可能体现在极致的易用性、难以置信的匹配准确率或革命性的互动方式上，BP中未展示出这一点。</w:t>
      </w:r>
    </w:p>
    <w:p>
      <w:pPr>
        <w:pStyle w:val="ListBullet"/>
      </w:pPr>
      <w:r>
        <w:t>**“开发者愉悦”缺失。** 作为双边平台，未提及是否为供应商或采购商提供API、嵌入工具或任何开发者生态，这限制了其网络扩展的深度和速度。</w:t>
      </w:r>
    </w:p>
    <w:p>
      <w:pPr>
        <w:pStyle w:val="ListBullet"/>
      </w:pPr>
      <w:r>
        <w:t>**“斜率”测试（阿尔特曼视角）：迭代速度未知。**</w:t>
      </w:r>
    </w:p>
    <w:p>
      <w:pPr>
        <w:pStyle w:val="ListBullet"/>
      </w:pPr>
      <w:r>
        <w:t>BP中缺乏关于产品迭代历史、版本更新频率或用户反馈循环的数据。无法判断团队是否具备高速学习、快速试错和持续改进的能力。这是评估早期团队执行力的关键缺口。</w:t>
      </w:r>
    </w:p>
    <w:p>
      <w:pPr>
        <w:pStyle w:val="ListBullet"/>
      </w:pPr>
      <w:r>
        <w:t>**人才密度评估：**</w:t>
      </w:r>
    </w:p>
    <w:p>
      <w:pPr>
        <w:pStyle w:val="ListBullet"/>
      </w:pPr>
      <w:r>
        <w:t>**技术核心：风险偏高。** 创始人张恒文的履历显示其经历广泛（华为、联通、百度、腾讯、电信、字节），但**缺乏在AI核心算法、机器学习系统或大规模双边平台构建方面的深度技术专长或成功案例**。其背景更偏向于云计算、销售和产品推广。“开始接触AI项目”的描述过于模糊，无法构成技术护城河。</w:t>
      </w:r>
    </w:p>
    <w:p>
      <w:pPr>
        <w:pStyle w:val="ListBullet"/>
      </w:pPr>
      <w:r>
        <w:t>**商业核心（“狼性”）：未知风险。** 联合创始人COO有To B销售和管理经验，这对于B2B平台至关重要。然而，BP中未提供其具体的业绩数据（如过去实现的营收增长、销售团队规模、客户成功案例），无法评估其是否具备在激烈竞争中“抢地盘”的强悍销售能力和资源整合能力。</w:t>
      </w:r>
    </w:p>
    <w:p>
      <w:pPr>
        <w:pStyle w:val="ListBullet"/>
      </w:pPr>
      <w:r>
        <w:t>**团队结构风险：** 团队背景显示较强的“大厂”和“销售/渠道”色彩，但**极度缺乏AI算法工程师、数据科学家、B2B平台增长专家（Growth Hacker）以及供应链或制造业领域专家**。这对于一个号称以“AI匹配算法”和“服务制造业与外贸商家”为核心的公司而言，是严重的团队构成缺陷。</w:t>
      </w:r>
    </w:p>
    <w:p/>
    <w:p>
      <w:r>
        <w:t>---</w:t>
      </w:r>
    </w:p>
    <w:p/>
    <w:p>
      <w:pPr>
        <w:pStyle w:val="Heading3"/>
      </w:pPr>
      <w:r>
        <w:t>**3. 结构性套利：产品、分销与锁定效应（Elad Gil框架）**</w:t>
      </w:r>
    </w:p>
    <w:p/>
    <w:p>
      <w:pPr>
        <w:pStyle w:val="ListBullet"/>
      </w:pPr>
      <w:r>
        <w:t>**分销 vs. 产品：**</w:t>
      </w:r>
    </w:p>
    <w:p>
      <w:pPr>
        <w:pStyle w:val="ListBullet"/>
      </w:pPr>
      <w:r>
        <w:t>缤商目前似乎依赖**产品驱动增长（PLG）** 模式，通过低价（39.9元）吸引用户。然而，在B2B领域，尤其是针对中小企业（SME），**纯粹的PLG难以实现快速冷启动和高粘性**。交易决策复杂、涉及多方，通常需要一定程度的线下触达、客户成功和关系销售。BP未清晰阐述其分销策略，仅提到“渠道推广”和“展会”，缺乏细节。</w:t>
      </w:r>
    </w:p>
    <w:p>
      <w:pPr>
        <w:pStyle w:val="ListBullet"/>
      </w:pPr>
      <w:r>
        <w:t>**风险：** 可能陷入“重产品、轻分销”的陷阱，增长缓慢。</w:t>
      </w:r>
    </w:p>
    <w:p>
      <w:pPr>
        <w:pStyle w:val="ListBullet"/>
      </w:pPr>
      <w:r>
        <w:t>**工作流锁定效应：**</w:t>
      </w:r>
    </w:p>
    <w:p>
      <w:pPr>
        <w:pStyle w:val="ListBullet"/>
      </w:pPr>
      <w:r>
        <w:t>**锁定效应极弱。** 缤商是纯粹的“信息撮合中间层”。它不拥有交易闭环（支付、物流、合同），不提供SaaS工具管理后续流程，也不沉淀核心业务数据（如生产排期、库存管理）。供应商和采购商可以轻易地在线下或其他平台完成交易。**切换成本几乎为零。** 用户仅将其视为一个流量来源，而非不可或缺的“系统记录”。</w:t>
      </w:r>
    </w:p>
    <w:p>
      <w:pPr>
        <w:pStyle w:val="ListBullet"/>
      </w:pPr>
      <w:r>
        <w:t>**结论：** 在缺乏工作流锁定的情况下，平台价值极易被 commoditize（商品化），用户忠诚度极低。</w:t>
      </w:r>
    </w:p>
    <w:p>
      <w:pPr>
        <w:pStyle w:val="ListBullet"/>
      </w:pPr>
      <w:r>
        <w:t>**商品化检验：**</w:t>
      </w:r>
    </w:p>
    <w:p>
      <w:pPr>
        <w:pStyle w:val="ListBullet"/>
      </w:pPr>
      <w:r>
        <w:t>**高危。** 其核心的“AI匹配”能力，随着开源LLM和通用Embedding模型的进步，技术门槛正在迅速降低。阿里巴巴、百度爱采购等巨头完全可以利用其更庞大的数据池和研发资源，快速迭代出类似的匹配功能。缤商的算法和数据规模在初期无法与巨头抗衡。</w:t>
      </w:r>
    </w:p>
    <w:p>
      <w:pPr>
        <w:pStyle w:val="ListBullet"/>
      </w:pPr>
      <w:r>
        <w:t>其真正的壁垒声称是“规模化数据池+算法+网络效应”，但这本身就是一个“先有鸡还是先有蛋”的悖论。在没有初期壁垒的情况下，难以达到触发正向网络效应的临界规模。</w:t>
      </w:r>
    </w:p>
    <w:p/>
    <w:p>
      <w:r>
        <w:t>---</w:t>
      </w:r>
    </w:p>
    <w:p/>
    <w:p>
      <w:pPr>
        <w:pStyle w:val="Heading3"/>
      </w:pPr>
      <w:r>
        <w:t>**4. 金钱物理：价值捕获与单元经济**</w:t>
      </w:r>
    </w:p>
    <w:p/>
    <w:p>
      <w:pPr>
        <w:pStyle w:val="ListBullet"/>
      </w:pPr>
      <w:r>
        <w:t>**三条利润轴分析：**</w:t>
      </w:r>
    </w:p>
    <w:p>
      <w:pPr>
        <w:pStyle w:val="ListBullet"/>
      </w:pPr>
      <w:r>
        <w:t>**轴1 - 民主化（规模游戏）：** 试图将“寻找商机”这一高成本行为（销售、广告）民主化为低价、可重复购买的商品（39.9元/条）。这是典型的规模游戏逻辑。**但问题在于，其定价可能低于可持续的客户获取成本（CAC）**，尤其是在竞争环境下。</w:t>
      </w:r>
    </w:p>
    <w:p>
      <w:pPr>
        <w:pStyle w:val="ListBullet"/>
      </w:pPr>
      <w:r>
        <w:t>**轴2 - 稀缺性（利润游戏）：** 未展示出任何独有的稀缺资源。没有专有芯片、独家数据源或受保护的IP。所谓的“高精度匹配算法”在现有技术环境下不构成法律或事实上的垄断。</w:t>
      </w:r>
    </w:p>
    <w:p>
      <w:pPr>
        <w:pStyle w:val="ListBullet"/>
      </w:pPr>
      <w:r>
        <w:t>**轴3 - 确定性（现金流游戏）：** 作为“卖铲子”的角色（为掘金者提供工具），模式本身有吸引力。但其“铲子”（商机信息）的质量和确定性是关键。如果商机转化率不稳定，客户续费意愿将崩溃。</w:t>
      </w:r>
    </w:p>
    <w:p>
      <w:pPr>
        <w:pStyle w:val="ListBullet"/>
      </w:pPr>
      <w:r>
        <w:t>**燃烧效率审计：**</w:t>
      </w:r>
    </w:p>
    <w:p>
      <w:pPr>
        <w:pStyle w:val="ListBullet"/>
      </w:pPr>
      <w:r>
        <w:t>BP中提供了激进的收入预测（从2026年H1的28万到2027年H2的13亿），但**完全没有提供对应的成本结构、获客成本（CAC）、用户生命周期价值（LTV）以及烧钱速率（Burn Rate）**。</w:t>
      </w:r>
    </w:p>
    <w:p>
      <w:pPr>
        <w:pStyle w:val="ListBullet"/>
      </w:pPr>
      <w:r>
        <w:t>**关键问题：** 39.9元的单价能否覆盖匹配算法算力成本、平台运营成本和用户获取成本？付费转化率从5%提升到11%的假设依据是什么？**没有单元经济模型的增长预测是危险的空中楼阁。**</w:t>
      </w:r>
    </w:p>
    <w:p/>
    <w:p>
      <w:r>
        <w:t>---</w:t>
      </w:r>
    </w:p>
    <w:p/>
    <w:p>
      <w:pPr>
        <w:pStyle w:val="Heading3"/>
      </w:pPr>
      <w:r>
        <w:t>**5. 风险矩阵：战略防御能力**</w:t>
      </w:r>
    </w:p>
    <w:p/>
    <w:p>
      <w:pPr>
        <w:pStyle w:val="ListBullet"/>
      </w:pPr>
      <w:r>
        <w:t>**黑天鹅风险（颠覆性风险）：**</w:t>
      </w:r>
    </w:p>
    <w:p>
      <w:pPr>
        <w:pStyle w:val="ListBullet"/>
      </w:pPr>
      <w:r>
        <w:t>**被“Sherlock”风险：极高。** 如果阿里巴巴国际站、百度爱采购、甚至抖音的“企业号”或微信的“视频号小店”决定在其现有海量商家和流量基础上，增加一个类似的“AI智能采购需求匹配”功能，缤商的生存空间将被急剧压缩。巨头拥有缤商无法比拟的数据、流量和品牌信任。</w:t>
      </w:r>
    </w:p>
    <w:p>
      <w:pPr>
        <w:pStyle w:val="ListBullet"/>
      </w:pPr>
      <w:r>
        <w:t>**灰犀牛风险（侵蚀性风险）：**</w:t>
      </w:r>
    </w:p>
    <w:p>
      <w:pPr>
        <w:pStyle w:val="ListBullet"/>
      </w:pPr>
      <w:r>
        <w:t>**开源模型与API商品化：高。** 如前述，其核心的AI匹配技术本身在快速商品化。</w:t>
      </w:r>
    </w:p>
    <w:p>
      <w:pPr>
        <w:pStyle w:val="ListBullet"/>
      </w:pPr>
      <w:r>
        <w:t>**双边市场冷启动失败：极高。** 这是所有平台型企业的阿喀琉斯之踵。如何同时吸引足够多的高质量采购商和供应商？采购商没有足够供应商会离开，供应商没有足够商机也会离开。BP中的增长假设过于乐观，未阐述具体的冷启动策略和补贴策略。</w:t>
      </w:r>
    </w:p>
    <w:p>
      <w:pPr>
        <w:pStyle w:val="ListBullet"/>
      </w:pPr>
      <w:r>
        <w:t>**伦理与合规防火墙：**</w:t>
      </w:r>
    </w:p>
    <w:p>
      <w:pPr>
        <w:pStyle w:val="ListBullet"/>
      </w:pPr>
      <w:r>
        <w:t>**数据合规：** 处理企业商业需求数据，必须符合中国《个人信息保护法》（PIPL）和《数据安全法》。BP中未提及任何数据安全、隐私保护措施或合规资质。</w:t>
      </w:r>
    </w:p>
    <w:p>
      <w:pPr>
        <w:pStyle w:val="ListBullet"/>
      </w:pPr>
      <w:r>
        <w:t>**伦理风险：**</w:t>
      </w:r>
    </w:p>
    <w:p>
      <w:pPr>
        <w:pStyle w:val="ListBullet"/>
      </w:pPr>
      <w:r>
        <w:t>**匹配偏见：** AI算法可能无意中偏好某些地区、规模或类型的供应商，造成不公平。</w:t>
      </w:r>
    </w:p>
    <w:p>
      <w:pPr>
        <w:pStyle w:val="ListBullet"/>
      </w:pPr>
      <w:r>
        <w:t>**虚假需求与欺诈：** 如何验证采购需求的真实性？如何防止供应商发布虚假信息？平台对交易纠纷的责任边界是什么？这些风险管控机制的缺失可能导致平台信誉崩塌。</w:t>
      </w:r>
    </w:p>
    <w:p/>
    <w:p>
      <w:r>
        <w:t>---</w:t>
      </w:r>
    </w:p>
    <w:p/>
    <w:p>
      <w:pPr>
        <w:pStyle w:val="Heading3"/>
      </w:pPr>
      <w:r>
        <w:t>**6. 市场战场：中国特殊环境**</w:t>
      </w:r>
    </w:p>
    <w:p/>
    <w:p>
      <w:pPr>
        <w:pStyle w:val="ListBullet"/>
      </w:pPr>
      <w:r>
        <w:t>**红海 vs. 蓝海：** 宣称切入“万亿级蓝海”，但B2B信息平台本身是竞争极其激烈的**红海**。阿里巴巴、慧聪网、中国制造网等已耕耘数十年。其差异化点“AI匹配”不足以构成绝对的蓝海壁垒。</w:t>
      </w:r>
    </w:p>
    <w:p>
      <w:pPr>
        <w:pStyle w:val="ListBullet"/>
      </w:pPr>
      <w:r>
        <w:t>**“白酒”因素（关系销售）：** B2B交易，尤其是非标品和复杂工业品，极度依赖信任和关系。线上匹配只能解决“发现”环节，无法替代线下拜访、样品确认、资质审核等建立信任的过程。缤商模式试图跳过这些，可能只适用于非常标准化、低决策门槛的商品。</w:t>
      </w:r>
    </w:p>
    <w:p>
      <w:pPr>
        <w:pStyle w:val="ListBullet"/>
      </w:pPr>
      <w:r>
        <w:t>**退出通道：**</w:t>
      </w:r>
    </w:p>
    <w:p>
      <w:pPr>
        <w:pStyle w:val="ListBullet"/>
      </w:pPr>
      <w:r>
        <w:t>**独立IPO：极难。** 在现有巨头环伺下，达到可持续盈利和足够大的独立规模非常困难。</w:t>
      </w:r>
    </w:p>
    <w:p>
      <w:pPr>
        <w:pStyle w:val="ListBullet"/>
      </w:pPr>
      <w:r>
        <w:t>**并购：最可能的路径。** 潜在的收购方可能是寻求补充其B2B生态的互联网巨头（如腾讯、字节），或是垂直行业巨头希望数字化其供应链。但作为“功能型”而非“生态型”或“数据型”资产，其并购估值可能有限。</w:t>
      </w:r>
    </w:p>
    <w:p/>
    <w:p>
      <w:r>
        <w:t>---</w:t>
      </w:r>
    </w:p>
    <w:p/>
    <w:p>
      <w:pPr>
        <w:pStyle w:val="Heading3"/>
      </w:pPr>
      <w:r>
        <w:t>**7. 架构师的重构**</w:t>
      </w:r>
    </w:p>
    <w:p/>
    <w:p>
      <w:pPr>
        <w:pStyle w:val="ListBullet"/>
      </w:pPr>
      <w:r>
        <w:t>**致命缺陷：重度依赖“AI匹配”这一薄弱且易被模仿的单一价值点，缺乏深度的用户锁定和交易闭环，导致其商业模式脆弱，网络效应难以形成。**</w:t>
      </w:r>
    </w:p>
    <w:p>
      <w:pPr>
        <w:pStyle w:val="ListBullet"/>
      </w:pPr>
      <w:r>
        <w:t>**战略性重构建议（激进转型）：**</w:t>
      </w:r>
    </w:p>
    <w:p>
      <w:pPr>
        <w:pStyle w:val="ListBullet"/>
      </w:pPr>
      <w:r>
        <w:t>**放弃通用B2B平台梦想，聚焦垂直行业深水区。** 选择一个特定的、非标化程度高、现有平台服务差的垂直领域（例如，非标机械加工、特殊化工原料、专业设计师服务）。</w:t>
      </w:r>
    </w:p>
    <w:p>
      <w:pPr>
        <w:pStyle w:val="ListBullet"/>
      </w:pPr>
      <w:r>
        <w:t>**构建“AI Agent + 工作流 SaaS”的深度融合模式。** 不止于信息匹配，开发嵌入工作流的AI助手：</w:t>
      </w:r>
    </w:p>
    <w:p>
      <w:pPr>
        <w:pStyle w:val="ListBullet"/>
      </w:pPr>
      <w:r>
        <w:t>**对采购商：** AI能根据历史采购记录和项目描述，自动生成询价单（RFQ）技术规格，推荐潜在供应商并预估价格区间，甚至协助进行初步的合同条款审核。</w:t>
      </w:r>
    </w:p>
    <w:p>
      <w:pPr>
        <w:pStyle w:val="ListBullet"/>
      </w:pPr>
      <w:r>
        <w:t>**对供应商：** AI能分析其产能、专长和历史订单，主动匹配符合其能力边界的潜在项目，并自动生成个性化报价方案和产能排期预览。</w:t>
      </w:r>
    </w:p>
    <w:p>
      <w:pPr>
        <w:pStyle w:val="ListBullet"/>
      </w:pPr>
      <w:r>
        <w:t>**切入交易闭环：** 提供简单的电子合同、订单管理、进度跟踪甚至供应链金融服务。**目标是成为该垂直领域“交易的基础设施”，而不仅仅是信息的看板。** 这样能产生数据沉淀和 workflow lock-in（工作流锁定）。</w:t>
      </w:r>
    </w:p>
    <w:p>
      <w:pPr>
        <w:pStyle w:val="ListBullet"/>
      </w:pPr>
      <w:r>
        <w:t>**价值主张转变：从“帮你找到人”变为“帮你完成交易”。**</w:t>
      </w:r>
    </w:p>
    <w:p/>
    <w:p>
      <w:r>
        <w:t>---</w:t>
      </w:r>
    </w:p>
    <w:p/>
    <w:p>
      <w:pPr>
        <w:pStyle w:val="Heading3"/>
      </w:pPr>
      <w:r>
        <w:t>**8. 情报缺口与尽职调查要求（行动清单）**</w:t>
      </w:r>
    </w:p>
    <w:p/>
    <w:p>
      <w:pPr>
        <w:pStyle w:val="ListNumber"/>
      </w:pPr>
      <w:r>
        <w:t>1.  **技术验证缺口：**</w:t>
      </w:r>
    </w:p>
    <w:p>
      <w:pPr>
        <w:pStyle w:val="ListBullet"/>
      </w:pPr>
      <w:r>
        <w:t>“AI智能匹配引擎”的具体技术架构是什么？（是微调LLM？还是规则引擎+向量检索？）</w:t>
      </w:r>
    </w:p>
    <w:p>
      <w:pPr>
        <w:pStyle w:val="ListBullet"/>
      </w:pPr>
      <w:r>
        <w:t>**要求：** 提供第三方技术测评报告，对比其匹配精准度与阿里巴巴普通搜索、或行业平均水平的量化数据（如需求-供应商匹配相关性分数、点击转化率、询盘转化率）。</w:t>
      </w:r>
    </w:p>
    <w:p>
      <w:pPr>
        <w:pStyle w:val="ListBullet"/>
      </w:pPr>
      <w:r>
        <w:t>**要求：** 演示其AI如何处理一个复杂的、非标准化的采购需求（例如：“我需要一种耐高温、抗腐蚀、且能用于食品级环境的非标密封件，预算在XX范围内”）。</w:t>
      </w:r>
    </w:p>
    <w:p>
      <w:pPr>
        <w:pStyle w:val="ListNumber"/>
      </w:pPr>
      <w:r>
        <w:t>2.  **团队能力缺口：**</w:t>
      </w:r>
    </w:p>
    <w:p>
      <w:pPr>
        <w:pStyle w:val="ListBullet"/>
      </w:pPr>
      <w:r>
        <w:t>**关键缺口：** AI算法团队负责人的详细履历和过往成果。数据科学团队规模和能力。</w:t>
      </w:r>
    </w:p>
    <w:p>
      <w:pPr>
        <w:pStyle w:val="ListBullet"/>
      </w:pPr>
      <w:r>
        <w:t>**关键缺口：** 供应链/制造业领域专家的存在与否。</w:t>
      </w:r>
    </w:p>
    <w:p>
      <w:pPr>
        <w:pStyle w:val="ListBullet"/>
      </w:pPr>
      <w:r>
        <w:t>**要求：** 提供联合创始人COO具体的销售业绩证明（过往公司的销售团队规模、管理的P&amp;L、实现的营收增长倍数）。</w:t>
      </w:r>
    </w:p>
    <w:p>
      <w:pPr>
        <w:pStyle w:val="ListNumber"/>
      </w:pPr>
      <w:r>
        <w:t>3.  **运营与财务数据缺口：**</w:t>
      </w:r>
    </w:p>
    <w:p>
      <w:pPr>
        <w:pStyle w:val="ListBullet"/>
      </w:pPr>
      <w:r>
        <w:t>**要求：** 提供当前（若有）最关键的运营指标：**每日/每月活跃用户数（区分采购商和供应商）、发布的有效需求数量、供应商响应率、匹配后的商机成交率（哪怕只是粗略估计）、用户留存率（次月、季度）。**</w:t>
      </w:r>
    </w:p>
    <w:p>
      <w:pPr>
        <w:pStyle w:val="ListBullet"/>
      </w:pPr>
      <w:r>
        <w:t>**要求：** 提供详细的**单元经济模型**：平均获客成本（CAC）、用户生命周期价值（LTV）、毛利率、当前烧钱速率。</w:t>
      </w:r>
    </w:p>
    <w:p>
      <w:pPr>
        <w:pStyle w:val="ListBullet"/>
      </w:pPr>
      <w:r>
        <w:t>**要求：** 验证其宣称的“已验证的团队执行力与认知壁垒”的具体案例——产品从0到1过程中克服了哪些关键挑战？用户反馈如何被迭代？</w:t>
      </w:r>
    </w:p>
    <w:p>
      <w:pPr>
        <w:pStyle w:val="ListNumber"/>
      </w:pPr>
      <w:r>
        <w:t>4.  **合规与风险缺口：**</w:t>
      </w:r>
    </w:p>
    <w:p>
      <w:pPr>
        <w:pStyle w:val="ListBullet"/>
      </w:pPr>
      <w:r>
        <w:t>**要求：** 提供数据安全与隐私保护合规方案，包括数据存储、处理、跨境（如有）的合规性说明。</w:t>
      </w:r>
    </w:p>
    <w:p>
      <w:pPr>
        <w:pStyle w:val="ListBullet"/>
      </w:pPr>
      <w:r>
        <w:t>**要求：** 阐述平台对虚假信息和交易欺诈的管控策略和现有案例处理机制。</w:t>
      </w:r>
    </w:p>
    <w:p/>
    <w:p>
      <w:r>
        <w:t>---</w:t>
      </w:r>
    </w:p>
    <w:p/>
    <w:p>
      <w:pPr>
        <w:pStyle w:val="Heading3"/>
      </w:pPr>
      <w:r>
        <w:t>**9. 初步裁决**</w:t>
      </w:r>
    </w:p>
    <w:p/>
    <w:p>
      <w:pPr>
        <w:pStyle w:val="ListBullet"/>
      </w:pPr>
      <w:r>
        <w:t>**决策：WATCH (强烈关注，但暂不投资)**</w:t>
      </w:r>
    </w:p>
    <w:p>
      <w:pPr>
        <w:pStyle w:val="ListBullet"/>
      </w:pPr>
      <w:r>
        <w:t>**核心生死变量：** **冷启动策略的成功与否以及能否在12-18个月内，在一个极度垂直的细分领域验证其“AI匹配+工作流”模式的有效性，并展现出健康的单元经济（LTV &gt; 3倍CAC）。** 目前，其计划过于宏大，路径模糊，风险远高于可见的颠覆性机会。</w:t>
      </w:r>
    </w:p>
    <w:p/>
    <w:p>
      <w:r>
        <w:t>---</w:t>
      </w:r>
    </w:p>
    <w:p>
      <w:pPr>
        <w:pStyle w:val="Heading3"/>
      </w:pPr>
      <w:r>
        <w:t>**10. [GP决策层] 时间套利：为何是现在？**</w:t>
      </w:r>
    </w:p>
    <w:p/>
    <w:p>
      <w:pPr>
        <w:pStyle w:val="ListBullet"/>
      </w:pPr>
      <w:r>
        <w:t>**技术拐点：** LLM和Agent技术的发展确实使得更复杂的意图理解和任务自动化成为可能，这为提升B2B匹配效率提供了新的技术工具。然而，这个拐点对所有玩家都是开放的，并未给缤商带来独占性的时间窗口。</w:t>
      </w:r>
    </w:p>
    <w:p>
      <w:pPr>
        <w:pStyle w:val="ListBullet"/>
      </w:pPr>
      <w:r>
        <w:t>**市场准备度：** 中小企业对数字化、高效采购的需求确实在增长。但痛点“找得累、判不准、成交慢”中，“判不准”和“成交慢”涉及复杂的商业判断和信任建立，并非当前AI技术能完全解决的。市场是否准备好为一个“纯信息匹配”平台支付溢价存疑。</w:t>
      </w:r>
    </w:p>
    <w:p>
      <w:pPr>
        <w:pStyle w:val="ListBullet"/>
      </w:pPr>
      <w:r>
        <w:t>**竞争时机：** 现有B2B巨头（阿里、百度）看似迟钝，但其庞大的商家生态和品牌认知是巨大护城河。它们完全有能力在观察到新模式成功后进行快速复制或收购。缤商并未抓住一个巨头因结构性问题而无法反应的真空期。</w:t>
      </w:r>
    </w:p>
    <w:p>
      <w:pPr>
        <w:pStyle w:val="ListBullet"/>
      </w:pPr>
      <w:r>
        <w:t>**结论：** 这个公司提出的方案在**概念上**是适时的，但在**执行窗口上并不具备先发优势**。它没有利用到一个短暂且不对称的机会窗口。更像是看到了技术趋势后的一个“me-too”但更轻量的尝试，而非一个颠覆性的时机把握。</w:t>
      </w:r>
    </w:p>
    <w:p/>
    <w:p>
      <w:pPr>
        <w:pStyle w:val="Heading3"/>
      </w:pPr>
      <w:r>
        <w:t>**11. [GP决策层] 天然所有者测试**</w:t>
      </w:r>
    </w:p>
    <w:p/>
    <w:p>
      <w:pPr>
        <w:pStyle w:val="ListBullet"/>
      </w:pPr>
      <w:r>
        <w:t>**谁是最天然的最终所有者？**</w:t>
      </w:r>
    </w:p>
    <w:p>
      <w:pPr>
        <w:pStyle w:val="ListBullet"/>
      </w:pPr>
      <w:r>
        <w:t>**互联网巨头（BAT级别）或企业服务巨头（如用友、金蝶）：** 如果其AI匹配技术被证明非常有效，这些公司会希望将其整合进自己的B2B生态或ERP/CRM系统中，作为增强其平台粘性的一个功能模块。**这是最可能的归宿。**</w:t>
      </w:r>
    </w:p>
    <w:p>
      <w:pPr>
        <w:pStyle w:val="ListBullet"/>
      </w:pPr>
      <w:r>
        <w:t>**垂直行业龙头：** 某个大型制造业集团或贸易公司，可能希望控股一个数字化供应链匹配平台来服务其生态。</w:t>
      </w:r>
    </w:p>
    <w:p>
      <w:pPr>
        <w:pStyle w:val="ListBullet"/>
      </w:pPr>
      <w:r>
        <w:t>**独立IPO可能性极低**，因为作为单一功能平台，其市场规模和护城河难以支撑独立上市。</w:t>
      </w:r>
    </w:p>
    <w:p>
      <w:pPr>
        <w:pStyle w:val="ListBullet"/>
      </w:pPr>
      <w:r>
        <w:t>**如果我们不投资：**</w:t>
      </w:r>
    </w:p>
    <w:p>
      <w:pPr>
        <w:pStyle w:val="ListBullet"/>
      </w:pPr>
      <w:r>
        <w:t>公司成功的概率**可能会降低**，因为缺乏资金难以进行大规模冷启动和算法迭代。但**更可能的情况是，它会转型或聚焦于一个更小的细分市场**，或者被其他早期投资者以更低的估值支持，继续探索。</w:t>
      </w:r>
    </w:p>
    <w:p>
      <w:pPr>
        <w:pStyle w:val="ListBullet"/>
      </w:pPr>
      <w:r>
        <w:t>**本质上是何种资产？**</w:t>
      </w:r>
    </w:p>
    <w:p>
      <w:pPr>
        <w:pStyle w:val="ListBullet"/>
      </w:pPr>
      <w:r>
        <w:t>这目前看起来像是一个**“功能型资产”**，而非一个独立的、具备强大网络效应的平台型资产。它有可能成为一个有价值的**功能模块**，被整合进更大的生态中，但其独立成长为巨头的概率很低。因此，它**不是一个典型的VC幂律赌注**，而更像是一个**潜在的、中等回报的战略并购标的**。</w:t>
      </w:r>
    </w:p>
    <w:p/>
    <w:p>
      <w:pPr>
        <w:pStyle w:val="Heading3"/>
      </w:pPr>
      <w:r>
        <w:t>**12. [GP决策层] 赌注构建与进入策略**</w:t>
      </w:r>
    </w:p>
    <w:p/>
    <w:p>
      <w:pPr>
        <w:pStyle w:val="ListBullet"/>
      </w:pPr>
      <w:r>
        <w:t>**推荐工具：可转换债券（Convertible Note）或附带里程碑条件的股权融资。** 鉴于极高的不确定性和团队背景的疑问，应避免直接高价股权融资。</w:t>
      </w:r>
    </w:p>
    <w:p>
      <w:pPr>
        <w:pStyle w:val="ListBullet"/>
      </w:pPr>
      <w:r>
        <w:t>**持股目标：** 鉴于高风险，初期投资不宜追求高比例。目标可在5%-10%之间，为后续可能的下轮融资稀释留出空间。</w:t>
      </w:r>
    </w:p>
    <w:p>
      <w:pPr>
        <w:pStyle w:val="ListBullet"/>
      </w:pPr>
      <w:r>
        <w:t>**里程碑逻辑：** 资金应分阶段释放，紧密绑定关键验证点：</w:t>
      </w:r>
    </w:p>
    <w:p>
      <w:pPr>
        <w:pStyle w:val="ListBullet"/>
      </w:pPr>
      <w:r>
        <w:t>**第一阶段（验证产品与市场匹配PMF）：** 在 **3个月内**，在一个选定的、极度垂直的细分行业（如“非标齿轮加工”），实现：100个活跃供应商，50个真实采购需求发布，并达到10%以上的匹配-询盘转化率。同时，需完成单元经济模型的初步验证（CAC和LTV的早期数据）。</w:t>
      </w:r>
    </w:p>
    <w:p>
      <w:pPr>
        <w:pStyle w:val="ListBullet"/>
      </w:pPr>
      <w:r>
        <w:t>**第二阶段（验证增长与锁定性）：** 在 **6-9个月内**，在该垂直行业实现初步的网络效应（用户自然增长占比提升），并开始尝试将交易环节（如报价、订单）部分线上化，观察用户使用深度是否增加。</w:t>
      </w:r>
    </w:p>
    <w:p>
      <w:pPr>
        <w:pStyle w:val="ListBullet"/>
      </w:pPr>
      <w:r>
        <w:t>**为何是此轮？** 当前的不对称性在于公司估值可能尚处于“概念验证”前的低位。一旦其PMF在一个小领域得到验证，估值可能会迅速上升。但风险在于，如果PMF验证失败，本轮投资价值将归零。</w:t>
      </w:r>
    </w:p>
    <w:p/>
    <w:p>
      <w:pPr>
        <w:pStyle w:val="Heading3"/>
      </w:pPr>
      <w:r>
        <w:t>**13. [GP决策层] 最终GP裁决**</w:t>
      </w:r>
    </w:p>
    <w:p/>
    <w:p>
      <w:pPr>
        <w:pStyle w:val="ListBullet"/>
      </w:pPr>
      <w:r>
        <w:t>**投资委员会建议：PASS (放弃投资)**</w:t>
      </w:r>
    </w:p>
    <w:p>
      <w:pPr>
        <w:pStyle w:val="ListBullet"/>
      </w:pPr>
      <w:r>
        <w:t>**确信度：低。** 核心商业模式存在根本性脆弱点（易被模仿、缺乏锁定、冷启动极难），团队构成与宣称的“AI驱动”和“B2B平台”所需的顶尖能力存在明显错配。虽有市场机遇，但执行风险和竞争风险过高。</w:t>
      </w:r>
    </w:p>
    <w:p>
      <w:pPr>
        <w:pStyle w:val="ListBullet"/>
      </w:pPr>
      <w:r>
        <w:t>**致命开关：** 如果公司在尽职调查中**无法提供任何真实的、可验证的早期运营数据**（即使是小范围的），或者其技术演示表明所谓的“AI匹配”仅是基础的关键词匹配，则应立即终止。</w:t>
      </w:r>
    </w:p>
    <w:p>
      <w:pPr>
        <w:pStyle w:val="ListBullet"/>
      </w:pPr>
      <w:r>
        <w:t>**回报叙事：** 该项目有微小概率通过极度聚焦和出色的执行，在一个狭窄的垂直领域成为小而美的公司，并被巨头以中等溢价收购，为基金带来3-5倍的回报。但更大概率是，它将在与现有平台和无数类似创业公司的竞争中耗尽资金，或因无法突破冷启动而转型或关闭。**它不是那种具备改变行业格局潜力、可能带来百倍回报的“王者”赌注。** 在当前信息下，将资本配置于该项目的预期价值为负。</w:t>
      </w:r>
    </w:p>
    <w:p/>
    <w:p>
      <w:r>
        <w:t>---</w:t>
      </w:r>
    </w:p>
    <w:p>
      <w:r>
        <w:rPr>
          <w:b/>
        </w:rPr>
        <w:t>Architect Eros, v26.0, GP决策层已启用。分析完毕。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