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A) L'expérience</w:t>
      </w:r>
    </w:p>
    <w:p w:rsidR="00000000" w:rsidDel="00000000" w:rsidP="00000000" w:rsidRDefault="00000000" w:rsidRPr="00000000" w14:paraId="00000002">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L’idée est de construire une expérience où les créatifs du monde entier pourront découvrir si leur campagne a le potentiel pour être récompensée aux Cannes Lions. </w:t>
      </w:r>
    </w:p>
    <w:p w:rsidR="00000000" w:rsidDel="00000000" w:rsidP="00000000" w:rsidRDefault="00000000" w:rsidRPr="00000000" w14:paraId="00000004">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Pour cela, nous aurons besoin d’une interface où les créatifs pourront uploader leur board. </w:t>
      </w:r>
    </w:p>
    <w:p w:rsidR="00000000" w:rsidDel="00000000" w:rsidP="00000000" w:rsidRDefault="00000000" w:rsidRPr="00000000" w14:paraId="00000006">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Une board ou « digital presentation image » est une image de 7063 x 5008 px présentant l’idée de manière synthétique. Elle résume : le client, le nom de la campagne, le contexte, le constat, le brief, l’idée et la forme choisie pour l’exécuter, et ses résultats. Elle est rédigée en anglais. </w:t>
      </w:r>
    </w:p>
    <w:p w:rsidR="00000000" w:rsidDel="00000000" w:rsidP="00000000" w:rsidRDefault="00000000" w:rsidRPr="00000000" w14:paraId="00000008">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9">
      <w:pPr>
        <w:numPr>
          <w:ilvl w:val="0"/>
          <w:numId w:val="2"/>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Les créatifs pourront préciser la catégorie dans laquelle la campagne a été inscrite parmi toutes celles présentes dans l’</w:t>
      </w:r>
      <w:hyperlink r:id="rId6">
        <w:r w:rsidDel="00000000" w:rsidR="00000000" w:rsidRPr="00000000">
          <w:rPr>
            <w:rFonts w:ascii="Helvetica Neue" w:cs="Helvetica Neue" w:eastAsia="Helvetica Neue" w:hAnsi="Helvetica Neue"/>
            <w:color w:val="1155cc"/>
            <w:sz w:val="24"/>
            <w:szCs w:val="24"/>
            <w:u w:val="single"/>
            <w:rtl w:val="0"/>
          </w:rPr>
          <w:t xml:space="preserve">entry kit</w:t>
        </w:r>
      </w:hyperlink>
      <w:r w:rsidDel="00000000" w:rsidR="00000000" w:rsidRPr="00000000">
        <w:rPr>
          <w:rFonts w:ascii="Helvetica Neue" w:cs="Helvetica Neue" w:eastAsia="Helvetica Neue" w:hAnsi="Helvetica Neue"/>
          <w:sz w:val="24"/>
          <w:szCs w:val="24"/>
          <w:rtl w:val="0"/>
        </w:rPr>
        <w:t xml:space="preserve">. (https://drive.google.com/file/d/119iu8NL55qydOo0mWw_FcsisyeoaHB-R/view?usp=drive_link)</w:t>
        <w:br w:type="textWrapping"/>
      </w:r>
      <w:r w:rsidDel="00000000" w:rsidR="00000000" w:rsidRPr="00000000">
        <w:rPr>
          <w:rtl w:val="0"/>
        </w:rPr>
      </w:r>
    </w:p>
    <w:p w:rsidR="00000000" w:rsidDel="00000000" w:rsidP="00000000" w:rsidRDefault="00000000" w:rsidRPr="00000000" w14:paraId="0000000A">
      <w:pPr>
        <w:numPr>
          <w:ilvl w:val="0"/>
          <w:numId w:val="2"/>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On leur demandera enfin le nom de leur campagne, de leur agence et de leur client.</w:t>
      </w:r>
    </w:p>
    <w:p w:rsidR="00000000" w:rsidDel="00000000" w:rsidP="00000000" w:rsidRDefault="00000000" w:rsidRPr="00000000" w14:paraId="0000000B">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NB : L’expérience exclut dans la catégorie “Classic” les Audio &amp; Radio Lions et les Film Lions, dans la catégorie “Craft” les Film Craft Lions et Industry Craft Lions, et dans la catégorie “Entertainment” les Entertainement Lions et Entertainement Lions for Music. (Catégories dont la board est en générale absente). </w:t>
      </w:r>
    </w:p>
    <w:p w:rsidR="00000000" w:rsidDel="00000000" w:rsidP="00000000" w:rsidRDefault="00000000" w:rsidRPr="00000000" w14:paraId="0000000D">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B) L’analyse </w:t>
      </w:r>
    </w:p>
    <w:p w:rsidR="00000000" w:rsidDel="00000000" w:rsidP="00000000" w:rsidRDefault="00000000" w:rsidRPr="00000000" w14:paraId="00000011">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Les critères de notation seront ceux de l’</w:t>
      </w:r>
      <w:hyperlink r:id="rId7">
        <w:r w:rsidDel="00000000" w:rsidR="00000000" w:rsidRPr="00000000">
          <w:rPr>
            <w:rFonts w:ascii="Helvetica Neue" w:cs="Helvetica Neue" w:eastAsia="Helvetica Neue" w:hAnsi="Helvetica Neue"/>
            <w:color w:val="1155cc"/>
            <w:sz w:val="24"/>
            <w:szCs w:val="24"/>
            <w:u w:val="single"/>
            <w:rtl w:val="0"/>
          </w:rPr>
          <w:t xml:space="preserve">entry kit</w:t>
        </w:r>
      </w:hyperlink>
      <w:r w:rsidDel="00000000" w:rsidR="00000000" w:rsidRPr="00000000">
        <w:rPr>
          <w:rFonts w:ascii="Helvetica Neue" w:cs="Helvetica Neue" w:eastAsia="Helvetica Neue" w:hAnsi="Helvetica Neue"/>
          <w:sz w:val="24"/>
          <w:szCs w:val="24"/>
          <w:rtl w:val="0"/>
        </w:rPr>
        <w:t xml:space="preserve">, qui diffèrent en fonction des catégories. (https://drive.google.com/file/d/119iu8NL55qydOo0mWw_FcsisyeoaHB-R/view?usp=drive_link)</w:t>
      </w:r>
    </w:p>
    <w:p w:rsidR="00000000" w:rsidDel="00000000" w:rsidP="00000000" w:rsidRDefault="00000000" w:rsidRPr="00000000" w14:paraId="00000013">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X% Creative idea : devra évaluer si l’idée est vraiment originale. </w:t>
      </w:r>
    </w:p>
    <w:p w:rsidR="00000000" w:rsidDel="00000000" w:rsidP="00000000" w:rsidRDefault="00000000" w:rsidRPr="00000000" w14:paraId="00000015">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L’originalité sera évaluée sur : l’aspect inédit de l’idée (faire une recherche d’antériorité) et sa mémorabilité. </w:t>
      </w:r>
    </w:p>
    <w:p w:rsidR="00000000" w:rsidDel="00000000" w:rsidP="00000000" w:rsidRDefault="00000000" w:rsidRPr="00000000" w14:paraId="00000016">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7">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X% Strategy : devra évaluer si l’idée est cohérente par rapport à la mission de la marque. Il s’agira aussi de vérifier que les contextes et les insights abordés sont justes et vérifiés par des datas. </w:t>
      </w:r>
    </w:p>
    <w:p w:rsidR="00000000" w:rsidDel="00000000" w:rsidP="00000000" w:rsidRDefault="00000000" w:rsidRPr="00000000" w14:paraId="00000018">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X% Execution : devra évaluer si l’orchestration de l’idée est cohérente pour l’amplifier. La cohérence sera évaluée par rapport à la cible visée par l’idée. </w:t>
      </w:r>
    </w:p>
    <w:p w:rsidR="00000000" w:rsidDel="00000000" w:rsidP="00000000" w:rsidRDefault="00000000" w:rsidRPr="00000000" w14:paraId="0000001A">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B">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X% Results : devra évaluer si l’idée a eu de l’impact. </w:t>
      </w:r>
    </w:p>
    <w:p w:rsidR="00000000" w:rsidDel="00000000" w:rsidP="00000000" w:rsidRDefault="00000000" w:rsidRPr="00000000" w14:paraId="0000001C">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L’impact englobe des résultats mesurables comme : le nombre de visites, le nombre de ventes, les retombées presse, les changement de loi, les changements de comportement, les dons récoltés.</w:t>
      </w:r>
    </w:p>
    <w:p w:rsidR="00000000" w:rsidDel="00000000" w:rsidP="00000000" w:rsidRDefault="00000000" w:rsidRPr="00000000" w14:paraId="0000001D">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E">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Pour te faire une idée des idées, des sujets, des causes et des marques qui gagnent, analyse attentivement cette </w:t>
      </w:r>
      <w:hyperlink r:id="rId8">
        <w:r w:rsidDel="00000000" w:rsidR="00000000" w:rsidRPr="00000000">
          <w:rPr>
            <w:rFonts w:ascii="Helvetica Neue" w:cs="Helvetica Neue" w:eastAsia="Helvetica Neue" w:hAnsi="Helvetica Neue"/>
            <w:color w:val="1155cc"/>
            <w:sz w:val="24"/>
            <w:szCs w:val="24"/>
            <w:u w:val="single"/>
            <w:rtl w:val="0"/>
          </w:rPr>
          <w:t xml:space="preserve">base de données</w:t>
        </w:r>
      </w:hyperlink>
      <w:r w:rsidDel="00000000" w:rsidR="00000000" w:rsidRPr="00000000">
        <w:rPr>
          <w:rFonts w:ascii="Helvetica Neue" w:cs="Helvetica Neue" w:eastAsia="Helvetica Neue" w:hAnsi="Helvetica Neue"/>
          <w:sz w:val="24"/>
          <w:szCs w:val="24"/>
          <w:rtl w:val="0"/>
        </w:rPr>
        <w:t xml:space="preserve">. (https://drive.google.com/drive/folders/1-GCTgZm08n61XBsWNHX6QZv7F8uzPZEt?usp=drive_link)</w:t>
      </w:r>
    </w:p>
    <w:p w:rsidR="00000000" w:rsidDel="00000000" w:rsidP="00000000" w:rsidRDefault="00000000" w:rsidRPr="00000000" w14:paraId="0000001F">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0">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Mais il est très difficile d’obtenir un Cannes Lions. Aussi, des malus seront attribués si certains critères ne sont pas remplis. </w:t>
        <w:br w:type="textWrapping"/>
      </w:r>
    </w:p>
    <w:p w:rsidR="00000000" w:rsidDel="00000000" w:rsidP="00000000" w:rsidRDefault="00000000" w:rsidRPr="00000000" w14:paraId="00000021">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-10% si la board n’est pas esthétique. Compare à la </w:t>
      </w:r>
      <w:hyperlink r:id="rId9">
        <w:r w:rsidDel="00000000" w:rsidR="00000000" w:rsidRPr="00000000">
          <w:rPr>
            <w:rFonts w:ascii="Helvetica Neue" w:cs="Helvetica Neue" w:eastAsia="Helvetica Neue" w:hAnsi="Helvetica Neue"/>
            <w:color w:val="1155cc"/>
            <w:sz w:val="24"/>
            <w:szCs w:val="24"/>
            <w:u w:val="single"/>
            <w:rtl w:val="0"/>
          </w:rPr>
          <w:t xml:space="preserve">base de données</w:t>
        </w:r>
      </w:hyperlink>
      <w:r w:rsidDel="00000000" w:rsidR="00000000" w:rsidRPr="00000000">
        <w:rPr>
          <w:rFonts w:ascii="Helvetica Neue" w:cs="Helvetica Neue" w:eastAsia="Helvetica Neue" w:hAnsi="Helvetica Neue"/>
          <w:sz w:val="24"/>
          <w:szCs w:val="24"/>
          <w:rtl w:val="0"/>
        </w:rPr>
        <w:t xml:space="preserve"> des boards de l’année dernière.  (https://drive.google.com/drive/folders/1n2fWRIk4uBGWcNI9cYYNrJfsnsltUNBM?usp=drive_link)</w:t>
      </w:r>
    </w:p>
    <w:p w:rsidR="00000000" w:rsidDel="00000000" w:rsidP="00000000" w:rsidRDefault="00000000" w:rsidRPr="00000000" w14:paraId="00000022">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-20% si le client n’est pas connu à l’international. </w:t>
        <w:br w:type="textWrapping"/>
      </w:r>
    </w:p>
    <w:p w:rsidR="00000000" w:rsidDel="00000000" w:rsidP="00000000" w:rsidRDefault="00000000" w:rsidRPr="00000000" w14:paraId="00000023">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-20% si l’agence ne fait pas partie d’un réseau d’agences de publicité comme Publicis, Havas ou Omnicom.  </w:t>
      </w:r>
    </w:p>
    <w:p w:rsidR="00000000" w:rsidDel="00000000" w:rsidP="00000000" w:rsidRDefault="00000000" w:rsidRPr="00000000" w14:paraId="00000024">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5">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6">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C) La notation</w:t>
      </w:r>
    </w:p>
    <w:p w:rsidR="00000000" w:rsidDel="00000000" w:rsidP="00000000" w:rsidRDefault="00000000" w:rsidRPr="00000000" w14:paraId="00000027">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28">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Les idées ayant obtenues entre 80 et 100% se verront attribuées un Lion d’or. </w:t>
      </w:r>
    </w:p>
    <w:p w:rsidR="00000000" w:rsidDel="00000000" w:rsidP="00000000" w:rsidRDefault="00000000" w:rsidRPr="00000000" w14:paraId="00000029">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A">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Les idées ayant obtenues entre 65 et 80% se verront attribuées un Lion d’argent. </w:t>
      </w:r>
    </w:p>
    <w:p w:rsidR="00000000" w:rsidDel="00000000" w:rsidP="00000000" w:rsidRDefault="00000000" w:rsidRPr="00000000" w14:paraId="0000002B">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C">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Les idées ayant obtenues entre 50 et 65% se verront attribuées un Lion de bronze.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b w:val="0"/>
        <w:bCs w:val="0"/>
        <w:i w:val="0"/>
        <w:iCs w:val="0"/>
        <w:smallCaps w:val="0"/>
        <w:strike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n2fWRIk4uBGWcNI9cYYNrJfsnsltUNBM?usp=drive_link" TargetMode="External"/><Relationship Id="rId5" Type="http://schemas.openxmlformats.org/officeDocument/2006/relationships/styles" Target="styles.xml"/><Relationship Id="rId6" Type="http://schemas.openxmlformats.org/officeDocument/2006/relationships/hyperlink" Target="https://drive.google.com/file/d/119iu8NL55qydOo0mWw_FcsisyeoaHB-R/view?usp=drive_link" TargetMode="External"/><Relationship Id="rId7" Type="http://schemas.openxmlformats.org/officeDocument/2006/relationships/hyperlink" Target="https://drive.google.com/file/d/119iu8NL55qydOo0mWw_FcsisyeoaHB-R/view?usp=drive_link" TargetMode="External"/><Relationship Id="rId8" Type="http://schemas.openxmlformats.org/officeDocument/2006/relationships/hyperlink" Target="https://drive.google.com/drive/folders/1-GCTgZm08n61XBsWNHX6QZv7F8uzPZE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