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B353" w14:textId="21761A99" w:rsidR="008460DD" w:rsidRPr="008460DD" w:rsidRDefault="008460DD" w:rsidP="000209FB">
      <w:pPr>
        <w:jc w:val="center"/>
        <w:rPr>
          <w:i/>
          <w:iCs/>
          <w:sz w:val="24"/>
          <w:szCs w:val="18"/>
        </w:rPr>
      </w:pPr>
      <w:r w:rsidRPr="000209FB">
        <w:rPr>
          <w:b/>
          <w:bCs/>
          <w:sz w:val="32"/>
          <w:szCs w:val="32"/>
        </w:rPr>
        <w:t>Обхождане на граф – най-кратък път</w:t>
      </w:r>
      <w:r w:rsidRPr="008460DD">
        <w:rPr>
          <w:b/>
          <w:bCs/>
        </w:rPr>
        <w:br/>
      </w:r>
      <w:r w:rsidRPr="000209FB">
        <w:rPr>
          <w:b/>
          <w:bCs/>
          <w:i/>
          <w:iCs/>
          <w:szCs w:val="16"/>
        </w:rPr>
        <w:t xml:space="preserve">Денис </w:t>
      </w:r>
      <w:proofErr w:type="spellStart"/>
      <w:r w:rsidRPr="000209FB">
        <w:rPr>
          <w:b/>
          <w:bCs/>
          <w:i/>
          <w:iCs/>
          <w:szCs w:val="16"/>
        </w:rPr>
        <w:t>Зангъров</w:t>
      </w:r>
      <w:proofErr w:type="spellEnd"/>
      <w:r w:rsidRPr="000209FB">
        <w:rPr>
          <w:b/>
          <w:bCs/>
          <w:i/>
          <w:iCs/>
          <w:szCs w:val="16"/>
        </w:rPr>
        <w:t xml:space="preserve"> F95108</w:t>
      </w:r>
    </w:p>
    <w:p w14:paraId="15E88146" w14:textId="4BC5068E" w:rsidR="008E5150" w:rsidRPr="008E5150" w:rsidRDefault="008460DD" w:rsidP="00147F15">
      <w:pPr>
        <w:spacing w:after="200"/>
        <w:rPr>
          <w:b/>
          <w:bCs/>
          <w:sz w:val="32"/>
          <w:szCs w:val="28"/>
        </w:rPr>
      </w:pPr>
      <w:proofErr w:type="spellStart"/>
      <w:r w:rsidRPr="00705565">
        <w:rPr>
          <w:b/>
          <w:bCs/>
          <w:sz w:val="32"/>
          <w:szCs w:val="28"/>
        </w:rPr>
        <w:t>Основни</w:t>
      </w:r>
      <w:proofErr w:type="spellEnd"/>
      <w:r w:rsidRPr="00705565">
        <w:rPr>
          <w:b/>
          <w:bCs/>
          <w:sz w:val="32"/>
          <w:szCs w:val="28"/>
        </w:rPr>
        <w:t xml:space="preserve"> </w:t>
      </w:r>
      <w:proofErr w:type="spellStart"/>
      <w:r w:rsidRPr="00705565">
        <w:rPr>
          <w:b/>
          <w:bCs/>
          <w:sz w:val="32"/>
          <w:szCs w:val="28"/>
        </w:rPr>
        <w:t>понятия</w:t>
      </w:r>
      <w:proofErr w:type="spellEnd"/>
    </w:p>
    <w:p w14:paraId="416EE1C6" w14:textId="453BA35C" w:rsidR="00C1469A" w:rsidRDefault="00350469" w:rsidP="008E5150">
      <w:pPr>
        <w:spacing w:after="80"/>
        <w:rPr>
          <w:bCs/>
          <w:sz w:val="24"/>
        </w:rPr>
      </w:pPr>
      <w:r>
        <w:rPr>
          <w:bCs/>
          <w:sz w:val="24"/>
          <w:lang w:val="bg-BG"/>
        </w:rPr>
        <w:t>Графът</w:t>
      </w:r>
      <w:r w:rsidR="00C1469A" w:rsidRPr="000209FB">
        <w:rPr>
          <w:bCs/>
          <w:sz w:val="24"/>
        </w:rPr>
        <w:t xml:space="preserve"> </w:t>
      </w:r>
      <w:proofErr w:type="spellStart"/>
      <w:r w:rsidR="00C1469A" w:rsidRPr="000209FB">
        <w:rPr>
          <w:bCs/>
          <w:sz w:val="24"/>
        </w:rPr>
        <w:t>се</w:t>
      </w:r>
      <w:proofErr w:type="spellEnd"/>
      <w:r w:rsidR="00C1469A" w:rsidRPr="000209FB">
        <w:rPr>
          <w:bCs/>
          <w:sz w:val="24"/>
        </w:rPr>
        <w:t xml:space="preserve"> </w:t>
      </w:r>
      <w:proofErr w:type="spellStart"/>
      <w:r w:rsidR="00C1469A" w:rsidRPr="000209FB">
        <w:rPr>
          <w:bCs/>
          <w:sz w:val="24"/>
        </w:rPr>
        <w:t>разглежда</w:t>
      </w:r>
      <w:proofErr w:type="spellEnd"/>
      <w:r w:rsidR="00C1469A" w:rsidRPr="000209FB">
        <w:rPr>
          <w:bCs/>
          <w:sz w:val="24"/>
        </w:rPr>
        <w:t xml:space="preserve"> </w:t>
      </w:r>
      <w:proofErr w:type="spellStart"/>
      <w:r w:rsidR="00C1469A" w:rsidRPr="000209FB">
        <w:rPr>
          <w:bCs/>
          <w:sz w:val="24"/>
        </w:rPr>
        <w:t>като</w:t>
      </w:r>
      <w:proofErr w:type="spellEnd"/>
      <w:r w:rsidR="00C1469A" w:rsidRPr="000209FB">
        <w:rPr>
          <w:bCs/>
          <w:sz w:val="24"/>
        </w:rPr>
        <w:t xml:space="preserve"> </w:t>
      </w:r>
      <w:proofErr w:type="spellStart"/>
      <w:r w:rsidR="00C1469A" w:rsidRPr="000209FB">
        <w:rPr>
          <w:bCs/>
          <w:sz w:val="24"/>
        </w:rPr>
        <w:t>съвкупност</w:t>
      </w:r>
      <w:proofErr w:type="spellEnd"/>
      <w:r w:rsidR="00C1469A" w:rsidRPr="000209FB">
        <w:rPr>
          <w:bCs/>
          <w:sz w:val="24"/>
        </w:rPr>
        <w:t xml:space="preserve"> </w:t>
      </w:r>
      <w:proofErr w:type="spellStart"/>
      <w:r w:rsidR="00C1469A" w:rsidRPr="000209FB">
        <w:rPr>
          <w:bCs/>
          <w:sz w:val="24"/>
        </w:rPr>
        <w:t>от</w:t>
      </w:r>
      <w:proofErr w:type="spellEnd"/>
      <w:r w:rsidR="00C1469A" w:rsidRPr="000209FB">
        <w:rPr>
          <w:bCs/>
          <w:sz w:val="24"/>
        </w:rPr>
        <w:t xml:space="preserve"> </w:t>
      </w:r>
      <w:proofErr w:type="spellStart"/>
      <w:r w:rsidR="00C1469A" w:rsidRPr="000209FB">
        <w:rPr>
          <w:bCs/>
          <w:sz w:val="24"/>
        </w:rPr>
        <w:t>възли</w:t>
      </w:r>
      <w:proofErr w:type="spellEnd"/>
      <w:r w:rsidR="00C1469A" w:rsidRPr="00147F15">
        <w:rPr>
          <w:bCs/>
          <w:i/>
          <w:iCs/>
          <w:sz w:val="24"/>
        </w:rPr>
        <w:t>(nodes)</w:t>
      </w:r>
      <w:r w:rsidR="00C1469A" w:rsidRPr="000209FB">
        <w:rPr>
          <w:bCs/>
          <w:sz w:val="24"/>
        </w:rPr>
        <w:t xml:space="preserve"> и </w:t>
      </w:r>
      <w:proofErr w:type="spellStart"/>
      <w:r w:rsidR="00C1469A" w:rsidRPr="000209FB">
        <w:rPr>
          <w:bCs/>
          <w:sz w:val="24"/>
        </w:rPr>
        <w:t>ребра</w:t>
      </w:r>
      <w:proofErr w:type="spellEnd"/>
      <w:r w:rsidR="00C1469A" w:rsidRPr="00147F15">
        <w:rPr>
          <w:bCs/>
          <w:i/>
          <w:iCs/>
          <w:sz w:val="24"/>
        </w:rPr>
        <w:t>(edges)</w:t>
      </w:r>
      <w:r w:rsidR="00C1469A" w:rsidRPr="000209FB">
        <w:rPr>
          <w:bCs/>
          <w:sz w:val="24"/>
        </w:rPr>
        <w:t>.</w:t>
      </w:r>
    </w:p>
    <w:p w14:paraId="508A22F4" w14:textId="45E370E5" w:rsidR="008E5150" w:rsidRDefault="008E5150" w:rsidP="008E5150">
      <w:pPr>
        <w:spacing w:after="80"/>
        <w:rPr>
          <w:sz w:val="24"/>
          <w:lang w:val="bg-BG"/>
        </w:rPr>
      </w:pPr>
      <w:r>
        <w:rPr>
          <w:sz w:val="24"/>
          <w:lang w:val="bg-BG"/>
        </w:rPr>
        <w:t xml:space="preserve">Нека започнем с математическите </w:t>
      </w:r>
      <w:r>
        <w:rPr>
          <w:sz w:val="24"/>
          <w:lang w:val="bg-BG"/>
        </w:rPr>
        <w:t>определения</w:t>
      </w:r>
      <w:r>
        <w:rPr>
          <w:sz w:val="24"/>
          <w:lang w:val="bg-BG"/>
        </w:rPr>
        <w:t>, за да ги махнем от пътя още в началото и да построим нещо изумително и полезно непосредствено след това</w:t>
      </w:r>
      <w:r>
        <w:rPr>
          <w:sz w:val="24"/>
          <w:lang w:val="bg-BG"/>
        </w:rPr>
        <w:t>.</w:t>
      </w:r>
    </w:p>
    <w:p w14:paraId="661FFF0A" w14:textId="77777777" w:rsidR="008E5150" w:rsidRDefault="008E5150" w:rsidP="008E5150">
      <w:pPr>
        <w:spacing w:after="0"/>
        <w:ind w:left="720"/>
        <w:rPr>
          <w:b/>
          <w:i/>
          <w:iCs/>
          <w:sz w:val="24"/>
        </w:rPr>
      </w:pPr>
      <w:r w:rsidRPr="008E5150">
        <w:rPr>
          <w:b/>
          <w:i/>
          <w:iCs/>
          <w:sz w:val="24"/>
          <w:lang w:val="bg-BG"/>
        </w:rPr>
        <w:t>Математическо определение</w:t>
      </w:r>
      <w:r>
        <w:rPr>
          <w:b/>
          <w:i/>
          <w:iCs/>
          <w:sz w:val="24"/>
        </w:rPr>
        <w:t>:</w:t>
      </w:r>
    </w:p>
    <w:p w14:paraId="1DCDAACC" w14:textId="2AC3891E" w:rsidR="008E5150" w:rsidRPr="00350469" w:rsidRDefault="008E5150" w:rsidP="008E5150">
      <w:pPr>
        <w:spacing w:after="200"/>
        <w:rPr>
          <w:b/>
          <w:i/>
          <w:iCs/>
          <w:sz w:val="24"/>
        </w:rPr>
      </w:pPr>
      <w:r>
        <w:rPr>
          <w:sz w:val="24"/>
          <w:lang w:val="bg-BG"/>
        </w:rPr>
        <w:t>Графът може да бъде представен като</w:t>
      </w:r>
      <w:r w:rsidR="00350469">
        <w:rPr>
          <w:sz w:val="24"/>
          <w:lang w:val="bg-BG"/>
        </w:rPr>
        <w:t xml:space="preserve"> двойката</w:t>
      </w:r>
      <w:r>
        <w:rPr>
          <w:sz w:val="24"/>
          <w:lang w:val="bg-BG"/>
        </w:rPr>
        <w:t xml:space="preserve"> </w:t>
      </w:r>
      <w:r w:rsidRPr="00350469">
        <w:rPr>
          <w:i/>
          <w:iCs/>
          <w:sz w:val="24"/>
        </w:rPr>
        <w:t>G=(V,E)</w:t>
      </w:r>
      <w:r>
        <w:rPr>
          <w:sz w:val="24"/>
          <w:lang w:val="bg-BG"/>
        </w:rPr>
        <w:t xml:space="preserve">, където </w:t>
      </w:r>
      <w:r w:rsidRPr="00350469">
        <w:rPr>
          <w:i/>
          <w:iCs/>
          <w:sz w:val="24"/>
        </w:rPr>
        <w:t>V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множеството на </w:t>
      </w:r>
      <w:r w:rsidR="00350469">
        <w:rPr>
          <w:sz w:val="24"/>
          <w:lang w:val="bg-BG"/>
        </w:rPr>
        <w:t xml:space="preserve">възлите, а </w:t>
      </w:r>
      <w:r w:rsidR="00350469" w:rsidRPr="00350469">
        <w:rPr>
          <w:i/>
          <w:iCs/>
          <w:sz w:val="24"/>
        </w:rPr>
        <w:t>E</w:t>
      </w:r>
      <w:r w:rsidR="00350469">
        <w:rPr>
          <w:sz w:val="24"/>
        </w:rPr>
        <w:t xml:space="preserve"> </w:t>
      </w:r>
      <w:r w:rsidR="00350469">
        <w:rPr>
          <w:sz w:val="24"/>
          <w:lang w:val="bg-BG"/>
        </w:rPr>
        <w:t xml:space="preserve">множеството на свързаните възли, чиито елементи наричаме ребра. Самото ребро се представя като </w:t>
      </w:r>
      <w:r w:rsidR="00350469">
        <w:rPr>
          <w:sz w:val="24"/>
        </w:rPr>
        <w:t>{</w:t>
      </w:r>
      <w:proofErr w:type="spellStart"/>
      <w:r w:rsidR="00350469">
        <w:rPr>
          <w:sz w:val="24"/>
        </w:rPr>
        <w:t>c,d</w:t>
      </w:r>
      <w:proofErr w:type="spellEnd"/>
      <w:r w:rsidR="00350469">
        <w:rPr>
          <w:sz w:val="24"/>
        </w:rPr>
        <w:t>}</w:t>
      </w:r>
      <w:r w:rsidR="00350469">
        <w:rPr>
          <w:sz w:val="24"/>
          <w:lang w:val="bg-BG"/>
        </w:rPr>
        <w:t xml:space="preserve">, което показва връзката между </w:t>
      </w:r>
      <w:r w:rsidR="00350469">
        <w:rPr>
          <w:sz w:val="24"/>
        </w:rPr>
        <w:t xml:space="preserve">c </w:t>
      </w:r>
      <w:r w:rsidR="00350469">
        <w:rPr>
          <w:sz w:val="24"/>
          <w:lang w:val="bg-BG"/>
        </w:rPr>
        <w:t xml:space="preserve">и </w:t>
      </w:r>
      <w:r w:rsidR="00350469">
        <w:rPr>
          <w:sz w:val="24"/>
        </w:rPr>
        <w:t>d.</w:t>
      </w:r>
    </w:p>
    <w:p w14:paraId="12EA46DF" w14:textId="7E18EDD4" w:rsidR="00AC44A3" w:rsidRPr="000209FB" w:rsidRDefault="00705565" w:rsidP="000209FB">
      <w:pPr>
        <w:rPr>
          <w:bCs/>
          <w:sz w:val="24"/>
        </w:rPr>
      </w:pPr>
      <w:r>
        <w:rPr>
          <w:bCs/>
          <w:sz w:val="24"/>
          <w:lang w:val="bg-BG"/>
        </w:rPr>
        <w:t>Абстрактно м</w:t>
      </w:r>
      <w:proofErr w:type="spellStart"/>
      <w:r w:rsidR="008460DD" w:rsidRPr="000209FB">
        <w:rPr>
          <w:bCs/>
          <w:sz w:val="24"/>
        </w:rPr>
        <w:t>огат</w:t>
      </w:r>
      <w:proofErr w:type="spellEnd"/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да</w:t>
      </w:r>
      <w:proofErr w:type="spellEnd"/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бъдат</w:t>
      </w:r>
      <w:proofErr w:type="spellEnd"/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представен</w:t>
      </w:r>
      <w:r w:rsidR="00AC44A3" w:rsidRPr="000209FB">
        <w:rPr>
          <w:bCs/>
          <w:sz w:val="24"/>
        </w:rPr>
        <w:t>и</w:t>
      </w:r>
      <w:proofErr w:type="spellEnd"/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по</w:t>
      </w:r>
      <w:proofErr w:type="spellEnd"/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многобройни</w:t>
      </w:r>
      <w:proofErr w:type="spellEnd"/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начини</w:t>
      </w:r>
      <w:proofErr w:type="spellEnd"/>
      <w:r w:rsidR="008460DD" w:rsidRPr="000209FB">
        <w:rPr>
          <w:bCs/>
          <w:sz w:val="24"/>
        </w:rPr>
        <w:t xml:space="preserve">, </w:t>
      </w:r>
      <w:proofErr w:type="spellStart"/>
      <w:r w:rsidR="008460DD" w:rsidRPr="000209FB">
        <w:rPr>
          <w:bCs/>
          <w:sz w:val="24"/>
        </w:rPr>
        <w:t>но</w:t>
      </w:r>
      <w:proofErr w:type="spellEnd"/>
      <w:r w:rsidR="008460DD" w:rsidRPr="000209FB">
        <w:rPr>
          <w:bCs/>
          <w:sz w:val="24"/>
        </w:rPr>
        <w:t xml:space="preserve"> </w:t>
      </w:r>
      <w:r w:rsidR="00626A74">
        <w:rPr>
          <w:bCs/>
          <w:sz w:val="24"/>
          <w:lang w:val="bg-BG"/>
        </w:rPr>
        <w:t>ние</w:t>
      </w:r>
      <w:r w:rsidR="008460DD" w:rsidRPr="000209FB">
        <w:rPr>
          <w:bCs/>
          <w:sz w:val="24"/>
        </w:rPr>
        <w:t xml:space="preserve"> </w:t>
      </w:r>
      <w:proofErr w:type="spellStart"/>
      <w:r w:rsidR="008460DD" w:rsidRPr="000209FB">
        <w:rPr>
          <w:bCs/>
          <w:sz w:val="24"/>
        </w:rPr>
        <w:t>ще</w:t>
      </w:r>
      <w:proofErr w:type="spellEnd"/>
      <w:r w:rsidR="00626A74">
        <w:rPr>
          <w:bCs/>
          <w:sz w:val="24"/>
          <w:lang w:val="bg-BG"/>
        </w:rPr>
        <w:t xml:space="preserve"> </w:t>
      </w:r>
      <w:proofErr w:type="spellStart"/>
      <w:r w:rsidR="008460DD" w:rsidRPr="000209FB">
        <w:rPr>
          <w:bCs/>
          <w:sz w:val="24"/>
        </w:rPr>
        <w:t>разглеждаме</w:t>
      </w:r>
      <w:proofErr w:type="spellEnd"/>
      <w:r w:rsidR="00C1469A">
        <w:rPr>
          <w:bCs/>
          <w:sz w:val="24"/>
          <w:lang w:val="bg-BG"/>
        </w:rPr>
        <w:t xml:space="preserve"> възлите като обекти, а ребрата – като списък от обекти и нещо повече – не просто какъв да е списък, а </w:t>
      </w:r>
      <w:proofErr w:type="spellStart"/>
      <w:r w:rsidR="00C1469A">
        <w:rPr>
          <w:bCs/>
          <w:sz w:val="24"/>
          <w:lang w:val="bg-BG"/>
        </w:rPr>
        <w:t>хеширан</w:t>
      </w:r>
      <w:proofErr w:type="spellEnd"/>
      <w:r w:rsidR="00C1469A">
        <w:rPr>
          <w:bCs/>
          <w:sz w:val="24"/>
          <w:lang w:val="bg-BG"/>
        </w:rPr>
        <w:t xml:space="preserve"> такъв</w:t>
      </w:r>
      <w:r w:rsidR="00AC44A3" w:rsidRPr="000209FB">
        <w:rPr>
          <w:bCs/>
          <w:sz w:val="24"/>
        </w:rPr>
        <w:t>.</w:t>
      </w:r>
    </w:p>
    <w:p w14:paraId="0D320432" w14:textId="77777777" w:rsidR="0063640E" w:rsidRDefault="00AC44A3" w:rsidP="00705565">
      <w:pPr>
        <w:spacing w:after="120"/>
        <w:rPr>
          <w:bCs/>
          <w:sz w:val="24"/>
          <w:lang w:val="bg-BG"/>
        </w:rPr>
      </w:pPr>
      <w:proofErr w:type="spellStart"/>
      <w:r w:rsidRPr="000209FB">
        <w:rPr>
          <w:bCs/>
          <w:sz w:val="24"/>
        </w:rPr>
        <w:t>Преди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да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продължим</w:t>
      </w:r>
      <w:proofErr w:type="spellEnd"/>
      <w:r w:rsidRPr="000209FB">
        <w:rPr>
          <w:bCs/>
          <w:sz w:val="24"/>
        </w:rPr>
        <w:t xml:space="preserve"> с </w:t>
      </w:r>
      <w:proofErr w:type="spellStart"/>
      <w:r w:rsidRPr="000209FB">
        <w:rPr>
          <w:bCs/>
          <w:sz w:val="24"/>
        </w:rPr>
        <w:t>надграждането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на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абстракциите</w:t>
      </w:r>
      <w:proofErr w:type="spellEnd"/>
      <w:r w:rsidRPr="000209FB">
        <w:rPr>
          <w:bCs/>
          <w:sz w:val="24"/>
        </w:rPr>
        <w:t xml:space="preserve"> и </w:t>
      </w:r>
      <w:proofErr w:type="spellStart"/>
      <w:r w:rsidRPr="000209FB">
        <w:rPr>
          <w:bCs/>
          <w:sz w:val="24"/>
        </w:rPr>
        <w:t>методите</w:t>
      </w:r>
      <w:proofErr w:type="spellEnd"/>
      <w:r w:rsidRPr="000209FB">
        <w:rPr>
          <w:bCs/>
          <w:sz w:val="24"/>
        </w:rPr>
        <w:t xml:space="preserve">, </w:t>
      </w:r>
      <w:proofErr w:type="spellStart"/>
      <w:r w:rsidRPr="000209FB">
        <w:rPr>
          <w:bCs/>
          <w:sz w:val="24"/>
        </w:rPr>
        <w:t>нека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се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спрем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за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момент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върху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видовете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графи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спрямо</w:t>
      </w:r>
      <w:proofErr w:type="spellEnd"/>
      <w:r w:rsidR="0063640E">
        <w:rPr>
          <w:bCs/>
          <w:sz w:val="24"/>
          <w:lang w:val="bg-BG"/>
        </w:rPr>
        <w:t>:</w:t>
      </w:r>
    </w:p>
    <w:p w14:paraId="410CBC8B" w14:textId="00FA9F7A" w:rsidR="000209FB" w:rsidRDefault="0063640E" w:rsidP="00705565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</w:t>
      </w:r>
      <w:r w:rsidR="00AC44A3" w:rsidRPr="000209FB">
        <w:rPr>
          <w:bCs/>
          <w:sz w:val="24"/>
        </w:rPr>
        <w:t xml:space="preserve"> </w:t>
      </w:r>
      <w:proofErr w:type="spellStart"/>
      <w:r w:rsidR="00AC44A3" w:rsidRPr="0063640E">
        <w:rPr>
          <w:bCs/>
          <w:sz w:val="24"/>
        </w:rPr>
        <w:t>посоката</w:t>
      </w:r>
      <w:proofErr w:type="spellEnd"/>
      <w:r w:rsidR="00AC44A3" w:rsidRPr="0063640E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на</w:t>
      </w:r>
      <w:proofErr w:type="spellEnd"/>
      <w:r w:rsidR="00AC44A3" w:rsidRPr="000209FB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пр</w:t>
      </w:r>
      <w:r w:rsidR="000209FB" w:rsidRPr="000209FB">
        <w:rPr>
          <w:bCs/>
          <w:sz w:val="24"/>
        </w:rPr>
        <w:t>и</w:t>
      </w:r>
      <w:r w:rsidR="00AC44A3" w:rsidRPr="000209FB">
        <w:rPr>
          <w:bCs/>
          <w:sz w:val="24"/>
        </w:rPr>
        <w:t>движване</w:t>
      </w:r>
      <w:proofErr w:type="spellEnd"/>
      <w:r w:rsidR="00AC44A3" w:rsidRPr="000209FB">
        <w:rPr>
          <w:bCs/>
          <w:sz w:val="24"/>
        </w:rPr>
        <w:t>:</w:t>
      </w:r>
    </w:p>
    <w:p w14:paraId="05368C3F" w14:textId="4F62E5E3" w:rsidR="00705565" w:rsidRDefault="00AC44A3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="000209FB" w:rsidRPr="00705565">
        <w:rPr>
          <w:bCs/>
          <w:sz w:val="24"/>
        </w:rPr>
        <w:t>от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всеки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възел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пътува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само</w:t>
      </w:r>
      <w:proofErr w:type="spellEnd"/>
      <w:r w:rsidR="000209FB" w:rsidRPr="00705565">
        <w:rPr>
          <w:bCs/>
          <w:sz w:val="24"/>
        </w:rPr>
        <w:t xml:space="preserve"> </w:t>
      </w:r>
      <w:r w:rsidR="00147F15">
        <w:rPr>
          <w:bCs/>
          <w:sz w:val="24"/>
          <w:lang w:val="bg-BG"/>
        </w:rPr>
        <w:t xml:space="preserve">еднопосочно </w:t>
      </w:r>
      <w:r w:rsidR="000209FB" w:rsidRPr="00705565">
        <w:rPr>
          <w:bCs/>
          <w:sz w:val="24"/>
        </w:rPr>
        <w:t xml:space="preserve">– </w:t>
      </w:r>
      <w:proofErr w:type="spellStart"/>
      <w:r w:rsidR="000209FB" w:rsidRPr="00705565">
        <w:rPr>
          <w:bCs/>
          <w:sz w:val="24"/>
        </w:rPr>
        <w:t>т.е</w:t>
      </w:r>
      <w:proofErr w:type="spellEnd"/>
      <w:r w:rsidR="000209FB" w:rsidRPr="00705565">
        <w:rPr>
          <w:bCs/>
          <w:sz w:val="24"/>
        </w:rPr>
        <w:t xml:space="preserve">. </w:t>
      </w:r>
      <w:proofErr w:type="spellStart"/>
      <w:r w:rsidR="000209FB" w:rsidRPr="00705565">
        <w:rPr>
          <w:bCs/>
          <w:sz w:val="24"/>
        </w:rPr>
        <w:t>не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върнем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обратн</w:t>
      </w:r>
      <w:proofErr w:type="spellEnd"/>
      <w:r w:rsidR="00147F15">
        <w:rPr>
          <w:bCs/>
          <w:sz w:val="24"/>
          <w:lang w:val="bg-BG"/>
        </w:rPr>
        <w:t>о след напущане на възела.</w:t>
      </w:r>
    </w:p>
    <w:p w14:paraId="1DE3316A" w14:textId="0BFBF39C" w:rsidR="000209FB" w:rsidRDefault="000209FB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неориентиран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Pr="00705565">
        <w:rPr>
          <w:bCs/>
          <w:sz w:val="24"/>
        </w:rPr>
        <w:t>от</w:t>
      </w:r>
      <w:proofErr w:type="spellEnd"/>
      <w:r w:rsidRPr="00705565">
        <w:rPr>
          <w:bCs/>
          <w:sz w:val="24"/>
        </w:rPr>
        <w:t xml:space="preserve"> всеки възел може да се пътува двустранно – след като напуснем възела, може </w:t>
      </w:r>
      <w:proofErr w:type="spellStart"/>
      <w:r w:rsidRPr="00705565">
        <w:rPr>
          <w:bCs/>
          <w:sz w:val="24"/>
        </w:rPr>
        <w:t>да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се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върнем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обратно</w:t>
      </w:r>
      <w:proofErr w:type="spellEnd"/>
      <w:r w:rsidR="00147F15">
        <w:rPr>
          <w:bCs/>
          <w:sz w:val="24"/>
          <w:lang w:val="bg-BG"/>
        </w:rPr>
        <w:t>.</w:t>
      </w:r>
    </w:p>
    <w:p w14:paraId="583A330A" w14:textId="7488E344" w:rsidR="00147F15" w:rsidRPr="00147F15" w:rsidRDefault="00147F15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>
        <w:rPr>
          <w:bCs/>
          <w:i/>
          <w:iCs/>
          <w:sz w:val="24"/>
          <w:lang w:val="bg-BG"/>
        </w:rPr>
        <w:t xml:space="preserve">смесен граф </w:t>
      </w:r>
      <w:r>
        <w:rPr>
          <w:bCs/>
          <w:sz w:val="24"/>
        </w:rPr>
        <w:t>–</w:t>
      </w:r>
      <w:r>
        <w:rPr>
          <w:bCs/>
          <w:sz w:val="24"/>
          <w:lang w:val="bg-BG"/>
        </w:rPr>
        <w:t xml:space="preserve"> </w:t>
      </w:r>
      <w:r w:rsidR="00C77F6B">
        <w:rPr>
          <w:bCs/>
          <w:sz w:val="24"/>
          <w:lang w:val="bg-BG"/>
        </w:rPr>
        <w:t>дадено ребро</w:t>
      </w:r>
      <w:r>
        <w:rPr>
          <w:bCs/>
          <w:sz w:val="24"/>
          <w:lang w:val="bg-BG"/>
        </w:rPr>
        <w:t xml:space="preserve"> може да бъде еднопосоч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 xml:space="preserve"> или двупосоч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>.</w:t>
      </w:r>
    </w:p>
    <w:p w14:paraId="6440A5EE" w14:textId="74C943C5" w:rsidR="0063640E" w:rsidRDefault="0063640E" w:rsidP="0063640E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 тежест на ребрата</w:t>
      </w:r>
      <w:r w:rsidR="00147F15">
        <w:rPr>
          <w:bCs/>
          <w:sz w:val="24"/>
          <w:lang w:val="bg-BG"/>
        </w:rPr>
        <w:t>:</w:t>
      </w:r>
    </w:p>
    <w:p w14:paraId="4F6726AB" w14:textId="7060C9B7" w:rsidR="000209FB" w:rsidRPr="0063640E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>
        <w:rPr>
          <w:bCs/>
          <w:i/>
          <w:iCs/>
          <w:sz w:val="24"/>
          <w:lang w:val="bg-BG"/>
        </w:rPr>
        <w:t>претеглен</w:t>
      </w:r>
      <w:r w:rsidRPr="00705565">
        <w:rPr>
          <w:bCs/>
          <w:sz w:val="24"/>
        </w:rPr>
        <w:t xml:space="preserve"> – </w:t>
      </w:r>
      <w:r>
        <w:rPr>
          <w:bCs/>
          <w:sz w:val="24"/>
          <w:lang w:val="bg-BG"/>
        </w:rPr>
        <w:t xml:space="preserve">ребрата между всеки два възела имат тежест на придвижването </w:t>
      </w:r>
      <w:r w:rsidR="00C77F6B">
        <w:rPr>
          <w:bCs/>
          <w:sz w:val="24"/>
          <w:lang w:val="bg-BG"/>
        </w:rPr>
        <w:t xml:space="preserve">– например </w:t>
      </w:r>
      <w:r w:rsidR="000574BE">
        <w:rPr>
          <w:bCs/>
          <w:sz w:val="24"/>
          <w:lang w:val="bg-BG"/>
        </w:rPr>
        <w:t xml:space="preserve">ако град Стара Загора е възел </w:t>
      </w:r>
      <w:r w:rsidR="000574BE">
        <w:rPr>
          <w:bCs/>
          <w:sz w:val="24"/>
        </w:rPr>
        <w:t>A</w:t>
      </w:r>
      <w:r w:rsidR="000574BE">
        <w:rPr>
          <w:bCs/>
          <w:sz w:val="24"/>
          <w:lang w:val="bg-BG"/>
        </w:rPr>
        <w:t xml:space="preserve">, град Пловдив е възел </w:t>
      </w:r>
      <w:r w:rsidR="000574BE">
        <w:rPr>
          <w:bCs/>
          <w:sz w:val="24"/>
        </w:rPr>
        <w:t>B</w:t>
      </w:r>
      <w:r w:rsidR="000574BE">
        <w:rPr>
          <w:bCs/>
          <w:sz w:val="24"/>
          <w:lang w:val="bg-BG"/>
        </w:rPr>
        <w:t xml:space="preserve"> и град София е възел </w:t>
      </w:r>
      <w:r w:rsidR="000574BE">
        <w:rPr>
          <w:bCs/>
          <w:sz w:val="24"/>
        </w:rPr>
        <w:t>C</w:t>
      </w:r>
      <w:r>
        <w:rPr>
          <w:bCs/>
          <w:sz w:val="24"/>
          <w:lang w:val="bg-BG"/>
        </w:rPr>
        <w:t>.</w:t>
      </w:r>
      <w:r w:rsidR="000574BE">
        <w:rPr>
          <w:bCs/>
          <w:sz w:val="24"/>
          <w:lang w:val="bg-BG"/>
        </w:rPr>
        <w:t xml:space="preserve"> То от А до </w:t>
      </w:r>
      <w:r w:rsidR="000574BE">
        <w:rPr>
          <w:bCs/>
          <w:sz w:val="24"/>
        </w:rPr>
        <w:t xml:space="preserve">B </w:t>
      </w:r>
      <w:r w:rsidR="000574BE">
        <w:rPr>
          <w:bCs/>
          <w:sz w:val="24"/>
          <w:lang w:val="bg-BG"/>
        </w:rPr>
        <w:t xml:space="preserve">имаме тегло 104 километра, но от </w:t>
      </w:r>
      <w:r w:rsidR="000574BE">
        <w:rPr>
          <w:bCs/>
          <w:sz w:val="24"/>
        </w:rPr>
        <w:t xml:space="preserve">A </w:t>
      </w:r>
      <w:r w:rsidR="000574BE">
        <w:rPr>
          <w:bCs/>
          <w:sz w:val="24"/>
          <w:lang w:val="bg-BG"/>
        </w:rPr>
        <w:t xml:space="preserve">до </w:t>
      </w:r>
      <w:r w:rsidR="000574BE">
        <w:rPr>
          <w:bCs/>
          <w:sz w:val="24"/>
        </w:rPr>
        <w:t xml:space="preserve">C </w:t>
      </w:r>
      <w:r w:rsidR="000574BE">
        <w:rPr>
          <w:bCs/>
          <w:sz w:val="24"/>
          <w:lang w:val="bg-BG"/>
        </w:rPr>
        <w:t>имаме тегло 230 километра.</w:t>
      </w:r>
    </w:p>
    <w:p w14:paraId="47D6A9C1" w14:textId="46634881" w:rsidR="0063640E" w:rsidRPr="009E11FA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 w:rsidRPr="00626A74">
        <w:rPr>
          <w:bCs/>
          <w:i/>
          <w:iCs/>
          <w:sz w:val="24"/>
          <w:lang w:val="bg-BG"/>
        </w:rPr>
        <w:t>не</w:t>
      </w:r>
      <w:r w:rsidRPr="00626A74">
        <w:rPr>
          <w:bCs/>
          <w:i/>
          <w:iCs/>
          <w:sz w:val="24"/>
          <w:lang w:val="bg-BG"/>
        </w:rPr>
        <w:t>претеглен</w:t>
      </w:r>
      <w:r w:rsidRPr="00626A74">
        <w:rPr>
          <w:bCs/>
          <w:sz w:val="24"/>
        </w:rPr>
        <w:t xml:space="preserve"> – </w:t>
      </w:r>
      <w:r w:rsidR="00626A74">
        <w:rPr>
          <w:bCs/>
          <w:sz w:val="24"/>
          <w:lang w:val="bg-BG"/>
        </w:rPr>
        <w:t>ребрата нямат тегло – реално ако направим имплементация за претеглен граф и всички пътища имат еднаква тежест, то ние имаме имплементация за непретеглен граф.</w:t>
      </w:r>
    </w:p>
    <w:p w14:paraId="69E14F22" w14:textId="23FE9CF1" w:rsidR="009E11FA" w:rsidRPr="009E11FA" w:rsidRDefault="009E11FA" w:rsidP="009E11FA">
      <w:pPr>
        <w:rPr>
          <w:lang w:eastAsia="zh-CN"/>
        </w:rPr>
      </w:pPr>
      <w:r>
        <w:rPr>
          <w:lang w:val="bg-BG" w:eastAsia="zh-CN"/>
        </w:rPr>
        <w:t xml:space="preserve">- </w:t>
      </w:r>
    </w:p>
    <w:sectPr w:rsidR="009E11FA" w:rsidRPr="009E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D79"/>
    <w:multiLevelType w:val="hybridMultilevel"/>
    <w:tmpl w:val="9670CA6A"/>
    <w:lvl w:ilvl="0" w:tplc="6E8205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74A"/>
    <w:multiLevelType w:val="hybridMultilevel"/>
    <w:tmpl w:val="5846FE5E"/>
    <w:lvl w:ilvl="0" w:tplc="6E8205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E7FD2"/>
    <w:multiLevelType w:val="hybridMultilevel"/>
    <w:tmpl w:val="229C1EC2"/>
    <w:lvl w:ilvl="0" w:tplc="F254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1F2"/>
    <w:multiLevelType w:val="hybridMultilevel"/>
    <w:tmpl w:val="60E21E18"/>
    <w:lvl w:ilvl="0" w:tplc="D9124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2E"/>
    <w:multiLevelType w:val="hybridMultilevel"/>
    <w:tmpl w:val="A36258B6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27855"/>
    <w:multiLevelType w:val="hybridMultilevel"/>
    <w:tmpl w:val="550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BF0"/>
    <w:multiLevelType w:val="hybridMultilevel"/>
    <w:tmpl w:val="69380A70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0238">
    <w:abstractNumId w:val="2"/>
  </w:num>
  <w:num w:numId="2" w16cid:durableId="612172892">
    <w:abstractNumId w:val="3"/>
  </w:num>
  <w:num w:numId="3" w16cid:durableId="1179201063">
    <w:abstractNumId w:val="0"/>
  </w:num>
  <w:num w:numId="4" w16cid:durableId="279459256">
    <w:abstractNumId w:val="1"/>
  </w:num>
  <w:num w:numId="5" w16cid:durableId="1442342247">
    <w:abstractNumId w:val="4"/>
  </w:num>
  <w:num w:numId="6" w16cid:durableId="874387783">
    <w:abstractNumId w:val="6"/>
  </w:num>
  <w:num w:numId="7" w16cid:durableId="65499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D"/>
    <w:rsid w:val="000209FB"/>
    <w:rsid w:val="000574BE"/>
    <w:rsid w:val="000C285F"/>
    <w:rsid w:val="000C7968"/>
    <w:rsid w:val="00147F15"/>
    <w:rsid w:val="00350469"/>
    <w:rsid w:val="003F2ABB"/>
    <w:rsid w:val="00626A74"/>
    <w:rsid w:val="0063640E"/>
    <w:rsid w:val="00705565"/>
    <w:rsid w:val="007D37A6"/>
    <w:rsid w:val="008460DD"/>
    <w:rsid w:val="008E5150"/>
    <w:rsid w:val="00997D4F"/>
    <w:rsid w:val="009E11FA"/>
    <w:rsid w:val="00AC44A3"/>
    <w:rsid w:val="00C1469A"/>
    <w:rsid w:val="00C77F6B"/>
    <w:rsid w:val="00E24F37"/>
    <w:rsid w:val="00E3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245"/>
  <w15:chartTrackingRefBased/>
  <w15:docId w15:val="{7B945D59-DEA3-4D05-A0C2-07AB234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460D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rsid w:val="008460DD"/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2</cp:revision>
  <dcterms:created xsi:type="dcterms:W3CDTF">2022-05-07T11:44:00Z</dcterms:created>
  <dcterms:modified xsi:type="dcterms:W3CDTF">2022-05-07T11:44:00Z</dcterms:modified>
</cp:coreProperties>
</file>