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</w:t>
        <w:tab/>
        <w:tab/>
        <w:tab/>
        <w:t xml:space="preserve">HORA:</w:t>
        <w:tab/>
        <w:t xml:space="preserve">  </w:t>
        <w:tab/>
        <w:tab/>
        <w:t xml:space="preserve"> PROYECTO/MODULO: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Indicar cuál es el objetivo de la reunión y describir el motivo de la misma, de que se hablará o que temas se tratarán.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Indicar como se desenvolvió la reunión, que temas del orden del día se trataron o que temas quedaron pendientes, contar de forma detallada como fue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Definir qué compromisos se establecieron en la reunión, escribir las actividades o tareas resultantes de la misma y quien es el o los responsables de su ejecución.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WS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Daniela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3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648335</wp:posOffset>
                </wp:positionH>
                <wp:positionV relativeFrom="paragraph">
                  <wp:posOffset>76200</wp:posOffset>
                </wp:positionV>
                <wp:extent cx="614680" cy="56388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  <w:t xml:space="preserve">&lt;Espacio para el 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