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pStyle w:val="Title"/>
        <w:jc w:val="center"/>
      </w:pPr>
      <w:r>
        <w:t>MLA Recommendation API Integration Guide</w:t>
      </w:r>
    </w:p>
    <w:p>
      <w:pPr>
        <w:spacing w:after="480"/>
        <w:jc w:val="center"/>
      </w:pPr>
      <w:r>
        <w:rPr>
          <w:rFonts w:ascii="Arial" w:hAnsi="Arial"/>
          <w:b/>
          <w:color w:val="000000"/>
          <w:sz w:val="30"/>
        </w:rPr>
        <w:t>Angular and Mobile Client Reference</w:t>
      </w:r>
    </w:p>
    <w:p>
      <w:pPr>
        <w:spacing w:after="960"/>
        <w:jc w:val="center"/>
      </w:pPr>
      <w:r>
        <w:rPr>
          <w:rFonts w:ascii="Arial" w:hAnsi="Arial"/>
          <w:b w:val="0"/>
          <w:color w:val="000000"/>
          <w:sz w:val="23"/>
        </w:rPr>
        <w:t>IWMS MLA Recommendation Module</w:t>
        <w:br/>
        <w:t>Base route  /api/IwmsWeb</w:t>
        <w:br/>
        <w:t>Version 1.0   26 October 2026</w:t>
      </w:r>
    </w:p>
    <w:p>
      <w:pPr>
        <w:jc w:val="both"/>
      </w:pPr>
      <w:r>
        <w:rPr>
          <w:rFonts w:ascii="Arial" w:hAnsi="Arial"/>
          <w:b w:val="0"/>
          <w:color w:val="000000"/>
          <w:sz w:val="22"/>
        </w:rPr>
        <w:t>This guide documents the seven endpoints exposed by MLARecommendationApiController and MLARecommendationRevertApiController. It defines authentication, final URLs without hyphens, request parameters, PDF behavior, response handling, and Angular consumption examples. Both controllers use JWT claims and do not require an ASP.NET session cookie.</w:t>
      </w:r>
    </w:p>
    <w:p>
      <w:r>
        <w:br w:type="page"/>
      </w:r>
    </w:p>
    <w:p>
      <w:pPr>
        <w:pStyle w:val="Heading1"/>
      </w:pPr>
      <w:r>
        <w:t>1 Common API Requirements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848"/>
      </w:tblGrid>
      <w:tr>
        <w:trPr>
          <w:tblHeader w:val="true"/>
        </w:trPr>
        <w:tc>
          <w:tcPr>
            <w:tcW w:type="dxa" w:w="2232"/>
            <w:vAlign w:val="center"/>
            <w:shd w:fill="1F4E78"/>
            <w:tcMar>
              <w:top w:w="90" w:type="dxa"/>
              <w:start w:w="100" w:type="dxa"/>
              <w:bottom w:w="90" w:type="dxa"/>
              <w:end w:w="100" w:type="dxa"/>
            </w:tcMar>
          </w:tcPr>
          <w:p>
            <w:pPr>
              <w:spacing w:after="0"/>
              <w:jc w:val="center"/>
            </w:pPr>
            <w:r>
              <w:rPr>
                <w:rFonts w:ascii="Arial" w:hAnsi="Arial"/>
                <w:b/>
                <w:color w:val="FFFFFF"/>
                <w:sz w:val="18"/>
              </w:rPr>
              <w:t>Item</w:t>
            </w:r>
          </w:p>
        </w:tc>
        <w:tc>
          <w:tcPr>
            <w:tcW w:type="dxa" w:w="7848"/>
            <w:vAlign w:val="center"/>
            <w:shd w:fill="1F4E78"/>
            <w:tcMar>
              <w:top w:w="90" w:type="dxa"/>
              <w:start w:w="100" w:type="dxa"/>
              <w:bottom w:w="90" w:type="dxa"/>
              <w:end w:w="100" w:type="dxa"/>
            </w:tcMar>
          </w:tcPr>
          <w:p>
            <w:pPr>
              <w:spacing w:after="0"/>
              <w:jc w:val="center"/>
            </w:pPr>
            <w:r>
              <w:rPr>
                <w:rFonts w:ascii="Arial" w:hAnsi="Arial"/>
                <w:b/>
                <w:color w:val="FFFFFF"/>
                <w:sz w:val="18"/>
              </w:rPr>
              <w:t>Requirement</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Host</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RdWeb project host</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Base route</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{RDWEB_BASE_URL}/api/IwmsWeb</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Authorization</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Bearer JWT using the Api policy</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Token type</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TokenType claim must be Internal</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Antiforgery</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Not required because both controllers use IgnoreAntiforgeryToken</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JSON type</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application/json</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PDF response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application/pdf returned as a binary response</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URL convention</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Action names only; no hyphens in endpoint paths</w:t>
            </w:r>
          </w:p>
        </w:tc>
      </w:tr>
    </w:tbl>
    <w:p>
      <w:pPr>
        <w:spacing w:after="20"/>
      </w:pPr>
    </w:p>
    <w:p>
      <w:pPr>
        <w:pStyle w:val="Heading2"/>
      </w:pPr>
      <w:r>
        <w:t>Required JWT Claims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848"/>
      </w:tblGrid>
      <w:tr>
        <w:trPr>
          <w:tblHeader w:val="true"/>
        </w:trPr>
        <w:tc>
          <w:tcPr>
            <w:tcW w:type="dxa" w:w="2232"/>
            <w:vAlign w:val="center"/>
            <w:shd w:fill="1F4E78"/>
            <w:tcMar>
              <w:top w:w="90" w:type="dxa"/>
              <w:start w:w="100" w:type="dxa"/>
              <w:bottom w:w="90" w:type="dxa"/>
              <w:end w:w="100" w:type="dxa"/>
            </w:tcMar>
          </w:tcPr>
          <w:p>
            <w:pPr>
              <w:spacing w:after="0"/>
              <w:jc w:val="center"/>
            </w:pPr>
            <w:r>
              <w:rPr>
                <w:rFonts w:ascii="Arial" w:hAnsi="Arial"/>
                <w:b/>
                <w:color w:val="FFFFFF"/>
                <w:sz w:val="18"/>
              </w:rPr>
              <w:t>Claim</w:t>
            </w:r>
          </w:p>
        </w:tc>
        <w:tc>
          <w:tcPr>
            <w:tcW w:type="dxa" w:w="7848"/>
            <w:vAlign w:val="center"/>
            <w:shd w:fill="1F4E78"/>
            <w:tcMar>
              <w:top w:w="90" w:type="dxa"/>
              <w:start w:w="100" w:type="dxa"/>
              <w:bottom w:w="90" w:type="dxa"/>
              <w:end w:w="100" w:type="dxa"/>
            </w:tcMar>
          </w:tcPr>
          <w:p>
            <w:pPr>
              <w:spacing w:after="0"/>
              <w:jc w:val="center"/>
            </w:pPr>
            <w:r>
              <w:rPr>
                <w:rFonts w:ascii="Arial" w:hAnsi="Arial"/>
                <w:b/>
                <w:color w:val="FFFFFF"/>
                <w:sz w:val="18"/>
              </w:rPr>
              <w:t>Required value or purpose</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TokenType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Internal. Enforced by the Api authorization policy.</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UserId</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Identifies the authenticated user and records revert completion.</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Controls district ownership and access to recommendations and files.</w:t>
            </w:r>
          </w:p>
        </w:tc>
      </w:tr>
    </w:tbl>
    <w:p>
      <w:pPr>
        <w:spacing w:after="20"/>
      </w:pPr>
    </w:p>
    <w:p>
      <w:pPr>
        <w:pStyle w:val="CodeBlock"/>
        <w:keepLines/>
        <w:shd w:fill="F2F2F2"/>
      </w:pPr>
      <w:r>
        <w:rPr>
          <w:rFonts w:ascii="Courier New" w:hAnsi="Courier New"/>
          <w:b w:val="0"/>
          <w:color w:val="000000"/>
          <w:sz w:val="17"/>
        </w:rPr>
        <w:t>Authorization: Bearer {jwtToken}</w:t>
        <w:br/>
        <w:br/>
        <w:t>Expected claims:</w:t>
        <w:br/>
        <w:t>{</w:t>
        <w:br/>
        <w:t xml:space="preserve">  "UserId": "USER001",</w:t>
        <w:br/>
        <w:t xml:space="preserve">  "DistrictCode": "12",</w:t>
        <w:br/>
        <w:t xml:space="preserve">  "TokenType": "Internal"</w:t>
        <w:br/>
        <w:t>}</w:t>
      </w:r>
    </w:p>
    <w:p>
      <w:r>
        <w:rPr>
          <w:rFonts w:ascii="Arial" w:hAnsi="Arial"/>
          <w:b/>
          <w:color w:val="000000"/>
          <w:sz w:val="21"/>
        </w:rPr>
        <w:t>District rule:</w:t>
      </w:r>
      <w:r>
        <w:rPr>
          <w:rFonts w:ascii="Arial" w:hAnsi="Arial"/>
          <w:b w:val="0"/>
          <w:color w:val="000000"/>
          <w:sz w:val="21"/>
        </w:rPr>
        <w:t xml:space="preserve"> MLARecommendationApiController accepts DistrictCode values from 0 through 99. MLARecommendationRevertApiController accepts district values from 1 through 99 and therefore does not permit DistrictCode 0.</w:t>
      </w:r>
    </w:p>
    <w:p>
      <w:r>
        <w:br w:type="page"/>
      </w:r>
    </w:p>
    <w:p>
      <w:pPr>
        <w:pStyle w:val="Heading1"/>
      </w:pPr>
      <w:r>
        <w:t>2 Endpoint Summary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48"/>
        <w:gridCol w:w="1007"/>
        <w:gridCol w:w="3960"/>
        <w:gridCol w:w="4464"/>
      </w:tblGrid>
      <w:tr>
        <w:trPr>
          <w:tblHeader w:val="true"/>
        </w:trPr>
        <w:tc>
          <w:tcPr>
            <w:tcW w:type="dxa" w:w="648"/>
            <w:vAlign w:val="center"/>
            <w:shd w:fill="1F4E78"/>
            <w:tcMar>
              <w:top w:w="90" w:type="dxa"/>
              <w:start w:w="100" w:type="dxa"/>
              <w:bottom w:w="90" w:type="dxa"/>
              <w:end w:w="100" w:type="dxa"/>
            </w:tcMar>
          </w:tcPr>
          <w:p>
            <w:pPr>
              <w:spacing w:after="0"/>
              <w:jc w:val="center"/>
            </w:pPr>
            <w:r>
              <w:rPr>
                <w:rFonts w:ascii="Arial" w:hAnsi="Arial"/>
                <w:b/>
                <w:color w:val="FFFFFF"/>
                <w:sz w:val="17"/>
              </w:rPr>
              <w:t>No</w:t>
            </w:r>
          </w:p>
        </w:tc>
        <w:tc>
          <w:tcPr>
            <w:tcW w:type="dxa" w:w="1007"/>
            <w:vAlign w:val="center"/>
            <w:shd w:fill="1F4E78"/>
            <w:tcMar>
              <w:top w:w="90" w:type="dxa"/>
              <w:start w:w="100" w:type="dxa"/>
              <w:bottom w:w="90" w:type="dxa"/>
              <w:end w:w="100" w:type="dxa"/>
            </w:tcMar>
          </w:tcPr>
          <w:p>
            <w:pPr>
              <w:spacing w:after="0"/>
              <w:jc w:val="center"/>
            </w:pPr>
            <w:r>
              <w:rPr>
                <w:rFonts w:ascii="Arial" w:hAnsi="Arial"/>
                <w:b/>
                <w:color w:val="FFFFFF"/>
                <w:sz w:val="17"/>
              </w:rPr>
              <w:t>Method</w:t>
            </w:r>
          </w:p>
        </w:tc>
        <w:tc>
          <w:tcPr>
            <w:tcW w:type="dxa" w:w="3960"/>
            <w:vAlign w:val="center"/>
            <w:shd w:fill="1F4E78"/>
            <w:tcMar>
              <w:top w:w="90" w:type="dxa"/>
              <w:start w:w="100" w:type="dxa"/>
              <w:bottom w:w="90" w:type="dxa"/>
              <w:end w:w="100" w:type="dxa"/>
            </w:tcMar>
          </w:tcPr>
          <w:p>
            <w:pPr>
              <w:spacing w:after="0"/>
              <w:jc w:val="center"/>
            </w:pPr>
            <w:r>
              <w:rPr>
                <w:rFonts w:ascii="Arial" w:hAnsi="Arial"/>
                <w:b/>
                <w:color w:val="FFFFFF"/>
                <w:sz w:val="17"/>
              </w:rPr>
              <w:t>Route</w:t>
            </w:r>
          </w:p>
        </w:tc>
        <w:tc>
          <w:tcPr>
            <w:tcW w:type="dxa" w:w="4464"/>
            <w:vAlign w:val="center"/>
            <w:shd w:fill="1F4E78"/>
            <w:tcMar>
              <w:top w:w="90" w:type="dxa"/>
              <w:start w:w="100" w:type="dxa"/>
              <w:bottom w:w="90" w:type="dxa"/>
              <w:end w:w="100" w:type="dxa"/>
            </w:tcMar>
          </w:tcPr>
          <w:p>
            <w:pPr>
              <w:spacing w:after="0"/>
              <w:jc w:val="center"/>
            </w:pPr>
            <w:r>
              <w:rPr>
                <w:rFonts w:ascii="Arial" w:hAnsi="Arial"/>
                <w:b/>
                <w:color w:val="FFFFFF"/>
                <w:sz w:val="17"/>
              </w:rPr>
              <w:t>Purpose</w:t>
            </w:r>
          </w:p>
        </w:tc>
      </w:tr>
      <w:tr>
        <w:tc>
          <w:tcPr>
            <w:tcW w:type="dxa" w:w="648"/>
            <w:vAlign w:val="center"/>
            <w:tcMar>
              <w:top w:w="90" w:type="dxa"/>
              <w:start w:w="100" w:type="dxa"/>
              <w:bottom w:w="90" w:type="dxa"/>
              <w:end w:w="100" w:type="dxa"/>
            </w:tcMar>
          </w:tcPr>
          <w:p>
            <w:pPr>
              <w:spacing w:after="0"/>
              <w:jc w:val="center"/>
            </w:pPr>
            <w:r>
              <w:rPr>
                <w:rFonts w:ascii="Arial" w:hAnsi="Arial"/>
                <w:b w:val="0"/>
                <w:color w:val="000000"/>
                <w:sz w:val="17"/>
              </w:rPr>
              <w:t>1</w:t>
            </w:r>
          </w:p>
        </w:tc>
        <w:tc>
          <w:tcPr>
            <w:tcW w:type="dxa" w:w="1007"/>
            <w:vAlign w:val="center"/>
            <w:tcMar>
              <w:top w:w="90" w:type="dxa"/>
              <w:start w:w="100" w:type="dxa"/>
              <w:bottom w:w="90" w:type="dxa"/>
              <w:end w:w="100" w:type="dxa"/>
            </w:tcMar>
          </w:tcPr>
          <w:p>
            <w:pPr>
              <w:spacing w:after="0"/>
              <w:jc w:val="center"/>
            </w:pPr>
            <w:r>
              <w:rPr>
                <w:rFonts w:ascii="Arial" w:hAnsi="Arial"/>
                <w:b w:val="0"/>
                <w:color w:val="000000"/>
                <w:sz w:val="17"/>
              </w:rPr>
              <w:t>GET</w:t>
            </w:r>
          </w:p>
        </w:tc>
        <w:tc>
          <w:tcPr>
            <w:tcW w:type="dxa" w:w="3960"/>
            <w:vAlign w:val="center"/>
            <w:tcMar>
              <w:top w:w="90" w:type="dxa"/>
              <w:start w:w="100" w:type="dxa"/>
              <w:bottom w:w="90" w:type="dxa"/>
              <w:end w:w="100" w:type="dxa"/>
            </w:tcMar>
          </w:tcPr>
          <w:p>
            <w:pPr>
              <w:spacing w:after="0"/>
              <w:jc w:val="left"/>
            </w:pPr>
            <w:r>
              <w:rPr>
                <w:rFonts w:ascii="Arial" w:hAnsi="Arial"/>
                <w:b w:val="0"/>
                <w:color w:val="000000"/>
                <w:sz w:val="17"/>
              </w:rPr>
              <w:t>/GetRecommendations</w:t>
            </w:r>
          </w:p>
        </w:tc>
        <w:tc>
          <w:tcPr>
            <w:tcW w:type="dxa" w:w="4464"/>
            <w:vAlign w:val="center"/>
            <w:tcMar>
              <w:top w:w="90" w:type="dxa"/>
              <w:start w:w="100" w:type="dxa"/>
              <w:bottom w:w="90" w:type="dxa"/>
              <w:end w:w="100" w:type="dxa"/>
            </w:tcMar>
          </w:tcPr>
          <w:p>
            <w:pPr>
              <w:spacing w:after="0"/>
              <w:jc w:val="left"/>
            </w:pPr>
            <w:r>
              <w:rPr>
                <w:rFonts w:ascii="Arial" w:hAnsi="Arial"/>
                <w:b w:val="0"/>
                <w:color w:val="000000"/>
                <w:sz w:val="17"/>
              </w:rPr>
              <w:t>List recommendations with an optional year filter</w:t>
            </w:r>
          </w:p>
        </w:tc>
      </w:tr>
      <w:tr>
        <w:tc>
          <w:tcPr>
            <w:tcW w:type="dxa" w:w="648"/>
            <w:vAlign w:val="center"/>
            <w:tcMar>
              <w:top w:w="90" w:type="dxa"/>
              <w:start w:w="100" w:type="dxa"/>
              <w:bottom w:w="90" w:type="dxa"/>
              <w:end w:w="100" w:type="dxa"/>
            </w:tcMar>
            <w:shd w:fill="EAF2F8"/>
          </w:tcPr>
          <w:p>
            <w:pPr>
              <w:spacing w:after="0"/>
              <w:jc w:val="center"/>
            </w:pPr>
            <w:r>
              <w:rPr>
                <w:rFonts w:ascii="Arial" w:hAnsi="Arial"/>
                <w:b w:val="0"/>
                <w:color w:val="000000"/>
                <w:sz w:val="17"/>
              </w:rPr>
              <w:t>2</w:t>
            </w:r>
          </w:p>
        </w:tc>
        <w:tc>
          <w:tcPr>
            <w:tcW w:type="dxa" w:w="1007"/>
            <w:vAlign w:val="center"/>
            <w:tcMar>
              <w:top w:w="90" w:type="dxa"/>
              <w:start w:w="100" w:type="dxa"/>
              <w:bottom w:w="90" w:type="dxa"/>
              <w:end w:w="100" w:type="dxa"/>
            </w:tcMar>
            <w:shd w:fill="EAF2F8"/>
          </w:tcPr>
          <w:p>
            <w:pPr>
              <w:spacing w:after="0"/>
              <w:jc w:val="center"/>
            </w:pPr>
            <w:r>
              <w:rPr>
                <w:rFonts w:ascii="Arial" w:hAnsi="Arial"/>
                <w:b w:val="0"/>
                <w:color w:val="000000"/>
                <w:sz w:val="17"/>
              </w:rPr>
              <w:t>POST</w:t>
            </w:r>
          </w:p>
        </w:tc>
        <w:tc>
          <w:tcPr>
            <w:tcW w:type="dxa" w:w="3960"/>
            <w:vAlign w:val="center"/>
            <w:tcMar>
              <w:top w:w="90" w:type="dxa"/>
              <w:start w:w="100" w:type="dxa"/>
              <w:bottom w:w="90" w:type="dxa"/>
              <w:end w:w="100" w:type="dxa"/>
            </w:tcMar>
            <w:shd w:fill="EAF2F8"/>
          </w:tcPr>
          <w:p>
            <w:pPr>
              <w:spacing w:after="0"/>
              <w:jc w:val="left"/>
            </w:pPr>
            <w:r>
              <w:rPr>
                <w:rFonts w:ascii="Arial" w:hAnsi="Arial"/>
                <w:b w:val="0"/>
                <w:color w:val="000000"/>
                <w:sz w:val="17"/>
              </w:rPr>
              <w:t>/SearchRecommendations</w:t>
            </w:r>
          </w:p>
        </w:tc>
        <w:tc>
          <w:tcPr>
            <w:tcW w:type="dxa" w:w="4464"/>
            <w:vAlign w:val="center"/>
            <w:tcMar>
              <w:top w:w="90" w:type="dxa"/>
              <w:start w:w="100" w:type="dxa"/>
              <w:bottom w:w="90" w:type="dxa"/>
              <w:end w:w="100" w:type="dxa"/>
            </w:tcMar>
            <w:shd w:fill="EAF2F8"/>
          </w:tcPr>
          <w:p>
            <w:pPr>
              <w:spacing w:after="0"/>
              <w:jc w:val="left"/>
            </w:pPr>
            <w:r>
              <w:rPr>
                <w:rFonts w:ascii="Arial" w:hAnsi="Arial"/>
                <w:b w:val="0"/>
                <w:color w:val="000000"/>
                <w:sz w:val="17"/>
              </w:rPr>
              <w:t>Search recommendations using a JSON body</w:t>
            </w:r>
          </w:p>
        </w:tc>
      </w:tr>
      <w:tr>
        <w:tc>
          <w:tcPr>
            <w:tcW w:type="dxa" w:w="648"/>
            <w:vAlign w:val="center"/>
            <w:tcMar>
              <w:top w:w="90" w:type="dxa"/>
              <w:start w:w="100" w:type="dxa"/>
              <w:bottom w:w="90" w:type="dxa"/>
              <w:end w:w="100" w:type="dxa"/>
            </w:tcMar>
          </w:tcPr>
          <w:p>
            <w:pPr>
              <w:spacing w:after="0"/>
              <w:jc w:val="center"/>
            </w:pPr>
            <w:r>
              <w:rPr>
                <w:rFonts w:ascii="Arial" w:hAnsi="Arial"/>
                <w:b w:val="0"/>
                <w:color w:val="000000"/>
                <w:sz w:val="17"/>
              </w:rPr>
              <w:t>3</w:t>
            </w:r>
          </w:p>
        </w:tc>
        <w:tc>
          <w:tcPr>
            <w:tcW w:type="dxa" w:w="1007"/>
            <w:vAlign w:val="center"/>
            <w:tcMar>
              <w:top w:w="90" w:type="dxa"/>
              <w:start w:w="100" w:type="dxa"/>
              <w:bottom w:w="90" w:type="dxa"/>
              <w:end w:w="100" w:type="dxa"/>
            </w:tcMar>
          </w:tcPr>
          <w:p>
            <w:pPr>
              <w:spacing w:after="0"/>
              <w:jc w:val="center"/>
            </w:pPr>
            <w:r>
              <w:rPr>
                <w:rFonts w:ascii="Arial" w:hAnsi="Arial"/>
                <w:b w:val="0"/>
                <w:color w:val="000000"/>
                <w:sz w:val="17"/>
              </w:rPr>
              <w:t>GET</w:t>
            </w:r>
          </w:p>
        </w:tc>
        <w:tc>
          <w:tcPr>
            <w:tcW w:type="dxa" w:w="3960"/>
            <w:vAlign w:val="center"/>
            <w:tcMar>
              <w:top w:w="90" w:type="dxa"/>
              <w:start w:w="100" w:type="dxa"/>
              <w:bottom w:w="90" w:type="dxa"/>
              <w:end w:w="100" w:type="dxa"/>
            </w:tcMar>
          </w:tcPr>
          <w:p>
            <w:pPr>
              <w:spacing w:after="0"/>
              <w:jc w:val="left"/>
            </w:pPr>
            <w:r>
              <w:rPr>
                <w:rFonts w:ascii="Arial" w:hAnsi="Arial"/>
                <w:b w:val="0"/>
                <w:color w:val="000000"/>
                <w:sz w:val="17"/>
              </w:rPr>
              <w:t>/DownloadRecommendationPdf/{id}</w:t>
            </w:r>
          </w:p>
        </w:tc>
        <w:tc>
          <w:tcPr>
            <w:tcW w:type="dxa" w:w="4464"/>
            <w:vAlign w:val="center"/>
            <w:tcMar>
              <w:top w:w="90" w:type="dxa"/>
              <w:start w:w="100" w:type="dxa"/>
              <w:bottom w:w="90" w:type="dxa"/>
              <w:end w:w="100" w:type="dxa"/>
            </w:tcMar>
          </w:tcPr>
          <w:p>
            <w:pPr>
              <w:spacing w:after="0"/>
              <w:jc w:val="left"/>
            </w:pPr>
            <w:r>
              <w:rPr>
                <w:rFonts w:ascii="Arial" w:hAnsi="Arial"/>
                <w:b w:val="0"/>
                <w:color w:val="000000"/>
                <w:sz w:val="17"/>
              </w:rPr>
              <w:t>Download the original recommendation PDF</w:t>
            </w:r>
          </w:p>
        </w:tc>
      </w:tr>
      <w:tr>
        <w:tc>
          <w:tcPr>
            <w:tcW w:type="dxa" w:w="648"/>
            <w:vAlign w:val="center"/>
            <w:tcMar>
              <w:top w:w="90" w:type="dxa"/>
              <w:start w:w="100" w:type="dxa"/>
              <w:bottom w:w="90" w:type="dxa"/>
              <w:end w:w="100" w:type="dxa"/>
            </w:tcMar>
            <w:shd w:fill="EAF2F8"/>
          </w:tcPr>
          <w:p>
            <w:pPr>
              <w:spacing w:after="0"/>
              <w:jc w:val="center"/>
            </w:pPr>
            <w:r>
              <w:rPr>
                <w:rFonts w:ascii="Arial" w:hAnsi="Arial"/>
                <w:b w:val="0"/>
                <w:color w:val="000000"/>
                <w:sz w:val="17"/>
              </w:rPr>
              <w:t>4</w:t>
            </w:r>
          </w:p>
        </w:tc>
        <w:tc>
          <w:tcPr>
            <w:tcW w:type="dxa" w:w="1007"/>
            <w:vAlign w:val="center"/>
            <w:tcMar>
              <w:top w:w="90" w:type="dxa"/>
              <w:start w:w="100" w:type="dxa"/>
              <w:bottom w:w="90" w:type="dxa"/>
              <w:end w:w="100" w:type="dxa"/>
            </w:tcMar>
            <w:shd w:fill="EAF2F8"/>
          </w:tcPr>
          <w:p>
            <w:pPr>
              <w:spacing w:after="0"/>
              <w:jc w:val="center"/>
            </w:pPr>
            <w:r>
              <w:rPr>
                <w:rFonts w:ascii="Arial" w:hAnsi="Arial"/>
                <w:b w:val="0"/>
                <w:color w:val="000000"/>
                <w:sz w:val="17"/>
              </w:rPr>
              <w:t>GET</w:t>
            </w:r>
          </w:p>
        </w:tc>
        <w:tc>
          <w:tcPr>
            <w:tcW w:type="dxa" w:w="3960"/>
            <w:vAlign w:val="center"/>
            <w:tcMar>
              <w:top w:w="90" w:type="dxa"/>
              <w:start w:w="100" w:type="dxa"/>
              <w:bottom w:w="90" w:type="dxa"/>
              <w:end w:w="100" w:type="dxa"/>
            </w:tcMar>
            <w:shd w:fill="EAF2F8"/>
          </w:tcPr>
          <w:p>
            <w:pPr>
              <w:spacing w:after="0"/>
              <w:jc w:val="left"/>
            </w:pPr>
            <w:r>
              <w:rPr>
                <w:rFonts w:ascii="Arial" w:hAnsi="Arial"/>
                <w:b w:val="0"/>
                <w:color w:val="000000"/>
                <w:sz w:val="17"/>
              </w:rPr>
              <w:t>/GetRevertRequests</w:t>
            </w:r>
          </w:p>
        </w:tc>
        <w:tc>
          <w:tcPr>
            <w:tcW w:type="dxa" w:w="4464"/>
            <w:vAlign w:val="center"/>
            <w:tcMar>
              <w:top w:w="90" w:type="dxa"/>
              <w:start w:w="100" w:type="dxa"/>
              <w:bottom w:w="90" w:type="dxa"/>
              <w:end w:w="100" w:type="dxa"/>
            </w:tcMar>
            <w:shd w:fill="EAF2F8"/>
          </w:tcPr>
          <w:p>
            <w:pPr>
              <w:spacing w:after="0"/>
              <w:jc w:val="left"/>
            </w:pPr>
            <w:r>
              <w:rPr>
                <w:rFonts w:ascii="Arial" w:hAnsi="Arial"/>
                <w:b w:val="0"/>
                <w:color w:val="000000"/>
                <w:sz w:val="17"/>
              </w:rPr>
              <w:t>List pending revert requests for the token district</w:t>
            </w:r>
          </w:p>
        </w:tc>
      </w:tr>
      <w:tr>
        <w:tc>
          <w:tcPr>
            <w:tcW w:type="dxa" w:w="648"/>
            <w:vAlign w:val="center"/>
            <w:tcMar>
              <w:top w:w="90" w:type="dxa"/>
              <w:start w:w="100" w:type="dxa"/>
              <w:bottom w:w="90" w:type="dxa"/>
              <w:end w:w="100" w:type="dxa"/>
            </w:tcMar>
          </w:tcPr>
          <w:p>
            <w:pPr>
              <w:spacing w:after="0"/>
              <w:jc w:val="center"/>
            </w:pPr>
            <w:r>
              <w:rPr>
                <w:rFonts w:ascii="Arial" w:hAnsi="Arial"/>
                <w:b w:val="0"/>
                <w:color w:val="000000"/>
                <w:sz w:val="17"/>
              </w:rPr>
              <w:t>5</w:t>
            </w:r>
          </w:p>
        </w:tc>
        <w:tc>
          <w:tcPr>
            <w:tcW w:type="dxa" w:w="1007"/>
            <w:vAlign w:val="center"/>
            <w:tcMar>
              <w:top w:w="90" w:type="dxa"/>
              <w:start w:w="100" w:type="dxa"/>
              <w:bottom w:w="90" w:type="dxa"/>
              <w:end w:w="100" w:type="dxa"/>
            </w:tcMar>
          </w:tcPr>
          <w:p>
            <w:pPr>
              <w:spacing w:after="0"/>
              <w:jc w:val="center"/>
            </w:pPr>
            <w:r>
              <w:rPr>
                <w:rFonts w:ascii="Arial" w:hAnsi="Arial"/>
                <w:b w:val="0"/>
                <w:color w:val="000000"/>
                <w:sz w:val="17"/>
              </w:rPr>
              <w:t>POST</w:t>
            </w:r>
          </w:p>
        </w:tc>
        <w:tc>
          <w:tcPr>
            <w:tcW w:type="dxa" w:w="3960"/>
            <w:vAlign w:val="center"/>
            <w:tcMar>
              <w:top w:w="90" w:type="dxa"/>
              <w:start w:w="100" w:type="dxa"/>
              <w:bottom w:w="90" w:type="dxa"/>
              <w:end w:w="100" w:type="dxa"/>
            </w:tcMar>
          </w:tcPr>
          <w:p>
            <w:pPr>
              <w:spacing w:after="0"/>
              <w:jc w:val="left"/>
            </w:pPr>
            <w:r>
              <w:rPr>
                <w:rFonts w:ascii="Arial" w:hAnsi="Arial"/>
                <w:b w:val="0"/>
                <w:color w:val="000000"/>
                <w:sz w:val="17"/>
              </w:rPr>
              <w:t>/FinishRevert/{id}</w:t>
            </w:r>
          </w:p>
        </w:tc>
        <w:tc>
          <w:tcPr>
            <w:tcW w:type="dxa" w:w="4464"/>
            <w:vAlign w:val="center"/>
            <w:tcMar>
              <w:top w:w="90" w:type="dxa"/>
              <w:start w:w="100" w:type="dxa"/>
              <w:bottom w:w="90" w:type="dxa"/>
              <w:end w:w="100" w:type="dxa"/>
            </w:tcMar>
          </w:tcPr>
          <w:p>
            <w:pPr>
              <w:spacing w:after="0"/>
              <w:jc w:val="left"/>
            </w:pPr>
            <w:r>
              <w:rPr>
                <w:rFonts w:ascii="Arial" w:hAnsi="Arial"/>
                <w:b w:val="0"/>
                <w:color w:val="000000"/>
                <w:sz w:val="17"/>
              </w:rPr>
              <w:t>Complete a district revert request</w:t>
            </w:r>
          </w:p>
        </w:tc>
      </w:tr>
      <w:tr>
        <w:tc>
          <w:tcPr>
            <w:tcW w:type="dxa" w:w="648"/>
            <w:vAlign w:val="center"/>
            <w:tcMar>
              <w:top w:w="90" w:type="dxa"/>
              <w:start w:w="100" w:type="dxa"/>
              <w:bottom w:w="90" w:type="dxa"/>
              <w:end w:w="100" w:type="dxa"/>
            </w:tcMar>
            <w:shd w:fill="EAF2F8"/>
          </w:tcPr>
          <w:p>
            <w:pPr>
              <w:spacing w:after="0"/>
              <w:jc w:val="center"/>
            </w:pPr>
            <w:r>
              <w:rPr>
                <w:rFonts w:ascii="Arial" w:hAnsi="Arial"/>
                <w:b w:val="0"/>
                <w:color w:val="000000"/>
                <w:sz w:val="17"/>
              </w:rPr>
              <w:t>6</w:t>
            </w:r>
          </w:p>
        </w:tc>
        <w:tc>
          <w:tcPr>
            <w:tcW w:type="dxa" w:w="1007"/>
            <w:vAlign w:val="center"/>
            <w:tcMar>
              <w:top w:w="90" w:type="dxa"/>
              <w:start w:w="100" w:type="dxa"/>
              <w:bottom w:w="90" w:type="dxa"/>
              <w:end w:w="100" w:type="dxa"/>
            </w:tcMar>
            <w:shd w:fill="EAF2F8"/>
          </w:tcPr>
          <w:p>
            <w:pPr>
              <w:spacing w:after="0"/>
              <w:jc w:val="center"/>
            </w:pPr>
            <w:r>
              <w:rPr>
                <w:rFonts w:ascii="Arial" w:hAnsi="Arial"/>
                <w:b w:val="0"/>
                <w:color w:val="000000"/>
                <w:sz w:val="17"/>
              </w:rPr>
              <w:t>GET</w:t>
            </w:r>
          </w:p>
        </w:tc>
        <w:tc>
          <w:tcPr>
            <w:tcW w:type="dxa" w:w="3960"/>
            <w:vAlign w:val="center"/>
            <w:tcMar>
              <w:top w:w="90" w:type="dxa"/>
              <w:start w:w="100" w:type="dxa"/>
              <w:bottom w:w="90" w:type="dxa"/>
              <w:end w:w="100" w:type="dxa"/>
            </w:tcMar>
            <w:shd w:fill="EAF2F8"/>
          </w:tcPr>
          <w:p>
            <w:pPr>
              <w:spacing w:after="0"/>
              <w:jc w:val="left"/>
            </w:pPr>
            <w:r>
              <w:rPr>
                <w:rFonts w:ascii="Arial" w:hAnsi="Arial"/>
                <w:b w:val="0"/>
                <w:color w:val="000000"/>
                <w:sz w:val="17"/>
              </w:rPr>
              <w:t>/GetRecommendationPdf/{id}</w:t>
            </w:r>
          </w:p>
        </w:tc>
        <w:tc>
          <w:tcPr>
            <w:tcW w:type="dxa" w:w="4464"/>
            <w:vAlign w:val="center"/>
            <w:tcMar>
              <w:top w:w="90" w:type="dxa"/>
              <w:start w:w="100" w:type="dxa"/>
              <w:bottom w:w="90" w:type="dxa"/>
              <w:end w:w="100" w:type="dxa"/>
            </w:tcMar>
            <w:shd w:fill="EAF2F8"/>
          </w:tcPr>
          <w:p>
            <w:pPr>
              <w:spacing w:after="0"/>
              <w:jc w:val="left"/>
            </w:pPr>
            <w:r>
              <w:rPr>
                <w:rFonts w:ascii="Arial" w:hAnsi="Arial"/>
                <w:b w:val="0"/>
                <w:color w:val="000000"/>
                <w:sz w:val="17"/>
              </w:rPr>
              <w:t>Download the recommendation PDF for a revert request</w:t>
            </w:r>
          </w:p>
        </w:tc>
      </w:tr>
      <w:tr>
        <w:tc>
          <w:tcPr>
            <w:tcW w:type="dxa" w:w="648"/>
            <w:vAlign w:val="center"/>
            <w:tcMar>
              <w:top w:w="90" w:type="dxa"/>
              <w:start w:w="100" w:type="dxa"/>
              <w:bottom w:w="90" w:type="dxa"/>
              <w:end w:w="100" w:type="dxa"/>
            </w:tcMar>
          </w:tcPr>
          <w:p>
            <w:pPr>
              <w:spacing w:after="0"/>
              <w:jc w:val="center"/>
            </w:pPr>
            <w:r>
              <w:rPr>
                <w:rFonts w:ascii="Arial" w:hAnsi="Arial"/>
                <w:b w:val="0"/>
                <w:color w:val="000000"/>
                <w:sz w:val="17"/>
              </w:rPr>
              <w:t>7</w:t>
            </w:r>
          </w:p>
        </w:tc>
        <w:tc>
          <w:tcPr>
            <w:tcW w:type="dxa" w:w="1007"/>
            <w:vAlign w:val="center"/>
            <w:tcMar>
              <w:top w:w="90" w:type="dxa"/>
              <w:start w:w="100" w:type="dxa"/>
              <w:bottom w:w="90" w:type="dxa"/>
              <w:end w:w="100" w:type="dxa"/>
            </w:tcMar>
          </w:tcPr>
          <w:p>
            <w:pPr>
              <w:spacing w:after="0"/>
              <w:jc w:val="center"/>
            </w:pPr>
            <w:r>
              <w:rPr>
                <w:rFonts w:ascii="Arial" w:hAnsi="Arial"/>
                <w:b w:val="0"/>
                <w:color w:val="000000"/>
                <w:sz w:val="17"/>
              </w:rPr>
              <w:t>GET</w:t>
            </w:r>
          </w:p>
        </w:tc>
        <w:tc>
          <w:tcPr>
            <w:tcW w:type="dxa" w:w="3960"/>
            <w:vAlign w:val="center"/>
            <w:tcMar>
              <w:top w:w="90" w:type="dxa"/>
              <w:start w:w="100" w:type="dxa"/>
              <w:bottom w:w="90" w:type="dxa"/>
              <w:end w:w="100" w:type="dxa"/>
            </w:tcMar>
          </w:tcPr>
          <w:p>
            <w:pPr>
              <w:spacing w:after="0"/>
              <w:jc w:val="left"/>
            </w:pPr>
            <w:r>
              <w:rPr>
                <w:rFonts w:ascii="Arial" w:hAnsi="Arial"/>
                <w:b w:val="0"/>
                <w:color w:val="000000"/>
                <w:sz w:val="17"/>
              </w:rPr>
              <w:t>/GetRevertPdf/{id}</w:t>
            </w:r>
          </w:p>
        </w:tc>
        <w:tc>
          <w:tcPr>
            <w:tcW w:type="dxa" w:w="4464"/>
            <w:vAlign w:val="center"/>
            <w:tcMar>
              <w:top w:w="90" w:type="dxa"/>
              <w:start w:w="100" w:type="dxa"/>
              <w:bottom w:w="90" w:type="dxa"/>
              <w:end w:w="100" w:type="dxa"/>
            </w:tcMar>
          </w:tcPr>
          <w:p>
            <w:pPr>
              <w:spacing w:after="0"/>
              <w:jc w:val="left"/>
            </w:pPr>
            <w:r>
              <w:rPr>
                <w:rFonts w:ascii="Arial" w:hAnsi="Arial"/>
                <w:b w:val="0"/>
                <w:color w:val="000000"/>
                <w:sz w:val="17"/>
              </w:rPr>
              <w:t>Download the revert PDF for a revert request</w:t>
            </w:r>
          </w:p>
        </w:tc>
      </w:tr>
    </w:tbl>
    <w:p>
      <w:pPr>
        <w:spacing w:after="20"/>
      </w:pPr>
    </w:p>
    <w:p>
      <w:pPr>
        <w:pStyle w:val="Heading1"/>
      </w:pPr>
      <w:r>
        <w:t>3 MLA Recommendation Endpoints</w:t>
      </w:r>
    </w:p>
    <w:p>
      <w:r>
        <w:rPr>
          <w:rFonts w:ascii="Arial" w:hAnsi="Arial"/>
          <w:b/>
          <w:color w:val="000000"/>
          <w:sz w:val="21"/>
        </w:rPr>
        <w:t>Controller:</w:t>
      </w:r>
      <w:r>
        <w:rPr>
          <w:rFonts w:ascii="Arial" w:hAnsi="Arial"/>
          <w:b w:val="0"/>
          <w:color w:val="000000"/>
          <w:sz w:val="21"/>
        </w:rPr>
        <w:t xml:space="preserve"> MLARecommendationApiController. These endpoints list district recommendations and download the original recommendation PDF. The application configuration must contain hexKey.</w:t>
      </w:r>
    </w:p>
    <w:p>
      <w:pPr>
        <w:pStyle w:val="Heading2"/>
      </w:pPr>
      <w:r>
        <w:t>3.1 GET /GetRecommendations</w:t>
      </w:r>
    </w:p>
    <w:p>
      <w:r>
        <w:rPr>
          <w:rFonts w:ascii="Arial" w:hAnsi="Arial"/>
          <w:b w:val="0"/>
          <w:color w:val="000000"/>
          <w:sz w:val="21"/>
        </w:rPr>
        <w:t>Returns recommendations for the district in the JWT. The financial-year filter is optional.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296"/>
        <w:gridCol w:w="1224"/>
        <w:gridCol w:w="5400"/>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8"/>
              </w:rPr>
              <w:t>Query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0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8"/>
              </w:rPr>
              <w:t>finYr</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8"/>
              </w:rPr>
              <w:t>No</w:t>
            </w:r>
          </w:p>
        </w:tc>
        <w:tc>
          <w:tcPr>
            <w:tcW w:type="dxa" w:w="5400"/>
            <w:vAlign w:val="center"/>
            <w:tcMar>
              <w:top w:w="90" w:type="dxa"/>
              <w:start w:w="100" w:type="dxa"/>
              <w:bottom w:w="90" w:type="dxa"/>
              <w:end w:w="100" w:type="dxa"/>
            </w:tcMar>
          </w:tcPr>
          <w:p>
            <w:pPr>
              <w:spacing w:after="0"/>
              <w:jc w:val="left"/>
            </w:pPr>
            <w:r>
              <w:rPr>
                <w:rFonts w:ascii="Arial" w:hAnsi="Arial"/>
                <w:b w:val="0"/>
                <w:color w:val="000000"/>
                <w:sz w:val="18"/>
              </w:rPr>
              <w:t>Financial year such as 2026-27. Omit it to return all available years.</w:t>
            </w:r>
          </w:p>
        </w:tc>
      </w:tr>
    </w:tbl>
    <w:p>
      <w:pPr>
        <w:spacing w:after="20"/>
      </w:pPr>
    </w:p>
    <w:p>
      <w:pPr>
        <w:pStyle w:val="CodeBlock"/>
        <w:keepLines/>
        <w:shd w:fill="F2F2F2"/>
      </w:pPr>
      <w:r>
        <w:rPr>
          <w:rFonts w:ascii="Courier New" w:hAnsi="Courier New"/>
          <w:b w:val="0"/>
          <w:color w:val="000000"/>
          <w:sz w:val="17"/>
        </w:rPr>
        <w:t>GET /api/IwmsWeb/GetRecommendations</w:t>
        <w:br/>
        <w:t>GET /api/IwmsWeb/GetRecommendations?finYr=2026-27</w:t>
      </w:r>
    </w:p>
    <w:p>
      <w:pPr>
        <w:pStyle w:val="Heading2"/>
      </w:pPr>
      <w:r>
        <w:t>3.2 POST /SearchRecommendations</w:t>
      </w:r>
    </w:p>
    <w:p>
      <w:r>
        <w:rPr>
          <w:rFonts w:ascii="Arial" w:hAnsi="Arial"/>
          <w:b w:val="0"/>
          <w:color w:val="000000"/>
          <w:sz w:val="21"/>
        </w:rPr>
        <w:t>Performs the same district search using an MLARecommendationFilterRequest JSON body.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296"/>
        <w:gridCol w:w="1224"/>
        <w:gridCol w:w="5400"/>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8"/>
              </w:rPr>
              <w:t>Body field</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0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8"/>
              </w:rPr>
              <w:t>finYr</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8"/>
              </w:rPr>
              <w:t>No</w:t>
            </w:r>
          </w:p>
        </w:tc>
        <w:tc>
          <w:tcPr>
            <w:tcW w:type="dxa" w:w="5400"/>
            <w:vAlign w:val="center"/>
            <w:tcMar>
              <w:top w:w="90" w:type="dxa"/>
              <w:start w:w="100" w:type="dxa"/>
              <w:bottom w:w="90" w:type="dxa"/>
              <w:end w:w="100" w:type="dxa"/>
            </w:tcMar>
          </w:tcPr>
          <w:p>
            <w:pPr>
              <w:spacing w:after="0"/>
              <w:jc w:val="left"/>
            </w:pPr>
            <w:r>
              <w:rPr>
                <w:rFonts w:ascii="Arial" w:hAnsi="Arial"/>
                <w:b w:val="0"/>
                <w:color w:val="000000"/>
                <w:sz w:val="18"/>
              </w:rPr>
              <w:t>Financial year such as 2026-27. Send null or an empty value for all years.</w:t>
            </w:r>
          </w:p>
        </w:tc>
      </w:tr>
    </w:tbl>
    <w:p>
      <w:pPr>
        <w:spacing w:after="20"/>
      </w:pPr>
    </w:p>
    <w:p>
      <w:pPr>
        <w:pStyle w:val="CodeBlock"/>
        <w:keepLines/>
        <w:shd w:fill="F2F2F2"/>
      </w:pPr>
      <w:r>
        <w:rPr>
          <w:rFonts w:ascii="Courier New" w:hAnsi="Courier New"/>
          <w:b w:val="0"/>
          <w:color w:val="000000"/>
          <w:sz w:val="17"/>
        </w:rPr>
        <w:t>POST /api/IwmsWeb/SearchRecommendations</w:t>
        <w:br/>
        <w:t>Content-Type: application/json</w:t>
        <w:br/>
        <w:br/>
        <w:t>{</w:t>
        <w:br/>
        <w:t xml:space="preserve">  "finYr": "2026-27"</w:t>
        <w:br/>
        <w:t>}</w:t>
      </w:r>
    </w:p>
    <w:p>
      <w:r>
        <w:br w:type="page"/>
      </w:r>
    </w:p>
    <w:p>
      <w:pPr>
        <w:pStyle w:val="Heading2"/>
      </w:pPr>
      <w:r>
        <w:t>3.3 GET /DownloadRecommendationPdf/{id}</w:t>
      </w:r>
    </w:p>
    <w:p>
      <w:r>
        <w:rPr>
          <w:rFonts w:ascii="Arial" w:hAnsi="Arial"/>
          <w:b w:val="0"/>
          <w:color w:val="000000"/>
          <w:sz w:val="21"/>
        </w:rPr>
        <w:t>Downloads the original recommendation PDF after verifying district ownership.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296"/>
        <w:gridCol w:w="1224"/>
        <w:gridCol w:w="5400"/>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8"/>
              </w:rPr>
              <w:t>Route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0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8"/>
              </w:rPr>
              <w:t>id</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00"/>
            <w:vAlign w:val="center"/>
            <w:tcMar>
              <w:top w:w="90" w:type="dxa"/>
              <w:start w:w="100" w:type="dxa"/>
              <w:bottom w:w="90" w:type="dxa"/>
              <w:end w:w="100" w:type="dxa"/>
            </w:tcMar>
          </w:tcPr>
          <w:p>
            <w:pPr>
              <w:spacing w:after="0"/>
              <w:jc w:val="left"/>
            </w:pPr>
            <w:r>
              <w:rPr>
                <w:rFonts w:ascii="Arial" w:hAnsi="Arial"/>
                <w:b w:val="0"/>
                <w:color w:val="000000"/>
                <w:sz w:val="18"/>
              </w:rPr>
              <w:t>Positive recommendation identifier.</w:t>
            </w:r>
          </w:p>
        </w:tc>
      </w:tr>
    </w:tbl>
    <w:p>
      <w:pPr>
        <w:spacing w:after="20"/>
      </w:pPr>
    </w:p>
    <w:p>
      <w:pPr>
        <w:pStyle w:val="CodeBlock"/>
        <w:keepLines/>
        <w:shd w:fill="F2F2F2"/>
      </w:pPr>
      <w:r>
        <w:rPr>
          <w:rFonts w:ascii="Courier New" w:hAnsi="Courier New"/>
          <w:b w:val="0"/>
          <w:color w:val="000000"/>
          <w:sz w:val="17"/>
        </w:rPr>
        <w:t>GET /api/IwmsWeb/DownloadRecommendationPdf/125</w:t>
      </w:r>
    </w:p>
    <w:p>
      <w:r>
        <w:rPr>
          <w:rFonts w:ascii="Arial" w:hAnsi="Arial"/>
          <w:b/>
          <w:color w:val="000000"/>
          <w:sz w:val="21"/>
        </w:rPr>
        <w:t>Success:</w:t>
      </w:r>
      <w:r>
        <w:rPr>
          <w:rFonts w:ascii="Arial" w:hAnsi="Arial"/>
          <w:b w:val="0"/>
          <w:color w:val="000000"/>
          <w:sz w:val="21"/>
        </w:rPr>
        <w:t xml:space="preserve"> HTTP 200 with application/pdf. The frontend must request the response as a Blob.</w:t>
      </w:r>
    </w:p>
    <w:p>
      <w:r>
        <w:rPr>
          <w:rFonts w:ascii="Arial" w:hAnsi="Arial"/>
          <w:b/>
          <w:color w:val="000000"/>
          <w:sz w:val="21"/>
        </w:rPr>
        <w:t>Failure:</w:t>
      </w:r>
      <w:r>
        <w:rPr>
          <w:rFonts w:ascii="Arial" w:hAnsi="Arial"/>
          <w:b w:val="0"/>
          <w:color w:val="000000"/>
          <w:sz w:val="21"/>
        </w:rPr>
        <w:t xml:space="preserve"> HTTP 400 for an invalid ID, 401 for missing claims, 404 when the file is unavailable or access is denied, and 500 when hexKey is missing.</w:t>
      </w:r>
    </w:p>
    <w:p>
      <w:pPr>
        <w:pStyle w:val="Heading2"/>
      </w:pPr>
      <w:r>
        <w:t>Configuration Requirement</w:t>
      </w:r>
    </w:p>
    <w:p>
      <w:r>
        <w:rPr>
          <w:rFonts w:ascii="Arial" w:hAnsi="Arial"/>
          <w:b w:val="0"/>
          <w:color w:val="000000"/>
          <w:sz w:val="21"/>
        </w:rPr>
        <w:t>The controller reads the encryption key from configuration using _configuration["hexKey"]. The setting must exist in the RdWeb environment; otherwise recommendation queries and PDF downloads return HTTP 500.</w:t>
      </w:r>
    </w:p>
    <w:p>
      <w:pPr>
        <w:pStyle w:val="CodeBlock"/>
        <w:keepLines/>
        <w:shd w:fill="F2F2F2"/>
      </w:pPr>
      <w:r>
        <w:rPr>
          <w:rFonts w:ascii="Courier New" w:hAnsi="Courier New"/>
          <w:b w:val="0"/>
          <w:color w:val="000000"/>
          <w:sz w:val="17"/>
        </w:rPr>
        <w:t>{</w:t>
        <w:br/>
        <w:t xml:space="preserve">  "hexKey": "{configured-encryption-key}"</w:t>
        <w:br/>
        <w:t>}</w:t>
      </w:r>
    </w:p>
    <w:p>
      <w:pPr>
        <w:pStyle w:val="Heading1"/>
      </w:pPr>
      <w:r>
        <w:t>4 MLA Recommendation Revert Endpoints</w:t>
      </w:r>
    </w:p>
    <w:p>
      <w:r>
        <w:rPr>
          <w:rFonts w:ascii="Arial" w:hAnsi="Arial"/>
          <w:b/>
          <w:color w:val="000000"/>
          <w:sz w:val="21"/>
        </w:rPr>
        <w:t>Controller:</w:t>
      </w:r>
      <w:r>
        <w:rPr>
          <w:rFonts w:ascii="Arial" w:hAnsi="Arial"/>
          <w:b w:val="0"/>
          <w:color w:val="000000"/>
          <w:sz w:val="21"/>
        </w:rPr>
        <w:t xml:space="preserve"> MLARecommendationRevertApiController. These endpoints list district revert requests, complete a revert, and download the original or revert PDF.</w:t>
      </w:r>
    </w:p>
    <w:p>
      <w:pPr>
        <w:pStyle w:val="Heading2"/>
      </w:pPr>
      <w:r>
        <w:t>4.1 GET /GetRevertRequests</w:t>
      </w:r>
    </w:p>
    <w:p>
      <w:r>
        <w:rPr>
          <w:rFonts w:ascii="Arial" w:hAnsi="Arial"/>
          <w:b w:val="0"/>
          <w:color w:val="000000"/>
          <w:sz w:val="21"/>
        </w:rPr>
        <w:t>Returns pending revert requests for the DistrictCode contained in the JWT.</w:t>
      </w:r>
    </w:p>
    <w:p>
      <w:r>
        <w:rPr>
          <w:rFonts w:ascii="Arial" w:hAnsi="Arial"/>
          <w:b/>
          <w:color w:val="000000"/>
          <w:sz w:val="21"/>
        </w:rPr>
        <w:t>Request parameters:</w:t>
      </w:r>
      <w:r>
        <w:rPr>
          <w:rFonts w:ascii="Arial" w:hAnsi="Arial"/>
          <w:b w:val="0"/>
          <w:color w:val="000000"/>
          <w:sz w:val="21"/>
        </w:rPr>
        <w:t xml:space="preserve"> none.</w:t>
      </w:r>
    </w:p>
    <w:p>
      <w:pPr>
        <w:pStyle w:val="CodeBlock"/>
        <w:keepLines/>
        <w:shd w:fill="F2F2F2"/>
      </w:pPr>
      <w:r>
        <w:rPr>
          <w:rFonts w:ascii="Courier New" w:hAnsi="Courier New"/>
          <w:b w:val="0"/>
          <w:color w:val="000000"/>
          <w:sz w:val="17"/>
        </w:rPr>
        <w:t>GET /api/IwmsWeb/GetRevertRequests</w:t>
      </w:r>
    </w:p>
    <w:p>
      <w:pPr>
        <w:pStyle w:val="Heading2"/>
      </w:pPr>
      <w:r>
        <w:t>4.2 POST /FinishRevert/{id}</w:t>
      </w:r>
    </w:p>
    <w:p>
      <w:r>
        <w:rPr>
          <w:rFonts w:ascii="Arial" w:hAnsi="Arial"/>
          <w:b w:val="0"/>
          <w:color w:val="000000"/>
          <w:sz w:val="21"/>
        </w:rPr>
        <w:t>Completes the selected revert request for the authenticated district and user.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296"/>
        <w:gridCol w:w="1224"/>
        <w:gridCol w:w="5400"/>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8"/>
              </w:rPr>
              <w:t>Route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0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8"/>
              </w:rPr>
              <w:t>id</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00"/>
            <w:vAlign w:val="center"/>
            <w:tcMar>
              <w:top w:w="90" w:type="dxa"/>
              <w:start w:w="100" w:type="dxa"/>
              <w:bottom w:w="90" w:type="dxa"/>
              <w:end w:w="100" w:type="dxa"/>
            </w:tcMar>
          </w:tcPr>
          <w:p>
            <w:pPr>
              <w:spacing w:after="0"/>
              <w:jc w:val="left"/>
            </w:pPr>
            <w:r>
              <w:rPr>
                <w:rFonts w:ascii="Arial" w:hAnsi="Arial"/>
                <w:b w:val="0"/>
                <w:color w:val="000000"/>
                <w:sz w:val="18"/>
              </w:rPr>
              <w:t>Positive MLA recommendation identifier.</w:t>
            </w:r>
          </w:p>
        </w:tc>
      </w:tr>
    </w:tbl>
    <w:p>
      <w:pPr>
        <w:spacing w:after="20"/>
      </w:pPr>
    </w:p>
    <w:p>
      <w:pPr>
        <w:pStyle w:val="CodeBlock"/>
        <w:keepLines/>
        <w:shd w:fill="F2F2F2"/>
      </w:pPr>
      <w:r>
        <w:rPr>
          <w:rFonts w:ascii="Courier New" w:hAnsi="Courier New"/>
          <w:b w:val="0"/>
          <w:color w:val="000000"/>
          <w:sz w:val="17"/>
        </w:rPr>
        <w:t>POST /api/IwmsWeb/FinishRevert/125</w:t>
      </w:r>
    </w:p>
    <w:p>
      <w:r>
        <w:rPr>
          <w:rFonts w:ascii="Arial" w:hAnsi="Arial"/>
          <w:b/>
          <w:color w:val="000000"/>
          <w:sz w:val="21"/>
        </w:rPr>
        <w:t>Success:</w:t>
      </w:r>
      <w:r>
        <w:rPr>
          <w:rFonts w:ascii="Arial" w:hAnsi="Arial"/>
          <w:b w:val="0"/>
          <w:color w:val="000000"/>
          <w:sz w:val="21"/>
        </w:rPr>
        <w:t xml:space="preserve"> HTTP 200 with success true and the repository message. No request body is required.</w:t>
      </w:r>
    </w:p>
    <w:p>
      <w:r>
        <w:rPr>
          <w:rFonts w:ascii="Arial" w:hAnsi="Arial"/>
          <w:b/>
          <w:color w:val="000000"/>
          <w:sz w:val="21"/>
        </w:rPr>
        <w:t>Conflict:</w:t>
      </w:r>
      <w:r>
        <w:rPr>
          <w:rFonts w:ascii="Arial" w:hAnsi="Arial"/>
          <w:b w:val="0"/>
          <w:color w:val="000000"/>
          <w:sz w:val="21"/>
        </w:rPr>
        <w:t xml:space="preserve"> HTTP 409 with success false when the repository cannot complete the operation, including stale or invalid workflow state.</w:t>
      </w:r>
    </w:p>
    <w:p>
      <w:r>
        <w:br w:type="page"/>
      </w:r>
    </w:p>
    <w:p>
      <w:pPr>
        <w:pStyle w:val="Heading2"/>
      </w:pPr>
      <w:r>
        <w:t>4.3 GET /GetRecommendationPdf/{id}</w:t>
      </w:r>
    </w:p>
    <w:p>
      <w:r>
        <w:rPr>
          <w:rFonts w:ascii="Arial" w:hAnsi="Arial"/>
          <w:b w:val="0"/>
          <w:color w:val="000000"/>
          <w:sz w:val="21"/>
        </w:rPr>
        <w:t>Downloads the original recommendation PDF associated with the revert request.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296"/>
        <w:gridCol w:w="1224"/>
        <w:gridCol w:w="5400"/>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8"/>
              </w:rPr>
              <w:t>Route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0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8"/>
              </w:rPr>
              <w:t>id</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00"/>
            <w:vAlign w:val="center"/>
            <w:tcMar>
              <w:top w:w="90" w:type="dxa"/>
              <w:start w:w="100" w:type="dxa"/>
              <w:bottom w:w="90" w:type="dxa"/>
              <w:end w:w="100" w:type="dxa"/>
            </w:tcMar>
          </w:tcPr>
          <w:p>
            <w:pPr>
              <w:spacing w:after="0"/>
              <w:jc w:val="left"/>
            </w:pPr>
            <w:r>
              <w:rPr>
                <w:rFonts w:ascii="Arial" w:hAnsi="Arial"/>
                <w:b w:val="0"/>
                <w:color w:val="000000"/>
                <w:sz w:val="18"/>
              </w:rPr>
              <w:t>Positive MLA recommendation identifier.</w:t>
            </w:r>
          </w:p>
        </w:tc>
      </w:tr>
    </w:tbl>
    <w:p>
      <w:pPr>
        <w:spacing w:after="20"/>
      </w:pPr>
    </w:p>
    <w:p>
      <w:pPr>
        <w:pStyle w:val="CodeBlock"/>
        <w:keepLines/>
        <w:shd w:fill="F2F2F2"/>
      </w:pPr>
      <w:r>
        <w:rPr>
          <w:rFonts w:ascii="Courier New" w:hAnsi="Courier New"/>
          <w:b w:val="0"/>
          <w:color w:val="000000"/>
          <w:sz w:val="17"/>
        </w:rPr>
        <w:t>GET /api/IwmsWeb/GetRecommendationPdf/125</w:t>
      </w:r>
    </w:p>
    <w:p>
      <w:pPr>
        <w:pStyle w:val="Heading2"/>
      </w:pPr>
      <w:r>
        <w:t>4.4 GET /GetRevertPdf/{id}</w:t>
      </w:r>
    </w:p>
    <w:p>
      <w:r>
        <w:rPr>
          <w:rFonts w:ascii="Arial" w:hAnsi="Arial"/>
          <w:b w:val="0"/>
          <w:color w:val="000000"/>
          <w:sz w:val="21"/>
        </w:rPr>
        <w:t>Downloads the revert PDF associated with the selected request.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296"/>
        <w:gridCol w:w="1224"/>
        <w:gridCol w:w="5400"/>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8"/>
              </w:rPr>
              <w:t>Route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0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8"/>
              </w:rPr>
              <w:t>id</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00"/>
            <w:vAlign w:val="center"/>
            <w:tcMar>
              <w:top w:w="90" w:type="dxa"/>
              <w:start w:w="100" w:type="dxa"/>
              <w:bottom w:w="90" w:type="dxa"/>
              <w:end w:w="100" w:type="dxa"/>
            </w:tcMar>
          </w:tcPr>
          <w:p>
            <w:pPr>
              <w:spacing w:after="0"/>
              <w:jc w:val="left"/>
            </w:pPr>
            <w:r>
              <w:rPr>
                <w:rFonts w:ascii="Arial" w:hAnsi="Arial"/>
                <w:b w:val="0"/>
                <w:color w:val="000000"/>
                <w:sz w:val="18"/>
              </w:rPr>
              <w:t>Positive MLA recommendation identifier.</w:t>
            </w:r>
          </w:p>
        </w:tc>
      </w:tr>
    </w:tbl>
    <w:p>
      <w:pPr>
        <w:spacing w:after="20"/>
      </w:pPr>
    </w:p>
    <w:p>
      <w:pPr>
        <w:pStyle w:val="CodeBlock"/>
        <w:keepLines/>
        <w:shd w:fill="F2F2F2"/>
      </w:pPr>
      <w:r>
        <w:rPr>
          <w:rFonts w:ascii="Courier New" w:hAnsi="Courier New"/>
          <w:b w:val="0"/>
          <w:color w:val="000000"/>
          <w:sz w:val="17"/>
        </w:rPr>
        <w:t>GET /api/IwmsWeb/GetRevertPdf/125</w:t>
      </w:r>
    </w:p>
    <w:p>
      <w:r>
        <w:rPr>
          <w:rFonts w:ascii="Arial" w:hAnsi="Arial"/>
          <w:b/>
          <w:color w:val="000000"/>
          <w:sz w:val="21"/>
        </w:rPr>
        <w:t>PDF failures:</w:t>
      </w:r>
      <w:r>
        <w:rPr>
          <w:rFonts w:ascii="Arial" w:hAnsi="Arial"/>
          <w:b w:val="0"/>
          <w:color w:val="000000"/>
          <w:sz w:val="21"/>
        </w:rPr>
        <w:t xml:space="preserve"> both endpoints return HTTP 400 for an invalid ID, 401 for missing or invalid claims, and 404 when the file is unavailable or district access is denied.</w:t>
      </w:r>
    </w:p>
    <w:p>
      <w:pPr>
        <w:pStyle w:val="Heading1"/>
      </w:pPr>
      <w:r>
        <w:t>5 Angular Service Example</w:t>
      </w:r>
    </w:p>
    <w:p>
      <w:pPr>
        <w:pStyle w:val="CodeBlock"/>
        <w:keepLines/>
        <w:shd w:fill="F2F2F2"/>
      </w:pPr>
      <w:r>
        <w:rPr>
          <w:rFonts w:ascii="Courier New" w:hAnsi="Courier New"/>
          <w:b w:val="0"/>
          <w:color w:val="000000"/>
          <w:sz w:val="17"/>
        </w:rPr>
        <w:t>private readonly baseUrl =</w:t>
        <w:br/>
        <w:t xml:space="preserve">  `${environment.rdWebApiUrl}/api/IwmsWeb`;</w:t>
        <w:br/>
        <w:br/>
        <w:t>getRecommendations(finYr?: string) {</w:t>
        <w:br/>
        <w:t xml:space="preserve">  let params = new HttpParams();</w:t>
        <w:br/>
        <w:t xml:space="preserve">  if (finYr) {</w:t>
        <w:br/>
        <w:t xml:space="preserve">    params = params.set('finYr', finYr);</w:t>
        <w:br/>
        <w:t xml:space="preserve">  }</w:t>
        <w:br/>
        <w:t xml:space="preserve">  return this.http.get(</w:t>
        <w:br/>
        <w:t xml:space="preserve">    `${this.baseUrl}/GetRecommendations`,</w:t>
        <w:br/>
        <w:t xml:space="preserve">    { params }</w:t>
        <w:br/>
        <w:t xml:space="preserve">  );</w:t>
        <w:br/>
        <w:t>}</w:t>
        <w:br/>
        <w:br/>
        <w:t>searchRecommendations(finYr?: string) {</w:t>
        <w:br/>
        <w:t xml:space="preserve">  return this.http.post(</w:t>
        <w:br/>
        <w:t xml:space="preserve">    `${this.baseUrl}/SearchRecommendations`,</w:t>
        <w:br/>
        <w:t xml:space="preserve">    { finYr: finYr ?? null }</w:t>
        <w:br/>
        <w:t xml:space="preserve">  );</w:t>
        <w:br/>
        <w:t>}</w:t>
        <w:br/>
        <w:br/>
        <w:t>finishRevert(id: number) {</w:t>
        <w:br/>
        <w:t xml:space="preserve">  return this.http.post(</w:t>
        <w:br/>
        <w:t xml:space="preserve">    `${this.baseUrl}/FinishRevert/${id}`,</w:t>
        <w:br/>
        <w:t xml:space="preserve">    null</w:t>
        <w:br/>
        <w:t xml:space="preserve">  );</w:t>
        <w:br/>
        <w:t>}</w:t>
      </w:r>
    </w:p>
    <w:p>
      <w:r>
        <w:br w:type="page"/>
      </w:r>
    </w:p>
    <w:p>
      <w:pPr>
        <w:pStyle w:val="Heading2"/>
      </w:pPr>
      <w:r>
        <w:t>Angular PDF Download Example</w:t>
      </w:r>
    </w:p>
    <w:p>
      <w:pPr>
        <w:pStyle w:val="CodeBlock"/>
        <w:keepLines/>
        <w:shd w:fill="F2F2F2"/>
      </w:pPr>
      <w:r>
        <w:rPr>
          <w:rFonts w:ascii="Courier New" w:hAnsi="Courier New"/>
          <w:b w:val="0"/>
          <w:color w:val="000000"/>
          <w:sz w:val="17"/>
        </w:rPr>
        <w:t>downloadPdf(url: string, fileName: string): void {</w:t>
        <w:br/>
        <w:t xml:space="preserve">  this.http.get(url, { responseType: 'blob' }).subscribe({</w:t>
        <w:br/>
        <w:t xml:space="preserve">    next: blob =&gt; {</w:t>
        <w:br/>
        <w:t xml:space="preserve">      const objectUrl = URL.createObjectURL(blob);</w:t>
        <w:br/>
        <w:t xml:space="preserve">      const anchor = document.createElement('a');</w:t>
        <w:br/>
        <w:t xml:space="preserve">      anchor.href = objectUrl;</w:t>
        <w:br/>
        <w:t xml:space="preserve">      anchor.download = fileName;</w:t>
        <w:br/>
        <w:t xml:space="preserve">      anchor.click();</w:t>
        <w:br/>
        <w:t xml:space="preserve">      URL.revokeObjectURL(objectUrl);</w:t>
        <w:br/>
        <w:t xml:space="preserve">    }</w:t>
        <w:br/>
        <w:t xml:space="preserve">  });</w:t>
        <w:br/>
        <w:t>}</w:t>
        <w:br/>
        <w:br/>
        <w:t>downloadRecommendationPdf(id: number) {</w:t>
        <w:br/>
        <w:t xml:space="preserve">  return this.http.get(</w:t>
        <w:br/>
        <w:t xml:space="preserve">    `${this.baseUrl}/DownloadRecommendationPdf/${id}`,</w:t>
        <w:br/>
        <w:t xml:space="preserve">    { responseType: 'blob' }</w:t>
        <w:br/>
        <w:t xml:space="preserve">  );</w:t>
        <w:br/>
        <w:t>}</w:t>
        <w:br/>
        <w:br/>
        <w:t>getRevertRequestPdf(id: number, revertFile: boolean) {</w:t>
        <w:br/>
        <w:t xml:space="preserve">  const action = revertFile</w:t>
        <w:br/>
        <w:t xml:space="preserve">    ? 'GetRevertPdf'</w:t>
        <w:br/>
        <w:t xml:space="preserve">    : 'GetRecommendationPdf';</w:t>
        <w:br/>
        <w:t xml:space="preserve">  return this.http.get(</w:t>
        <w:br/>
        <w:t xml:space="preserve">    `${this.baseUrl}/${action}/${id}`,</w:t>
        <w:br/>
        <w:t xml:space="preserve">    { responseType: 'blob' }</w:t>
        <w:br/>
        <w:t xml:space="preserve">  );</w:t>
        <w:br/>
        <w:t>}</w:t>
      </w:r>
    </w:p>
    <w:p>
      <w:pPr>
        <w:pStyle w:val="Heading1"/>
      </w:pPr>
      <w:r>
        <w:t>6 Response and Error Handling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
        <w:gridCol w:w="4320"/>
        <w:gridCol w:w="4824"/>
      </w:tblGrid>
      <w:tr>
        <w:trPr>
          <w:tblHeader w:val="true"/>
        </w:trPr>
        <w:tc>
          <w:tcPr>
            <w:tcW w:type="dxa" w:w="936"/>
            <w:vAlign w:val="center"/>
            <w:shd w:fill="1F4E78"/>
            <w:tcMar>
              <w:top w:w="90" w:type="dxa"/>
              <w:start w:w="100" w:type="dxa"/>
              <w:bottom w:w="90" w:type="dxa"/>
              <w:end w:w="100" w:type="dxa"/>
            </w:tcMar>
          </w:tcPr>
          <w:p>
            <w:pPr>
              <w:spacing w:after="0"/>
              <w:jc w:val="center"/>
            </w:pPr>
            <w:r>
              <w:rPr>
                <w:rFonts w:ascii="Arial" w:hAnsi="Arial"/>
                <w:b/>
                <w:color w:val="FFFFFF"/>
                <w:sz w:val="17"/>
              </w:rPr>
              <w:t>Status</w:t>
            </w:r>
          </w:p>
        </w:tc>
        <w:tc>
          <w:tcPr>
            <w:tcW w:type="dxa" w:w="4320"/>
            <w:vAlign w:val="center"/>
            <w:shd w:fill="1F4E78"/>
            <w:tcMar>
              <w:top w:w="90" w:type="dxa"/>
              <w:start w:w="100" w:type="dxa"/>
              <w:bottom w:w="90" w:type="dxa"/>
              <w:end w:w="100" w:type="dxa"/>
            </w:tcMar>
          </w:tcPr>
          <w:p>
            <w:pPr>
              <w:spacing w:after="0"/>
              <w:jc w:val="center"/>
            </w:pPr>
            <w:r>
              <w:rPr>
                <w:rFonts w:ascii="Arial" w:hAnsi="Arial"/>
                <w:b/>
                <w:color w:val="FFFFFF"/>
                <w:sz w:val="17"/>
              </w:rPr>
              <w:t>Meaning</w:t>
            </w:r>
          </w:p>
        </w:tc>
        <w:tc>
          <w:tcPr>
            <w:tcW w:type="dxa" w:w="4824"/>
            <w:vAlign w:val="center"/>
            <w:shd w:fill="1F4E78"/>
            <w:tcMar>
              <w:top w:w="90" w:type="dxa"/>
              <w:start w:w="100" w:type="dxa"/>
              <w:bottom w:w="90" w:type="dxa"/>
              <w:end w:w="100" w:type="dxa"/>
            </w:tcMar>
          </w:tcPr>
          <w:p>
            <w:pPr>
              <w:spacing w:after="0"/>
              <w:jc w:val="center"/>
            </w:pPr>
            <w:r>
              <w:rPr>
                <w:rFonts w:ascii="Arial" w:hAnsi="Arial"/>
                <w:b/>
                <w:color w:val="FFFFFF"/>
                <w:sz w:val="17"/>
              </w:rPr>
              <w:t>Frontend action</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200</w:t>
            </w:r>
          </w:p>
        </w:tc>
        <w:tc>
          <w:tcPr>
            <w:tcW w:type="dxa" w:w="4320"/>
            <w:vAlign w:val="center"/>
            <w:tcMar>
              <w:top w:w="90" w:type="dxa"/>
              <w:start w:w="100" w:type="dxa"/>
              <w:bottom w:w="90" w:type="dxa"/>
              <w:end w:w="100" w:type="dxa"/>
            </w:tcMar>
          </w:tcPr>
          <w:p>
            <w:pPr>
              <w:spacing w:after="0"/>
              <w:jc w:val="center"/>
            </w:pPr>
            <w:r>
              <w:rPr>
                <w:rFonts w:ascii="Arial" w:hAnsi="Arial"/>
                <w:b w:val="0"/>
                <w:color w:val="000000"/>
                <w:sz w:val="17"/>
              </w:rPr>
              <w:t>Request completed</w:t>
            </w:r>
          </w:p>
        </w:tc>
        <w:tc>
          <w:tcPr>
            <w:tcW w:type="dxa" w:w="4824"/>
            <w:vAlign w:val="center"/>
            <w:tcMar>
              <w:top w:w="90" w:type="dxa"/>
              <w:start w:w="100" w:type="dxa"/>
              <w:bottom w:w="90" w:type="dxa"/>
              <w:end w:w="100" w:type="dxa"/>
            </w:tcMar>
          </w:tcPr>
          <w:p>
            <w:pPr>
              <w:spacing w:after="0"/>
              <w:jc w:val="left"/>
            </w:pPr>
            <w:r>
              <w:rPr>
                <w:rFonts w:ascii="Arial" w:hAnsi="Arial"/>
                <w:b w:val="0"/>
                <w:color w:val="000000"/>
                <w:sz w:val="17"/>
              </w:rPr>
              <w:t>Use returned data or download the PDF Blob.</w:t>
            </w:r>
          </w:p>
        </w:tc>
      </w:tr>
      <w:tr>
        <w:tc>
          <w:tcPr>
            <w:tcW w:type="dxa" w:w="936"/>
            <w:vAlign w:val="center"/>
            <w:tcMar>
              <w:top w:w="90" w:type="dxa"/>
              <w:start w:w="100" w:type="dxa"/>
              <w:bottom w:w="90" w:type="dxa"/>
              <w:end w:w="100" w:type="dxa"/>
            </w:tcMar>
            <w:shd w:fill="EAF2F8"/>
          </w:tcPr>
          <w:p>
            <w:pPr>
              <w:spacing w:after="0"/>
              <w:jc w:val="center"/>
            </w:pPr>
            <w:r>
              <w:rPr>
                <w:rFonts w:ascii="Arial" w:hAnsi="Arial"/>
                <w:b w:val="0"/>
                <w:color w:val="000000"/>
                <w:sz w:val="17"/>
              </w:rPr>
              <w:t>400</w:t>
            </w:r>
          </w:p>
        </w:tc>
        <w:tc>
          <w:tcPr>
            <w:tcW w:type="dxa" w:w="4320"/>
            <w:vAlign w:val="center"/>
            <w:tcMar>
              <w:top w:w="90" w:type="dxa"/>
              <w:start w:w="100" w:type="dxa"/>
              <w:bottom w:w="90" w:type="dxa"/>
              <w:end w:w="100" w:type="dxa"/>
            </w:tcMar>
            <w:shd w:fill="EAF2F8"/>
          </w:tcPr>
          <w:p>
            <w:pPr>
              <w:spacing w:after="0"/>
              <w:jc w:val="center"/>
            </w:pPr>
            <w:r>
              <w:rPr>
                <w:rFonts w:ascii="Arial" w:hAnsi="Arial"/>
                <w:b w:val="0"/>
                <w:color w:val="000000"/>
                <w:sz w:val="17"/>
              </w:rPr>
              <w:t>Invalid recommendation ID or request</w:t>
            </w:r>
          </w:p>
        </w:tc>
        <w:tc>
          <w:tcPr>
            <w:tcW w:type="dxa" w:w="4824"/>
            <w:vAlign w:val="center"/>
            <w:tcMar>
              <w:top w:w="90" w:type="dxa"/>
              <w:start w:w="100" w:type="dxa"/>
              <w:bottom w:w="90" w:type="dxa"/>
              <w:end w:w="100" w:type="dxa"/>
            </w:tcMar>
            <w:shd w:fill="EAF2F8"/>
          </w:tcPr>
          <w:p>
            <w:pPr>
              <w:spacing w:after="0"/>
              <w:jc w:val="left"/>
            </w:pPr>
            <w:r>
              <w:rPr>
                <w:rFonts w:ascii="Arial" w:hAnsi="Arial"/>
                <w:b w:val="0"/>
                <w:color w:val="000000"/>
                <w:sz w:val="17"/>
              </w:rPr>
              <w:t>Show the response message and correct the input.</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401</w:t>
            </w:r>
          </w:p>
        </w:tc>
        <w:tc>
          <w:tcPr>
            <w:tcW w:type="dxa" w:w="4320"/>
            <w:vAlign w:val="center"/>
            <w:tcMar>
              <w:top w:w="90" w:type="dxa"/>
              <w:start w:w="100" w:type="dxa"/>
              <w:bottom w:w="90" w:type="dxa"/>
              <w:end w:w="100" w:type="dxa"/>
            </w:tcMar>
          </w:tcPr>
          <w:p>
            <w:pPr>
              <w:spacing w:after="0"/>
              <w:jc w:val="center"/>
            </w:pPr>
            <w:r>
              <w:rPr>
                <w:rFonts w:ascii="Arial" w:hAnsi="Arial"/>
                <w:b w:val="0"/>
                <w:color w:val="000000"/>
                <w:sz w:val="17"/>
              </w:rPr>
              <w:t>JWT or required claim is missing or invalid</w:t>
            </w:r>
          </w:p>
        </w:tc>
        <w:tc>
          <w:tcPr>
            <w:tcW w:type="dxa" w:w="4824"/>
            <w:vAlign w:val="center"/>
            <w:tcMar>
              <w:top w:w="90" w:type="dxa"/>
              <w:start w:w="100" w:type="dxa"/>
              <w:bottom w:w="90" w:type="dxa"/>
              <w:end w:w="100" w:type="dxa"/>
            </w:tcMar>
          </w:tcPr>
          <w:p>
            <w:pPr>
              <w:spacing w:after="0"/>
              <w:jc w:val="left"/>
            </w:pPr>
            <w:r>
              <w:rPr>
                <w:rFonts w:ascii="Arial" w:hAnsi="Arial"/>
                <w:b w:val="0"/>
                <w:color w:val="000000"/>
                <w:sz w:val="17"/>
              </w:rPr>
              <w:t>Clear authentication state and require login.</w:t>
            </w:r>
          </w:p>
        </w:tc>
      </w:tr>
      <w:tr>
        <w:tc>
          <w:tcPr>
            <w:tcW w:type="dxa" w:w="936"/>
            <w:vAlign w:val="center"/>
            <w:tcMar>
              <w:top w:w="90" w:type="dxa"/>
              <w:start w:w="100" w:type="dxa"/>
              <w:bottom w:w="90" w:type="dxa"/>
              <w:end w:w="100" w:type="dxa"/>
            </w:tcMar>
            <w:shd w:fill="EAF2F8"/>
          </w:tcPr>
          <w:p>
            <w:pPr>
              <w:spacing w:after="0"/>
              <w:jc w:val="center"/>
            </w:pPr>
            <w:r>
              <w:rPr>
                <w:rFonts w:ascii="Arial" w:hAnsi="Arial"/>
                <w:b w:val="0"/>
                <w:color w:val="000000"/>
                <w:sz w:val="17"/>
              </w:rPr>
              <w:t>403</w:t>
            </w:r>
          </w:p>
        </w:tc>
        <w:tc>
          <w:tcPr>
            <w:tcW w:type="dxa" w:w="4320"/>
            <w:vAlign w:val="center"/>
            <w:tcMar>
              <w:top w:w="90" w:type="dxa"/>
              <w:start w:w="100" w:type="dxa"/>
              <w:bottom w:w="90" w:type="dxa"/>
              <w:end w:w="100" w:type="dxa"/>
            </w:tcMar>
            <w:shd w:fill="EAF2F8"/>
          </w:tcPr>
          <w:p>
            <w:pPr>
              <w:spacing w:after="0"/>
              <w:jc w:val="center"/>
            </w:pPr>
            <w:r>
              <w:rPr>
                <w:rFonts w:ascii="Arial" w:hAnsi="Arial"/>
                <w:b w:val="0"/>
                <w:color w:val="000000"/>
                <w:sz w:val="17"/>
              </w:rPr>
              <w:t>Api policy rejected the token</w:t>
            </w:r>
          </w:p>
        </w:tc>
        <w:tc>
          <w:tcPr>
            <w:tcW w:type="dxa" w:w="4824"/>
            <w:vAlign w:val="center"/>
            <w:tcMar>
              <w:top w:w="90" w:type="dxa"/>
              <w:start w:w="100" w:type="dxa"/>
              <w:bottom w:w="90" w:type="dxa"/>
              <w:end w:w="100" w:type="dxa"/>
            </w:tcMar>
            <w:shd w:fill="EAF2F8"/>
          </w:tcPr>
          <w:p>
            <w:pPr>
              <w:spacing w:after="0"/>
              <w:jc w:val="left"/>
            </w:pPr>
            <w:r>
              <w:rPr>
                <w:rFonts w:ascii="Arial" w:hAnsi="Arial"/>
                <w:b w:val="0"/>
                <w:color w:val="000000"/>
                <w:sz w:val="17"/>
              </w:rPr>
              <w:t>Show an authorization message.</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404</w:t>
            </w:r>
          </w:p>
        </w:tc>
        <w:tc>
          <w:tcPr>
            <w:tcW w:type="dxa" w:w="4320"/>
            <w:vAlign w:val="center"/>
            <w:tcMar>
              <w:top w:w="90" w:type="dxa"/>
              <w:start w:w="100" w:type="dxa"/>
              <w:bottom w:w="90" w:type="dxa"/>
              <w:end w:w="100" w:type="dxa"/>
            </w:tcMar>
          </w:tcPr>
          <w:p>
            <w:pPr>
              <w:spacing w:after="0"/>
              <w:jc w:val="center"/>
            </w:pPr>
            <w:r>
              <w:rPr>
                <w:rFonts w:ascii="Arial" w:hAnsi="Arial"/>
                <w:b w:val="0"/>
                <w:color w:val="000000"/>
                <w:sz w:val="17"/>
              </w:rPr>
              <w:t>PDF not found or district access denied</w:t>
            </w:r>
          </w:p>
        </w:tc>
        <w:tc>
          <w:tcPr>
            <w:tcW w:type="dxa" w:w="4824"/>
            <w:vAlign w:val="center"/>
            <w:tcMar>
              <w:top w:w="90" w:type="dxa"/>
              <w:start w:w="100" w:type="dxa"/>
              <w:bottom w:w="90" w:type="dxa"/>
              <w:end w:w="100" w:type="dxa"/>
            </w:tcMar>
          </w:tcPr>
          <w:p>
            <w:pPr>
              <w:spacing w:after="0"/>
              <w:jc w:val="left"/>
            </w:pPr>
            <w:r>
              <w:rPr>
                <w:rFonts w:ascii="Arial" w:hAnsi="Arial"/>
                <w:b w:val="0"/>
                <w:color w:val="000000"/>
                <w:sz w:val="17"/>
              </w:rPr>
              <w:t>Show a file-unavailable message.</w:t>
            </w:r>
          </w:p>
        </w:tc>
      </w:tr>
      <w:tr>
        <w:tc>
          <w:tcPr>
            <w:tcW w:type="dxa" w:w="936"/>
            <w:vAlign w:val="center"/>
            <w:tcMar>
              <w:top w:w="90" w:type="dxa"/>
              <w:start w:w="100" w:type="dxa"/>
              <w:bottom w:w="90" w:type="dxa"/>
              <w:end w:w="100" w:type="dxa"/>
            </w:tcMar>
            <w:shd w:fill="EAF2F8"/>
          </w:tcPr>
          <w:p>
            <w:pPr>
              <w:spacing w:after="0"/>
              <w:jc w:val="center"/>
            </w:pPr>
            <w:r>
              <w:rPr>
                <w:rFonts w:ascii="Arial" w:hAnsi="Arial"/>
                <w:b w:val="0"/>
                <w:color w:val="000000"/>
                <w:sz w:val="17"/>
              </w:rPr>
              <w:t>409</w:t>
            </w:r>
          </w:p>
        </w:tc>
        <w:tc>
          <w:tcPr>
            <w:tcW w:type="dxa" w:w="4320"/>
            <w:vAlign w:val="center"/>
            <w:tcMar>
              <w:top w:w="90" w:type="dxa"/>
              <w:start w:w="100" w:type="dxa"/>
              <w:bottom w:w="90" w:type="dxa"/>
              <w:end w:w="100" w:type="dxa"/>
            </w:tcMar>
            <w:shd w:fill="EAF2F8"/>
          </w:tcPr>
          <w:p>
            <w:pPr>
              <w:spacing w:after="0"/>
              <w:jc w:val="center"/>
            </w:pPr>
            <w:r>
              <w:rPr>
                <w:rFonts w:ascii="Arial" w:hAnsi="Arial"/>
                <w:b w:val="0"/>
                <w:color w:val="000000"/>
                <w:sz w:val="17"/>
              </w:rPr>
              <w:t>Revert could not be completed</w:t>
            </w:r>
          </w:p>
        </w:tc>
        <w:tc>
          <w:tcPr>
            <w:tcW w:type="dxa" w:w="4824"/>
            <w:vAlign w:val="center"/>
            <w:tcMar>
              <w:top w:w="90" w:type="dxa"/>
              <w:start w:w="100" w:type="dxa"/>
              <w:bottom w:w="90" w:type="dxa"/>
              <w:end w:w="100" w:type="dxa"/>
            </w:tcMar>
            <w:shd w:fill="EAF2F8"/>
          </w:tcPr>
          <w:p>
            <w:pPr>
              <w:spacing w:after="0"/>
              <w:jc w:val="left"/>
            </w:pPr>
            <w:r>
              <w:rPr>
                <w:rFonts w:ascii="Arial" w:hAnsi="Arial"/>
                <w:b w:val="0"/>
                <w:color w:val="000000"/>
                <w:sz w:val="17"/>
              </w:rPr>
              <w:t>Show the repository message and refresh the list.</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500</w:t>
            </w:r>
          </w:p>
        </w:tc>
        <w:tc>
          <w:tcPr>
            <w:tcW w:type="dxa" w:w="4320"/>
            <w:vAlign w:val="center"/>
            <w:tcMar>
              <w:top w:w="90" w:type="dxa"/>
              <w:start w:w="100" w:type="dxa"/>
              <w:bottom w:w="90" w:type="dxa"/>
              <w:end w:w="100" w:type="dxa"/>
            </w:tcMar>
          </w:tcPr>
          <w:p>
            <w:pPr>
              <w:spacing w:after="0"/>
              <w:jc w:val="center"/>
            </w:pPr>
            <w:r>
              <w:rPr>
                <w:rFonts w:ascii="Arial" w:hAnsi="Arial"/>
                <w:b w:val="0"/>
                <w:color w:val="000000"/>
                <w:sz w:val="17"/>
              </w:rPr>
              <w:t>hexKey missing or unexpected server error</w:t>
            </w:r>
          </w:p>
        </w:tc>
        <w:tc>
          <w:tcPr>
            <w:tcW w:type="dxa" w:w="4824"/>
            <w:vAlign w:val="center"/>
            <w:tcMar>
              <w:top w:w="90" w:type="dxa"/>
              <w:start w:w="100" w:type="dxa"/>
              <w:bottom w:w="90" w:type="dxa"/>
              <w:end w:w="100" w:type="dxa"/>
            </w:tcMar>
          </w:tcPr>
          <w:p>
            <w:pPr>
              <w:spacing w:after="0"/>
              <w:jc w:val="left"/>
            </w:pPr>
            <w:r>
              <w:rPr>
                <w:rFonts w:ascii="Arial" w:hAnsi="Arial"/>
                <w:b w:val="0"/>
                <w:color w:val="000000"/>
                <w:sz w:val="17"/>
              </w:rPr>
              <w:t>Log the trace and show a generic error.</w:t>
            </w:r>
          </w:p>
        </w:tc>
      </w:tr>
    </w:tbl>
    <w:p>
      <w:pPr>
        <w:spacing w:after="20"/>
      </w:pPr>
    </w:p>
    <w:p>
      <w:r>
        <w:br w:type="page"/>
      </w:r>
    </w:p>
    <w:p>
      <w:pPr>
        <w:pStyle w:val="Heading1"/>
      </w:pPr>
      <w:r>
        <w:t>7 Frontend Integration Checklist</w:t>
      </w:r>
    </w:p>
    <w:p>
      <w:pPr>
        <w:pStyle w:val="ListNumber"/>
        <w:spacing w:after="60"/>
      </w:pPr>
      <w:r>
        <w:rPr>
          <w:rFonts w:ascii="Arial" w:hAnsi="Arial"/>
          <w:b w:val="0"/>
          <w:color w:val="000000"/>
          <w:sz w:val="21"/>
        </w:rPr>
        <w:t>Use the RdWeb host and /api/IwmsWeb as the base URL.</w:t>
      </w:r>
    </w:p>
    <w:p>
      <w:pPr>
        <w:pStyle w:val="ListNumber"/>
        <w:spacing w:after="60"/>
      </w:pPr>
      <w:r>
        <w:rPr>
          <w:rFonts w:ascii="Arial" w:hAnsi="Arial"/>
          <w:b w:val="0"/>
          <w:color w:val="000000"/>
          <w:sz w:val="21"/>
        </w:rPr>
        <w:t>Attach Authorization: Bearer &lt;token&gt; through the Angular HTTP interceptor.</w:t>
      </w:r>
    </w:p>
    <w:p>
      <w:pPr>
        <w:pStyle w:val="ListNumber"/>
        <w:spacing w:after="60"/>
      </w:pPr>
      <w:r>
        <w:rPr>
          <w:rFonts w:ascii="Arial" w:hAnsi="Arial"/>
          <w:b w:val="0"/>
          <w:color w:val="000000"/>
          <w:sz w:val="21"/>
        </w:rPr>
        <w:t>Ensure the JWT contains TokenType Internal, UserId, and DistrictCode.</w:t>
      </w:r>
    </w:p>
    <w:p>
      <w:pPr>
        <w:pStyle w:val="ListNumber"/>
        <w:spacing w:after="60"/>
      </w:pPr>
      <w:r>
        <w:rPr>
          <w:rFonts w:ascii="Arial" w:hAnsi="Arial"/>
          <w:b w:val="0"/>
          <w:color w:val="000000"/>
          <w:sz w:val="21"/>
        </w:rPr>
        <w:t>Use the exact action names shown in this guide; none of these routes contains a hyphen.</w:t>
      </w:r>
    </w:p>
    <w:p>
      <w:pPr>
        <w:pStyle w:val="ListNumber"/>
        <w:spacing w:after="60"/>
      </w:pPr>
      <w:r>
        <w:rPr>
          <w:rFonts w:ascii="Arial" w:hAnsi="Arial"/>
          <w:b w:val="0"/>
          <w:color w:val="000000"/>
          <w:sz w:val="21"/>
        </w:rPr>
        <w:t>Use GET for list and PDF endpoints and POST for SearchRecommendations and FinishRevert.</w:t>
      </w:r>
    </w:p>
    <w:p>
      <w:pPr>
        <w:pStyle w:val="ListNumber"/>
        <w:spacing w:after="60"/>
      </w:pPr>
      <w:r>
        <w:rPr>
          <w:rFonts w:ascii="Arial" w:hAnsi="Arial"/>
          <w:b w:val="0"/>
          <w:color w:val="000000"/>
          <w:sz w:val="21"/>
        </w:rPr>
        <w:t>Send application/json for SearchRecommendations.</w:t>
      </w:r>
    </w:p>
    <w:p>
      <w:pPr>
        <w:pStyle w:val="ListNumber"/>
        <w:spacing w:after="60"/>
      </w:pPr>
      <w:r>
        <w:rPr>
          <w:rFonts w:ascii="Arial" w:hAnsi="Arial"/>
          <w:b w:val="0"/>
          <w:color w:val="000000"/>
          <w:sz w:val="21"/>
        </w:rPr>
        <w:t>Do not send a request body to FinishRevert; place the ID in the URL.</w:t>
      </w:r>
    </w:p>
    <w:p>
      <w:pPr>
        <w:pStyle w:val="ListNumber"/>
        <w:spacing w:after="60"/>
      </w:pPr>
      <w:r>
        <w:rPr>
          <w:rFonts w:ascii="Arial" w:hAnsi="Arial"/>
          <w:b w:val="0"/>
          <w:color w:val="000000"/>
          <w:sz w:val="21"/>
        </w:rPr>
        <w:t>Set responseType to blob for all three PDF endpoints.</w:t>
      </w:r>
    </w:p>
    <w:p>
      <w:pPr>
        <w:pStyle w:val="ListNumber"/>
        <w:spacing w:after="60"/>
      </w:pPr>
      <w:r>
        <w:rPr>
          <w:rFonts w:ascii="Arial" w:hAnsi="Arial"/>
          <w:b w:val="0"/>
          <w:color w:val="000000"/>
          <w:sz w:val="21"/>
        </w:rPr>
        <w:t>Handle HTTP 409 separately for FinishRevert and refresh the request list after success.</w:t>
      </w:r>
    </w:p>
    <w:p>
      <w:pPr>
        <w:pStyle w:val="ListNumber"/>
        <w:spacing w:after="60"/>
      </w:pPr>
      <w:r>
        <w:rPr>
          <w:rFonts w:ascii="Arial" w:hAnsi="Arial"/>
          <w:b w:val="0"/>
          <w:color w:val="000000"/>
          <w:sz w:val="21"/>
        </w:rPr>
        <w:t>Do not depend on ASP.NET session cookies because district and user identity come from JWT claims.</w:t>
      </w:r>
    </w:p>
    <w:sectPr w:rsidR="00FC693F" w:rsidRPr="0006063C" w:rsidSect="00034616">
      <w:footerReference w:type="default" r:id="rId9"/>
      <w:pgSz w:w="12240" w:h="15840"/>
      <w:pgMar w:top="1008" w:right="1008" w:bottom="122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color w:val="5A5A5A"/>
        <w:sz w:val="16"/>
      </w:rPr>
      <w:t xml:space="preserve">MLA Recommendation API Integration Guide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30" w:right="115"/>
    </w:pPr>
    <w:rPr>
      <w:rFonts w:ascii="Courier New" w:hAnsi="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