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Überblick</w:t>
      </w:r>
    </w:p>
    <w:p>
      <w:pPr>
        <w:pStyle w:val="Normal"/>
        <w:bidi w:val="0"/>
        <w:jc w:val="start"/>
        <w:rPr/>
      </w:pPr>
      <w:r>
        <w:rPr/>
        <w:t>Der Umsatz stieg um 12 € auf 1.234 €.</w:t>
      </w:r>
      <w:r>
        <w:rPr>
          <w:rStyle w:val="FootnoteReference1"/>
          <w:rStyle w:val="FootnoteReference"/>
        </w:rPr>
        <w:footnoteReference w:id="2"/>
      </w:r>
      <w:r>
        <w:rPr/>
        <w:t xml:space="preserve"> Grüße aus Köln.</w:t>
      </w:r>
    </w:p>
    <w:p>
      <w:pPr>
        <w:pStyle w:val="Normal"/>
        <w:bidi w:val="0"/>
        <w:jc w:val="start"/>
        <w:rPr/>
      </w:pPr>
      <w:r>
        <w:rPr/>
        <w:t>日本語のテキストと中文。</w:t>
      </w:r>
      <w:r>
        <w:rPr>
          <w:rStyle w:val="FootnoteReference1"/>
          <w:rStyle w:val="FootnoteReference"/>
        </w:rPr>
        <w:footnoteReference w:id="3"/>
      </w:r>
    </w:p>
    <w:p>
      <w:pPr>
        <w:pStyle w:val="Normal"/>
        <w:bidi w:val="0"/>
        <w:jc w:val="start"/>
        <w:rPr/>
      </w:pPr>
      <w:r>
        <w:rPr/>
        <w:t>First line</w:t>
        <w:br/>
        <w:t>second line after a break.</w:t>
      </w:r>
    </w:p>
    <w:p>
      <w:pPr>
        <w:pStyle w:val="Normal"/>
        <w:bidi w:val="0"/>
        <w:jc w:val="start"/>
        <w:rPr/>
      </w:pPr>
      <w:r>
        <w:rPr/>
        <w:t xml:space="preserve">Visit </w:t>
      </w:r>
      <w:hyperlink r:id="rId2">
        <w:r>
          <w:rPr>
            <w:rStyle w:val="Hyperlink"/>
          </w:rPr>
          <w:t>the example site</w:t>
        </w:r>
      </w:hyperlink>
      <w:r>
        <w:rPr/>
        <w:t xml:space="preserve"> for details.</w:t>
      </w:r>
    </w:p>
    <w:p>
      <w:pPr>
        <w:pStyle w:val="Normal"/>
        <w:bidi w:val="0"/>
        <w:jc w:val="start"/>
        <w:rPr/>
      </w:pPr>
      <w:r>
        <w:rPr/>
        <w:t>Reviewed text</w:t>
      </w:r>
      <w:r>
        <w:rPr>
          <w:vanish w:val="false"/>
        </w:rPr>
        <w:commentReference w:id="0"/>
      </w:r>
      <w:r>
        <w:rPr/>
        <w:t xml:space="preserve"> here.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Region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Q1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Q2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Nord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100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120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Süd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und West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snapToGrid w:val="false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90</w:t>
            </w:r>
          </w:p>
        </w:tc>
      </w:tr>
    </w:tbl>
    <w:p>
      <w:pPr>
        <w:pStyle w:val="Normal"/>
        <w:bidi w:val="0"/>
        <w:jc w:val="start"/>
        <w:rPr/>
      </w:pPr>
      <w:r>
        <w:rPr/>
        <w:t>Silben</w:t>
        <w:softHyphen/>
        <w:t>trennung und Bindestrich</w:t>
        <w:noBreakHyphen/>
        <w:t>fest.</w:t>
      </w:r>
      <w:r>
        <w:rPr>
          <w:rStyle w:val="EndnoteReference1"/>
          <w:rStyle w:val="EndnoteReference"/>
        </w:rPr>
        <w:endnoteReference w:id="2"/>
      </w:r>
    </w:p>
    <w:p>
      <w:pPr>
        <w:pStyle w:val="Normal"/>
        <w:bidi w:val="0"/>
        <w:jc w:val="start"/>
        <w:rPr/>
      </w:pPr>
      <w:r>
        <w:rPr/>
        <w:t>Before the box.</w:t>
      </w:r>
      <w:r>
        <w:rPr/>
      </w:r>
      <w:r>
        <w:br w:type="page"/>
      </w:r>
      <w:r>
        <mc:AlternateContent>
          <mc:Choice Requires="wps">
            <w:drawing>
              <wp:inline distT="0" distB="0" distL="0" distR="0">
                <wp:extent cx="1439545" cy="359410"/>
                <wp:effectExtent l="0" t="0" r="0" b="0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545" cy="3594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Boxed text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fillcolor="#FFFFFF" strokecolor="#000000" strokeweight="0pt" style="position:absolute;rotation:-0;width:113.35pt;height:28.3pt;mso-wrap-distance-left:0pt;mso-wrap-distance-right:0pt;mso-wrap-distance-top:0pt;mso-wrap-distance-bottom:0pt;margin-top:0pt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Boxed text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w:t>Closing paragraph on a new page.</w:t>
      </w:r>
    </w:p>
    <w:sectPr>
      <w:headerReference w:type="default" r:id="rId3"/>
      <w:footerReference w:type="default" r:id="rId4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lice" w:date="0-00-00T00:00:00Z" w:initials="">
    <w:p>
      <w:pPr>
        <w:overflowPunct w:val="false"/>
        <w:bidi w:val="0"/>
        <w:rPr/>
      </w:pPr>
      <w:r>
        <w:rPr>
          <w:rFonts w:cs="DejaVu Sans" w:eastAsia="DejaVu Sans" w:ascii="Liberation Serif;Times New Roman" w:hAnsi="Liberation Serif;Times New Roman"/>
          <w:color w:val="auto"/>
          <w:kern w:val="0"/>
          <w:sz w:val="24"/>
          <w:szCs w:val="24"/>
          <w:lang w:bidi="en-US" w:eastAsia="en-US" w:val="en-US"/>
        </w:rPr>
        <w:t>Please check this number.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end="0"/>
        <w:jc w:val="start"/>
        <w:rPr/>
      </w:pPr>
      <w:r>
        <w:rPr>
          <w:rStyle w:val="EndnoteCharacters"/>
        </w:rPr>
        <w:endnoteRef/>
      </w:r>
      <w:r>
        <w:rPr/>
        <w:tab/>
        <w:t>An endnote.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end="0"/>
        <w:jc w:val="start"/>
        <w:rPr/>
      </w:pPr>
      <w:r>
        <w:rPr>
          <w:rStyle w:val="FootnoteCharacters"/>
        </w:rPr>
        <w:footnoteRef/>
      </w:r>
      <w:r>
        <w:rPr/>
        <w:tab/>
        <w:t>Alle Beträge in Euro.</w:t>
      </w:r>
    </w:p>
  </w:footnote>
  <w:footnote w:id="3">
    <w:p>
      <w:pPr>
        <w:pStyle w:val="FootnoteText"/>
        <w:suppressLineNumbers/>
        <w:bidi w:val="0"/>
        <w:ind w:end="0"/>
        <w:jc w:val="start"/>
        <w:rPr/>
      </w:pPr>
      <w:r>
        <w:rPr>
          <w:rStyle w:val="FootnoteCharacters"/>
        </w:rPr>
        <w:footnoteRef/>
      </w:r>
      <w:r>
        <w:rPr/>
        <w:tab/>
        <w:t>Second footnote.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>Quarterly report – Müller &amp; Söhne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1">
    <w:name w:val="Footnote Reference1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1">
    <w:name w:val="Endnote Reference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 w:end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EndnoteText">
    <w:name w:val="Endnote Text"/>
    <w:basedOn w:val="Normal"/>
    <w:pPr>
      <w:suppressLineNumbers/>
      <w:ind w:hanging="340" w:start="340" w:end="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