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417"/>
        <w:ind w:hanging="0" w:start="0" w:end="0"/>
        <w:jc w:val="start"/>
        <w:rPr>
          <w:b/>
          <w:spacing w:val="60"/>
          <w:sz w:val="60"/>
        </w:rPr>
      </w:pPr>
      <w:r>
        <w:rPr>
          <w:b/>
          <w:spacing w:val="60"/>
          <w:sz w:val="60"/>
        </w:rPr>
        <w:t>GENTIA</w:t>
      </w:r>
    </w:p>
    <w:p>
      <w:pPr>
        <w:pStyle w:val="BodyText"/>
        <w:bidi w:val="0"/>
        <w:jc w:val="start"/>
        <w:rPr/>
      </w:pPr>
      <w:r>
        <w:rPr/>
        <w:t>MANUAL DE CAPACITACIÓN · CAP-02</w:t>
      </w:r>
    </w:p>
    <w:p>
      <w:pPr>
        <w:pStyle w:val="Heading1"/>
        <w:bidi w:val="0"/>
        <w:jc w:val="start"/>
        <w:rPr/>
      </w:pPr>
      <w:r>
        <w:rPr/>
        <w:t>Administración de usuarios, roles y filiales</w:t>
      </w:r>
    </w:p>
    <w:p>
      <w:pPr>
        <w:pStyle w:val="BodyText"/>
        <w:bidi w:val="0"/>
        <w:jc w:val="start"/>
        <w:rPr/>
      </w:pPr>
      <w:r>
        <w:rPr/>
        <w:t>Guía operativa paso a paso para ejecutar el proceso de forma controlada y auditable en GENTIA ERP.</w:t>
      </w:r>
    </w:p>
    <w:tbl>
      <w:tblPr>
        <w:tblW w:w="42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9"/>
        <w:gridCol w:w="2939"/>
      </w:tblGrid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Administradores de seguridad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Versión</w:t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Fecha</w:t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28 de octubre de 2026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Ambiente</w:t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Capacitación / Pruebas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Clasificación</w:t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Uso interno</w:t>
            </w:r>
          </w:p>
        </w:tc>
      </w:tr>
    </w:tbl>
    <w:p>
      <w:pPr>
        <w:pStyle w:val="Cuerpodetextoconfidential"/>
        <w:bidi w:val="0"/>
        <w:jc w:val="start"/>
        <w:rPr/>
      </w:pPr>
      <w:r>
        <w:rPr/>
        <w:t>Las imágenes utilizan datos ficticios de capacitación. No contienen credenciales ni información productiva.</w:t>
      </w:r>
      <w:r>
        <w:br w:type="page"/>
      </w:r>
    </w:p>
    <w:p>
      <w:pPr>
        <w:pStyle w:val="BodyText"/>
        <w:bidi w:val="0"/>
        <w:spacing w:lineRule="atLeast" w:line="142"/>
        <w:ind w:hanging="0" w:start="0" w:end="0"/>
        <w:jc w:val="start"/>
        <w:rPr/>
      </w:pPr>
      <w:r>
        <w:rPr/>
        <w:t> </w:t>
      </w:r>
    </w:p>
    <w:p>
      <w:pPr>
        <w:pStyle w:val="Heading1"/>
        <w:bidi w:val="0"/>
        <w:jc w:val="start"/>
        <w:rPr/>
      </w:pPr>
      <w:r>
        <w:rPr/>
        <w:t>CAP-02 · Manual de Administración de usuarios, roles y filiales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Contenido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Objetivo y alcance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Prerrequisitos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Ruta de acceso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Flujo general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Procedimiento paso a paso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Controles clave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Errores frecuentes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Ejercicio práctico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Checklist de validación</w:t>
      </w:r>
    </w:p>
    <w:p>
      <w:pPr>
        <w:pStyle w:val="Heading2"/>
        <w:bidi w:val="0"/>
        <w:jc w:val="start"/>
        <w:rPr/>
      </w:pPr>
      <w:r>
        <w:rPr/>
        <w:t>1. Objetivo y alcance</w:t>
      </w:r>
    </w:p>
    <w:tbl>
      <w:tblPr>
        <w:tblW w:w="1544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43"/>
        <w:gridCol w:w="14400"/>
      </w:tblGrid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Objetivo</w:t>
            </w:r>
          </w:p>
        </w:tc>
        <w:tc>
          <w:tcPr>
            <w:tcW w:w="1440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Configurar el acceso de un usuario aplicando permisos mínimos, segregación de funciones, asignación de filiales y recuperación segura de credenciales.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1440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Administradores de seguridad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Alcance</w:t>
            </w:r>
          </w:p>
        </w:tc>
        <w:tc>
          <w:tcPr>
            <w:tcW w:w="1440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Configuración, operación, controles, excepciones, evidencia y validación del tema Administración de usuarios, roles y filiales.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Regla de seguridad:</w:t>
      </w:r>
      <w:r>
        <w:rPr/>
        <w:t xml:space="preserve"> confirme siempre la empresa activa, el rol activo y el período antes de guardar una operación. Nunca comparta contraseñas, enlaces de recuperación ni secretos técnicos.</w:t>
      </w:r>
    </w:p>
    <w:p>
      <w:pPr>
        <w:pStyle w:val="Heading2"/>
        <w:bidi w:val="0"/>
        <w:jc w:val="start"/>
        <w:rPr/>
      </w:pPr>
      <w:r>
        <w:rPr/>
        <w:t>2. Prerrequisitos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Rol con permisos de administración de Seguridad.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Matriz de segregación de funciones aprobada.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Subsidiarias activas y roles corporativos definidos.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SMTP y URL pública configurados para notificaciones.</w:t>
      </w:r>
    </w:p>
    <w:p>
      <w:pPr>
        <w:pStyle w:val="Heading2"/>
        <w:bidi w:val="0"/>
        <w:jc w:val="start"/>
        <w:rPr/>
      </w:pPr>
      <w:r>
        <w:rPr/>
        <w:t>3. Ruta de acceso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Seguridad &gt; Usuarios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Seguridad &gt; Roles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Seguridad &gt; Permisos por rol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Seguridad &gt; Roles por usuario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Seguridad &gt; Empresas por usuario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"/>
        </w:rPr>
        <w:t>/role-access-matrix.html</w:t>
      </w:r>
    </w:p>
    <w:p>
      <w:pPr>
        <w:pStyle w:val="Heading2"/>
        <w:bidi w:val="0"/>
        <w:jc w:val="start"/>
        <w:rPr/>
      </w:pPr>
      <w:r>
        <w:rPr/>
        <w:t>4. Flujo general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Diseñar rol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Asignar permisos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Crear usuario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Asignar rol y filiales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Notificar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Probar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Auditar</w:t>
      </w:r>
    </w:p>
    <w:p>
      <w:pPr>
        <w:pStyle w:val="Ttulo2page-break"/>
        <w:bidi w:val="0"/>
        <w:jc w:val="start"/>
        <w:rPr/>
      </w:pPr>
      <w:r>
        <w:rPr/>
        <w:t>5. Procedimiento paso a paso</w:t>
      </w:r>
    </w:p>
    <w:p>
      <w:pPr>
        <w:pStyle w:val="BodyText"/>
        <w:bidi w:val="0"/>
        <w:ind w:hanging="0" w:start="0" w:end="0"/>
        <w:jc w:val="start"/>
        <w:rPr/>
      </w:pPr>
      <w:r>
        <w:rPr/>
        <w:t>1</w:t>
      </w:r>
    </w:p>
    <w:p>
      <w:pPr>
        <w:pStyle w:val="Heading3"/>
        <w:bidi w:val="0"/>
        <w:ind w:hanging="0" w:start="0" w:end="0"/>
        <w:jc w:val="start"/>
        <w:rPr/>
      </w:pPr>
      <w:r>
        <w:rPr/>
        <w:t>Revisar la solicitud de acceso</w:t>
      </w:r>
    </w:p>
    <w:p>
      <w:pPr>
        <w:pStyle w:val="BodyText"/>
        <w:bidi w:val="0"/>
        <w:jc w:val="start"/>
        <w:rPr/>
      </w:pPr>
      <w:r>
        <w:rPr/>
        <w:t>Confirme nombre, correo, puesto, rol requerido, filiales y aprobación del responsable. Verifique posibles conflictos de segregación.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solicitud identifica aprobador, vigencia y alcance.</w:t>
      </w:r>
    </w:p>
    <w:p>
      <w:pPr>
        <w:pStyle w:val="BodyText"/>
        <w:bidi w:val="0"/>
        <w:ind w:hanging="0" w:start="0" w:end="0"/>
        <w:jc w:val="start"/>
        <w:rPr/>
      </w:pPr>
      <w:r>
        <w:rPr/>
        <w:t>2</w:t>
      </w:r>
    </w:p>
    <w:p>
      <w:pPr>
        <w:pStyle w:val="Heading3"/>
        <w:bidi w:val="0"/>
        <w:ind w:hanging="0" w:start="0" w:end="0"/>
        <w:jc w:val="start"/>
        <w:rPr/>
      </w:pPr>
      <w:r>
        <w:rPr/>
        <w:t>Crear o revisar el rol</w:t>
      </w:r>
    </w:p>
    <w:p>
      <w:pPr>
        <w:pStyle w:val="BodyText"/>
        <w:bidi w:val="0"/>
        <w:jc w:val="start"/>
        <w:rPr/>
      </w:pPr>
      <w:r>
        <w:rPr/>
        <w:t>Abra Roles y confirme que la descripción refleje la función real. Reutilice un rol aprobado antes de crear uno nuevo.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No existen roles duplicados con permisos equivalentes.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3</w:t>
      </w:r>
    </w:p>
    <w:p>
      <w:pPr>
        <w:pStyle w:val="Heading3"/>
        <w:bidi w:val="0"/>
        <w:ind w:hanging="0" w:start="0" w:end="0"/>
        <w:jc w:val="start"/>
        <w:rPr/>
      </w:pPr>
      <w:r>
        <w:rPr/>
        <w:t>Configurar la matriz de permisos</w:t>
      </w:r>
    </w:p>
    <w:p>
      <w:pPr>
        <w:pStyle w:val="BodyText"/>
        <w:bidi w:val="0"/>
        <w:jc w:val="start"/>
        <w:rPr/>
      </w:pPr>
      <w:r>
        <w:rPr/>
        <w:t>En Permisos por rol seleccione el rol y marque Ver, Crear, Editar o Eliminar para cada opción de módulo según corresponda.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Toda opción tiene una decisión explícita y Eliminar está restringido.</w:t>
      </w:r>
    </w:p>
    <w:p>
      <w:pPr>
        <w:pStyle w:val="BodyText"/>
        <w:bidi w:val="0"/>
        <w:ind w:hanging="0" w:start="0" w:end="0"/>
        <w:jc w:val="start"/>
        <w:rPr/>
      </w:pPr>
      <w:r>
        <w:rPr/>
        <w:t>4</w:t>
      </w:r>
    </w:p>
    <w:p>
      <w:pPr>
        <w:pStyle w:val="Heading3"/>
        <w:bidi w:val="0"/>
        <w:ind w:hanging="0" w:start="0" w:end="0"/>
        <w:jc w:val="start"/>
        <w:rPr/>
      </w:pPr>
      <w:r>
        <w:rPr/>
        <w:t>Crear el usuario</w:t>
      </w:r>
    </w:p>
    <w:p>
      <w:pPr>
        <w:pStyle w:val="BodyText"/>
        <w:bidi w:val="0"/>
        <w:jc w:val="start"/>
        <w:rPr/>
      </w:pPr>
      <w:r>
        <w:rPr/>
        <w:t>Abra Usuarios, registre correo, nombre, apellidos, zona horaria y estado activo. Marque Notificar usuario por correo si el entorno de correo está operativo.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usuario se crea sin que el administrador conozca ni envíe una contraseña.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1" name="Imagen1" descr="" title="Captura 1: Matriz de permisos por 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Captura 1: Matriz de permisos por rol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1. Matriz de permisos por rol</w:t>
      </w:r>
    </w:p>
    <w:p>
      <w:pPr>
        <w:pStyle w:val="BodyText"/>
        <w:bidi w:val="0"/>
        <w:ind w:hanging="0" w:start="0" w:end="0"/>
        <w:jc w:val="start"/>
        <w:rPr/>
      </w:pPr>
      <w:r>
        <w:rPr/>
        <w:t>5</w:t>
      </w:r>
    </w:p>
    <w:p>
      <w:pPr>
        <w:pStyle w:val="Heading3"/>
        <w:bidi w:val="0"/>
        <w:ind w:hanging="0" w:start="0" w:end="0"/>
        <w:jc w:val="start"/>
        <w:rPr/>
      </w:pPr>
      <w:r>
        <w:rPr/>
        <w:t>Asignar el rol</w:t>
      </w:r>
    </w:p>
    <w:p>
      <w:pPr>
        <w:pStyle w:val="BodyText"/>
        <w:bidi w:val="0"/>
        <w:jc w:val="start"/>
        <w:rPr/>
      </w:pPr>
      <w:r>
        <w:rPr/>
        <w:t>En Roles por usuario relacione el usuario con el rol aprobado. Evite combinaciones incompatibles, por ejemplo preparar y aprobar la misma operación.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asignación coincide con la solicitud aprobada.</w:t>
      </w:r>
    </w:p>
    <w:p>
      <w:pPr>
        <w:pStyle w:val="BodyText"/>
        <w:bidi w:val="0"/>
        <w:ind w:hanging="0" w:start="0" w:end="0"/>
        <w:jc w:val="start"/>
        <w:rPr/>
      </w:pPr>
      <w:r>
        <w:rPr/>
        <w:t>6</w:t>
      </w:r>
    </w:p>
    <w:p>
      <w:pPr>
        <w:pStyle w:val="Heading3"/>
        <w:bidi w:val="0"/>
        <w:ind w:hanging="0" w:start="0" w:end="0"/>
        <w:jc w:val="start"/>
        <w:rPr/>
      </w:pPr>
      <w:r>
        <w:rPr/>
        <w:t>Asignar filiales</w:t>
      </w:r>
    </w:p>
    <w:p>
      <w:pPr>
        <w:pStyle w:val="BodyText"/>
        <w:bidi w:val="0"/>
        <w:jc w:val="start"/>
        <w:rPr/>
      </w:pPr>
      <w:r>
        <w:rPr/>
        <w:t>En Empresas por usuario seleccione el usuario y marque mediante checks todas y solo las subsidiarias autorizadas; guarde la selección completa.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contador de filiales coincide con la solicitud.</w:t>
      </w:r>
    </w:p>
    <w:p>
      <w:pPr>
        <w:pStyle w:val="BodyText"/>
        <w:bidi w:val="0"/>
        <w:ind w:hanging="0" w:start="0" w:end="0"/>
        <w:jc w:val="start"/>
        <w:rPr/>
      </w:pPr>
      <w:r>
        <w:rPr/>
        <w:t>7</w:t>
      </w:r>
    </w:p>
    <w:p>
      <w:pPr>
        <w:pStyle w:val="Heading3"/>
        <w:bidi w:val="0"/>
        <w:ind w:hanging="0" w:start="0" w:end="0"/>
        <w:jc w:val="start"/>
        <w:rPr/>
      </w:pPr>
      <w:r>
        <w:rPr/>
        <w:t>Probar acceso permitido</w:t>
      </w:r>
    </w:p>
    <w:p>
      <w:pPr>
        <w:pStyle w:val="BodyText"/>
        <w:bidi w:val="0"/>
        <w:jc w:val="start"/>
        <w:rPr/>
      </w:pPr>
      <w:r>
        <w:rPr/>
        <w:t>Inicie una prueba controlada con el usuario o solicite confirmación: debe ver las empresas, módulos y acciones autorizadas.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Los casos positivos funcionan con el rol esperado.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2" name="Imagen2" descr="" title="Captura 2: Acciones especiales de segur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Captura 2: Acciones especiales de segurida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2. Acciones especiales de seguridad</w:t>
      </w:r>
    </w:p>
    <w:p>
      <w:pPr>
        <w:pStyle w:val="BodyText"/>
        <w:bidi w:val="0"/>
        <w:ind w:hanging="0" w:start="0" w:end="0"/>
        <w:jc w:val="start"/>
        <w:rPr/>
      </w:pPr>
      <w:r>
        <w:rPr/>
        <w:t>8</w:t>
      </w:r>
    </w:p>
    <w:p>
      <w:pPr>
        <w:pStyle w:val="Heading3"/>
        <w:bidi w:val="0"/>
        <w:ind w:hanging="0" w:start="0" w:end="0"/>
        <w:jc w:val="start"/>
        <w:rPr/>
      </w:pPr>
      <w:r>
        <w:rPr/>
        <w:t>Probar acceso denegado</w:t>
      </w:r>
    </w:p>
    <w:p>
      <w:pPr>
        <w:pStyle w:val="BodyText"/>
        <w:bidi w:val="0"/>
        <w:jc w:val="start"/>
        <w:rPr/>
      </w:pPr>
      <w:r>
        <w:rPr/>
        <w:t>Intente un caso negativo documentado, como otra filial o una acción Eliminar no concedida.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GENTIA bloquea la acción y no expone datos ajenos.</w:t>
      </w:r>
    </w:p>
    <w:p>
      <w:pPr>
        <w:pStyle w:val="BodyText"/>
        <w:bidi w:val="0"/>
        <w:ind w:hanging="0" w:start="0" w:end="0"/>
        <w:jc w:val="start"/>
        <w:rPr/>
      </w:pPr>
      <w:r>
        <w:rPr/>
        <w:t>9</w:t>
      </w:r>
    </w:p>
    <w:p>
      <w:pPr>
        <w:pStyle w:val="Heading3"/>
        <w:bidi w:val="0"/>
        <w:ind w:hanging="0" w:start="0" w:end="0"/>
        <w:jc w:val="start"/>
        <w:rPr/>
      </w:pPr>
      <w:r>
        <w:rPr/>
        <w:t>Reenviar recuperación si se solicita</w:t>
      </w:r>
    </w:p>
    <w:p>
      <w:pPr>
        <w:pStyle w:val="BodyText"/>
        <w:bidi w:val="0"/>
        <w:jc w:val="start"/>
        <w:rPr/>
      </w:pPr>
      <w:r>
        <w:rPr/>
        <w:t>Edite el usuario, marque Notificar usuario por correo y guarde. El enlace es de un solo uso; si falla, revise la advertencia sin duplicar el usuario.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correo se registra como enviado o queda una advertencia auditable.</w:t>
      </w:r>
    </w:p>
    <w:p>
      <w:pPr>
        <w:pStyle w:val="BodyText"/>
        <w:bidi w:val="0"/>
        <w:ind w:hanging="0" w:start="0" w:end="0"/>
        <w:jc w:val="start"/>
        <w:rPr/>
      </w:pPr>
      <w:r>
        <w:rPr/>
        <w:t>10</w:t>
      </w:r>
    </w:p>
    <w:p>
      <w:pPr>
        <w:pStyle w:val="Heading3"/>
        <w:bidi w:val="0"/>
        <w:ind w:hanging="0" w:start="0" w:end="0"/>
        <w:jc w:val="start"/>
        <w:rPr/>
      </w:pPr>
      <w:r>
        <w:rPr/>
        <w:t>Revisar auditoría</w:t>
      </w:r>
    </w:p>
    <w:p>
      <w:pPr>
        <w:pStyle w:val="BodyText"/>
        <w:bidi w:val="0"/>
        <w:jc w:val="start"/>
        <w:rPr/>
      </w:pPr>
      <w:r>
        <w:rPr/>
        <w:t>Abra Auditoría sobre el usuario y compruebe creador, última modificación y cambios de asignación.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Cada cambio identifica actor, fecha y origen.</w:t>
      </w:r>
    </w:p>
    <w:p>
      <w:pPr>
        <w:pStyle w:val="Heading2"/>
        <w:bidi w:val="0"/>
        <w:jc w:val="start"/>
        <w:rPr/>
      </w:pPr>
      <w:r>
        <w:rPr/>
        <w:t>6. Controles clave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Aplicar mínimo privilegio.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Mantener un único aprobador responsable por alta.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No comunicar contraseñas en texto claro.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Revisar filiales y roles al cambiar de puesto o finalizar relación.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Registrar y aprobar excepciones de segregación.</w:t>
      </w:r>
    </w:p>
    <w:p>
      <w:pPr>
        <w:pStyle w:val="Heading2"/>
        <w:bidi w:val="0"/>
        <w:jc w:val="start"/>
        <w:rPr/>
      </w:pPr>
      <w:r>
        <w:rPr/>
        <w:t>7. Errores frecuentes y solución</w:t>
      </w:r>
    </w:p>
    <w:tbl>
      <w:tblPr>
        <w:tblW w:w="182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397"/>
        <w:gridCol w:w="10817"/>
      </w:tblGrid>
      <w:tr>
        <w:trPr>
          <w:tblHeader w:val="true"/>
        </w:trPr>
        <w:tc>
          <w:tcPr>
            <w:tcW w:w="7397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Situación</w:t>
            </w:r>
          </w:p>
        </w:tc>
        <w:tc>
          <w:tcPr>
            <w:tcW w:w="10817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Acción recomendada</w:t>
            </w:r>
          </w:p>
        </w:tc>
      </w:tr>
      <w:tr>
        <w:trPr/>
        <w:tc>
          <w:tcPr>
            <w:tcW w:w="739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La notificación no se envía</w:t>
            </w:r>
            <w:r>
              <w:rPr/>
              <w:br/>
            </w:r>
            <w:r>
              <w:rPr>
                <w:color w:val="64748B"/>
              </w:rPr>
              <w:t>Causa: Falta configuración administrativa de Supabase, SMTP o URL pública.</w:t>
            </w:r>
          </w:p>
        </w:tc>
        <w:tc>
          <w:tcPr>
            <w:tcW w:w="1081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El usuario queda guardado; corrija la variable indicada en el servidor y reintente desde Editar sin recrear la cuenta.</w:t>
            </w:r>
          </w:p>
        </w:tc>
      </w:tr>
      <w:tr>
        <w:trPr/>
        <w:tc>
          <w:tcPr>
            <w:tcW w:w="739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El usuario ve el módulo pero no la acción</w:t>
            </w:r>
            <w:r>
              <w:rPr/>
              <w:br/>
            </w:r>
            <w:r>
              <w:rPr>
                <w:color w:val="64748B"/>
              </w:rPr>
              <w:t>Causa: El rol tiene permiso de consulta, pero no Crear/Editar/Eliminar.</w:t>
            </w:r>
          </w:p>
        </w:tc>
        <w:tc>
          <w:tcPr>
            <w:tcW w:w="1081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Ajuste la matriz solo si existe aprobación del dueño del proceso.</w:t>
            </w:r>
          </w:p>
        </w:tc>
      </w:tr>
      <w:tr>
        <w:trPr/>
        <w:tc>
          <w:tcPr>
            <w:tcW w:w="739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El usuario no ve una filial</w:t>
            </w:r>
            <w:r>
              <w:rPr/>
              <w:br/>
            </w:r>
            <w:r>
              <w:rPr>
                <w:color w:val="64748B"/>
              </w:rPr>
              <w:t>Causa: Empresas por usuario no incluye la subsidiaria.</w:t>
            </w:r>
          </w:p>
        </w:tc>
        <w:tc>
          <w:tcPr>
            <w:tcW w:w="1081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Abra la asignación múltiple, marque la filial correcta y guarde el conjunto completo.</w:t>
            </w:r>
          </w:p>
        </w:tc>
      </w:tr>
      <w:tr>
        <w:trPr/>
        <w:tc>
          <w:tcPr>
            <w:tcW w:w="739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Acceso excesivo</w:t>
            </w:r>
            <w:r>
              <w:rPr/>
              <w:br/>
            </w:r>
            <w:r>
              <w:rPr>
                <w:color w:val="64748B"/>
              </w:rPr>
              <w:t>Causa: Se asignó rol administrativo o filiales adicionales.</w:t>
            </w:r>
          </w:p>
        </w:tc>
        <w:tc>
          <w:tcPr>
            <w:tcW w:w="1081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Retire inmediatamente el acceso, documente el incidente y revise auditoría.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8. Ejercicio práctico</w:t>
      </w:r>
    </w:p>
    <w:p>
      <w:pPr>
        <w:pStyle w:val="Heading3"/>
        <w:bidi w:val="0"/>
        <w:jc w:val="start"/>
        <w:rPr/>
      </w:pPr>
      <w:r>
        <w:rPr/>
        <w:t>Alta controlada de usuario</w:t>
      </w:r>
    </w:p>
    <w:p>
      <w:pPr>
        <w:pStyle w:val="BodyText"/>
        <w:bidi w:val="0"/>
        <w:jc w:val="start"/>
        <w:rPr/>
      </w:pPr>
      <w:r>
        <w:rPr/>
        <w:t>Crear un usuario de capacitación para Contabilidad Regional con acceso a dos filiales.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Revisar solicitud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Crear o seleccionar rol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Configurar permisos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Crear usuario sin contraseña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Asignar dos filiales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Probar permiso permitido y denegado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Revisar auditoría</w:t>
      </w:r>
    </w:p>
    <w:p>
      <w:pPr>
        <w:pStyle w:val="Heading3"/>
        <w:bidi w:val="0"/>
        <w:jc w:val="start"/>
        <w:rPr/>
      </w:pPr>
      <w:r>
        <w:rPr/>
        <w:t>Resultado esperado</w:t>
      </w:r>
    </w:p>
    <w:p>
      <w:pPr>
        <w:pStyle w:val="BodyText"/>
        <w:bidi w:val="0"/>
        <w:jc w:val="start"/>
        <w:rPr/>
      </w:pPr>
      <w:r>
        <w:rPr/>
        <w:t>El usuario accede únicamente a las dos filiales y acciones aprobadas.</w:t>
      </w:r>
    </w:p>
    <w:p>
      <w:pPr>
        <w:pStyle w:val="Heading2"/>
        <w:bidi w:val="0"/>
        <w:jc w:val="start"/>
        <w:rPr/>
      </w:pPr>
      <w:r>
        <w:rPr/>
        <w:t>9. Checklist de validación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Solicitud aprobada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Rol correcto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Permisos mínimos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Filiales exactas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Notificación segura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Prueba positiva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Prueba negativa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Auditoría revisada</w:t>
      </w:r>
    </w:p>
    <w:p>
      <w:pPr>
        <w:pStyle w:val="Cuerpodetextorevision"/>
        <w:bidi w:val="0"/>
        <w:spacing w:before="0" w:after="283"/>
        <w:jc w:val="start"/>
        <w:rPr/>
      </w:pPr>
      <w:r>
        <w:rPr/>
        <w:t>GENTIA ERP · CAP-02 · Versión 1.0 · 28 de octubre de 2026</w:t>
      </w:r>
    </w:p>
    <w:sectPr>
      <w:type w:val="nextPage"/>
      <w:pgSz w:w="11906" w:h="16838"/>
      <w:pgMar w:left="879" w:right="879" w:gutter="0" w:header="0" w:top="822" w:footer="0" w:bottom="822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altName w:val="Helvetica"/>
    <w:charset w:val="00" w:characterSet="windows-1252"/>
    <w:family w:val="auto"/>
    <w:pitch w:val="default"/>
  </w:font>
  <w:font w:name="Consolas">
    <w:altName w:val="monospace"/>
    <w:charset w:val="00" w:characterSet="windows-1252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s-C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1"/>
    </w:pPr>
    <w:rPr>
      <w:rFonts w:ascii="Arial;Helvetica;sans-serif" w:hAnsi="Arial;Helvetica;sans-serif" w:eastAsia="Arial;Helvetica;sans-serif" w:cs="Arial;Helvetica;sans-serif"/>
      <w:color w:val="172033"/>
      <w:sz w:val="21"/>
      <w:szCs w:val="21"/>
      <w:lang w:val="es-CR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pBdr>
        <w:bottom w:val="single" w:sz="18" w:space="1" w:color="F26A3D"/>
      </w:pBdr>
    </w:pPr>
    <w:rPr>
      <w:b/>
      <w:bCs/>
      <w:color w:val="082F6B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200" w:after="120"/>
      <w:outlineLvl w:val="1"/>
    </w:pPr>
    <w:rPr>
      <w:rFonts w:ascii="Liberation Serif" w:hAnsi="Liberation Serif" w:eastAsia="NSimSun" w:cs="Lucida Sans"/>
      <w:b/>
      <w:bCs/>
      <w:color w:val="082F6B"/>
      <w:sz w:val="36"/>
      <w:szCs w:val="36"/>
    </w:rPr>
  </w:style>
  <w:style w:type="paragraph" w:styleId="Heading3">
    <w:name w:val="heading 3"/>
    <w:basedOn w:val="Ttulo"/>
    <w:next w:val="BodyText"/>
    <w:qFormat/>
    <w:pPr>
      <w:keepNext w:val="true"/>
      <w:spacing w:before="140" w:after="120"/>
      <w:outlineLvl w:val="2"/>
    </w:pPr>
    <w:rPr>
      <w:rFonts w:ascii="Liberation Serif" w:hAnsi="Liberation Serif" w:eastAsia="NSimSun" w:cs="Lucida Sans"/>
      <w:b/>
      <w:bCs/>
      <w:color w:val="082F6B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nsolas;monospace" w:hAnsi="Consolas;monospace" w:eastAsia="Consolas;monospace" w:cs="Consolas;monospace"/>
      <w:color w:val="082F6B"/>
      <w:sz w:val="19"/>
      <w:szCs w:val="19"/>
      <w:shd w:fill="EEF4FB" w:val="clear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uerpodetextoconfidential">
    <w:name w:val="Cuerpo de texto.confidential"/>
    <w:basedOn w:val="BodyText"/>
    <w:qFormat/>
    <w:pPr>
      <w:spacing w:before="1134" w:after="283"/>
    </w:pPr>
    <w:rPr>
      <w:color w:val="C8D7EE"/>
      <w:sz w:val="18"/>
      <w:szCs w:val="18"/>
    </w:rPr>
  </w:style>
  <w:style w:type="paragraph" w:styleId="Ttulo2page-break">
    <w:name w:val="Título 2.page-break"/>
    <w:basedOn w:val="Heading2"/>
    <w:qFormat/>
    <w:pPr>
      <w:pageBreakBefore/>
      <w:ind w:hanging="0" w:start="0"/>
      <w:outlineLvl w:val="9"/>
    </w:pPr>
    <w:rPr/>
  </w:style>
  <w:style w:type="paragraph" w:styleId="Cuerpodetextostep-verification">
    <w:name w:val="Cuerpo de texto.step-verification"/>
    <w:basedOn w:val="BodyText"/>
    <w:qFormat/>
    <w:pPr/>
    <w:rPr/>
  </w:style>
  <w:style w:type="paragraph" w:styleId="Cuerpodetextorevision">
    <w:name w:val="Cuerpo de texto.revision"/>
    <w:basedOn w:val="BodyText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es-CR</dc:language>
  <cp:lastModifiedBy/>
  <cp:revision>0</cp:revision>
  <dc:subject/>
  <dc:title>CAP-02 · Manual de Administración de usuarios, roles y filiales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