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CAP-15</w:t>
      </w:r>
    </w:p>
    <w:p>
      <w:pPr>
        <w:pStyle w:val="Heading1"/>
        <w:bidi w:val="0"/>
        <w:jc w:val="start"/>
        <w:rPr/>
      </w:pPr>
      <w:r>
        <w:rPr/>
        <w:t>Consolidación e intercompany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100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8794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87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 corporativa, contadores regionales, responsables de consolidación y contraloría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87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87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87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87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CAP-15 · Manual de Consolidación e intercompany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89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7914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791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Preparar y ejecutar una consolidación trazable por período, moneda y subsidiaria, conciliando operaciones intercompany y documentando las eliminaciones antes de emitir cifras corporativas.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791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 corporativa, contadores regionales, responsables de consolidación y contraloría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791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Consolidación e intercompany.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Períodos de las subsidiarias cerrados o bloqueados para cambios no autorizados.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 de cuentas y monedas homologados para el grupo.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Dimensión Compañía relacionada informada en todas las operaciones intercompany.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Tasas de cierre, promedio e históricas cargadas según la política contable.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Usuario con acceso a todas las subsidiarias incluidas en el perímetro.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/consolidation.html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/intercompany-loans-report.html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/intercompany-commercial-report.html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Informes &gt; Contabilidad &gt; Balanza de comprobación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perímetro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cierres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monedas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intercompany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Proponer eliminaciones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Ejecutar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Analizar diferencias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Emitir evidencia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Confirmar el período corporativo</w:t>
      </w:r>
    </w:p>
    <w:p>
      <w:pPr>
        <w:pStyle w:val="BodyText"/>
        <w:bidi w:val="0"/>
        <w:jc w:val="start"/>
        <w:rPr/>
      </w:pPr>
      <w:r>
        <w:rPr/>
        <w:t>Abra Consolidación, seleccione año, mes, libro contable y moneda de presentación. Compruebe que la fecha de corte coincida con el calendario de cierre aprobado.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encabezado muestra el período y la moneda corporativa correctos.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el perímetro de consolidación</w:t>
      </w:r>
    </w:p>
    <w:p>
      <w:pPr>
        <w:pStyle w:val="BodyText"/>
        <w:bidi w:val="0"/>
        <w:jc w:val="start"/>
        <w:rPr/>
      </w:pPr>
      <w:r>
        <w:rPr/>
        <w:t>Seleccione únicamente las subsidiarias que forman parte del grupo para el período. Revise porcentajes, fecha de incorporación y método de consolidación cuando aplique.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lista no contiene empresas fuera del alcance ni omite filiales vigentes.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el estado de cada subsidiaria</w:t>
      </w:r>
    </w:p>
    <w:p>
      <w:pPr>
        <w:pStyle w:val="BodyText"/>
        <w:bidi w:val="0"/>
        <w:jc w:val="start"/>
        <w:rPr/>
      </w:pPr>
      <w:r>
        <w:rPr/>
        <w:t>Revise que cada filial tenga su balanza cuadrada, períodos cerrados y procesos de revaluación, depreciación e impuestos completados. Abra el detalle de las alertas antes de continuar.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Todas las subsidiarias aparecen listas o con una excepción formalmente documentada.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las tasas de conversión</w:t>
      </w:r>
    </w:p>
    <w:p>
      <w:pPr>
        <w:pStyle w:val="BodyText"/>
        <w:bidi w:val="0"/>
        <w:jc w:val="start"/>
        <w:rPr/>
      </w:pPr>
      <w:r>
        <w:rPr/>
        <w:t>Confirme las tasas de cierre para activos y pasivos, promedio para resultados e históricas para patrimonio y partidas que así lo requieran. No sustituya una tasa histórica por la tasa del día.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moneda utilizada posee la tasa y el método de conversión correspondiente.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el reporte de préstamos intercompany</w:t>
      </w:r>
    </w:p>
    <w:p>
      <w:pPr>
        <w:pStyle w:val="BodyText"/>
        <w:bidi w:val="0"/>
        <w:jc w:val="start"/>
        <w:rPr/>
      </w:pPr>
      <w:r>
        <w:rPr/>
        <w:t>Genere el informe por cuenta del grupo Cuentas por Cobrar/Pagar Compañías Relacionadas, moneda y dimensión Compañía relacionada. Compare saldos recíprocos por pareja de empresas.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saldo por cobrar tiene una contraparte por pagar identificable en la misma moneda.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Parámetros de consolidación financi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Parámetros de consolidación financier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Parámetros de consolidación financiera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el reporte comercial intercompany</w:t>
      </w:r>
    </w:p>
    <w:p>
      <w:pPr>
        <w:pStyle w:val="BodyText"/>
        <w:bidi w:val="0"/>
        <w:jc w:val="start"/>
        <w:rPr/>
      </w:pPr>
      <w:r>
        <w:rPr/>
        <w:t>Consulte las cuentas 113002 y 211002 separadas por cliente, proveedor, moneda y compañía relacionada. Investigue documentos abiertos, notas de crédito y pagos en tránsito.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diferencias quedan explicadas por documento y responsable, no solo por cuenta.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Corregir o clasificar diferencias</w:t>
      </w:r>
    </w:p>
    <w:p>
      <w:pPr>
        <w:pStyle w:val="BodyText"/>
        <w:bidi w:val="0"/>
        <w:jc w:val="start"/>
        <w:rPr/>
      </w:pPr>
      <w:r>
        <w:rPr/>
        <w:t>Corrija en la subsidiaria de origen los errores de tercero, moneda o dimensión. Para diferencias temporales, registre responsable, causa, importe y fecha prevista de resolución.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quedan diferencias sin dueño ni explicación antes de las eliminaciones.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las eliminaciones</w:t>
      </w:r>
    </w:p>
    <w:p>
      <w:pPr>
        <w:pStyle w:val="BodyText"/>
        <w:bidi w:val="0"/>
        <w:jc w:val="start"/>
        <w:rPr/>
      </w:pPr>
      <w:r>
        <w:rPr/>
        <w:t>Genere o revise los asientos de eliminación de saldos, transacciones, ingresos, gastos, préstamos, intereses y dividendos intercompany. Mantenga referencias a ambas transacciones de origen.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eliminación está balanceada y conserva trazabilidad hacia las dos filiales.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la consolidación</w:t>
      </w:r>
    </w:p>
    <w:p>
      <w:pPr>
        <w:pStyle w:val="BodyText"/>
        <w:bidi w:val="0"/>
        <w:jc w:val="start"/>
        <w:rPr/>
      </w:pPr>
      <w:r>
        <w:rPr/>
        <w:t>Inicie el proceso únicamente cuando los controles previos estén conformes. No cierre el navegador durante la ejecución; si aparece un tiempo de espera, verifique el estado antes de volver a lanzar.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corrida finaliza una sola vez, con identificador, usuario, fecha y estado Exitoso.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onversión, eliminaciones y hoja consolid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onversión, eliminaciones y hoja consolidad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Conversión, eliminaciones y hoja consolidada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Analizar la conversión y el patrimonio</w:t>
      </w:r>
    </w:p>
    <w:p>
      <w:pPr>
        <w:pStyle w:val="BodyText"/>
        <w:bidi w:val="0"/>
        <w:jc w:val="start"/>
        <w:rPr/>
      </w:pPr>
      <w:r>
        <w:rPr/>
        <w:t>Revise el ajuste acumulado por conversión, resultados del período, participaciones y movimientos patrimoniales. Compare contra el mes anterior y explique variaciones materiales.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movimiento del patrimonio se reconcilia con resultados, aportes y diferencias de conversión.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los estados consolidados</w:t>
      </w:r>
    </w:p>
    <w:p>
      <w:pPr>
        <w:pStyle w:val="BodyText"/>
        <w:bidi w:val="0"/>
        <w:jc w:val="start"/>
        <w:rPr/>
      </w:pPr>
      <w:r>
        <w:rPr/>
        <w:t>Compare balance, resultados, flujo de efectivo y balanza consolidada. Abra el detalle de cualquier diferencia hasta llegar al asiento y subsidiaria que la originan.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Activo = Pasivo + Patrimonio y el resultado coincide entre los informes al centavo.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Exportar y archivar la evidencia</w:t>
      </w:r>
    </w:p>
    <w:p>
      <w:pPr>
        <w:pStyle w:val="BodyText"/>
        <w:bidi w:val="0"/>
        <w:jc w:val="start"/>
        <w:rPr/>
      </w:pPr>
      <w:r>
        <w:rPr/>
        <w:t>Descargue Excel o PDF de los reportes, matriz de diferencias, asientos de eliminación y resumen de la corrida. Guarde el paquete en el repositorio autorizado con versión y aprobador.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expediente permite reproducir el resultado sin depender de explicaciones verbales.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Mismo período, libro y moneda de presentación en todas las validaciones.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Compañía relacionada obligatoria en cuentas intercompany.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Tasas de conversión aplicadas según la naturaleza de cada cuenta.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Diferencias intercompany resueltas o documentadas antes de eliminar.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Asientos de eliminación balanceados y reversables cuando corresponda.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Una sola corrida final aprobada por período y versión.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Paquete de evidencia con trazabilidad por subsidiaria y documento.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211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87"/>
        <w:gridCol w:w="10365"/>
      </w:tblGrid>
      <w:tr>
        <w:trPr>
          <w:tblHeader w:val="true"/>
        </w:trPr>
        <w:tc>
          <w:tcPr>
            <w:tcW w:w="1078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1078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reporte intercompany no cuadra</w:t>
            </w:r>
            <w:r>
              <w:rPr/>
              <w:br/>
            </w:r>
            <w:r>
              <w:rPr>
                <w:color w:val="64748B"/>
              </w:rPr>
              <w:t>Causa: Una filial usó otra moneda, tercero o compañía relacionada, o registró el documento en un período distinto.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Compare por pareja de empresas, moneda y documento; corrija el origen o documente la diferencia temporal.</w:t>
            </w:r>
          </w:p>
        </w:tc>
      </w:tr>
      <w:tr>
        <w:trPr/>
        <w:tc>
          <w:tcPr>
            <w:tcW w:w="1078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consolidación duplica cifras</w:t>
            </w:r>
            <w:r>
              <w:rPr/>
              <w:br/>
            </w:r>
            <w:r>
              <w:rPr>
                <w:color w:val="64748B"/>
              </w:rPr>
              <w:t>Causa: Se repitió una corrida o se incluyó una subsidiaria más de una vez.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identificador y perímetro; anule la versión duplicada y ejecute una sola corrida controlada.</w:t>
            </w:r>
          </w:p>
        </w:tc>
      </w:tr>
      <w:tr>
        <w:trPr/>
        <w:tc>
          <w:tcPr>
            <w:tcW w:w="1078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de conversión inesperada</w:t>
            </w:r>
            <w:r>
              <w:rPr/>
              <w:br/>
            </w:r>
            <w:r>
              <w:rPr>
                <w:color w:val="64748B"/>
              </w:rPr>
              <w:t>Causa: Falta una tasa o se aplicó tasa de cierre a una partida histórica.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la política por cuenta, restaure la tasa histórica y vuelva a calcular desde la fuente.</w:t>
            </w:r>
          </w:p>
        </w:tc>
      </w:tr>
      <w:tr>
        <w:trPr/>
        <w:tc>
          <w:tcPr>
            <w:tcW w:w="1078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proceso excede el tiempo de espera</w:t>
            </w:r>
            <w:r>
              <w:rPr/>
              <w:br/>
            </w:r>
            <w:r>
              <w:rPr>
                <w:color w:val="64748B"/>
              </w:rPr>
              <w:t>Causa: Volumen alto o consulta sin optimizar; la tarea puede haber continuado en servidor.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Consulte primero el estado de la corrida. No la repita hasta confirmar que no fue creada.</w:t>
            </w:r>
          </w:p>
        </w:tc>
      </w:tr>
      <w:tr>
        <w:trPr/>
        <w:tc>
          <w:tcPr>
            <w:tcW w:w="1078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se puede abrir el detalle de una filial</w:t>
            </w:r>
            <w:r>
              <w:rPr/>
              <w:br/>
            </w:r>
            <w:r>
              <w:rPr>
                <w:color w:val="64748B"/>
              </w:rPr>
              <w:t>Causa: El rol no tiene acceso a esa subsidiaria.</w:t>
            </w:r>
          </w:p>
        </w:tc>
        <w:tc>
          <w:tcPr>
            <w:tcW w:w="1036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Solicite la asignación de empresa y permiso de consulta; no exporte datos desde una cuenta ajena.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Cierre consolidado de prueba</w:t>
      </w:r>
    </w:p>
    <w:p>
      <w:pPr>
        <w:pStyle w:val="BodyText"/>
        <w:bidi w:val="0"/>
        <w:jc w:val="start"/>
        <w:rPr/>
      </w:pPr>
      <w:r>
        <w:rPr/>
        <w:t>Consolidar tres subsidiarias, dos monedas y una diferencia temporal en una factura intercompany.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período y perímetro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tasas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préstamos y cuentas comerciales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Documentar la diferencia temporal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eliminaciones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Ejecutar la corrida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estados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Exportar evidencia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 consolidación queda balanceada, la diferencia temporal está identificada y las eliminaciones tienen trazabilidad completa.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Perímetro aprobado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Filiales cerradas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Balanzas cuadradas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Tasas completas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Intercompany conciliado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Diferencias documentadas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Eliminaciones balanceadas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Conversión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Estados conciliados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Evidencia archivada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CAP-15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CAP-15 · Manual de Consolidación e intercompany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