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EA2B8" w14:textId="24F07EDB" w:rsidR="007524A6" w:rsidRDefault="00E6126B">
      <w:r w:rsidRPr="00E6126B">
        <w:t>https://www.kaggle.com/code/rushikeshmuley/coronary-heart-disease-prediction-ipynb/notebook</w:t>
      </w:r>
    </w:p>
    <w:sectPr w:rsidR="0075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6B"/>
    <w:rsid w:val="0018072B"/>
    <w:rsid w:val="003F3BE9"/>
    <w:rsid w:val="007524A6"/>
    <w:rsid w:val="00E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5AB9F"/>
  <w15:chartTrackingRefBased/>
  <w15:docId w15:val="{04FE3A54-4E1C-45ED-AB2C-E20967C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Smits</dc:creator>
  <cp:keywords/>
  <dc:description/>
  <cp:lastModifiedBy>Noelia Smits</cp:lastModifiedBy>
  <cp:revision>1</cp:revision>
  <dcterms:created xsi:type="dcterms:W3CDTF">2024-06-16T12:29:00Z</dcterms:created>
  <dcterms:modified xsi:type="dcterms:W3CDTF">2024-06-16T12:58:00Z</dcterms:modified>
</cp:coreProperties>
</file>