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02">
      <w:pPr>
        <w:numPr>
          <w:ilvl w:val="1"/>
          <w:numId w:val="2"/>
        </w:numPr>
        <w:ind w:left="1440" w:hanging="360"/>
        <w:rPr/>
      </w:pPr>
      <w:r w:rsidDel="00000000" w:rsidR="00000000" w:rsidRPr="00000000">
        <w:rPr>
          <w:rtl w:val="0"/>
        </w:rPr>
        <w:t xml:space="preserve">1.4. Introducción a las enfermedades cardiovasculares</w:t>
      </w:r>
    </w:p>
    <w:p w:rsidR="00000000" w:rsidDel="00000000" w:rsidP="00000000" w:rsidRDefault="00000000" w:rsidRPr="00000000" w14:paraId="00000003">
      <w:pPr>
        <w:numPr>
          <w:ilvl w:val="1"/>
          <w:numId w:val="2"/>
        </w:numPr>
        <w:ind w:left="1440" w:hanging="360"/>
        <w:rPr/>
      </w:pPr>
      <w:r w:rsidDel="00000000" w:rsidR="00000000" w:rsidRPr="00000000">
        <w:rPr>
          <w:rtl w:val="0"/>
        </w:rPr>
        <w:t xml:space="preserve">1.5. Modelo Framingham</w:t>
      </w:r>
    </w:p>
    <w:p w:rsidR="00000000" w:rsidDel="00000000" w:rsidP="00000000" w:rsidRDefault="00000000" w:rsidRPr="00000000" w14:paraId="00000004">
      <w:pPr>
        <w:numPr>
          <w:ilvl w:val="2"/>
          <w:numId w:val="2"/>
        </w:numPr>
        <w:ind w:left="2160" w:hanging="360"/>
        <w:rPr/>
      </w:pPr>
      <w:r w:rsidDel="00000000" w:rsidR="00000000" w:rsidRPr="00000000">
        <w:rPr>
          <w:rtl w:val="0"/>
        </w:rPr>
        <w:t xml:space="preserve">1.5.1. Historia y desarrollo del estudio Framingham</w:t>
      </w:r>
    </w:p>
    <w:p w:rsidR="00000000" w:rsidDel="00000000" w:rsidP="00000000" w:rsidRDefault="00000000" w:rsidRPr="00000000" w14:paraId="00000005">
      <w:pPr>
        <w:numPr>
          <w:ilvl w:val="2"/>
          <w:numId w:val="2"/>
        </w:numPr>
        <w:ind w:left="2160" w:hanging="360"/>
        <w:rPr/>
      </w:pPr>
      <w:r w:rsidDel="00000000" w:rsidR="00000000" w:rsidRPr="00000000">
        <w:rPr>
          <w:rtl w:val="0"/>
        </w:rPr>
        <w:t xml:space="preserve">1.5.2. Parámetros y factores de riesgo utilizados en el modelo</w:t>
      </w:r>
    </w:p>
    <w:p w:rsidR="00000000" w:rsidDel="00000000" w:rsidP="00000000" w:rsidRDefault="00000000" w:rsidRPr="00000000" w14:paraId="00000006">
      <w:pPr>
        <w:numPr>
          <w:ilvl w:val="2"/>
          <w:numId w:val="2"/>
        </w:numPr>
        <w:ind w:left="2160" w:hanging="360"/>
        <w:rPr/>
      </w:pPr>
      <w:r w:rsidDel="00000000" w:rsidR="00000000" w:rsidRPr="00000000">
        <w:rPr>
          <w:rtl w:val="0"/>
        </w:rPr>
        <w:t xml:space="preserve">1.5.3. Aplicaciones y limitaciones del modelo Framingham</w:t>
      </w:r>
    </w:p>
    <w:p w:rsidR="00000000" w:rsidDel="00000000" w:rsidP="00000000" w:rsidRDefault="00000000" w:rsidRPr="00000000" w14:paraId="00000007">
      <w:pPr>
        <w:numPr>
          <w:ilvl w:val="1"/>
          <w:numId w:val="2"/>
        </w:numPr>
        <w:ind w:left="1440" w:hanging="360"/>
        <w:rPr/>
      </w:pPr>
      <w:r w:rsidDel="00000000" w:rsidR="00000000" w:rsidRPr="00000000">
        <w:rPr>
          <w:rtl w:val="0"/>
        </w:rPr>
        <w:t xml:space="preserve">1.6. Redes Neuronales Artificiales (RNA)</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08">
      <w:pPr>
        <w:numPr>
          <w:ilvl w:val="2"/>
          <w:numId w:val="2"/>
        </w:numPr>
        <w:ind w:left="2160" w:hanging="360"/>
        <w:rPr/>
      </w:pPr>
      <w:r w:rsidDel="00000000" w:rsidR="00000000" w:rsidRPr="00000000">
        <w:rPr>
          <w:rtl w:val="0"/>
        </w:rPr>
        <w:t xml:space="preserve">1.6.1. Conceptos básicos y tipos de redes neuronales</w:t>
      </w:r>
    </w:p>
    <w:p w:rsidR="00000000" w:rsidDel="00000000" w:rsidP="00000000" w:rsidRDefault="00000000" w:rsidRPr="00000000" w14:paraId="00000009">
      <w:pPr>
        <w:numPr>
          <w:ilvl w:val="2"/>
          <w:numId w:val="2"/>
        </w:numPr>
        <w:ind w:left="2160" w:hanging="360"/>
        <w:rPr/>
      </w:pPr>
      <w:r w:rsidDel="00000000" w:rsidR="00000000" w:rsidRPr="00000000">
        <w:rPr>
          <w:rtl w:val="0"/>
        </w:rPr>
        <w:t xml:space="preserve">1.6.2. Aplicaciones en el ámbito de la salud</w:t>
      </w:r>
    </w:p>
    <w:p w:rsidR="00000000" w:rsidDel="00000000" w:rsidP="00000000" w:rsidRDefault="00000000" w:rsidRPr="00000000" w14:paraId="0000000A">
      <w:pPr>
        <w:numPr>
          <w:ilvl w:val="2"/>
          <w:numId w:val="2"/>
        </w:numPr>
        <w:ind w:left="2160" w:hanging="360"/>
        <w:rPr/>
      </w:pPr>
      <w:r w:rsidDel="00000000" w:rsidR="00000000" w:rsidRPr="00000000">
        <w:rPr>
          <w:rtl w:val="0"/>
        </w:rPr>
        <w:t xml:space="preserve">1.6.3. Comparativa de RNA con otros modelos de predicción</w:t>
      </w:r>
    </w:p>
    <w:p w:rsidR="00000000" w:rsidDel="00000000" w:rsidP="00000000" w:rsidRDefault="00000000" w:rsidRPr="00000000" w14:paraId="0000000B">
      <w:pPr>
        <w:numPr>
          <w:ilvl w:val="1"/>
          <w:numId w:val="2"/>
        </w:numPr>
        <w:ind w:left="1440" w:hanging="360"/>
        <w:rPr/>
      </w:pPr>
      <w:r w:rsidDel="00000000" w:rsidR="00000000" w:rsidRPr="00000000">
        <w:rPr>
          <w:rtl w:val="0"/>
        </w:rPr>
        <w:t xml:space="preserve">1.7. Comparación entre el Modelo Framingham y las Redes Neuronales Artificiales</w:t>
      </w:r>
    </w:p>
    <w:p w:rsidR="00000000" w:rsidDel="00000000" w:rsidP="00000000" w:rsidRDefault="00000000" w:rsidRPr="00000000" w14:paraId="0000000C">
      <w:pPr>
        <w:numPr>
          <w:ilvl w:val="1"/>
          <w:numId w:val="2"/>
        </w:numPr>
        <w:ind w:left="1440" w:hanging="360"/>
        <w:rPr/>
      </w:pPr>
      <w:r w:rsidDel="00000000" w:rsidR="00000000" w:rsidRPr="00000000">
        <w:rPr>
          <w:rtl w:val="0"/>
        </w:rPr>
        <w:t xml:space="preserve">1.8. Impacto Clínico y Futuro de la Inteligencia Artificial en la Medicina Cardiovascular</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ESTADO DEL ARTE.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b w:val="1"/>
          <w:rtl w:val="0"/>
        </w:rPr>
        <w:t xml:space="preserve">DESARROLLO</w:t>
      </w:r>
      <w:r w:rsidDel="00000000" w:rsidR="00000000" w:rsidRPr="00000000">
        <w:rPr>
          <w:rtl w:val="0"/>
        </w:rPr>
      </w:r>
    </w:p>
    <w:p w:rsidR="00000000" w:rsidDel="00000000" w:rsidP="00000000" w:rsidRDefault="00000000" w:rsidRPr="00000000" w14:paraId="00000010">
      <w:pPr>
        <w:numPr>
          <w:ilvl w:val="1"/>
          <w:numId w:val="2"/>
        </w:numPr>
        <w:ind w:left="1440" w:hanging="360"/>
        <w:rPr/>
      </w:pPr>
      <w:r w:rsidDel="00000000" w:rsidR="00000000" w:rsidRPr="00000000">
        <w:rPr>
          <w:rtl w:val="0"/>
        </w:rPr>
        <w:t xml:space="preserve">3.1. Diseño del estudio</w:t>
      </w:r>
    </w:p>
    <w:p w:rsidR="00000000" w:rsidDel="00000000" w:rsidP="00000000" w:rsidRDefault="00000000" w:rsidRPr="00000000" w14:paraId="00000011">
      <w:pPr>
        <w:numPr>
          <w:ilvl w:val="1"/>
          <w:numId w:val="2"/>
        </w:numPr>
        <w:ind w:left="1440" w:hanging="360"/>
        <w:rPr/>
      </w:pPr>
      <w:r w:rsidDel="00000000" w:rsidR="00000000" w:rsidRPr="00000000">
        <w:rPr>
          <w:rtl w:val="0"/>
        </w:rPr>
        <w:t xml:space="preserve">3.2. Descripción de los datos</w:t>
      </w:r>
    </w:p>
    <w:p w:rsidR="00000000" w:rsidDel="00000000" w:rsidP="00000000" w:rsidRDefault="00000000" w:rsidRPr="00000000" w14:paraId="00000012">
      <w:pPr>
        <w:numPr>
          <w:ilvl w:val="2"/>
          <w:numId w:val="2"/>
        </w:numPr>
        <w:ind w:left="2160" w:hanging="360"/>
        <w:rPr/>
      </w:pPr>
      <w:r w:rsidDel="00000000" w:rsidR="00000000" w:rsidRPr="00000000">
        <w:rPr>
          <w:rtl w:val="0"/>
        </w:rPr>
        <w:t xml:space="preserve">3.2.1. Fuentes de datos</w:t>
      </w:r>
    </w:p>
    <w:p w:rsidR="00000000" w:rsidDel="00000000" w:rsidP="00000000" w:rsidRDefault="00000000" w:rsidRPr="00000000" w14:paraId="00000013">
      <w:pPr>
        <w:numPr>
          <w:ilvl w:val="2"/>
          <w:numId w:val="2"/>
        </w:numPr>
        <w:ind w:left="2160" w:hanging="360"/>
        <w:rPr/>
      </w:pPr>
      <w:r w:rsidDel="00000000" w:rsidR="00000000" w:rsidRPr="00000000">
        <w:rPr>
          <w:rtl w:val="0"/>
        </w:rPr>
        <w:t xml:space="preserve">3.2.2. Variables y su definición</w:t>
      </w:r>
    </w:p>
    <w:p w:rsidR="00000000" w:rsidDel="00000000" w:rsidP="00000000" w:rsidRDefault="00000000" w:rsidRPr="00000000" w14:paraId="00000014">
      <w:pPr>
        <w:numPr>
          <w:ilvl w:val="1"/>
          <w:numId w:val="2"/>
        </w:numPr>
        <w:ind w:left="1440" w:hanging="360"/>
        <w:rPr/>
      </w:pPr>
      <w:r w:rsidDel="00000000" w:rsidR="00000000" w:rsidRPr="00000000">
        <w:rPr>
          <w:rtl w:val="0"/>
        </w:rPr>
        <w:t xml:space="preserve">3.3. Implementación del modelo de predicción</w:t>
      </w:r>
    </w:p>
    <w:p w:rsidR="00000000" w:rsidDel="00000000" w:rsidP="00000000" w:rsidRDefault="00000000" w:rsidRPr="00000000" w14:paraId="00000015">
      <w:pPr>
        <w:numPr>
          <w:ilvl w:val="2"/>
          <w:numId w:val="2"/>
        </w:numPr>
        <w:ind w:left="2160" w:hanging="360"/>
        <w:rPr/>
      </w:pPr>
      <w:r w:rsidDel="00000000" w:rsidR="00000000" w:rsidRPr="00000000">
        <w:rPr>
          <w:rtl w:val="0"/>
        </w:rPr>
        <w:t xml:space="preserve">3.3.1. Preparación de los datos para las RNA</w:t>
      </w:r>
    </w:p>
    <w:p w:rsidR="00000000" w:rsidDel="00000000" w:rsidP="00000000" w:rsidRDefault="00000000" w:rsidRPr="00000000" w14:paraId="00000016">
      <w:pPr>
        <w:numPr>
          <w:ilvl w:val="2"/>
          <w:numId w:val="2"/>
        </w:numPr>
        <w:ind w:left="2160" w:hanging="360"/>
        <w:rPr/>
      </w:pPr>
      <w:r w:rsidDel="00000000" w:rsidR="00000000" w:rsidRPr="00000000">
        <w:rPr>
          <w:rtl w:val="0"/>
        </w:rPr>
        <w:t xml:space="preserve">3.3.2. Arquitectura de la red neuronal utilizada</w:t>
      </w:r>
    </w:p>
    <w:p w:rsidR="00000000" w:rsidDel="00000000" w:rsidP="00000000" w:rsidRDefault="00000000" w:rsidRPr="00000000" w14:paraId="00000017">
      <w:pPr>
        <w:numPr>
          <w:ilvl w:val="2"/>
          <w:numId w:val="2"/>
        </w:numPr>
        <w:ind w:left="2160" w:hanging="360"/>
        <w:rPr/>
      </w:pPr>
      <w:r w:rsidDel="00000000" w:rsidR="00000000" w:rsidRPr="00000000">
        <w:rPr>
          <w:rtl w:val="0"/>
        </w:rPr>
        <w:t xml:space="preserve">3.3.3. Algoritmos de entrenamiento y validación</w:t>
      </w:r>
    </w:p>
    <w:p w:rsidR="00000000" w:rsidDel="00000000" w:rsidP="00000000" w:rsidRDefault="00000000" w:rsidRPr="00000000" w14:paraId="00000018">
      <w:pPr>
        <w:numPr>
          <w:ilvl w:val="1"/>
          <w:numId w:val="2"/>
        </w:numPr>
        <w:ind w:left="1440" w:hanging="360"/>
        <w:rPr/>
      </w:pPr>
      <w:r w:rsidDel="00000000" w:rsidR="00000000" w:rsidRPr="00000000">
        <w:rPr>
          <w:rtl w:val="0"/>
        </w:rPr>
        <w:t xml:space="preserve">3.4. Evaluación del rendimiento del modelo</w:t>
      </w:r>
    </w:p>
    <w:p w:rsidR="00000000" w:rsidDel="00000000" w:rsidP="00000000" w:rsidRDefault="00000000" w:rsidRPr="00000000" w14:paraId="00000019">
      <w:pPr>
        <w:numPr>
          <w:ilvl w:val="2"/>
          <w:numId w:val="2"/>
        </w:numPr>
        <w:ind w:left="2160" w:hanging="360"/>
        <w:rPr/>
      </w:pPr>
      <w:r w:rsidDel="00000000" w:rsidR="00000000" w:rsidRPr="00000000">
        <w:rPr>
          <w:rtl w:val="0"/>
        </w:rPr>
        <w:t xml:space="preserve">3.4.1. Métricas utilizadas</w:t>
      </w:r>
    </w:p>
    <w:p w:rsidR="00000000" w:rsidDel="00000000" w:rsidP="00000000" w:rsidRDefault="00000000" w:rsidRPr="00000000" w14:paraId="0000001A">
      <w:pPr>
        <w:numPr>
          <w:ilvl w:val="2"/>
          <w:numId w:val="2"/>
        </w:numPr>
        <w:ind w:left="2160" w:hanging="360"/>
        <w:rPr/>
      </w:pPr>
      <w:r w:rsidDel="00000000" w:rsidR="00000000" w:rsidRPr="00000000">
        <w:rPr>
          <w:rtl w:val="0"/>
        </w:rPr>
        <w:t xml:space="preserve">3.4.2. Comparación con modelos tradicionales</w:t>
      </w:r>
    </w:p>
    <w:p w:rsidR="00000000" w:rsidDel="00000000" w:rsidP="00000000" w:rsidRDefault="00000000" w:rsidRPr="00000000" w14:paraId="0000001B">
      <w:pPr>
        <w:numPr>
          <w:ilvl w:val="0"/>
          <w:numId w:val="2"/>
        </w:numPr>
        <w:ind w:left="720" w:hanging="360"/>
        <w:rPr/>
      </w:pPr>
      <w:r w:rsidDel="00000000" w:rsidR="00000000" w:rsidRPr="00000000">
        <w:rPr>
          <w:b w:val="1"/>
          <w:rtl w:val="0"/>
        </w:rPr>
        <w:t xml:space="preserve">PRUEBAS Y RESULTADOS</w:t>
      </w:r>
      <w:r w:rsidDel="00000000" w:rsidR="00000000" w:rsidRPr="00000000">
        <w:rPr>
          <w:rtl w:val="0"/>
        </w:rPr>
      </w:r>
    </w:p>
    <w:p w:rsidR="00000000" w:rsidDel="00000000" w:rsidP="00000000" w:rsidRDefault="00000000" w:rsidRPr="00000000" w14:paraId="0000001C">
      <w:pPr>
        <w:numPr>
          <w:ilvl w:val="1"/>
          <w:numId w:val="2"/>
        </w:numPr>
        <w:ind w:left="1440" w:hanging="360"/>
        <w:rPr/>
      </w:pPr>
      <w:r w:rsidDel="00000000" w:rsidR="00000000" w:rsidRPr="00000000">
        <w:rPr>
          <w:rtl w:val="0"/>
        </w:rPr>
        <w:t xml:space="preserve">4.1. Análisis descriptivo de los datos</w:t>
      </w:r>
    </w:p>
    <w:p w:rsidR="00000000" w:rsidDel="00000000" w:rsidP="00000000" w:rsidRDefault="00000000" w:rsidRPr="00000000" w14:paraId="0000001D">
      <w:pPr>
        <w:numPr>
          <w:ilvl w:val="1"/>
          <w:numId w:val="2"/>
        </w:numPr>
        <w:ind w:left="1440" w:hanging="360"/>
        <w:rPr/>
      </w:pPr>
      <w:r w:rsidDel="00000000" w:rsidR="00000000" w:rsidRPr="00000000">
        <w:rPr>
          <w:rtl w:val="0"/>
        </w:rPr>
        <w:t xml:space="preserve">4.2. Resultados del modelo de predicción</w:t>
      </w:r>
    </w:p>
    <w:p w:rsidR="00000000" w:rsidDel="00000000" w:rsidP="00000000" w:rsidRDefault="00000000" w:rsidRPr="00000000" w14:paraId="0000001E">
      <w:pPr>
        <w:numPr>
          <w:ilvl w:val="2"/>
          <w:numId w:val="2"/>
        </w:numPr>
        <w:ind w:left="2160" w:hanging="360"/>
        <w:rPr/>
      </w:pPr>
      <w:r w:rsidDel="00000000" w:rsidR="00000000" w:rsidRPr="00000000">
        <w:rPr>
          <w:rtl w:val="0"/>
        </w:rPr>
        <w:t xml:space="preserve">4.2.1. Precisión y sensibilidad del modelo</w:t>
      </w:r>
    </w:p>
    <w:p w:rsidR="00000000" w:rsidDel="00000000" w:rsidP="00000000" w:rsidRDefault="00000000" w:rsidRPr="00000000" w14:paraId="0000001F">
      <w:pPr>
        <w:numPr>
          <w:ilvl w:val="2"/>
          <w:numId w:val="2"/>
        </w:numPr>
        <w:ind w:left="2160" w:hanging="360"/>
        <w:rPr/>
      </w:pPr>
      <w:r w:rsidDel="00000000" w:rsidR="00000000" w:rsidRPr="00000000">
        <w:rPr>
          <w:rtl w:val="0"/>
        </w:rPr>
        <w:t xml:space="preserve">4.2.2. Interpretación de los pesos y salidas de la red</w:t>
      </w:r>
    </w:p>
    <w:p w:rsidR="00000000" w:rsidDel="00000000" w:rsidP="00000000" w:rsidRDefault="00000000" w:rsidRPr="00000000" w14:paraId="00000020">
      <w:pPr>
        <w:numPr>
          <w:ilvl w:val="1"/>
          <w:numId w:val="2"/>
        </w:numPr>
        <w:ind w:left="1440" w:hanging="360"/>
        <w:rPr/>
      </w:pPr>
      <w:r w:rsidDel="00000000" w:rsidR="00000000" w:rsidRPr="00000000">
        <w:rPr>
          <w:rtl w:val="0"/>
        </w:rPr>
        <w:t xml:space="preserve">4.3. Comparación de resultados con el modelo Framingham tradicional</w:t>
      </w:r>
    </w:p>
    <w:p w:rsidR="00000000" w:rsidDel="00000000" w:rsidP="00000000" w:rsidRDefault="00000000" w:rsidRPr="00000000" w14:paraId="00000021">
      <w:pPr>
        <w:numPr>
          <w:ilvl w:val="0"/>
          <w:numId w:val="2"/>
        </w:numPr>
        <w:ind w:left="720" w:hanging="360"/>
        <w:rPr/>
      </w:pPr>
      <w:r w:rsidDel="00000000" w:rsidR="00000000" w:rsidRPr="00000000">
        <w:rPr>
          <w:b w:val="1"/>
          <w:rtl w:val="0"/>
        </w:rPr>
        <w:t xml:space="preserve">DISCUSIÓN</w:t>
      </w:r>
      <w:r w:rsidDel="00000000" w:rsidR="00000000" w:rsidRPr="00000000">
        <w:rPr>
          <w:rtl w:val="0"/>
        </w:rPr>
      </w:r>
    </w:p>
    <w:p w:rsidR="00000000" w:rsidDel="00000000" w:rsidP="00000000" w:rsidRDefault="00000000" w:rsidRPr="00000000" w14:paraId="00000022">
      <w:pPr>
        <w:numPr>
          <w:ilvl w:val="1"/>
          <w:numId w:val="2"/>
        </w:numPr>
        <w:ind w:left="1440" w:hanging="360"/>
        <w:rPr/>
      </w:pPr>
      <w:r w:rsidDel="00000000" w:rsidR="00000000" w:rsidRPr="00000000">
        <w:rPr>
          <w:rtl w:val="0"/>
        </w:rPr>
        <w:t xml:space="preserve">5.1. Interpretación de los hallazgos</w:t>
      </w:r>
    </w:p>
    <w:p w:rsidR="00000000" w:rsidDel="00000000" w:rsidP="00000000" w:rsidRDefault="00000000" w:rsidRPr="00000000" w14:paraId="00000023">
      <w:pPr>
        <w:numPr>
          <w:ilvl w:val="1"/>
          <w:numId w:val="2"/>
        </w:numPr>
        <w:ind w:left="1440" w:hanging="360"/>
        <w:rPr/>
      </w:pPr>
      <w:r w:rsidDel="00000000" w:rsidR="00000000" w:rsidRPr="00000000">
        <w:rPr>
          <w:rtl w:val="0"/>
        </w:rPr>
        <w:t xml:space="preserve">5.2. Comparativa con estudios previos</w:t>
      </w:r>
    </w:p>
    <w:p w:rsidR="00000000" w:rsidDel="00000000" w:rsidP="00000000" w:rsidRDefault="00000000" w:rsidRPr="00000000" w14:paraId="00000024">
      <w:pPr>
        <w:numPr>
          <w:ilvl w:val="1"/>
          <w:numId w:val="2"/>
        </w:numPr>
        <w:ind w:left="1440" w:hanging="360"/>
        <w:rPr/>
      </w:pPr>
      <w:r w:rsidDel="00000000" w:rsidR="00000000" w:rsidRPr="00000000">
        <w:rPr>
          <w:rtl w:val="0"/>
        </w:rPr>
        <w:t xml:space="preserve">5.3. Implicaciones para la práctica clínica</w:t>
      </w:r>
    </w:p>
    <w:p w:rsidR="00000000" w:rsidDel="00000000" w:rsidP="00000000" w:rsidRDefault="00000000" w:rsidRPr="00000000" w14:paraId="00000025">
      <w:pPr>
        <w:numPr>
          <w:ilvl w:val="1"/>
          <w:numId w:val="2"/>
        </w:numPr>
        <w:ind w:left="1440" w:hanging="360"/>
        <w:rPr/>
      </w:pPr>
      <w:r w:rsidDel="00000000" w:rsidR="00000000" w:rsidRPr="00000000">
        <w:rPr>
          <w:rtl w:val="0"/>
        </w:rPr>
        <w:t xml:space="preserve">5.4. Limitaciones del estudio</w:t>
      </w:r>
    </w:p>
    <w:p w:rsidR="00000000" w:rsidDel="00000000" w:rsidP="00000000" w:rsidRDefault="00000000" w:rsidRPr="00000000" w14:paraId="00000026">
      <w:pPr>
        <w:numPr>
          <w:ilvl w:val="1"/>
          <w:numId w:val="2"/>
        </w:numPr>
        <w:ind w:left="1440" w:hanging="360"/>
        <w:rPr/>
      </w:pPr>
      <w:r w:rsidDel="00000000" w:rsidR="00000000" w:rsidRPr="00000000">
        <w:rPr>
          <w:rtl w:val="0"/>
        </w:rPr>
        <w:t xml:space="preserve">5.5. Recomendaciones para futuros trabajos</w:t>
      </w:r>
    </w:p>
    <w:p w:rsidR="00000000" w:rsidDel="00000000" w:rsidP="00000000" w:rsidRDefault="00000000" w:rsidRPr="00000000" w14:paraId="00000027">
      <w:pPr>
        <w:numPr>
          <w:ilvl w:val="0"/>
          <w:numId w:val="2"/>
        </w:numPr>
        <w:ind w:left="720" w:hanging="360"/>
        <w:rPr/>
      </w:pPr>
      <w:r w:rsidDel="00000000" w:rsidR="00000000" w:rsidRPr="00000000">
        <w:rPr>
          <w:b w:val="1"/>
          <w:rtl w:val="0"/>
        </w:rPr>
        <w:t xml:space="preserve">CONCLUSIONES</w:t>
      </w:r>
      <w:r w:rsidDel="00000000" w:rsidR="00000000" w:rsidRPr="00000000">
        <w:rPr>
          <w:rtl w:val="0"/>
        </w:rPr>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6.1. Síntesis de los principales hallazgos</w:t>
      </w:r>
    </w:p>
    <w:p w:rsidR="00000000" w:rsidDel="00000000" w:rsidP="00000000" w:rsidRDefault="00000000" w:rsidRPr="00000000" w14:paraId="00000029">
      <w:pPr>
        <w:numPr>
          <w:ilvl w:val="1"/>
          <w:numId w:val="2"/>
        </w:numPr>
        <w:ind w:left="1440" w:hanging="360"/>
        <w:rPr/>
      </w:pPr>
      <w:r w:rsidDel="00000000" w:rsidR="00000000" w:rsidRPr="00000000">
        <w:rPr>
          <w:rtl w:val="0"/>
        </w:rPr>
        <w:t xml:space="preserve">6.2. Contribuciones al campo de la predicción de enfermedades cardiovasculares</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6.3. Aplicaciones prácticas del modelo</w:t>
      </w:r>
    </w:p>
    <w:p w:rsidR="00000000" w:rsidDel="00000000" w:rsidP="00000000" w:rsidRDefault="00000000" w:rsidRPr="00000000" w14:paraId="0000002B">
      <w:pPr>
        <w:numPr>
          <w:ilvl w:val="0"/>
          <w:numId w:val="2"/>
        </w:numPr>
        <w:ind w:left="720" w:hanging="360"/>
        <w:rPr/>
      </w:pPr>
      <w:r w:rsidDel="00000000" w:rsidR="00000000" w:rsidRPr="00000000">
        <w:rPr>
          <w:b w:val="1"/>
          <w:rtl w:val="0"/>
        </w:rPr>
        <w:t xml:space="preserve">BIBLIOGRAFIA</w:t>
      </w:r>
      <w:r w:rsidDel="00000000" w:rsidR="00000000" w:rsidRPr="00000000">
        <w:rPr>
          <w:rtl w:val="0"/>
        </w:rPr>
      </w:r>
    </w:p>
    <w:p w:rsidR="00000000" w:rsidDel="00000000" w:rsidP="00000000" w:rsidRDefault="00000000" w:rsidRPr="00000000" w14:paraId="0000002C">
      <w:pPr>
        <w:numPr>
          <w:ilvl w:val="0"/>
          <w:numId w:val="2"/>
        </w:numPr>
        <w:ind w:left="720" w:hanging="360"/>
        <w:rPr/>
      </w:pPr>
      <w:r w:rsidDel="00000000" w:rsidR="00000000" w:rsidRPr="00000000">
        <w:rPr>
          <w:b w:val="1"/>
          <w:rtl w:val="0"/>
        </w:rPr>
        <w:t xml:space="preserve">ANEXOS</w:t>
      </w:r>
      <w:r w:rsidDel="00000000" w:rsidR="00000000" w:rsidRPr="00000000">
        <w:rPr>
          <w:rtl w:val="0"/>
        </w:rPr>
      </w:r>
    </w:p>
    <w:p w:rsidR="00000000" w:rsidDel="00000000" w:rsidP="00000000" w:rsidRDefault="00000000" w:rsidRPr="00000000" w14:paraId="0000002D">
      <w:pPr>
        <w:numPr>
          <w:ilvl w:val="1"/>
          <w:numId w:val="2"/>
        </w:numPr>
        <w:ind w:left="1440" w:hanging="360"/>
        <w:rPr/>
      </w:pPr>
      <w:r w:rsidDel="00000000" w:rsidR="00000000" w:rsidRPr="00000000">
        <w:rPr>
          <w:rtl w:val="0"/>
        </w:rPr>
        <w:t xml:space="preserve">8.1. Código fuente del modelo </w:t>
      </w:r>
    </w:p>
    <w:p w:rsidR="00000000" w:rsidDel="00000000" w:rsidP="00000000" w:rsidRDefault="00000000" w:rsidRPr="00000000" w14:paraId="0000002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1. INTRODUCCIÓN</w:t>
      </w:r>
    </w:p>
    <w:p w:rsidR="00000000" w:rsidDel="00000000" w:rsidP="00000000" w:rsidRDefault="00000000" w:rsidRPr="00000000" w14:paraId="00000030">
      <w:pPr>
        <w:rPr>
          <w:b w:val="1"/>
        </w:rPr>
      </w:pPr>
      <w:r w:rsidDel="00000000" w:rsidR="00000000" w:rsidRPr="00000000">
        <w:rPr>
          <w:b w:val="1"/>
          <w:rtl w:val="0"/>
        </w:rPr>
        <w:t xml:space="preserve">1.4. Introducción a las Enfermedades Cardiovasculares</w:t>
      </w:r>
    </w:p>
    <w:p w:rsidR="00000000" w:rsidDel="00000000" w:rsidP="00000000" w:rsidRDefault="00000000" w:rsidRPr="00000000" w14:paraId="00000031">
      <w:pPr>
        <w:rPr/>
      </w:pPr>
      <w:r w:rsidDel="00000000" w:rsidR="00000000" w:rsidRPr="00000000">
        <w:rPr>
          <w:rtl w:val="0"/>
        </w:rPr>
        <w:t xml:space="preserve">Las enfermedades cardiovasculares (ECV) constituyen una de las principales causas de muerte a nivel mundial, representando aproximadamente el 31% de todas las muertes globales, según la Organización Mundial de la Salud (OMS). Estas enfermedades incluyen afecciones como el infarto de miocardio, la insuficiencia cardíaca y los accidentes cerebrovasculares, las cuales imponen una carga significativa sobre los sistemas de salud y la economía de los países. La detección temprana y la prevención son fundamentales para reducir la mortalidad y mejorar la calidad de vida de los pacientes. Su estudio y prevención han sido temas centrales en la investigación médica durante décadas, especialmente debido a su alta prevalencia y el impacto que tienen en la calidad de vida y en los sistemas de salud. Las enfermedades cardiovasculares (ECV) son la principal causa de muerte a nivel mundial (3)</w:t>
      </w:r>
    </w:p>
    <w:p w:rsidR="00000000" w:rsidDel="00000000" w:rsidP="00000000" w:rsidRDefault="00000000" w:rsidRPr="00000000" w14:paraId="00000032">
      <w:pPr>
        <w:rPr/>
      </w:pPr>
      <w:r w:rsidDel="00000000" w:rsidR="00000000" w:rsidRPr="00000000">
        <w:rPr>
          <w:rtl w:val="0"/>
        </w:rPr>
        <w:t xml:space="preserve">Históricamente, desde 1969, patologías como la enfermedad aterosclerótica, la enfermedad coronaria y la enfermedad cerebrovascular han figurado entre las principales causas de muerte en Estados Unidos. Aunque las tasas de mortalidad por ECV han disminuido significativamente desde la década de 1980, estas condiciones siguen siendo líderes en causar discapacidad y muerte prematura, lo que subraya la necesidad de intervenciones efectivas y tempranas.</w:t>
      </w:r>
    </w:p>
    <w:p w:rsidR="00000000" w:rsidDel="00000000" w:rsidP="00000000" w:rsidRDefault="00000000" w:rsidRPr="00000000" w14:paraId="00000033">
      <w:pPr>
        <w:rPr/>
      </w:pPr>
      <w:r w:rsidDel="00000000" w:rsidR="00000000" w:rsidRPr="00000000">
        <w:rPr>
          <w:rtl w:val="0"/>
        </w:rPr>
        <w:t xml:space="preserve">Los avances en la comprensión de los factores de riesgo, desde genéticos hasta ambientales y de estilo de vida, han permitido mejorar el manejo médico y las estrategias de prevención. Sin embargo, la predicción precisa de ECV sigue siendo un desafío, dada la complejidad y la interacción de múltiples factores de riesgo. El Framingham Heart Study ha sido particularmente influyente en la identificación y cuantificación de estos factores de riesgo, proporcionando información clave que ha moldeado nuestra comprensión de las ECV. </w:t>
      </w:r>
    </w:p>
    <w:p w:rsidR="00000000" w:rsidDel="00000000" w:rsidP="00000000" w:rsidRDefault="00000000" w:rsidRPr="00000000" w14:paraId="00000034">
      <w:pPr>
        <w:rPr>
          <w:b w:val="1"/>
        </w:rPr>
      </w:pPr>
      <w:r w:rsidDel="00000000" w:rsidR="00000000" w:rsidRPr="00000000">
        <w:rPr>
          <w:b w:val="1"/>
          <w:rtl w:val="0"/>
        </w:rPr>
        <w:t xml:space="preserve">1.4.1. Epidemiología y Prevalencia</w:t>
      </w:r>
    </w:p>
    <w:p w:rsidR="00000000" w:rsidDel="00000000" w:rsidP="00000000" w:rsidRDefault="00000000" w:rsidRPr="00000000" w14:paraId="00000035">
      <w:pPr>
        <w:rPr/>
      </w:pPr>
      <w:r w:rsidDel="00000000" w:rsidR="00000000" w:rsidRPr="00000000">
        <w:rPr>
          <w:rtl w:val="0"/>
        </w:rPr>
        <w:t xml:space="preserve">La epidemiología de las enfermedades cardiovasculares muestra que estas son responsables de más de 17 millones de muertes al año a nivel global, según la Organización Mundial de la Salud (OMS). Esta cifra representa aproximadamente el 31% de todas las muertes a nivel mundial, lo que subraya la importancia de identificar y gestionar eficazmente los factores de riesgo asociados. El Framingham Heart Study ha sido crucial para identificar numerosos factores de riesgo que afectan la salud del corazón y los vasos sanguíneos. Estos factores pueden ser clasificados en categorías biométricas, demográficas, clínicas y de estilo de vida, proporcionando una comprensión integral de cómo diferentes aspectos de la vida y la biología humana pueden influir en la probabilidad de desarrollar enfermedades del corazón.</w:t>
      </w:r>
    </w:p>
    <w:p w:rsidR="00000000" w:rsidDel="00000000" w:rsidP="00000000" w:rsidRDefault="00000000" w:rsidRPr="00000000" w14:paraId="00000036">
      <w:pPr>
        <w:rPr/>
      </w:pPr>
      <w:r w:rsidDel="00000000" w:rsidR="00000000" w:rsidRPr="00000000">
        <w:rPr>
          <w:rtl w:val="0"/>
        </w:rPr>
        <w:t xml:space="preserve">A continuación, se detallan estos factores de riesgo, basados en las décadas de investigación y datos recopilados por el Estudio del Corazón de Framingham.</w:t>
      </w:r>
    </w:p>
    <w:p w:rsidR="00000000" w:rsidDel="00000000" w:rsidP="00000000" w:rsidRDefault="00000000" w:rsidRPr="00000000" w14:paraId="00000037">
      <w:pPr>
        <w:rPr>
          <w:b w:val="1"/>
        </w:rPr>
      </w:pPr>
      <w:r w:rsidDel="00000000" w:rsidR="00000000" w:rsidRPr="00000000">
        <w:rPr>
          <w:b w:val="1"/>
          <w:rtl w:val="0"/>
        </w:rPr>
        <w:t xml:space="preserve">1.4.2. Factores de Riesgo</w:t>
      </w:r>
    </w:p>
    <w:p w:rsidR="00000000" w:rsidDel="00000000" w:rsidP="00000000" w:rsidRDefault="00000000" w:rsidRPr="00000000" w14:paraId="00000038">
      <w:pPr>
        <w:rPr/>
      </w:pPr>
      <w:r w:rsidDel="00000000" w:rsidR="00000000" w:rsidRPr="00000000">
        <w:rPr>
          <w:rtl w:val="0"/>
        </w:rPr>
        <w:t xml:space="preserve">Los factores de riesgo para las enfermedades cardiovasculares son múltiples y diversos, y pueden clasificarse en varias categorías: biométricos, demográficos, clínicos y relacionados con el estilo de vida. Cada uno de estos factores contribuye de manera diferente al desarrollo de las ECV, y la comprensión de su impacto conjunto es crucial para la prevención y el tratamiento efectivo. (2,4,5)</w:t>
      </w:r>
    </w:p>
    <w:p w:rsidR="00000000" w:rsidDel="00000000" w:rsidP="00000000" w:rsidRDefault="00000000" w:rsidRPr="00000000" w14:paraId="00000039">
      <w:pPr>
        <w:rPr/>
      </w:pPr>
      <w:r w:rsidDel="00000000" w:rsidR="00000000" w:rsidRPr="00000000">
        <w:rPr>
          <w:b w:val="1"/>
          <w:rtl w:val="0"/>
        </w:rPr>
        <w:t xml:space="preserve">1. Factores de Riesgo Biométricos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Los factores de riesgo biométricos incluyen aquellas mediciones biológicas que pueden predisponer a enfermedades cardiovasculares. Algunos de los factores clave identificados en el Estudio del Corazón de Framingham son:</w:t>
      </w:r>
    </w:p>
    <w:p w:rsidR="00000000" w:rsidDel="00000000" w:rsidP="00000000" w:rsidRDefault="00000000" w:rsidRPr="00000000" w14:paraId="0000003B">
      <w:pPr>
        <w:numPr>
          <w:ilvl w:val="0"/>
          <w:numId w:val="11"/>
        </w:numPr>
        <w:ind w:left="720" w:hanging="360"/>
        <w:rPr/>
      </w:pPr>
      <w:r w:rsidDel="00000000" w:rsidR="00000000" w:rsidRPr="00000000">
        <w:rPr>
          <w:b w:val="1"/>
          <w:rtl w:val="0"/>
        </w:rPr>
        <w:t xml:space="preserve">Presión arterial alta:</w:t>
      </w:r>
      <w:r w:rsidDel="00000000" w:rsidR="00000000" w:rsidRPr="00000000">
        <w:rPr>
          <w:rtl w:val="0"/>
        </w:rPr>
        <w:t xml:space="preserve"> La hipertensión es un factor de riesgo significativo para la enfermedad coronaria y el accidente cerebrovascular. Estudios como el de Framingham han demostrado que tanto la presión arterial sistólica como la diastólica elevadas son predictores importantes de enfermedad cardiovascular.</w:t>
      </w:r>
    </w:p>
    <w:p w:rsidR="00000000" w:rsidDel="00000000" w:rsidP="00000000" w:rsidRDefault="00000000" w:rsidRPr="00000000" w14:paraId="0000003C">
      <w:pPr>
        <w:numPr>
          <w:ilvl w:val="0"/>
          <w:numId w:val="11"/>
        </w:numPr>
        <w:ind w:left="720" w:hanging="360"/>
        <w:rPr/>
      </w:pPr>
      <w:r w:rsidDel="00000000" w:rsidR="00000000" w:rsidRPr="00000000">
        <w:rPr>
          <w:b w:val="1"/>
          <w:rtl w:val="0"/>
        </w:rPr>
        <w:t xml:space="preserve">Colesterol:</w:t>
      </w:r>
      <w:r w:rsidDel="00000000" w:rsidR="00000000" w:rsidRPr="00000000">
        <w:rPr>
          <w:rtl w:val="0"/>
        </w:rPr>
        <w:t xml:space="preserve"> Niveles elevados de colesterol total y LDL (lipoproteína de baja densidad) están asociados con un mayor riesgo de enfermedad coronaria. La arteriosclerosis, una condición en la que las arterias se endurecen y se estrechan debido a la acumulación de placa, es una consecuencia directa de niveles altos de LDL.</w:t>
      </w:r>
    </w:p>
    <w:p w:rsidR="00000000" w:rsidDel="00000000" w:rsidP="00000000" w:rsidRDefault="00000000" w:rsidRPr="00000000" w14:paraId="0000003D">
      <w:pPr>
        <w:numPr>
          <w:ilvl w:val="0"/>
          <w:numId w:val="11"/>
        </w:numPr>
        <w:ind w:left="720" w:hanging="360"/>
        <w:rPr/>
      </w:pPr>
      <w:r w:rsidDel="00000000" w:rsidR="00000000" w:rsidRPr="00000000">
        <w:rPr>
          <w:b w:val="1"/>
          <w:rtl w:val="0"/>
        </w:rPr>
        <w:t xml:space="preserve">Índice de masa corporal (IMC):</w:t>
      </w:r>
      <w:r w:rsidDel="00000000" w:rsidR="00000000" w:rsidRPr="00000000">
        <w:rPr>
          <w:rtl w:val="0"/>
        </w:rPr>
        <w:t xml:space="preserve"> Un IMC alto, indicador de sobrepeso u obesidad, se asocia con un mayor riesgo de hipertensión, dislipidemia, diabetes tipo 2 y enfermedades cardiovasculares. La obesidad contribuye a la inflamación crónica y al estrés oxidativo, factores clave en la patogénesis de las enfermedades cardíacas.</w:t>
      </w:r>
    </w:p>
    <w:p w:rsidR="00000000" w:rsidDel="00000000" w:rsidP="00000000" w:rsidRDefault="00000000" w:rsidRPr="00000000" w14:paraId="0000003E">
      <w:pPr>
        <w:numPr>
          <w:ilvl w:val="0"/>
          <w:numId w:val="11"/>
        </w:numPr>
        <w:ind w:left="720" w:hanging="360"/>
        <w:rPr/>
      </w:pPr>
      <w:r w:rsidDel="00000000" w:rsidR="00000000" w:rsidRPr="00000000">
        <w:rPr>
          <w:b w:val="1"/>
          <w:rtl w:val="0"/>
        </w:rPr>
        <w:t xml:space="preserve">Glucosa en sangre:</w:t>
      </w:r>
      <w:r w:rsidDel="00000000" w:rsidR="00000000" w:rsidRPr="00000000">
        <w:rPr>
          <w:rtl w:val="0"/>
        </w:rPr>
        <w:t xml:space="preserve"> Niveles elevados de glucosa en sangre o la diabetes mellitus incrementan el riesgo de desarrollar enfermedades del corazón. La hiperglucemia crónica puede dañar los vasos sanguíneos y los nervios del corazón, aumentando el riesgo de infarto de miocardio y enfermedad arterial periférica.</w:t>
      </w:r>
    </w:p>
    <w:p w:rsidR="00000000" w:rsidDel="00000000" w:rsidP="00000000" w:rsidRDefault="00000000" w:rsidRPr="00000000" w14:paraId="0000003F">
      <w:pPr>
        <w:rPr/>
      </w:pPr>
      <w:r w:rsidDel="00000000" w:rsidR="00000000" w:rsidRPr="00000000">
        <w:rPr>
          <w:b w:val="1"/>
          <w:rtl w:val="0"/>
        </w:rPr>
        <w:t xml:space="preserve">2. Factores de Riesgo Demográficos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Los factores demográficos incluyen características personales y antecedentes familiares que afectan la probabilidad de desarrollar enfermedades cardíacas. Entre ellos se encuentran:</w:t>
      </w:r>
    </w:p>
    <w:p w:rsidR="00000000" w:rsidDel="00000000" w:rsidP="00000000" w:rsidRDefault="00000000" w:rsidRPr="00000000" w14:paraId="00000041">
      <w:pPr>
        <w:numPr>
          <w:ilvl w:val="0"/>
          <w:numId w:val="12"/>
        </w:numPr>
        <w:ind w:left="720" w:hanging="360"/>
        <w:rPr/>
      </w:pPr>
      <w:r w:rsidDel="00000000" w:rsidR="00000000" w:rsidRPr="00000000">
        <w:rPr>
          <w:b w:val="1"/>
          <w:rtl w:val="0"/>
        </w:rPr>
        <w:t xml:space="preserve">Edad:</w:t>
      </w:r>
      <w:r w:rsidDel="00000000" w:rsidR="00000000" w:rsidRPr="00000000">
        <w:rPr>
          <w:rtl w:val="0"/>
        </w:rPr>
        <w:t xml:space="preserve"> El riesgo de enfermedades cardiovasculares aumenta con la edad. Las arterias tienden a endurecerse y estrecharse con el tiempo, y el corazón puede volverse menos eficiente. La incidencia de enfermedades cardiovasculares aumenta significativamente en personas mayores de 65 años.</w:t>
      </w:r>
    </w:p>
    <w:p w:rsidR="00000000" w:rsidDel="00000000" w:rsidP="00000000" w:rsidRDefault="00000000" w:rsidRPr="00000000" w14:paraId="00000042">
      <w:pPr>
        <w:numPr>
          <w:ilvl w:val="0"/>
          <w:numId w:val="12"/>
        </w:numPr>
        <w:ind w:left="720" w:hanging="360"/>
        <w:rPr/>
      </w:pPr>
      <w:r w:rsidDel="00000000" w:rsidR="00000000" w:rsidRPr="00000000">
        <w:rPr>
          <w:b w:val="1"/>
          <w:rtl w:val="0"/>
        </w:rPr>
        <w:t xml:space="preserve">Sexo:</w:t>
      </w:r>
      <w:r w:rsidDel="00000000" w:rsidR="00000000" w:rsidRPr="00000000">
        <w:rPr>
          <w:rtl w:val="0"/>
        </w:rPr>
        <w:t xml:space="preserve"> Los hombres tienen un mayor riesgo de desarrollar enfermedades del corazón a edades más tempranas en comparación con las mujeres. Sin embargo, después de la menopausia, el riesgo para las mujeres aumenta y eventualmente puede igualar o superar el de los hombres. Esto se debe, en parte, a la disminución de estrógenos, que tienen un efecto protector en el sistema cardiovascular.</w:t>
      </w:r>
    </w:p>
    <w:p w:rsidR="00000000" w:rsidDel="00000000" w:rsidP="00000000" w:rsidRDefault="00000000" w:rsidRPr="00000000" w14:paraId="00000043">
      <w:pPr>
        <w:numPr>
          <w:ilvl w:val="0"/>
          <w:numId w:val="12"/>
        </w:numPr>
        <w:ind w:left="720" w:hanging="360"/>
        <w:rPr/>
      </w:pPr>
      <w:r w:rsidDel="00000000" w:rsidR="00000000" w:rsidRPr="00000000">
        <w:rPr>
          <w:b w:val="1"/>
          <w:rtl w:val="0"/>
        </w:rPr>
        <w:t xml:space="preserve">Historial familiar:</w:t>
      </w:r>
      <w:r w:rsidDel="00000000" w:rsidR="00000000" w:rsidRPr="00000000">
        <w:rPr>
          <w:rtl w:val="0"/>
        </w:rPr>
        <w:t xml:space="preserve"> Tener antecedentes familiares de enfermedad cardiovascular es un fuerte predictor del riesgo personal. La genética juega un papel importante, y ciertas condiciones como la hipertensión, la diabetes y la hipercolesterolemia pueden ser heredadas.</w:t>
      </w:r>
    </w:p>
    <w:p w:rsidR="00000000" w:rsidDel="00000000" w:rsidP="00000000" w:rsidRDefault="00000000" w:rsidRPr="00000000" w14:paraId="00000044">
      <w:pPr>
        <w:numPr>
          <w:ilvl w:val="0"/>
          <w:numId w:val="12"/>
        </w:numPr>
        <w:ind w:left="720" w:hanging="360"/>
        <w:rPr/>
      </w:pPr>
      <w:r w:rsidDel="00000000" w:rsidR="00000000" w:rsidRPr="00000000">
        <w:rPr>
          <w:b w:val="1"/>
          <w:rtl w:val="0"/>
        </w:rPr>
        <w:t xml:space="preserve">Etnicidad:</w:t>
      </w:r>
      <w:r w:rsidDel="00000000" w:rsidR="00000000" w:rsidRPr="00000000">
        <w:rPr>
          <w:rtl w:val="0"/>
        </w:rPr>
        <w:t xml:space="preserve"> Algunas etnias pueden tener un mayor riesgo debido a una combinación de factores genéticos y ambientales. Por ejemplo, los afroamericanos tienen una mayor prevalencia de hipertensión y diabetes, lo que aumenta su riesgo de enfermedad cardiovascular.</w:t>
      </w:r>
    </w:p>
    <w:p w:rsidR="00000000" w:rsidDel="00000000" w:rsidP="00000000" w:rsidRDefault="00000000" w:rsidRPr="00000000" w14:paraId="00000045">
      <w:pPr>
        <w:rPr/>
      </w:pPr>
      <w:r w:rsidDel="00000000" w:rsidR="00000000" w:rsidRPr="00000000">
        <w:rPr>
          <w:b w:val="1"/>
          <w:rtl w:val="0"/>
        </w:rPr>
        <w:t xml:space="preserve">3. Factores de Riesgo Clínicos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Estos factores incluyen condiciones médicas y antecedentes de salud que pueden aumentar la susceptibilidad a enfermedades cardíacas:</w:t>
      </w:r>
    </w:p>
    <w:p w:rsidR="00000000" w:rsidDel="00000000" w:rsidP="00000000" w:rsidRDefault="00000000" w:rsidRPr="00000000" w14:paraId="00000047">
      <w:pPr>
        <w:numPr>
          <w:ilvl w:val="0"/>
          <w:numId w:val="13"/>
        </w:numPr>
        <w:ind w:left="720" w:hanging="360"/>
        <w:rPr/>
      </w:pPr>
      <w:r w:rsidDel="00000000" w:rsidR="00000000" w:rsidRPr="00000000">
        <w:rPr>
          <w:b w:val="1"/>
          <w:rtl w:val="0"/>
        </w:rPr>
        <w:t xml:space="preserve">Enfermedades previas:</w:t>
      </w:r>
      <w:r w:rsidDel="00000000" w:rsidR="00000000" w:rsidRPr="00000000">
        <w:rPr>
          <w:rtl w:val="0"/>
        </w:rPr>
        <w:t xml:space="preserve"> La presencia de enfermedades cardiovasculares previas, como insuficiencia cardíaca, fibrilación auricular, o enfermedad arterial periférica, incrementa significativamente el riesgo de futuros eventos cardiovasculares.</w:t>
      </w:r>
    </w:p>
    <w:p w:rsidR="00000000" w:rsidDel="00000000" w:rsidP="00000000" w:rsidRDefault="00000000" w:rsidRPr="00000000" w14:paraId="00000048">
      <w:pPr>
        <w:numPr>
          <w:ilvl w:val="0"/>
          <w:numId w:val="13"/>
        </w:numPr>
        <w:ind w:left="720" w:hanging="360"/>
        <w:rPr/>
      </w:pPr>
      <w:r w:rsidDel="00000000" w:rsidR="00000000" w:rsidRPr="00000000">
        <w:rPr>
          <w:b w:val="1"/>
          <w:rtl w:val="0"/>
        </w:rPr>
        <w:t xml:space="preserve">Síndrome metabólico:</w:t>
      </w:r>
      <w:r w:rsidDel="00000000" w:rsidR="00000000" w:rsidRPr="00000000">
        <w:rPr>
          <w:rtl w:val="0"/>
        </w:rPr>
        <w:t xml:space="preserve"> Este síndrome se caracteriza por una combinación de hipertensión, dislipidemia, obesidad abdominal y resistencia a la insulina. La presencia del síndrome metabólico duplica el riesgo de enfermedad cardiovascular.</w:t>
      </w:r>
    </w:p>
    <w:p w:rsidR="00000000" w:rsidDel="00000000" w:rsidP="00000000" w:rsidRDefault="00000000" w:rsidRPr="00000000" w14:paraId="00000049">
      <w:pPr>
        <w:numPr>
          <w:ilvl w:val="0"/>
          <w:numId w:val="13"/>
        </w:numPr>
        <w:ind w:left="720" w:hanging="360"/>
        <w:rPr/>
      </w:pPr>
      <w:r w:rsidDel="00000000" w:rsidR="00000000" w:rsidRPr="00000000">
        <w:rPr>
          <w:b w:val="1"/>
          <w:rtl w:val="0"/>
        </w:rPr>
        <w:t xml:space="preserve">Hipertrofia ventricular izquierda:</w:t>
      </w:r>
      <w:r w:rsidDel="00000000" w:rsidR="00000000" w:rsidRPr="00000000">
        <w:rPr>
          <w:rtl w:val="0"/>
        </w:rPr>
        <w:t xml:space="preserve"> Este engrosamiento de las paredes del corazón, detectado mediante electrocardiograma o ecocardiograma, es un indicador importante de riesgo cardiovascular, ya que refleja el estrés y la carga crónica sobre el corazón debido a la hipertensión.</w:t>
      </w:r>
    </w:p>
    <w:p w:rsidR="00000000" w:rsidDel="00000000" w:rsidP="00000000" w:rsidRDefault="00000000" w:rsidRPr="00000000" w14:paraId="0000004A">
      <w:pPr>
        <w:rPr/>
      </w:pPr>
      <w:r w:rsidDel="00000000" w:rsidR="00000000" w:rsidRPr="00000000">
        <w:rPr>
          <w:b w:val="1"/>
          <w:rtl w:val="0"/>
        </w:rPr>
        <w:t xml:space="preserve">4. Factores de Riesgo del Estilo de Vida</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El estilo de vida también juega un papel crucial en la salud cardiovascular. Los factores de riesgo más destacados son:</w:t>
      </w:r>
    </w:p>
    <w:p w:rsidR="00000000" w:rsidDel="00000000" w:rsidP="00000000" w:rsidRDefault="00000000" w:rsidRPr="00000000" w14:paraId="0000004C">
      <w:pPr>
        <w:numPr>
          <w:ilvl w:val="0"/>
          <w:numId w:val="1"/>
        </w:numPr>
        <w:ind w:left="720" w:hanging="360"/>
        <w:rPr/>
      </w:pPr>
      <w:r w:rsidDel="00000000" w:rsidR="00000000" w:rsidRPr="00000000">
        <w:rPr>
          <w:b w:val="1"/>
          <w:rtl w:val="0"/>
        </w:rPr>
        <w:t xml:space="preserve">Tabaquismo:</w:t>
      </w:r>
      <w:r w:rsidDel="00000000" w:rsidR="00000000" w:rsidRPr="00000000">
        <w:rPr>
          <w:rtl w:val="0"/>
        </w:rPr>
        <w:t xml:space="preserve"> Fumar es uno de los principales factores de riesgo modificables para la enfermedad cardíaca y el accidente cerebrovascular. El tabaquismo daña las arterias, reduce el nivel de oxígeno en la sangre y aumenta la presión arterial y la frecuencia cardíaca.</w:t>
      </w:r>
    </w:p>
    <w:p w:rsidR="00000000" w:rsidDel="00000000" w:rsidP="00000000" w:rsidRDefault="00000000" w:rsidRPr="00000000" w14:paraId="0000004D">
      <w:pPr>
        <w:numPr>
          <w:ilvl w:val="0"/>
          <w:numId w:val="1"/>
        </w:numPr>
        <w:ind w:left="720" w:hanging="360"/>
        <w:rPr/>
      </w:pPr>
      <w:r w:rsidDel="00000000" w:rsidR="00000000" w:rsidRPr="00000000">
        <w:rPr>
          <w:b w:val="1"/>
          <w:rtl w:val="0"/>
        </w:rPr>
        <w:t xml:space="preserve">Actividad física:</w:t>
      </w:r>
      <w:r w:rsidDel="00000000" w:rsidR="00000000" w:rsidRPr="00000000">
        <w:rPr>
          <w:rtl w:val="0"/>
        </w:rPr>
        <w:t xml:space="preserve"> La falta de ejercicio regular está asociada con un mayor riesgo de enfermedades del corazón. El ejercicio regular ayuda a mantener un peso saludable, reduce la presión arterial, mejora los niveles de colesterol y aumenta la eficiencia del corazón y los pulmones.</w:t>
      </w:r>
    </w:p>
    <w:p w:rsidR="00000000" w:rsidDel="00000000" w:rsidP="00000000" w:rsidRDefault="00000000" w:rsidRPr="00000000" w14:paraId="0000004E">
      <w:pPr>
        <w:numPr>
          <w:ilvl w:val="0"/>
          <w:numId w:val="1"/>
        </w:numPr>
        <w:ind w:left="720" w:hanging="360"/>
        <w:rPr/>
      </w:pPr>
      <w:r w:rsidDel="00000000" w:rsidR="00000000" w:rsidRPr="00000000">
        <w:rPr>
          <w:b w:val="1"/>
          <w:rtl w:val="0"/>
        </w:rPr>
        <w:t xml:space="preserve">Dieta:</w:t>
      </w:r>
      <w:r w:rsidDel="00000000" w:rsidR="00000000" w:rsidRPr="00000000">
        <w:rPr>
          <w:rtl w:val="0"/>
        </w:rPr>
        <w:t xml:space="preserve"> Una dieta rica en grasas saturadas, grasas trans y azúcares, y baja en frutas, verduras y fibra, contribuye significativamente al riesgo cardiovascular. Las dietas saludables, como la dieta mediterránea, que es rica en frutas, verduras, pescado y aceite de oliva, están asociadas con un menor riesgo de enfermedades del corazón.</w:t>
      </w:r>
    </w:p>
    <w:p w:rsidR="00000000" w:rsidDel="00000000" w:rsidP="00000000" w:rsidRDefault="00000000" w:rsidRPr="00000000" w14:paraId="0000004F">
      <w:pPr>
        <w:numPr>
          <w:ilvl w:val="0"/>
          <w:numId w:val="1"/>
        </w:numPr>
        <w:ind w:left="720" w:hanging="360"/>
        <w:rPr/>
      </w:pPr>
      <w:r w:rsidDel="00000000" w:rsidR="00000000" w:rsidRPr="00000000">
        <w:rPr>
          <w:b w:val="1"/>
          <w:rtl w:val="0"/>
        </w:rPr>
        <w:t xml:space="preserve">Consumo de alcohol:</w:t>
      </w:r>
      <w:r w:rsidDel="00000000" w:rsidR="00000000" w:rsidRPr="00000000">
        <w:rPr>
          <w:rtl w:val="0"/>
        </w:rPr>
        <w:t xml:space="preserve"> El consumo excesivo de alcohol puede aumentar la presión arterial y contribuir a enfermedades cardíacas. Sin embargo, el consumo moderado (por ejemplo, una copa de vino al día) puede tener un efecto protector para algunas personas, aunque este beneficio es aún debatido.</w:t>
      </w:r>
    </w:p>
    <w:p w:rsidR="00000000" w:rsidDel="00000000" w:rsidP="00000000" w:rsidRDefault="00000000" w:rsidRPr="00000000" w14:paraId="00000050">
      <w:pPr>
        <w:numPr>
          <w:ilvl w:val="0"/>
          <w:numId w:val="1"/>
        </w:numPr>
        <w:ind w:left="720" w:hanging="360"/>
        <w:rPr/>
      </w:pPr>
      <w:r w:rsidDel="00000000" w:rsidR="00000000" w:rsidRPr="00000000">
        <w:rPr>
          <w:b w:val="1"/>
          <w:rtl w:val="0"/>
        </w:rPr>
        <w:t xml:space="preserve">Estrés:</w:t>
      </w:r>
      <w:r w:rsidDel="00000000" w:rsidR="00000000" w:rsidRPr="00000000">
        <w:rPr>
          <w:rtl w:val="0"/>
        </w:rPr>
        <w:t xml:space="preserve"> El estrés crónico y la falta de manejo adecuado del mismo pueden aumentar el riesgo de enfermedades cardiovasculares. El estrés puede llevar a comportamientos poco saludables como el consumo excesivo de alcohol, la mala alimentación y el sedentarismo, y también puede tener efectos directos sobre el corazón y los vasos sanguíneos.</w:t>
      </w:r>
    </w:p>
    <w:p w:rsidR="00000000" w:rsidDel="00000000" w:rsidP="00000000" w:rsidRDefault="00000000" w:rsidRPr="00000000" w14:paraId="00000051">
      <w:pPr>
        <w:rPr>
          <w:b w:val="1"/>
        </w:rPr>
      </w:pPr>
      <w:r w:rsidDel="00000000" w:rsidR="00000000" w:rsidRPr="00000000">
        <w:rPr>
          <w:b w:val="1"/>
          <w:rtl w:val="0"/>
        </w:rPr>
        <w:t xml:space="preserve">1.5. Modelo Framingham</w:t>
      </w:r>
    </w:p>
    <w:p w:rsidR="00000000" w:rsidDel="00000000" w:rsidP="00000000" w:rsidRDefault="00000000" w:rsidRPr="00000000" w14:paraId="00000052">
      <w:pPr>
        <w:rPr>
          <w:b w:val="1"/>
        </w:rPr>
      </w:pPr>
      <w:r w:rsidDel="00000000" w:rsidR="00000000" w:rsidRPr="00000000">
        <w:rPr>
          <w:b w:val="1"/>
          <w:rtl w:val="0"/>
        </w:rPr>
        <w:t xml:space="preserve">1.5.1. Historia y Desarrollo del Estudio Framingham</w:t>
      </w:r>
    </w:p>
    <w:p w:rsidR="00000000" w:rsidDel="00000000" w:rsidP="00000000" w:rsidRDefault="00000000" w:rsidRPr="00000000" w14:paraId="00000053">
      <w:pPr>
        <w:rPr/>
      </w:pPr>
      <w:r w:rsidDel="00000000" w:rsidR="00000000" w:rsidRPr="00000000">
        <w:rPr>
          <w:rtl w:val="0"/>
        </w:rPr>
        <w:t xml:space="preserve">El Estudio del Corazón de Framingham es uno de los estudios epidemiológicos más influyentes en la historia de la medicina cardiovascular. Iniciado en 1948 en Framingham, Massachusetts, este estudio longitudinal se diseñó para identificar los factores comunes que contribuyen a las enfermedades cardiovasculares en una población sin signos evidentes de enfermedad cardiovascular al inicio del estudio. Desde entonces, ha proporcionado datos invaluables que han moldeado las prácticas de prevención y tratamiento de las enfermedades cardiovasculares.</w:t>
      </w:r>
    </w:p>
    <w:p w:rsidR="00000000" w:rsidDel="00000000" w:rsidP="00000000" w:rsidRDefault="00000000" w:rsidRPr="00000000" w14:paraId="00000054">
      <w:pPr>
        <w:spacing w:after="280" w:before="280" w:line="240" w:lineRule="auto"/>
        <w:rPr/>
      </w:pPr>
      <w:r w:rsidDel="00000000" w:rsidR="00000000" w:rsidRPr="00000000">
        <w:rPr>
          <w:rtl w:val="0"/>
        </w:rPr>
        <w:t xml:space="preserve">El diseño inicial del estudio Framingham involucró a una cohorte original de 5,209 hombres y mujeres de entre 30 y 62 años, quienes no presentaban signos evidentes de enfermedades cardiovasculares en el momento de la inscripción. Los participantes fueron seleccionados de manera representativa de la población general de Framingham, lo que permitió que los resultados fueran aplicables a una amplia variedad de individuos. Los participantes han sido seguidos de manera continua, con exámenes físicos detallados y entrevistas cada dos años para recoger datos sobre su salud cardiovascular y otros factores relevantes.</w:t>
      </w:r>
    </w:p>
    <w:p w:rsidR="00000000" w:rsidDel="00000000" w:rsidP="00000000" w:rsidRDefault="00000000" w:rsidRPr="00000000" w14:paraId="00000055">
      <w:pPr>
        <w:spacing w:after="280" w:before="280" w:line="240" w:lineRule="auto"/>
        <w:rPr/>
      </w:pPr>
      <w:r w:rsidDel="00000000" w:rsidR="00000000" w:rsidRPr="00000000">
        <w:rPr>
          <w:rtl w:val="0"/>
        </w:rPr>
        <w:t xml:space="preserve">Uno de los aspectos más innovadores del diseño del estudio Framingham es su enfoque en la recolección de datos de múltiples factores de riesgo a lo largo del tiempo. Desde el principio, se recogieron datos sobre presión arterial, niveles de colesterol, hábitos de tabaquismo, actividad física, y otros factores de salud y estilo de vida. Con el tiempo, el estudio se amplió para incluir biomarcadores emergentes y datos genéticos, lo que permitió un análisis más profundo de cómo estos factores interactúan entre sí y contribuyen al desarrollo de enfermedades cardiovasculares.</w:t>
      </w:r>
    </w:p>
    <w:p w:rsidR="00000000" w:rsidDel="00000000" w:rsidP="00000000" w:rsidRDefault="00000000" w:rsidRPr="00000000" w14:paraId="00000056">
      <w:pPr>
        <w:rPr/>
      </w:pPr>
      <w:r w:rsidDel="00000000" w:rsidR="00000000" w:rsidRPr="00000000">
        <w:rPr>
          <w:rtl w:val="0"/>
        </w:rPr>
        <w:t xml:space="preserve">Además, investigaciones derivadas del Framingham Heart Study han demostrado que la diabetes mellitus triplica la mortalidad cardiovascular y está asociada con un riesgo sustancialmente mayor de insuficiencia cardíaca y enfermedad cardíaca hipertensiva. También se ha establecido una relación inversa entre las concentraciones de HDL (colesterol bueno) y la incidencia de enfermedad coronaria, mientras que las concentraciones elevadas de LDL (colesterol malo) están positivamente asociadas con la enfermedad coronaria.</w:t>
      </w:r>
    </w:p>
    <w:p w:rsidR="00000000" w:rsidDel="00000000" w:rsidP="00000000" w:rsidRDefault="00000000" w:rsidRPr="00000000" w14:paraId="00000057">
      <w:pPr>
        <w:rPr/>
      </w:pPr>
      <w:r w:rsidDel="00000000" w:rsidR="00000000" w:rsidRPr="00000000">
        <w:rPr>
          <w:rtl w:val="0"/>
        </w:rPr>
        <w:t xml:space="preserve">El estudio también ha destacado el impacto de la obesidad en el riesgo cardiovascular. A partir de la década de 1980, se reportó que el aumento de peso incrementa significativamente el riesgo de enfermedad cardiovascular, incluso después de ajustar por otros factores de riesgo. Este riesgo es particularmente evidente en el caso de la insuficiencia cardíaca, donde los participantes de Framingham menores de 50 años presentaron un riesgo de dos a tres veces mayor de insuficiencia cardíaca al comparar las categorías de peso.</w:t>
      </w:r>
      <w:r w:rsidDel="00000000" w:rsidR="00000000" w:rsidRPr="00000000">
        <w:rPr>
          <w:vertAlign w:val="superscript"/>
          <w:rtl w:val="0"/>
        </w:rPr>
        <w:t xml:space="preserve">10</w:t>
      </w:r>
      <w:r w:rsidDel="00000000" w:rsidR="00000000" w:rsidRPr="00000000">
        <w:rPr>
          <w:rtl w:val="0"/>
        </w:rPr>
      </w:r>
    </w:p>
    <w:p w:rsidR="00000000" w:rsidDel="00000000" w:rsidP="00000000" w:rsidRDefault="00000000" w:rsidRPr="00000000" w14:paraId="00000058">
      <w:pPr>
        <w:spacing w:after="280" w:before="280" w:line="240" w:lineRule="auto"/>
        <w:rPr/>
      </w:pPr>
      <w:r w:rsidDel="00000000" w:rsidR="00000000" w:rsidRPr="00000000">
        <w:rPr>
          <w:rtl w:val="0"/>
        </w:rPr>
        <w:t xml:space="preserve">El estudio Framingham se ha adaptado y expandido a lo largo de los años para incluir nuevas cohortes, lo que ha permitido a los investigadores observar cambios generacionales en la prevalencia y el impacto de los factores de riesgo cardiovascular. En 1971, se inició la Framingham Offspring Study, que incluyó a 5,124 hijos adultos de la cohorte original y sus cónyuges. Posteriormente, en 2002, se lanzó la Tercera Generación de Cohortes, que incluyó a los nietos de la cohorte original. Este enfoque intergeneracional ha sido clave para comprender cómo los factores de riesgo se transmiten y evolucionan a lo largo del tiempo.</w:t>
      </w:r>
    </w:p>
    <w:p w:rsidR="00000000" w:rsidDel="00000000" w:rsidP="00000000" w:rsidRDefault="00000000" w:rsidRPr="00000000" w14:paraId="00000059">
      <w:pPr>
        <w:spacing w:after="280" w:before="280" w:line="240" w:lineRule="auto"/>
        <w:rPr/>
      </w:pPr>
      <w:r w:rsidDel="00000000" w:rsidR="00000000" w:rsidRPr="00000000">
        <w:rPr>
          <w:rtl w:val="0"/>
        </w:rPr>
        <w:t xml:space="preserve">El seguimiento exhaustivo y continuo de los participantes del estudio Framingham ha permitido la identificación de varios factores de riesgo cardiovascular cruciales, como la hipertensión, el colesterol elevado, el tabaquismo, la obesidad y la diabetes. Estos hallazgos han sido fundamentales para el desarrollo de guías clínicas y políticas de salud pública dirigidas a la prevención de enfermedades cardiovasculares. Además, el estudio ha sido la base para el desarrollo de varios modelos de predicción de riesgo, como el famoso Modelo de Riesgo de Framingham, que sigue siendo utilizado en la práctica clínica para estimar el riesgo de eventos cardiovasculares en un período de 10 años.</w:t>
      </w:r>
    </w:p>
    <w:p w:rsidR="00000000" w:rsidDel="00000000" w:rsidP="00000000" w:rsidRDefault="00000000" w:rsidRPr="00000000" w14:paraId="0000005A">
      <w:pPr>
        <w:spacing w:after="280" w:before="280" w:line="240" w:lineRule="auto"/>
        <w:rPr/>
      </w:pPr>
      <w:r w:rsidDel="00000000" w:rsidR="00000000" w:rsidRPr="00000000">
        <w:rPr>
          <w:rtl w:val="0"/>
        </w:rPr>
        <w:t xml:space="preserve">En resumen, el diseño del estudio Framingham ha sido excepcionalmente eficaz para proporcionar una comprensión integral y detallada de las enfermedades cardiovasculares. Su enfoque longitudinal, la inclusión de múltiples generaciones y la capacidad de adaptarse a nuevas tecnologías y descubrimientos científicos lo han convertido en un estudio de referencia en la epidemiología cardiovascular. La riqueza y profundidad de los datos recopilados continúan ofreciendo insights valiosos, no solo para la prevención y tratamiento de las enfermedades del corazón, sino también para la comprensión de otras condiciones crónicas relacionadas con el envejecimiento y los estilos de vida modernos.</w:t>
      </w:r>
    </w:p>
    <w:p w:rsidR="00000000" w:rsidDel="00000000" w:rsidP="00000000" w:rsidRDefault="00000000" w:rsidRPr="00000000" w14:paraId="0000005B">
      <w:pPr>
        <w:rPr>
          <w:b w:val="1"/>
        </w:rPr>
      </w:pPr>
      <w:r w:rsidDel="00000000" w:rsidR="00000000" w:rsidRPr="00000000">
        <w:rPr>
          <w:b w:val="1"/>
          <w:rtl w:val="0"/>
        </w:rPr>
        <w:t xml:space="preserve">1.5.2. Parámetros y Factores de Riesgo Utilizados en el Modelo</w:t>
      </w:r>
    </w:p>
    <w:p w:rsidR="00000000" w:rsidDel="00000000" w:rsidP="00000000" w:rsidRDefault="00000000" w:rsidRPr="00000000" w14:paraId="0000005C">
      <w:pPr>
        <w:rPr/>
      </w:pPr>
      <w:r w:rsidDel="00000000" w:rsidR="00000000" w:rsidRPr="00000000">
        <w:rPr>
          <w:rtl w:val="0"/>
        </w:rPr>
        <w:t xml:space="preserve">El modelo de riesgo de Framingham utiliza una combinación de factores para predecir la probabilidad de que una persona desarrolle enfermedades cardiovasculares en un período de 10 años. Los factores utilizados en este modelo incluyen la edad, el sexo, los niveles de colesterol, la presión arterial, el tabaquismo, la diabetes y el estado hipertensivo. Estos parámetros se han validado en numerosas poblaciones y han demostrado ser robustos predictores del riesgo cardiovascular.</w:t>
      </w:r>
    </w:p>
    <w:p w:rsidR="00000000" w:rsidDel="00000000" w:rsidP="00000000" w:rsidRDefault="00000000" w:rsidRPr="00000000" w14:paraId="0000005D">
      <w:pPr>
        <w:rPr>
          <w:b w:val="1"/>
        </w:rPr>
      </w:pPr>
      <w:r w:rsidDel="00000000" w:rsidR="00000000" w:rsidRPr="00000000">
        <w:rPr>
          <w:b w:val="1"/>
          <w:rtl w:val="0"/>
        </w:rPr>
        <w:t xml:space="preserve">1.5.3. Aplicaciones y Limitaciones del Modelo Framingham</w:t>
      </w:r>
    </w:p>
    <w:p w:rsidR="00000000" w:rsidDel="00000000" w:rsidP="00000000" w:rsidRDefault="00000000" w:rsidRPr="00000000" w14:paraId="0000005E">
      <w:pPr>
        <w:rPr/>
      </w:pPr>
      <w:r w:rsidDel="00000000" w:rsidR="00000000" w:rsidRPr="00000000">
        <w:rPr>
          <w:rtl w:val="0"/>
        </w:rPr>
        <w:t xml:space="preserve">El modelo de Framingham ha sido ampliamente utilizado para estimar el riesgo de enfermedades cardiovasculares en la práctica clínica. Sin embargo, como cualquier modelo, tiene limitaciones. Una de las principales críticas es que fue desarrollado en una población mayoritariamente caucásica, lo que puede limitar su aplicabilidad en otras poblaciones étnicas. Además, el modelo se basa en datos que pueden no capturar todos los aspectos del riesgo cardiovascular en la población actual, especialmente considerando los cambios en el estilo de vida y las intervenciones médicas desde que se inició el estudio.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1.6. Redes Neuronales Artificiales en la Predicción de Enfermedades Cardiovasculares</w:t>
      </w:r>
    </w:p>
    <w:p w:rsidR="00000000" w:rsidDel="00000000" w:rsidP="00000000" w:rsidRDefault="00000000" w:rsidRPr="00000000" w14:paraId="00000061">
      <w:pPr>
        <w:rPr>
          <w:b w:val="1"/>
        </w:rPr>
      </w:pPr>
      <w:r w:rsidDel="00000000" w:rsidR="00000000" w:rsidRPr="00000000">
        <w:rPr>
          <w:b w:val="1"/>
          <w:rtl w:val="0"/>
        </w:rPr>
        <w:t xml:space="preserve">1.6.1. Introducción a las Redes Neuronales Artificiales (RNA)</w:t>
      </w:r>
    </w:p>
    <w:p w:rsidR="00000000" w:rsidDel="00000000" w:rsidP="00000000" w:rsidRDefault="00000000" w:rsidRPr="00000000" w14:paraId="00000062">
      <w:pPr>
        <w:rPr/>
      </w:pPr>
      <w:r w:rsidDel="00000000" w:rsidR="00000000" w:rsidRPr="00000000">
        <w:rPr>
          <w:rtl w:val="0"/>
        </w:rPr>
        <w:t xml:space="preserve">Las redes neuronales artificiales (RNA) son sistemas de aprendizaje automático inspirados en la estructura y función del cerebro humano. Están compuestas por unidades básicas llamadas "neuronas", organizadas en capas, donde cada neurona de una capa está conectada con las neuronas de la capa siguiente. Estas conexiones se ponderan y ajustan durante el proceso de entrenamiento de la red, permitiendo que la RNA aprenda patrones complejos en los datos y realice predicciones precisas.</w:t>
      </w:r>
    </w:p>
    <w:p w:rsidR="00000000" w:rsidDel="00000000" w:rsidP="00000000" w:rsidRDefault="00000000" w:rsidRPr="00000000" w14:paraId="00000063">
      <w:pPr>
        <w:rPr/>
      </w:pPr>
      <w:r w:rsidDel="00000000" w:rsidR="00000000" w:rsidRPr="00000000">
        <w:rPr>
          <w:rtl w:val="0"/>
        </w:rPr>
        <w:t xml:space="preserve">El auge de las RNA en la medicina se debe a su capacidad para manejar grandes volúmenes de datos (big data) y modelar relaciones no lineales entre múltiples variables. A diferencia de los modelos estadísticos tradicionales, que a menudo asumen una relación lineal entre las variables independientes y la dependiente, las RNA pueden capturar interacciones complejas y no lineales, lo que las hace especialmente útiles en la predicción de enfermedades donde múltiples factores de riesgo interactúan de manera intrincada​(</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64">
      <w:pPr>
        <w:rPr>
          <w:b w:val="1"/>
        </w:rPr>
      </w:pPr>
      <w:r w:rsidDel="00000000" w:rsidR="00000000" w:rsidRPr="00000000">
        <w:rPr>
          <w:b w:val="1"/>
          <w:rtl w:val="0"/>
        </w:rPr>
        <w:t xml:space="preserve">1.6.2. Estructura y Funcionamiento de las RNA</w:t>
      </w:r>
    </w:p>
    <w:p w:rsidR="00000000" w:rsidDel="00000000" w:rsidP="00000000" w:rsidRDefault="00000000" w:rsidRPr="00000000" w14:paraId="00000065">
      <w:pPr>
        <w:rPr/>
      </w:pPr>
      <w:r w:rsidDel="00000000" w:rsidR="00000000" w:rsidRPr="00000000">
        <w:rPr>
          <w:rtl w:val="0"/>
        </w:rPr>
        <w:t xml:space="preserve">Las RNA constan de tres tipos principales de capas: la capa de entrada, donde se introducen los datos; las capas ocultas, donde se realizan las operaciones más complejas; y la capa de salida, donde se obtiene la predicción final. Cada conexión entre neuronas tiene un peso asociado que se ajusta durante el entrenamiento de la red, utilizando algoritmos como el descenso de gradiente, con el objetivo de minimizar el error entre la predicción de la RNA y los resultados reales.</w:t>
      </w:r>
    </w:p>
    <w:p w:rsidR="00000000" w:rsidDel="00000000" w:rsidP="00000000" w:rsidRDefault="00000000" w:rsidRPr="00000000" w14:paraId="00000066">
      <w:pPr>
        <w:rPr/>
      </w:pPr>
      <w:r w:rsidDel="00000000" w:rsidR="00000000" w:rsidRPr="00000000">
        <w:rPr>
          <w:rtl w:val="0"/>
        </w:rPr>
        <w:t xml:space="preserve">Una característica distintiva de las RNA es su capacidad para generalizar a partir de datos de entrenamiento, lo que les permite realizar predicciones sobre nuevos datos no vistos. Esto se logra mediante un proceso de aprendizaje supervisado, donde la red es entrenada con un conjunto de datos etiquetados, o aprendizaje no supervisado, donde la red identifica patrones intrínsecos en los datos sin guía externa​(</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67">
      <w:pPr>
        <w:rPr>
          <w:b w:val="1"/>
        </w:rPr>
      </w:pPr>
      <w:r w:rsidDel="00000000" w:rsidR="00000000" w:rsidRPr="00000000">
        <w:rPr>
          <w:b w:val="1"/>
          <w:rtl w:val="0"/>
        </w:rPr>
        <w:t xml:space="preserve">1.6.3. Aplicación de RNA en la Predicción de Enfermedades Cardiovasculares</w:t>
      </w:r>
    </w:p>
    <w:p w:rsidR="00000000" w:rsidDel="00000000" w:rsidP="00000000" w:rsidRDefault="00000000" w:rsidRPr="00000000" w14:paraId="00000068">
      <w:pPr>
        <w:rPr/>
      </w:pPr>
      <w:r w:rsidDel="00000000" w:rsidR="00000000" w:rsidRPr="00000000">
        <w:rPr>
          <w:rtl w:val="0"/>
        </w:rPr>
        <w:t xml:space="preserve">Las RNA han mostrado un gran potencial en la predicción de enfermedades cardiovasculares. En estudios recientes, se han utilizado para mejorar la precisión de los modelos tradicionales, como el de Framingham, al incorporar variables adicionales y capturar relaciones no lineales. Estas redes han demostrado ser eficaces en la identificación de individuos en alto riesgo, lo que permite una intervención más temprana y personalizada​(</w:t>
      </w:r>
      <w:r w:rsidDel="00000000" w:rsidR="00000000" w:rsidRPr="00000000">
        <w:rPr>
          <w:color w:val="ff0000"/>
          <w:rtl w:val="0"/>
        </w:rPr>
        <w:t xml:space="preserve">1,2</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Por ejemplo, las RNA pueden integrar datos de diferentes fuentes, como historial médico, genética, comportamiento y datos de estilo de vida, para proporcionar una evaluación de riesgo más completa. Además, se ha demostrado que pueden adaptarse mejor a diferentes poblaciones, superando algunas de las limitaciones de los modelos tradicionales, como la falta de generalización a grupos étnicos diversos​(</w:t>
      </w:r>
      <w:r w:rsidDel="00000000" w:rsidR="00000000" w:rsidRPr="00000000">
        <w:rPr>
          <w:color w:val="ff0000"/>
          <w:rtl w:val="0"/>
        </w:rPr>
        <w:t xml:space="preserve">1,2</w:t>
      </w:r>
      <w:r w:rsidDel="00000000" w:rsidR="00000000" w:rsidRPr="00000000">
        <w:rPr>
          <w:rtl w:val="0"/>
        </w:rPr>
        <w:t xml:space="preserve">).</w:t>
      </w:r>
    </w:p>
    <w:p w:rsidR="00000000" w:rsidDel="00000000" w:rsidP="00000000" w:rsidRDefault="00000000" w:rsidRPr="00000000" w14:paraId="0000006A">
      <w:pPr>
        <w:rPr>
          <w:b w:val="1"/>
        </w:rPr>
      </w:pPr>
      <w:r w:rsidDel="00000000" w:rsidR="00000000" w:rsidRPr="00000000">
        <w:rPr>
          <w:b w:val="1"/>
          <w:rtl w:val="0"/>
        </w:rPr>
        <w:t xml:space="preserve">1.7. Comparación entre el Modelo Framingham y las Redes Neuronales Artificiales</w:t>
      </w:r>
    </w:p>
    <w:p w:rsidR="00000000" w:rsidDel="00000000" w:rsidP="00000000" w:rsidRDefault="00000000" w:rsidRPr="00000000" w14:paraId="0000006B">
      <w:pPr>
        <w:rPr>
          <w:b w:val="1"/>
        </w:rPr>
      </w:pPr>
      <w:r w:rsidDel="00000000" w:rsidR="00000000" w:rsidRPr="00000000">
        <w:rPr>
          <w:b w:val="1"/>
          <w:rtl w:val="0"/>
        </w:rPr>
        <w:t xml:space="preserve">1.7.1. Precisión y Eficacia Predictiva</w:t>
      </w:r>
    </w:p>
    <w:p w:rsidR="00000000" w:rsidDel="00000000" w:rsidP="00000000" w:rsidRDefault="00000000" w:rsidRPr="00000000" w14:paraId="0000006C">
      <w:pPr>
        <w:rPr/>
      </w:pPr>
      <w:r w:rsidDel="00000000" w:rsidR="00000000" w:rsidRPr="00000000">
        <w:rPr>
          <w:rtl w:val="0"/>
        </w:rPr>
        <w:t xml:space="preserve">El modelo de Framingham ha sido una herramienta fundamental en la predicción del riesgo cardiovascular durante décadas. Sin embargo, su enfoque lineal y la dependencia de un número limitado de variables pueden limitar su capacidad predictiva en comparación con las RNA. Las RNA, al poder manejar grandes conjuntos de datos y captar interacciones complejas entre variables, han mostrado una mayor precisión en la predicción de eventos cardiovasculares en estudios comparativos​(</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En términos de precisión, las RNA han demostrado una capacidad superior para clasificar correctamente a los pacientes en categorías de riesgo bajo, moderado o alto, reduciendo así tanto los falsos positivos como los falsos negativos. Esto es especialmente importante en la práctica clínica, donde la subestimación o sobreestimación del riesgo puede tener consecuencias graves​(</w:t>
      </w:r>
      <w:r w:rsidDel="00000000" w:rsidR="00000000" w:rsidRPr="00000000">
        <w:rPr>
          <w:color w:val="ff0000"/>
          <w:rtl w:val="0"/>
        </w:rPr>
        <w:t xml:space="preserve">2</w:t>
      </w:r>
      <w:r w:rsidDel="00000000" w:rsidR="00000000" w:rsidRPr="00000000">
        <w:rPr>
          <w:rtl w:val="0"/>
        </w:rPr>
        <w:t xml:space="preserve">).</w:t>
      </w:r>
    </w:p>
    <w:p w:rsidR="00000000" w:rsidDel="00000000" w:rsidP="00000000" w:rsidRDefault="00000000" w:rsidRPr="00000000" w14:paraId="0000006E">
      <w:pPr>
        <w:rPr>
          <w:b w:val="1"/>
        </w:rPr>
      </w:pPr>
      <w:r w:rsidDel="00000000" w:rsidR="00000000" w:rsidRPr="00000000">
        <w:rPr>
          <w:b w:val="1"/>
          <w:rtl w:val="0"/>
        </w:rPr>
        <w:t xml:space="preserve">1.7.2. Flexibilidad y Adaptabilidad</w:t>
      </w:r>
    </w:p>
    <w:p w:rsidR="00000000" w:rsidDel="00000000" w:rsidP="00000000" w:rsidRDefault="00000000" w:rsidRPr="00000000" w14:paraId="0000006F">
      <w:pPr>
        <w:rPr/>
      </w:pPr>
      <w:r w:rsidDel="00000000" w:rsidR="00000000" w:rsidRPr="00000000">
        <w:rPr>
          <w:rtl w:val="0"/>
        </w:rPr>
        <w:t xml:space="preserve">Otra ventaja clave de las RNA sobre el modelo de Framingham es su flexibilidad. Las RNA pueden ser entrenadas con nuevos datos a medida que están disponibles, permitiendo que el modelo se actualice y se adapte a los cambios en los factores de riesgo, los avances médicos y las variaciones en las poblaciones estudiadas. El modelo de Framingham, por otro lado, está basado en datos históricos y puede no reflejar adecuadamente los cambios en la epidemiología y los tratamientos disponibles​(</w:t>
      </w:r>
      <w:r w:rsidDel="00000000" w:rsidR="00000000" w:rsidRPr="00000000">
        <w:rPr>
          <w:color w:val="ff0000"/>
          <w:rtl w:val="0"/>
        </w:rPr>
        <w:t xml:space="preserve">1,2</w:t>
      </w:r>
      <w:r w:rsidDel="00000000" w:rsidR="00000000" w:rsidRPr="00000000">
        <w:rPr>
          <w:rtl w:val="0"/>
        </w:rPr>
        <w:t xml:space="preserve">).</w:t>
      </w:r>
    </w:p>
    <w:p w:rsidR="00000000" w:rsidDel="00000000" w:rsidP="00000000" w:rsidRDefault="00000000" w:rsidRPr="00000000" w14:paraId="00000070">
      <w:pPr>
        <w:rPr>
          <w:b w:val="1"/>
        </w:rPr>
      </w:pPr>
      <w:r w:rsidDel="00000000" w:rsidR="00000000" w:rsidRPr="00000000">
        <w:rPr>
          <w:b w:val="1"/>
          <w:rtl w:val="0"/>
        </w:rPr>
        <w:t xml:space="preserve">1.7.3. Complejidad y Desafíos en la Implementación</w:t>
      </w:r>
    </w:p>
    <w:p w:rsidR="00000000" w:rsidDel="00000000" w:rsidP="00000000" w:rsidRDefault="00000000" w:rsidRPr="00000000" w14:paraId="00000071">
      <w:pPr>
        <w:rPr/>
      </w:pPr>
      <w:r w:rsidDel="00000000" w:rsidR="00000000" w:rsidRPr="00000000">
        <w:rPr>
          <w:rtl w:val="0"/>
        </w:rPr>
        <w:t xml:space="preserve">A pesar de sus ventajas, las RNA también presentan desafíos significativos en su implementación. La complejidad de estos modelos requiere una gran cantidad de datos para entrenarlos adecuadamente, así como recursos computacionales considerables. Además, las RNA son a menudo vistas como "cajas negras", ya que es difícil interpretar cómo se toman las decisiones dentro del modelo, lo que puede limitar su aceptación en la práctica clínica, donde la transparencia y la interpretabilidad son cruciales​(</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Por otro lado, el modelo de Framingham, aunque menos preciso en algunos contextos, es mucho más fácil de implementar y comprender. Su simplicidad lo hace accesible para los médicos y otros profesionales de la salud, quienes pueden aplicarlo rápidamente en la evaluación de riesgos sin necesidad de herramientas complejas o costosas​(</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73">
      <w:pPr>
        <w:rPr>
          <w:b w:val="1"/>
        </w:rPr>
      </w:pPr>
      <w:r w:rsidDel="00000000" w:rsidR="00000000" w:rsidRPr="00000000">
        <w:rPr>
          <w:b w:val="1"/>
          <w:rtl w:val="0"/>
        </w:rPr>
        <w:t xml:space="preserve">1.8. Impacto Clínico y Futuro de la Inteligencia Artificial en la Medicina Cardiovascular</w:t>
      </w:r>
    </w:p>
    <w:p w:rsidR="00000000" w:rsidDel="00000000" w:rsidP="00000000" w:rsidRDefault="00000000" w:rsidRPr="00000000" w14:paraId="00000074">
      <w:pPr>
        <w:rPr>
          <w:b w:val="1"/>
        </w:rPr>
      </w:pPr>
      <w:r w:rsidDel="00000000" w:rsidR="00000000" w:rsidRPr="00000000">
        <w:rPr>
          <w:b w:val="1"/>
          <w:rtl w:val="0"/>
        </w:rPr>
        <w:t xml:space="preserve">1.8.1. Implicaciones Clínicas</w:t>
      </w:r>
    </w:p>
    <w:p w:rsidR="00000000" w:rsidDel="00000000" w:rsidP="00000000" w:rsidRDefault="00000000" w:rsidRPr="00000000" w14:paraId="00000075">
      <w:pPr>
        <w:rPr/>
      </w:pPr>
      <w:r w:rsidDel="00000000" w:rsidR="00000000" w:rsidRPr="00000000">
        <w:rPr>
          <w:rtl w:val="0"/>
        </w:rPr>
        <w:t xml:space="preserve">La integración de RNA y otros métodos de inteligencia artificial (IA) en la práctica clínica tiene el potencial de transformar la medicina cardiovascular. Al proporcionar predicciones más precisas y personalizadas, estas tecnologías pueden ayudar a identificar a los pacientes en mayor riesgo con mayor antelación, permitiendo intervenciones más tempranas y efectivas. Además, las RNA pueden ayudar a personalizar el tratamiento basado en el perfil de riesgo individual de cada paciente, optimizando así los resultados clínicos​(</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Sin embargo, la adopción generalizada de estas tecnologías también plantea desafíos, como la necesidad de formación especializada para los profesionales de la salud y la integración de estos sistemas en los flujos de trabajo clínicos existentes. También es crucial abordar las preocupaciones éticas relacionadas con la privacidad de los datos y la transparencia en la toma de decisiones​.</w:t>
      </w:r>
    </w:p>
    <w:p w:rsidR="00000000" w:rsidDel="00000000" w:rsidP="00000000" w:rsidRDefault="00000000" w:rsidRPr="00000000" w14:paraId="00000077">
      <w:pPr>
        <w:rPr>
          <w:b w:val="1"/>
        </w:rPr>
      </w:pPr>
      <w:r w:rsidDel="00000000" w:rsidR="00000000" w:rsidRPr="00000000">
        <w:rPr>
          <w:b w:val="1"/>
          <w:rtl w:val="0"/>
        </w:rPr>
        <w:t xml:space="preserve">1.8.2. Futuro de la Investigación en RNA y Cardiología</w:t>
      </w:r>
    </w:p>
    <w:p w:rsidR="00000000" w:rsidDel="00000000" w:rsidP="00000000" w:rsidRDefault="00000000" w:rsidRPr="00000000" w14:paraId="00000078">
      <w:pPr>
        <w:rPr/>
      </w:pPr>
      <w:r w:rsidDel="00000000" w:rsidR="00000000" w:rsidRPr="00000000">
        <w:rPr>
          <w:rtl w:val="0"/>
        </w:rPr>
        <w:t xml:space="preserve">El futuro de la investigación en RNA y su aplicación en la cardiología es prometedor. A medida que se disponga de más datos y se desarrollen algoritmos más avanzados, es probable que las RNA se vuelvan aún más precisas y eficientes. El desarrollo de RNA explicables, que ofrecen mayor transparencia en su funcionamiento, también es un área de investigación activa, y podría facilitar la aceptación de estas tecnologías en la práctica clínica.</w:t>
      </w:r>
    </w:p>
    <w:p w:rsidR="00000000" w:rsidDel="00000000" w:rsidP="00000000" w:rsidRDefault="00000000" w:rsidRPr="00000000" w14:paraId="00000079">
      <w:pPr>
        <w:rPr/>
      </w:pPr>
      <w:r w:rsidDel="00000000" w:rsidR="00000000" w:rsidRPr="00000000">
        <w:rPr>
          <w:rtl w:val="0"/>
        </w:rPr>
        <w:t xml:space="preserve">Además, la integración de datos genéticos y de biomarcadores en las RNA podría abrir nuevas vías para la medicina de precisión, permitiendo tratamientos altamente personalizados basados en el perfil genético y biológico único de cada paciente. Esta personalización podría revolucionar la prevención y el tratamiento de las enfermedades cardiovasculares, reduciendo la morbilidad y la mortalidad asociadas a estas enfermedades​ (1).</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2. </w:t>
      </w:r>
      <w:r w:rsidDel="00000000" w:rsidR="00000000" w:rsidRPr="00000000">
        <w:rPr>
          <w:b w:val="1"/>
          <w:rtl w:val="0"/>
        </w:rPr>
        <w:t xml:space="preserve">Estado del Arte en Modelos Predictivos de Riesgo Cardiovascular</w:t>
      </w:r>
      <w:r w:rsidDel="00000000" w:rsidR="00000000" w:rsidRPr="00000000">
        <w:rPr>
          <w:rtl w:val="0"/>
        </w:rPr>
      </w:r>
    </w:p>
    <w:p w:rsidR="00000000" w:rsidDel="00000000" w:rsidP="00000000" w:rsidRDefault="00000000" w:rsidRPr="00000000" w14:paraId="0000007C">
      <w:pPr>
        <w:numPr>
          <w:ilvl w:val="0"/>
          <w:numId w:val="6"/>
        </w:numPr>
        <w:ind w:left="720" w:hanging="360"/>
        <w:rPr/>
      </w:pPr>
      <w:r w:rsidDel="00000000" w:rsidR="00000000" w:rsidRPr="00000000">
        <w:rPr>
          <w:b w:val="1"/>
          <w:rtl w:val="0"/>
        </w:rPr>
        <w:t xml:space="preserve">Modelos de Riesgo Tradicionales:</w:t>
      </w:r>
      <w:r w:rsidDel="00000000" w:rsidR="00000000" w:rsidRPr="00000000">
        <w:rPr>
          <w:rtl w:val="0"/>
        </w:rPr>
        <w:t xml:space="preserve"> Los estudios tradicionales, como los referenciados en los enlaces sobre las guías de la ESC y otros análisis de riesgo cardiovascular, han establecido modelos basados en factores de riesgo bien conocidos (hipertensión, colesterol, diabetes, tabaquismo, etc.). Estos modelos, como el de Framingham, han demostrado ser efectivos para evaluar el riesgo en poblaciones en general. Sin embargo, presentan limitaciones significativas al no capturar adecuadamente la variabilidad individual ni incorporar factores emergentes que pueden influir en el riesgo cardiovascular de una persona. Por ejemplo, no consideran de manera adecuada la interacción entre múltiples factores de riesgo y no capturan la variabilidad individual ni los factores emergentes, como biomarcadores genéticos o aspectos del estilo de vida que han cobrado relevancia en estudios recientes. </w:t>
      </w:r>
      <w:r w:rsidDel="00000000" w:rsidR="00000000" w:rsidRPr="00000000">
        <w:rPr>
          <w:color w:val="ff0000"/>
          <w:rtl w:val="0"/>
        </w:rPr>
        <w:t xml:space="preserve">(A)</w:t>
      </w:r>
    </w:p>
    <w:p w:rsidR="00000000" w:rsidDel="00000000" w:rsidP="00000000" w:rsidRDefault="00000000" w:rsidRPr="00000000" w14:paraId="0000007D">
      <w:pPr>
        <w:numPr>
          <w:ilvl w:val="0"/>
          <w:numId w:val="6"/>
        </w:numPr>
        <w:ind w:left="720" w:hanging="360"/>
        <w:rPr/>
      </w:pPr>
      <w:r w:rsidDel="00000000" w:rsidR="00000000" w:rsidRPr="00000000">
        <w:rPr>
          <w:b w:val="1"/>
          <w:rtl w:val="0"/>
        </w:rPr>
        <w:t xml:space="preserve">Avances Tecnológicos en Predicción:</w:t>
      </w:r>
      <w:r w:rsidDel="00000000" w:rsidR="00000000" w:rsidRPr="00000000">
        <w:rPr>
          <w:rtl w:val="0"/>
        </w:rPr>
        <w:t xml:space="preserve"> El avance de las tecnologías de big data y el aprendizaje automático (machine learning) ha revolucionado la forma en que se predice el riesgo cardiovascular. Los nuevos modelos integran una gran cantidad de variables, incluyendo no sólo los factores de riesgo tradicionales, sino también datos de biomarcadores genéticos, patrones de actividad física registrados por dispositivos portátiles, y otros datos clínicos y de comportamiento. Estos modelos permiten una predicción más personalizada y dinámica, adaptándose mejor a las características individuales de cada paciente y potencialmente mejorando la precisión de las predicciones. </w:t>
      </w:r>
      <w:r w:rsidDel="00000000" w:rsidR="00000000" w:rsidRPr="00000000">
        <w:rPr>
          <w:color w:val="ff0000"/>
          <w:rtl w:val="0"/>
        </w:rPr>
        <w:t xml:space="preserve">(B, C)</w:t>
      </w:r>
    </w:p>
    <w:p w:rsidR="00000000" w:rsidDel="00000000" w:rsidP="00000000" w:rsidRDefault="00000000" w:rsidRPr="00000000" w14:paraId="0000007E">
      <w:pPr>
        <w:numPr>
          <w:ilvl w:val="0"/>
          <w:numId w:val="6"/>
        </w:numPr>
        <w:ind w:left="720" w:hanging="360"/>
        <w:rPr/>
      </w:pPr>
      <w:r w:rsidDel="00000000" w:rsidR="00000000" w:rsidRPr="00000000">
        <w:rPr>
          <w:b w:val="1"/>
          <w:rtl w:val="0"/>
        </w:rPr>
        <w:t xml:space="preserve">Modelos Integrativos:</w:t>
      </w:r>
      <w:r w:rsidDel="00000000" w:rsidR="00000000" w:rsidRPr="00000000">
        <w:rPr>
          <w:rtl w:val="0"/>
        </w:rPr>
        <w:t xml:space="preserve"> Un enfoque innovador en la predicción del riesgo cardiovascular es la combinación de modelos estadísticos tradicionales con técnicas de aprendizaje automático. Esta estrategia busca mejorar la precisión de las predicciones aprovechando las fortalezas de ambos enfoques: la simplicidad y la interpretabilidad de los modelos tradicionales, junto con la capacidad de las técnicas de machine learning para manejar datos complejos y no lineales. Por ejemplo, Lin et al. (2022) integraron modelos de regresión logística con redes neuronales profundas, lo que resultó en una mejora significativa en la precisión de la predicción de eventos cardiovasculares. Esta fusión de enfoques no solo optimiza el rendimiento predictivo sino que también puede ayudar a superar las limitaciones inherentes a cada método cuando se utiliza por separado. </w:t>
      </w:r>
      <w:r w:rsidDel="00000000" w:rsidR="00000000" w:rsidRPr="00000000">
        <w:rPr>
          <w:color w:val="ff0000"/>
          <w:rtl w:val="0"/>
        </w:rPr>
        <w:t xml:space="preserve">(E)</w:t>
      </w:r>
    </w:p>
    <w:p w:rsidR="00000000" w:rsidDel="00000000" w:rsidP="00000000" w:rsidRDefault="00000000" w:rsidRPr="00000000" w14:paraId="0000007F">
      <w:pPr>
        <w:numPr>
          <w:ilvl w:val="0"/>
          <w:numId w:val="6"/>
        </w:numPr>
        <w:ind w:left="720" w:hanging="360"/>
      </w:pPr>
      <w:r w:rsidDel="00000000" w:rsidR="00000000" w:rsidRPr="00000000">
        <w:rPr>
          <w:b w:val="1"/>
          <w:rtl w:val="0"/>
        </w:rPr>
        <w:t xml:space="preserve"> Aplicación de Redes Neuronales para la Predicción del Riesgo Cardiovascular: </w:t>
      </w:r>
      <w:r w:rsidDel="00000000" w:rsidR="00000000" w:rsidRPr="00000000">
        <w:rPr>
          <w:rtl w:val="0"/>
        </w:rPr>
        <w:t xml:space="preserve">Las redes neuronales artificiales (RNA) han sido ampliamente utilizadas para mejorar la predicción de eventos cardiovasculares. Aprovechando el conjunto de datos del Estudio Framingham, estas redes, especialmente los perceptrones multicapa (MLP), han demostrado ser capaces de capturar relaciones no lineales complejas entre los factores de riesgo y los resultados de salud. Comparado con métodos estadísticos tradicionales, como la regresión logística, las RNA han mostrado una mayor precisión, particularmente en la predicción de la enfermedad coronaria </w:t>
      </w:r>
      <w:r w:rsidDel="00000000" w:rsidR="00000000" w:rsidRPr="00000000">
        <w:rPr>
          <w:color w:val="ff0000"/>
          <w:rtl w:val="0"/>
        </w:rPr>
        <w:t xml:space="preserve">(C, D)</w:t>
      </w:r>
      <w:r w:rsidDel="00000000" w:rsidR="00000000" w:rsidRPr="00000000">
        <w:rPr>
          <w:rtl w:val="0"/>
        </w:rPr>
        <w:t xml:space="preserve">. Estos modelos pueden manejar mejor la interacción entre múltiples factores de riesgo y ofrecer predicciones más adaptadas al individuo.</w:t>
      </w:r>
    </w:p>
    <w:p w:rsidR="00000000" w:rsidDel="00000000" w:rsidP="00000000" w:rsidRDefault="00000000" w:rsidRPr="00000000" w14:paraId="00000080">
      <w:pPr>
        <w:numPr>
          <w:ilvl w:val="0"/>
          <w:numId w:val="6"/>
        </w:numPr>
        <w:ind w:left="720" w:hanging="360"/>
      </w:pPr>
      <w:r w:rsidDel="00000000" w:rsidR="00000000" w:rsidRPr="00000000">
        <w:rPr>
          <w:b w:val="1"/>
          <w:rtl w:val="0"/>
        </w:rPr>
        <w:t xml:space="preserve"> Modelos de Redes Neuronales Profundas (Deep Learning): </w:t>
      </w:r>
      <w:r w:rsidDel="00000000" w:rsidR="00000000" w:rsidRPr="00000000">
        <w:rPr>
          <w:rtl w:val="0"/>
        </w:rPr>
        <w:t xml:space="preserve">El aprendizaje profundo (deep learning) ha permitido avanzar aún más en la predicción del riesgo cardiovascular. Las redes neuronales profundas, que incluyen múltiples capas ocultas, han mejorado la capacidad predictiva al manejar datos de alta dimensión y al extraer características relevantes de manera automática. Un ejemplo es el uso de autoencoders esparsos para reducir la dimensionalidad de los datos mientras se retienen las características más relevantes para la predicción del riesgo. Estos enfoques han demostrado ser altamente eficaces, superando a los modelos tradicionales en varios estudios </w:t>
      </w:r>
      <w:r w:rsidDel="00000000" w:rsidR="00000000" w:rsidRPr="00000000">
        <w:rPr>
          <w:color w:val="ff0000"/>
          <w:rtl w:val="0"/>
        </w:rPr>
        <w:t xml:space="preserve">(C)</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 Dado que el proyecto es académico y se basará en un dataset público de Kaggle, es importante mantener expectativas realistas sobre lo que se puede lograr. Vamos a enfocarnos en modelos de aprendizaje automático que sean apropiados para el alcance del proyecto y el tipo de datos disponibles.</w:t>
      </w:r>
    </w:p>
    <w:p w:rsidR="00000000" w:rsidDel="00000000" w:rsidP="00000000" w:rsidRDefault="00000000" w:rsidRPr="00000000" w14:paraId="00000082">
      <w:pPr>
        <w:rPr/>
      </w:pPr>
      <w:r w:rsidDel="00000000" w:rsidR="00000000" w:rsidRPr="00000000">
        <w:rPr>
          <w:b w:val="1"/>
          <w:rtl w:val="0"/>
        </w:rPr>
        <w:t xml:space="preserve">Regresión Logística:</w:t>
      </w:r>
      <w:r w:rsidDel="00000000" w:rsidR="00000000" w:rsidRPr="00000000">
        <w:rPr>
          <w:rtl w:val="0"/>
        </w:rPr>
      </w:r>
    </w:p>
    <w:p w:rsidR="00000000" w:rsidDel="00000000" w:rsidP="00000000" w:rsidRDefault="00000000" w:rsidRPr="00000000" w14:paraId="00000083">
      <w:pPr>
        <w:numPr>
          <w:ilvl w:val="0"/>
          <w:numId w:val="7"/>
        </w:numPr>
        <w:ind w:left="720" w:hanging="360"/>
        <w:rPr/>
      </w:pPr>
      <w:r w:rsidDel="00000000" w:rsidR="00000000" w:rsidRPr="00000000">
        <w:rPr>
          <w:rtl w:val="0"/>
        </w:rPr>
        <w:t xml:space="preserve">Un modelo estadístico simple pero poderoso para problemas de clasificación binaria. Es ideal para comenzar el análisis de datos de enfermedades cardiovasculares, especialmente cuando se busca entender la relación entre factores de riesgo y la probabilidad de incidencia de la enfermedad.</w:t>
      </w:r>
    </w:p>
    <w:p w:rsidR="00000000" w:rsidDel="00000000" w:rsidP="00000000" w:rsidRDefault="00000000" w:rsidRPr="00000000" w14:paraId="00000084">
      <w:pPr>
        <w:numPr>
          <w:ilvl w:val="0"/>
          <w:numId w:val="4"/>
        </w:numPr>
        <w:ind w:left="720" w:hanging="360"/>
        <w:rPr/>
      </w:pPr>
      <w:r w:rsidDel="00000000" w:rsidR="00000000" w:rsidRPr="00000000">
        <w:rPr>
          <w:rtl w:val="0"/>
        </w:rPr>
        <w:t xml:space="preserve">La regresión logística es fácil de implementar, interpretar y requiere menos recursos computacionales en comparación con modelos más complejos. Además, proporciona coeficientes que pueden interpretarse directamente en términos de odds ratio para cada factor de riesgo.</w:t>
      </w:r>
    </w:p>
    <w:p w:rsidR="00000000" w:rsidDel="00000000" w:rsidP="00000000" w:rsidRDefault="00000000" w:rsidRPr="00000000" w14:paraId="00000085">
      <w:pPr>
        <w:ind w:left="0" w:firstLine="0"/>
        <w:rPr/>
      </w:pPr>
      <w:r w:rsidDel="00000000" w:rsidR="00000000" w:rsidRPr="00000000">
        <w:rPr>
          <w:b w:val="1"/>
          <w:rtl w:val="0"/>
        </w:rPr>
        <w:t xml:space="preserve">Árboles de Decisión y Bosques Aleatorios (Random Forests):</w:t>
      </w:r>
      <w:r w:rsidDel="00000000" w:rsidR="00000000" w:rsidRPr="00000000">
        <w:rPr>
          <w:rtl w:val="0"/>
        </w:rPr>
      </w:r>
    </w:p>
    <w:p w:rsidR="00000000" w:rsidDel="00000000" w:rsidP="00000000" w:rsidRDefault="00000000" w:rsidRPr="00000000" w14:paraId="00000086">
      <w:pPr>
        <w:numPr>
          <w:ilvl w:val="1"/>
          <w:numId w:val="8"/>
        </w:numPr>
        <w:ind w:left="708.6614173228347" w:hanging="360"/>
        <w:rPr/>
      </w:pPr>
      <w:r w:rsidDel="00000000" w:rsidR="00000000" w:rsidRPr="00000000">
        <w:rPr>
          <w:rtl w:val="0"/>
        </w:rPr>
        <w:t xml:space="preserve">Estos modelos son útiles para manejar datasets con un número significativo de variables y pueden manejar tanto datos numéricos como categóricos sin necesidad de transformación previa.</w:t>
      </w:r>
    </w:p>
    <w:p w:rsidR="00000000" w:rsidDel="00000000" w:rsidP="00000000" w:rsidRDefault="00000000" w:rsidRPr="00000000" w14:paraId="00000087">
      <w:pPr>
        <w:numPr>
          <w:ilvl w:val="1"/>
          <w:numId w:val="8"/>
        </w:numPr>
        <w:ind w:left="708.6614173228347" w:hanging="360"/>
        <w:rPr/>
      </w:pPr>
      <w:r w:rsidDel="00000000" w:rsidR="00000000" w:rsidRPr="00000000">
        <w:rPr>
          <w:rtl w:val="0"/>
        </w:rPr>
        <w:t xml:space="preserve">Los árboles de decisión proporcionan una representación visual fácil de entender de cómo se toman las decisiones de clasificación, lo que es útil para presentaciones académicas. Los bosques aleatorios, por otro lado, mejoran la precisión y la estabilidad del modelo a través de un enfoque de ensamblaje.</w:t>
      </w:r>
    </w:p>
    <w:p w:rsidR="00000000" w:rsidDel="00000000" w:rsidP="00000000" w:rsidRDefault="00000000" w:rsidRPr="00000000" w14:paraId="00000088">
      <w:pPr>
        <w:ind w:left="0" w:firstLine="0"/>
        <w:rPr/>
      </w:pPr>
      <w:r w:rsidDel="00000000" w:rsidR="00000000" w:rsidRPr="00000000">
        <w:rPr>
          <w:b w:val="1"/>
          <w:rtl w:val="0"/>
        </w:rPr>
        <w:t xml:space="preserve">Máquinas de Soporte Vectorial (SVM):</w:t>
      </w:r>
      <w:r w:rsidDel="00000000" w:rsidR="00000000" w:rsidRPr="00000000">
        <w:rPr>
          <w:rtl w:val="0"/>
        </w:rPr>
      </w:r>
    </w:p>
    <w:p w:rsidR="00000000" w:rsidDel="00000000" w:rsidP="00000000" w:rsidRDefault="00000000" w:rsidRPr="00000000" w14:paraId="00000089">
      <w:pPr>
        <w:numPr>
          <w:ilvl w:val="1"/>
          <w:numId w:val="9"/>
        </w:numPr>
        <w:ind w:left="708.6614173228347" w:hanging="360"/>
        <w:rPr/>
      </w:pPr>
      <w:r w:rsidDel="00000000" w:rsidR="00000000" w:rsidRPr="00000000">
        <w:rPr>
          <w:rtl w:val="0"/>
        </w:rPr>
        <w:t xml:space="preserve">SVM es efectivo para encontrar límites de decisión claros entre dos clases.</w:t>
      </w:r>
    </w:p>
    <w:p w:rsidR="00000000" w:rsidDel="00000000" w:rsidP="00000000" w:rsidRDefault="00000000" w:rsidRPr="00000000" w14:paraId="0000008A">
      <w:pPr>
        <w:numPr>
          <w:ilvl w:val="1"/>
          <w:numId w:val="9"/>
        </w:numPr>
        <w:ind w:left="708.6614173228347" w:hanging="360"/>
        <w:rPr/>
      </w:pPr>
      <w:r w:rsidDel="00000000" w:rsidR="00000000" w:rsidRPr="00000000">
        <w:rPr>
          <w:rtl w:val="0"/>
        </w:rPr>
        <w:t xml:space="preserve">Aunque pueden ser computacionalmente intensivos con datasets muy grandes, en un contexto académico y con un dataset de tamaño moderado de Kaggle, SVM puede ser manejable y proporcionar resultados robustos.</w:t>
      </w:r>
    </w:p>
    <w:p w:rsidR="00000000" w:rsidDel="00000000" w:rsidP="00000000" w:rsidRDefault="00000000" w:rsidRPr="00000000" w14:paraId="0000008B">
      <w:pPr>
        <w:ind w:left="0" w:firstLine="0"/>
        <w:rPr/>
      </w:pPr>
      <w:r w:rsidDel="00000000" w:rsidR="00000000" w:rsidRPr="00000000">
        <w:rPr>
          <w:b w:val="1"/>
          <w:rtl w:val="0"/>
        </w:rPr>
        <w:t xml:space="preserve">Validación del Modelo:</w:t>
      </w:r>
      <w:r w:rsidDel="00000000" w:rsidR="00000000" w:rsidRPr="00000000">
        <w:rPr>
          <w:rtl w:val="0"/>
        </w:rPr>
      </w:r>
    </w:p>
    <w:p w:rsidR="00000000" w:rsidDel="00000000" w:rsidP="00000000" w:rsidRDefault="00000000" w:rsidRPr="00000000" w14:paraId="0000008C">
      <w:pPr>
        <w:numPr>
          <w:ilvl w:val="1"/>
          <w:numId w:val="10"/>
        </w:numPr>
        <w:ind w:left="1440" w:hanging="360"/>
        <w:rPr/>
      </w:pPr>
      <w:r w:rsidDel="00000000" w:rsidR="00000000" w:rsidRPr="00000000">
        <w:rPr>
          <w:rtl w:val="0"/>
        </w:rPr>
        <w:t xml:space="preserve"> Independientemente del modelo elegido, la validación cruzada debe ser utilizada para evaluar la eficacia del modelo de manera robusta.</w:t>
      </w:r>
    </w:p>
    <w:p w:rsidR="00000000" w:rsidDel="00000000" w:rsidP="00000000" w:rsidRDefault="00000000" w:rsidRPr="00000000" w14:paraId="0000008D">
      <w:pPr>
        <w:rPr/>
      </w:pPr>
      <w:r w:rsidDel="00000000" w:rsidR="00000000" w:rsidRPr="00000000">
        <w:rPr>
          <w:rtl w:val="0"/>
        </w:rPr>
        <w:t xml:space="preserve"> La validación cruzada es un método estándar en proyectos académicos que ayuda a asegurar que los resultados del modelo son generalizables y no simplemente ajustados a un subconjunto específico de datos</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Sección de Motivación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En un contexto donde las enfermedades cardiovasculares (ECV) siguen siendo la principal causa de mortalidad mundial, la necesidad de avanzar en métodos predictivos precisos y accesibles es más urgente que nunca. Este proyecto está motivado por la posibilidad de integrar técnicas avanzadas de aprendizaje automático para transformar la prevención y el manejo de las ECV. La investigación actual sugiere que los modelos predictivos tradicionales, aunque útiles, a menudo no capturan la complejidad y la dinámica de los factores de riesgo en tiempo real. Al desarrollar un modelo que sí lo haga, este estudio aspira no solo a fortalecer las capacidades diagnósticas, sino también a personalizar la intervención médica, lo que podría resultar en una mejora significativa en la calidad de vida de los pacientes y una optimización de recursos en sistemas de salud pública. Este enfoque no solo refleja un compromiso académico con la innovación científica, sino que también responde a un imperativo social de desarrollar tecnología médica que sea tanto preventiva como proactiva.</w:t>
      </w:r>
    </w:p>
    <w:p w:rsidR="00000000" w:rsidDel="00000000" w:rsidP="00000000" w:rsidRDefault="00000000" w:rsidRPr="00000000" w14:paraId="00000091">
      <w:pPr>
        <w:rPr/>
      </w:pPr>
      <w:r w:rsidDel="00000000" w:rsidR="00000000" w:rsidRPr="00000000">
        <w:rPr>
          <w:rtl w:val="0"/>
        </w:rPr>
        <w:t xml:space="preserve">La creciente prevalencia de las enfermedades cardiovasculares (ECV) y su impacto en la mortalidad global requieren urgentemente herramientas de diagnóstico más efectivas. Este proyecto está motivado por el objetivo de aplicar métodos de aprendizaje automático para mejorar la precisión de los modelos predictivos actuales. Al integrar datos multidimensionales en tiempo real, aspiramos a proporcionar una predicción más matizada y dinámica de los riesgos de ECV. Este enfoque práctico no solo tiene el potencial de mejorar la detección temprana y personalizada de enfermedades, sino también de optimizar la asignación de recursos en la atención sanitaria, haciendo un uso más eficiente de las intervenciones preventivas y terapéuticas.</w:t>
      </w:r>
    </w:p>
    <w:p w:rsidR="00000000" w:rsidDel="00000000" w:rsidP="00000000" w:rsidRDefault="00000000" w:rsidRPr="00000000" w14:paraId="00000092">
      <w:pPr>
        <w:rPr/>
      </w:pPr>
      <w:r w:rsidDel="00000000" w:rsidR="00000000" w:rsidRPr="00000000">
        <w:rPr>
          <w:rtl w:val="0"/>
        </w:rPr>
        <w:t xml:space="preserve">El desarrollo de un modelo predictivo eficaz podría permitir intervenciones más tempranas y personalizadas, reduciendo así la incidencia y la mortalidad asociadas a las enfermedades cardiovasculares. Además, este trabajo contribuirá al avance del conocimiento científico en el campo de la epidemiología y la prevención de enfermedades, consolidando el legado del Estudio de Framingham como una fuente inagotable de datos y hallazgos relevantes.</w:t>
      </w:r>
    </w:p>
    <w:p w:rsidR="00000000" w:rsidDel="00000000" w:rsidP="00000000" w:rsidRDefault="00000000" w:rsidRPr="00000000" w14:paraId="00000093">
      <w:pPr>
        <w:rPr/>
      </w:pPr>
      <w:r w:rsidDel="00000000" w:rsidR="00000000" w:rsidRPr="00000000">
        <w:rPr>
          <w:b w:val="1"/>
          <w:rtl w:val="0"/>
        </w:rPr>
        <w:t xml:space="preserve">Metodología</w:t>
      </w:r>
      <w:r w:rsidDel="00000000" w:rsidR="00000000" w:rsidRPr="00000000">
        <w:rPr>
          <w:rtl w:val="0"/>
        </w:rPr>
      </w:r>
    </w:p>
    <w:p w:rsidR="00000000" w:rsidDel="00000000" w:rsidP="00000000" w:rsidRDefault="00000000" w:rsidRPr="00000000" w14:paraId="00000094">
      <w:pPr>
        <w:numPr>
          <w:ilvl w:val="0"/>
          <w:numId w:val="5"/>
        </w:numPr>
        <w:ind w:left="720" w:hanging="360"/>
        <w:rPr/>
      </w:pPr>
      <w:r w:rsidDel="00000000" w:rsidR="00000000" w:rsidRPr="00000000">
        <w:rPr>
          <w:b w:val="1"/>
          <w:rtl w:val="0"/>
        </w:rPr>
        <w:t xml:space="preserve">Recopilación de Datos:</w:t>
      </w:r>
      <w:r w:rsidDel="00000000" w:rsidR="00000000" w:rsidRPr="00000000">
        <w:rPr>
          <w:rtl w:val="0"/>
        </w:rPr>
      </w:r>
    </w:p>
    <w:p w:rsidR="00000000" w:rsidDel="00000000" w:rsidP="00000000" w:rsidRDefault="00000000" w:rsidRPr="00000000" w14:paraId="00000095">
      <w:pPr>
        <w:numPr>
          <w:ilvl w:val="1"/>
          <w:numId w:val="5"/>
        </w:numPr>
        <w:ind w:left="1440" w:hanging="360"/>
        <w:rPr/>
      </w:pPr>
      <w:r w:rsidDel="00000000" w:rsidR="00000000" w:rsidRPr="00000000">
        <w:rPr>
          <w:b w:val="1"/>
          <w:rtl w:val="0"/>
        </w:rPr>
        <w:t xml:space="preserve">Fuente de Datos:</w:t>
      </w:r>
      <w:r w:rsidDel="00000000" w:rsidR="00000000" w:rsidRPr="00000000">
        <w:rPr>
          <w:rtl w:val="0"/>
        </w:rPr>
        <w:t xml:space="preserve"> Utilizaremos un dataset consolidado que incluye información demográfica, biométrica, clínica y sobre hábitos de vida de los pacientes. Este conjunto de datos, proveniente de bases de datos públicas como el Framingham Heart Study, ha sido seleccionado por su riqueza de variables y su relevancia clínica comprobada.</w:t>
      </w:r>
    </w:p>
    <w:p w:rsidR="00000000" w:rsidDel="00000000" w:rsidP="00000000" w:rsidRDefault="00000000" w:rsidRPr="00000000" w14:paraId="00000096">
      <w:pPr>
        <w:numPr>
          <w:ilvl w:val="1"/>
          <w:numId w:val="5"/>
        </w:numPr>
        <w:ind w:left="1440" w:hanging="360"/>
        <w:rPr/>
      </w:pPr>
      <w:r w:rsidDel="00000000" w:rsidR="00000000" w:rsidRPr="00000000">
        <w:rPr>
          <w:b w:val="1"/>
          <w:rtl w:val="0"/>
        </w:rPr>
        <w:t xml:space="preserve">Selección de Variables:</w:t>
      </w:r>
      <w:r w:rsidDel="00000000" w:rsidR="00000000" w:rsidRPr="00000000">
        <w:rPr>
          <w:rtl w:val="0"/>
        </w:rPr>
        <w:t xml:space="preserve"> Se elegirán variables basadas en su relevancia clínica y disponibilidad, con un enfoque específico en aquellas que han demostrado un fuerte vínculo con el riesgo cardiovascular en estudios anteriores.</w:t>
      </w:r>
    </w:p>
    <w:p w:rsidR="00000000" w:rsidDel="00000000" w:rsidP="00000000" w:rsidRDefault="00000000" w:rsidRPr="00000000" w14:paraId="00000097">
      <w:pPr>
        <w:numPr>
          <w:ilvl w:val="0"/>
          <w:numId w:val="5"/>
        </w:numPr>
        <w:ind w:left="720" w:hanging="360"/>
        <w:rPr/>
      </w:pPr>
      <w:r w:rsidDel="00000000" w:rsidR="00000000" w:rsidRPr="00000000">
        <w:rPr>
          <w:b w:val="1"/>
          <w:rtl w:val="0"/>
        </w:rPr>
        <w:t xml:space="preserve">Análisis Exploratorio de Datos (EDA):</w:t>
      </w:r>
      <w:r w:rsidDel="00000000" w:rsidR="00000000" w:rsidRPr="00000000">
        <w:rPr>
          <w:rtl w:val="0"/>
        </w:rPr>
      </w:r>
    </w:p>
    <w:p w:rsidR="00000000" w:rsidDel="00000000" w:rsidP="00000000" w:rsidRDefault="00000000" w:rsidRPr="00000000" w14:paraId="00000098">
      <w:pPr>
        <w:numPr>
          <w:ilvl w:val="1"/>
          <w:numId w:val="5"/>
        </w:numPr>
        <w:ind w:left="1440" w:hanging="360"/>
        <w:rPr/>
      </w:pPr>
      <w:r w:rsidDel="00000000" w:rsidR="00000000" w:rsidRPr="00000000">
        <w:rPr>
          <w:b w:val="1"/>
          <w:rtl w:val="0"/>
        </w:rPr>
        <w:t xml:space="preserve">Estadísticas Descriptivas:</w:t>
      </w:r>
      <w:r w:rsidDel="00000000" w:rsidR="00000000" w:rsidRPr="00000000">
        <w:rPr>
          <w:rtl w:val="0"/>
        </w:rPr>
        <w:t xml:space="preserve"> Calcularemos medidas de tendencia central y dispersión para cada variable, identificando distribuciones anómalas y valores atípicos que puedan influir en la precisión del análisis.</w:t>
      </w:r>
    </w:p>
    <w:p w:rsidR="00000000" w:rsidDel="00000000" w:rsidP="00000000" w:rsidRDefault="00000000" w:rsidRPr="00000000" w14:paraId="00000099">
      <w:pPr>
        <w:numPr>
          <w:ilvl w:val="1"/>
          <w:numId w:val="5"/>
        </w:numPr>
        <w:ind w:left="1440" w:hanging="360"/>
        <w:rPr/>
      </w:pPr>
      <w:r w:rsidDel="00000000" w:rsidR="00000000" w:rsidRPr="00000000">
        <w:rPr>
          <w:b w:val="1"/>
          <w:rtl w:val="0"/>
        </w:rPr>
        <w:t xml:space="preserve">Correlaciones:</w:t>
      </w:r>
      <w:r w:rsidDel="00000000" w:rsidR="00000000" w:rsidRPr="00000000">
        <w:rPr>
          <w:rtl w:val="0"/>
        </w:rPr>
        <w:t xml:space="preserve"> Analizaremos las correlaciones entre diferentes factores de riesgo para identificar posibles interacciones y dependencias que podrían afectar los resultados del modelo.</w:t>
      </w:r>
    </w:p>
    <w:p w:rsidR="00000000" w:rsidDel="00000000" w:rsidP="00000000" w:rsidRDefault="00000000" w:rsidRPr="00000000" w14:paraId="0000009A">
      <w:pPr>
        <w:numPr>
          <w:ilvl w:val="0"/>
          <w:numId w:val="5"/>
        </w:numPr>
        <w:ind w:left="720" w:hanging="360"/>
        <w:rPr/>
      </w:pPr>
      <w:r w:rsidDel="00000000" w:rsidR="00000000" w:rsidRPr="00000000">
        <w:rPr>
          <w:b w:val="1"/>
          <w:rtl w:val="0"/>
        </w:rPr>
        <w:t xml:space="preserve">Preprocesamiento de Datos:</w:t>
      </w:r>
      <w:r w:rsidDel="00000000" w:rsidR="00000000" w:rsidRPr="00000000">
        <w:rPr>
          <w:rtl w:val="0"/>
        </w:rPr>
      </w:r>
    </w:p>
    <w:p w:rsidR="00000000" w:rsidDel="00000000" w:rsidP="00000000" w:rsidRDefault="00000000" w:rsidRPr="00000000" w14:paraId="0000009B">
      <w:pPr>
        <w:numPr>
          <w:ilvl w:val="1"/>
          <w:numId w:val="5"/>
        </w:numPr>
        <w:ind w:left="1440" w:hanging="360"/>
        <w:rPr/>
      </w:pPr>
      <w:r w:rsidDel="00000000" w:rsidR="00000000" w:rsidRPr="00000000">
        <w:rPr>
          <w:b w:val="1"/>
          <w:rtl w:val="0"/>
        </w:rPr>
        <w:t xml:space="preserve">Limpieza de Datos:</w:t>
      </w:r>
      <w:r w:rsidDel="00000000" w:rsidR="00000000" w:rsidRPr="00000000">
        <w:rPr>
          <w:rtl w:val="0"/>
        </w:rPr>
        <w:t xml:space="preserve"> Aplicaremos técnicas de imputación o eliminación para manejar valores faltantes, asegurando la integridad de nuestro dataset para el análisis.</w:t>
      </w:r>
    </w:p>
    <w:p w:rsidR="00000000" w:rsidDel="00000000" w:rsidP="00000000" w:rsidRDefault="00000000" w:rsidRPr="00000000" w14:paraId="0000009C">
      <w:pPr>
        <w:numPr>
          <w:ilvl w:val="1"/>
          <w:numId w:val="5"/>
        </w:numPr>
        <w:ind w:left="1440" w:hanging="360"/>
        <w:rPr/>
      </w:pPr>
      <w:r w:rsidDel="00000000" w:rsidR="00000000" w:rsidRPr="00000000">
        <w:rPr>
          <w:b w:val="1"/>
          <w:rtl w:val="0"/>
        </w:rPr>
        <w:t xml:space="preserve">Transformación de Variables:</w:t>
      </w:r>
      <w:r w:rsidDel="00000000" w:rsidR="00000000" w:rsidRPr="00000000">
        <w:rPr>
          <w:rtl w:val="0"/>
        </w:rPr>
        <w:t xml:space="preserve"> Normalizaremos o estandarizaremos las variables numéricas para mitigar cualquier sesgo debido a la escala de los datos y convertiremos variables categóricas en formatos adecuados para su análisis mediante técnicas como el one-hot encoding.</w:t>
      </w:r>
    </w:p>
    <w:p w:rsidR="00000000" w:rsidDel="00000000" w:rsidP="00000000" w:rsidRDefault="00000000" w:rsidRPr="00000000" w14:paraId="0000009D">
      <w:pPr>
        <w:numPr>
          <w:ilvl w:val="0"/>
          <w:numId w:val="5"/>
        </w:numPr>
        <w:ind w:left="720" w:hanging="360"/>
        <w:rPr/>
      </w:pPr>
      <w:r w:rsidDel="00000000" w:rsidR="00000000" w:rsidRPr="00000000">
        <w:rPr>
          <w:b w:val="1"/>
          <w:rtl w:val="0"/>
        </w:rPr>
        <w:t xml:space="preserve">Desarrollo de Modelos Predictivos:</w:t>
      </w:r>
      <w:r w:rsidDel="00000000" w:rsidR="00000000" w:rsidRPr="00000000">
        <w:rPr>
          <w:rtl w:val="0"/>
        </w:rPr>
      </w:r>
    </w:p>
    <w:p w:rsidR="00000000" w:rsidDel="00000000" w:rsidP="00000000" w:rsidRDefault="00000000" w:rsidRPr="00000000" w14:paraId="0000009E">
      <w:pPr>
        <w:numPr>
          <w:ilvl w:val="1"/>
          <w:numId w:val="5"/>
        </w:numPr>
        <w:ind w:left="1440" w:hanging="360"/>
        <w:rPr/>
      </w:pPr>
      <w:r w:rsidDel="00000000" w:rsidR="00000000" w:rsidRPr="00000000">
        <w:rPr>
          <w:b w:val="1"/>
          <w:rtl w:val="0"/>
        </w:rPr>
        <w:t xml:space="preserve">Selección de Modelos:</w:t>
      </w:r>
      <w:r w:rsidDel="00000000" w:rsidR="00000000" w:rsidRPr="00000000">
        <w:rPr>
          <w:rtl w:val="0"/>
        </w:rPr>
        <w:t xml:space="preserve"> Experimentaremos con varios modelos de aprendizaje automático, seleccionando aquellos que mejor se adapten a nuestro tipo de datos y objetivo de estudio, como la regresión logística, árboles de decisión y bosques aleatorios.</w:t>
      </w:r>
    </w:p>
    <w:p w:rsidR="00000000" w:rsidDel="00000000" w:rsidP="00000000" w:rsidRDefault="00000000" w:rsidRPr="00000000" w14:paraId="0000009F">
      <w:pPr>
        <w:numPr>
          <w:ilvl w:val="1"/>
          <w:numId w:val="5"/>
        </w:numPr>
        <w:ind w:left="1440" w:hanging="360"/>
        <w:rPr/>
      </w:pPr>
      <w:r w:rsidDel="00000000" w:rsidR="00000000" w:rsidRPr="00000000">
        <w:rPr>
          <w:b w:val="1"/>
          <w:rtl w:val="0"/>
        </w:rPr>
        <w:t xml:space="preserve">Entrenamiento de Modelos:</w:t>
      </w:r>
      <w:r w:rsidDel="00000000" w:rsidR="00000000" w:rsidRPr="00000000">
        <w:rPr>
          <w:rtl w:val="0"/>
        </w:rPr>
        <w:t xml:space="preserve"> Dividiremos el dataset en conjuntos de entrenamiento y prueba, utilizando técnicas como la validación cruzada para afinar los parámetros y evitar el sobreajuste.</w:t>
      </w:r>
    </w:p>
    <w:p w:rsidR="00000000" w:rsidDel="00000000" w:rsidP="00000000" w:rsidRDefault="00000000" w:rsidRPr="00000000" w14:paraId="000000A0">
      <w:pPr>
        <w:numPr>
          <w:ilvl w:val="1"/>
          <w:numId w:val="5"/>
        </w:numPr>
        <w:ind w:left="1440" w:hanging="360"/>
        <w:rPr/>
      </w:pPr>
      <w:r w:rsidDel="00000000" w:rsidR="00000000" w:rsidRPr="00000000">
        <w:rPr>
          <w:b w:val="1"/>
          <w:rtl w:val="0"/>
        </w:rPr>
        <w:t xml:space="preserve">Evaluación de Modelos:</w:t>
      </w:r>
      <w:r w:rsidDel="00000000" w:rsidR="00000000" w:rsidRPr="00000000">
        <w:rPr>
          <w:rtl w:val="0"/>
        </w:rPr>
        <w:t xml:space="preserve"> Los modelos serán evaluados utilizando métricas clave como la precisión, la sensibilidad, la especificidad y el área bajo la curva ROC, seleccionando el modelo que ofrezca el mejor rendimiento.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5. </w:t>
      </w:r>
      <w:r w:rsidDel="00000000" w:rsidR="00000000" w:rsidRPr="00000000">
        <w:rPr>
          <w:b w:val="1"/>
          <w:rtl w:val="0"/>
        </w:rPr>
        <w:t xml:space="preserve">Interpretación de Resultados </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 Importancia de las variables: análisis de la importancia de las variables para identificar los factores de riesgo más significativos y su impacto en la predicción de enfermedades cardiovasculares.</w:t>
      </w:r>
    </w:p>
    <w:p w:rsidR="00000000" w:rsidDel="00000000" w:rsidP="00000000" w:rsidRDefault="00000000" w:rsidRPr="00000000" w14:paraId="000000A4">
      <w:pPr>
        <w:rPr/>
      </w:pPr>
      <w:r w:rsidDel="00000000" w:rsidR="00000000" w:rsidRPr="00000000">
        <w:rPr>
          <w:rtl w:val="0"/>
        </w:rPr>
        <w:t xml:space="preserve">   - Validación del Modelo: Validación del modelo final con datos externos (si están disponibles) para asegurar la aplicabilidad en diferentes poblaciones.</w:t>
      </w:r>
    </w:p>
    <w:p w:rsidR="00000000" w:rsidDel="00000000" w:rsidP="00000000" w:rsidRDefault="00000000" w:rsidRPr="00000000" w14:paraId="000000A5">
      <w:pPr>
        <w:numPr>
          <w:ilvl w:val="1"/>
          <w:numId w:val="10"/>
        </w:numPr>
        <w:ind w:left="1440" w:hanging="360"/>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br w:type="page"/>
      </w:r>
      <w:r w:rsidDel="00000000" w:rsidR="00000000" w:rsidRPr="00000000">
        <w:rPr>
          <w:rtl w:val="0"/>
        </w:rPr>
      </w:r>
    </w:p>
    <w:p w:rsidR="00000000" w:rsidDel="00000000" w:rsidP="00000000" w:rsidRDefault="00000000" w:rsidRPr="00000000" w14:paraId="000000A7">
      <w:pPr>
        <w:ind w:left="708" w:hanging="708"/>
        <w:rPr/>
      </w:pPr>
      <w:r w:rsidDel="00000000" w:rsidR="00000000" w:rsidRPr="00000000">
        <w:rPr>
          <w:rtl w:val="0"/>
        </w:rPr>
        <w:t xml:space="preserve">Bibliografía</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8" w:right="0" w:hanging="70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Mahmood, S. S., Levy, D., Vasan, R. S., &amp; Wang, T. J. (2014). The Framingham Heart Study and the Epidemiology of Cardiovascular Disease: A Historical Perspective. The Lancet, 383(9921), 999-1008.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https://doi.org/10.1016/S0140-6736(13)61752-3</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8" w:right="0" w:hanging="70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Splansky, G. L., Corey, D., Yang, Q., Atwood, L. D., Cupples, L. A., Benjamin, E. J., &amp; Levy, D. (2007). The Third Generation Cohort of the National Heart, Lung, and Blood Institute’s Framingham Heart Study: Design, Recruitment, and Initial Examination.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American Journal of Epidemiology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165(11), 1328-1335.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https://doi.org/10.1093/aje/kwm021</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8" w:right="0" w:hanging="70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World Health Organization. (2017). Cardiovascular disease.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http://www. who. int/cardiovascular_diseases/en/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8" w:right="0" w:hanging="70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D'Agostino, R. B., Vasan, R. S., Pencina, M. J., Wolf, P. A., Cobain, M., Massaro, J. M., &amp; Kannel, W. B. (2008). General cardiovascular risk profile for use in primary care: The Framingham Heart Study. Circulation, 117(6), 743–753.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https://doi.org/10.1161/CIRCULATIONAHA.107.699579</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8" w:right="0" w:hanging="70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Jin, H., Lu, H., Wu, H., &amp; Su, Y. (2021). Predicting coronary artery disease: A comparison between the Framingham Risk Score and a novel artificial neural network model. Nature Communications, 12(1), 20966.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https://doi.org/10.1038/s41467-021-20966-2</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8" w:right="0" w:hanging="70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Topol, E. J. (2019). High-performance medicine: the convergence of human and artificial intelligence. Nature Medicine, 25, 44-56.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https://doi.org/10.1038/s41591-018-0300-7</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8" w:right="0" w:hanging="70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 M., &amp; Braunstein, R. (2021). Neural networks for predicting cardiovascular outcomes: A guide for clinicians. Journal of the American College of Cardiology, 78(10), 1259-1271.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https://doi.org/10.1016/j.jacc.2021.08.007</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rPr/>
      </w:pPr>
      <w:r w:rsidDel="00000000" w:rsidR="00000000" w:rsidRPr="00000000">
        <w:rPr>
          <w:vertAlign w:val="superscript"/>
          <w:rtl w:val="0"/>
        </w:rPr>
        <w:t xml:space="preserve">1</w:t>
      </w:r>
      <w:r w:rsidDel="00000000" w:rsidR="00000000" w:rsidRPr="00000000">
        <w:rPr>
          <w:rtl w:val="0"/>
        </w:rPr>
        <w:t xml:space="preserve"> National Heart, Lung, and Blood Institute. (2004). The Framingham Heart Study: 50th anniversary report. Bethesda, MD: National Institutes of Health.</w:t>
      </w:r>
    </w:p>
    <w:p w:rsidR="00000000" w:rsidDel="00000000" w:rsidP="00000000" w:rsidRDefault="00000000" w:rsidRPr="00000000" w14:paraId="000000B2">
      <w:pPr>
        <w:rPr/>
      </w:pPr>
      <w:r w:rsidDel="00000000" w:rsidR="00000000" w:rsidRPr="00000000">
        <w:rPr>
          <w:vertAlign w:val="superscript"/>
          <w:rtl w:val="0"/>
        </w:rPr>
        <w:t xml:space="preserve">2</w:t>
      </w:r>
      <w:r w:rsidDel="00000000" w:rsidR="00000000" w:rsidRPr="00000000">
        <w:rPr>
          <w:rtl w:val="0"/>
        </w:rPr>
        <w:t xml:space="preserve"> Dawber, T. R., Mead, F. S., &amp; Kannel, W. B. (1951). The Framingham Study: An epidemiological investigation of cardiovascular disease. American Journal of Public Health, 41(3),</w:t>
      </w:r>
    </w:p>
    <w:p w:rsidR="00000000" w:rsidDel="00000000" w:rsidP="00000000" w:rsidRDefault="00000000" w:rsidRPr="00000000" w14:paraId="000000B3">
      <w:pPr>
        <w:rPr/>
      </w:pPr>
      <w:r w:rsidDel="00000000" w:rsidR="00000000" w:rsidRPr="00000000">
        <w:rPr>
          <w:vertAlign w:val="superscript"/>
          <w:rtl w:val="0"/>
        </w:rPr>
        <w:t xml:space="preserve">4</w:t>
      </w:r>
      <w:r w:rsidDel="00000000" w:rsidR="00000000" w:rsidRPr="00000000">
        <w:rPr>
          <w:rtl w:val="0"/>
        </w:rPr>
        <w:t xml:space="preserve"> Li, Y., Yang, Y., Han, Y., &amp; Song, L. (2019). Application of machine learning algorithms in predicting cardiovascular diseases: A systematic review and meta-analysis. Journal of the American Heart Association, 8(4), e011312. doi: 10.1161/JAHA.118.011312</w:t>
      </w:r>
    </w:p>
    <w:p w:rsidR="00000000" w:rsidDel="00000000" w:rsidP="00000000" w:rsidRDefault="00000000" w:rsidRPr="00000000" w14:paraId="000000B4">
      <w:pPr>
        <w:rPr/>
      </w:pPr>
      <w:r w:rsidDel="00000000" w:rsidR="00000000" w:rsidRPr="00000000">
        <w:rPr>
          <w:vertAlign w:val="superscript"/>
          <w:rtl w:val="0"/>
        </w:rPr>
        <w:t xml:space="preserve">5</w:t>
      </w:r>
      <w:r w:rsidDel="00000000" w:rsidR="00000000" w:rsidRPr="00000000">
        <w:rPr>
          <w:rtl w:val="0"/>
        </w:rPr>
        <w:t xml:space="preserve"> Aznar-Benitah, J., López-Jiménez, F., Moreno-Rius, C., &amp; de la Torre-Hernández, J. (2021). Guía ESC 2021 sobre prevención cardiovascular primaria: ¿qué hay de nuevo?. Revista Española de Cardiología, 74(9), 737-747.</w:t>
      </w:r>
    </w:p>
    <w:p w:rsidR="00000000" w:rsidDel="00000000" w:rsidP="00000000" w:rsidRDefault="00000000" w:rsidRPr="00000000" w14:paraId="000000B5">
      <w:pPr>
        <w:rPr/>
      </w:pPr>
      <w:r w:rsidDel="00000000" w:rsidR="00000000" w:rsidRPr="00000000">
        <w:rPr>
          <w:vertAlign w:val="superscript"/>
          <w:rtl w:val="0"/>
        </w:rPr>
        <w:t xml:space="preserve">6</w:t>
      </w:r>
      <w:r w:rsidDel="00000000" w:rsidR="00000000" w:rsidRPr="00000000">
        <w:rPr>
          <w:rtl w:val="0"/>
        </w:rPr>
        <w:t xml:space="preserve"> Varo, J., &amp; Sanmartín, C. (2009). Capacidad predictiva de las funciones de riesgo cardiovascular. Revista Española de Cardiología, 62(11), 1333-1344.</w:t>
      </w:r>
    </w:p>
    <w:p w:rsidR="00000000" w:rsidDel="00000000" w:rsidP="00000000" w:rsidRDefault="00000000" w:rsidRPr="00000000" w14:paraId="000000B6">
      <w:pPr>
        <w:rPr/>
      </w:pPr>
      <w:r w:rsidDel="00000000" w:rsidR="00000000" w:rsidRPr="00000000">
        <w:rPr>
          <w:vertAlign w:val="superscript"/>
          <w:rtl w:val="0"/>
        </w:rPr>
        <w:t xml:space="preserve"> 7</w:t>
      </w:r>
      <w:r w:rsidDel="00000000" w:rsidR="00000000" w:rsidRPr="00000000">
        <w:rPr>
          <w:rtl w:val="0"/>
        </w:rPr>
        <w:t xml:space="preserve"> Chan, J. S., &amp; Parikh, N. I. (2019). Machine learning in cardiovascular disease prediction. Circulation: Cardiovascular Imaging, 12(11), e008080.</w:t>
      </w:r>
    </w:p>
    <w:p w:rsidR="00000000" w:rsidDel="00000000" w:rsidP="00000000" w:rsidRDefault="00000000" w:rsidRPr="00000000" w14:paraId="000000B7">
      <w:pPr>
        <w:rPr/>
      </w:pPr>
      <w:r w:rsidDel="00000000" w:rsidR="00000000" w:rsidRPr="00000000">
        <w:rPr>
          <w:vertAlign w:val="superscript"/>
          <w:rtl w:val="0"/>
        </w:rPr>
        <w:t xml:space="preserve">8 </w:t>
      </w:r>
      <w:r w:rsidDel="00000000" w:rsidR="00000000" w:rsidRPr="00000000">
        <w:rPr>
          <w:rtl w:val="0"/>
        </w:rPr>
        <w:t xml:space="preserve">Un nuevo modelo de predicción del riesgo cardiovascular a 10 años. Revista Cubana de Cardiología y Cirugía Cardiovascular, 39(3).</w:t>
      </w:r>
      <w:r w:rsidDel="00000000" w:rsidR="00000000" w:rsidRPr="00000000">
        <w:rPr>
          <w:rFonts w:ascii="Aptos" w:cs="Aptos" w:eastAsia="Aptos" w:hAnsi="Aptos"/>
          <w:color w:val="0000ff"/>
          <w:sz w:val="20"/>
          <w:szCs w:val="20"/>
          <w:u w:val="single"/>
          <w:rtl w:val="0"/>
        </w:rPr>
        <w:t xml:space="preserve"> </w:t>
      </w:r>
      <w:r w:rsidDel="00000000" w:rsidR="00000000" w:rsidRPr="00000000">
        <w:rPr>
          <w:u w:val="single"/>
          <w:rtl w:val="0"/>
        </w:rPr>
        <w:t xml:space="preserve">http://scielo.sld.cu/scielo.php?script=sci_arttext&amp;pid=S0864-21252023000300015</w:t>
      </w:r>
      <w:r w:rsidDel="00000000" w:rsidR="00000000" w:rsidRPr="00000000">
        <w:rPr>
          <w:rtl w:val="0"/>
        </w:rPr>
      </w:r>
    </w:p>
    <w:p w:rsidR="00000000" w:rsidDel="00000000" w:rsidP="00000000" w:rsidRDefault="00000000" w:rsidRPr="00000000" w14:paraId="000000B8">
      <w:pPr>
        <w:rPr/>
      </w:pPr>
      <w:r w:rsidDel="00000000" w:rsidR="00000000" w:rsidRPr="00000000">
        <w:rPr>
          <w:vertAlign w:val="superscript"/>
          <w:rtl w:val="0"/>
        </w:rPr>
        <w:t xml:space="preserve">9</w:t>
      </w:r>
      <w:r w:rsidDel="00000000" w:rsidR="00000000" w:rsidRPr="00000000">
        <w:rPr>
          <w:rtl w:val="0"/>
        </w:rPr>
        <w:t xml:space="preserve"> Hosmer, D. W., Lemeshow, S., &amp; Sturdivant, R. X. (2013). Applied logistic regression (3rd ed.). Wiley.</w:t>
      </w:r>
    </w:p>
    <w:p w:rsidR="00000000" w:rsidDel="00000000" w:rsidP="00000000" w:rsidRDefault="00000000" w:rsidRPr="00000000" w14:paraId="000000B9">
      <w:pPr>
        <w:rPr/>
      </w:pPr>
      <w:r w:rsidDel="00000000" w:rsidR="00000000" w:rsidRPr="00000000">
        <w:rPr>
          <w:vertAlign w:val="superscript"/>
          <w:rtl w:val="0"/>
        </w:rPr>
        <w:t xml:space="preserve">10  </w:t>
      </w:r>
      <w:r w:rsidDel="00000000" w:rsidR="00000000" w:rsidRPr="00000000">
        <w:rPr>
          <w:rtl w:val="0"/>
        </w:rPr>
        <w:t xml:space="preserve">Mahmood, S. S., Levy, D., Vasan, R. S., &amp; Wang, T. J. (2014). The Framingham Heart Study and the epidemiology of cardiovascular disease: a historical perspective. </w:t>
      </w:r>
      <w:r w:rsidDel="00000000" w:rsidR="00000000" w:rsidRPr="00000000">
        <w:rPr>
          <w:i w:val="1"/>
          <w:rtl w:val="0"/>
        </w:rPr>
        <w:t xml:space="preserve">The lancet</w:t>
      </w:r>
      <w:r w:rsidDel="00000000" w:rsidR="00000000" w:rsidRPr="00000000">
        <w:rPr>
          <w:rtl w:val="0"/>
        </w:rPr>
        <w:t xml:space="preserve">, </w:t>
      </w:r>
      <w:r w:rsidDel="00000000" w:rsidR="00000000" w:rsidRPr="00000000">
        <w:rPr>
          <w:i w:val="1"/>
          <w:rtl w:val="0"/>
        </w:rPr>
        <w:t xml:space="preserve">383</w:t>
      </w:r>
      <w:r w:rsidDel="00000000" w:rsidR="00000000" w:rsidRPr="00000000">
        <w:rPr>
          <w:rtl w:val="0"/>
        </w:rPr>
        <w:t xml:space="preserve">(9921), 999-1008.</w:t>
      </w:r>
    </w:p>
    <w:p w:rsidR="00000000" w:rsidDel="00000000" w:rsidP="00000000" w:rsidRDefault="00000000" w:rsidRPr="00000000" w14:paraId="000000BA">
      <w:pPr>
        <w:rPr/>
      </w:pPr>
      <w:r w:rsidDel="00000000" w:rsidR="00000000" w:rsidRPr="00000000">
        <w:rPr>
          <w:vertAlign w:val="superscript"/>
          <w:rtl w:val="0"/>
        </w:rPr>
        <w:t xml:space="preserve">11</w:t>
      </w:r>
      <w:r w:rsidDel="00000000" w:rsidR="00000000" w:rsidRPr="00000000">
        <w:rPr>
          <w:rtl w:val="0"/>
        </w:rPr>
        <w:t xml:space="preserve"> Andersson, C., Nayor, M., Tsao, C. W., Levy, D., &amp; Vasan, R. S. (2021). Framingham heart study: JACC focus seminar, 1/8. </w:t>
      </w:r>
      <w:r w:rsidDel="00000000" w:rsidR="00000000" w:rsidRPr="00000000">
        <w:rPr>
          <w:i w:val="1"/>
          <w:rtl w:val="0"/>
        </w:rPr>
        <w:t xml:space="preserve">Journal of the American College of Cardiology</w:t>
      </w:r>
      <w:r w:rsidDel="00000000" w:rsidR="00000000" w:rsidRPr="00000000">
        <w:rPr>
          <w:rtl w:val="0"/>
        </w:rPr>
        <w:t xml:space="preserve">, </w:t>
      </w:r>
      <w:r w:rsidDel="00000000" w:rsidR="00000000" w:rsidRPr="00000000">
        <w:rPr>
          <w:i w:val="1"/>
          <w:rtl w:val="0"/>
        </w:rPr>
        <w:t xml:space="preserve">77</w:t>
      </w:r>
      <w:r w:rsidDel="00000000" w:rsidR="00000000" w:rsidRPr="00000000">
        <w:rPr>
          <w:rtl w:val="0"/>
        </w:rPr>
        <w:t xml:space="preserve">(21), 2680-2692.</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color w:val="ff0000"/>
          <w:rtl w:val="0"/>
        </w:rPr>
        <w:t xml:space="preserve">A.</w:t>
      </w:r>
      <w:r w:rsidDel="00000000" w:rsidR="00000000" w:rsidRPr="00000000">
        <w:rPr>
          <w:rtl w:val="0"/>
        </w:rPr>
        <w:t xml:space="preserve"> D'Agostino, R. B., Vasan, R. S., Pencina, M. J., Wolf, P. A., Cobain, M., Massaro, J. M., &amp; Kannel, W. B. (2008). General cardiovascular risk profile for use in primary care: the Framingham Heart Study. </w:t>
      </w:r>
      <w:r w:rsidDel="00000000" w:rsidR="00000000" w:rsidRPr="00000000">
        <w:rPr>
          <w:i w:val="1"/>
          <w:rtl w:val="0"/>
        </w:rPr>
        <w:t xml:space="preserve">Circulation</w:t>
      </w:r>
      <w:r w:rsidDel="00000000" w:rsidR="00000000" w:rsidRPr="00000000">
        <w:rPr>
          <w:rtl w:val="0"/>
        </w:rPr>
        <w:t xml:space="preserve">, 117(6), 743-753. </w:t>
      </w:r>
      <w:hyperlink r:id="rId13">
        <w:r w:rsidDel="00000000" w:rsidR="00000000" w:rsidRPr="00000000">
          <w:rPr>
            <w:color w:val="1155cc"/>
            <w:u w:val="single"/>
            <w:rtl w:val="0"/>
          </w:rPr>
          <w:t xml:space="preserve">https://doi.org/10.1161/CIRCULATIONAHA.107.699579</w:t>
        </w:r>
      </w:hyperlink>
      <w:r w:rsidDel="00000000" w:rsidR="00000000" w:rsidRPr="00000000">
        <w:rPr>
          <w:rtl w:val="0"/>
        </w:rPr>
      </w:r>
    </w:p>
    <w:p w:rsidR="00000000" w:rsidDel="00000000" w:rsidP="00000000" w:rsidRDefault="00000000" w:rsidRPr="00000000" w14:paraId="000000BD">
      <w:pPr>
        <w:rPr/>
      </w:pPr>
      <w:r w:rsidDel="00000000" w:rsidR="00000000" w:rsidRPr="00000000">
        <w:rPr>
          <w:color w:val="ff0000"/>
          <w:rtl w:val="0"/>
        </w:rPr>
        <w:t xml:space="preserve">B.</w:t>
      </w:r>
      <w:r w:rsidDel="00000000" w:rsidR="00000000" w:rsidRPr="00000000">
        <w:rPr>
          <w:rtl w:val="0"/>
        </w:rPr>
        <w:t xml:space="preserve">Weng, S. F., Reps, J., Kai, J., Garibaldi, J. M., &amp; Qureshi, N. (2017). Can machine-learning improve cardiovascular risk prediction using routine clinical data? </w:t>
      </w:r>
      <w:r w:rsidDel="00000000" w:rsidR="00000000" w:rsidRPr="00000000">
        <w:rPr>
          <w:i w:val="1"/>
          <w:rtl w:val="0"/>
        </w:rPr>
        <w:t xml:space="preserve">PLOS ONE</w:t>
      </w:r>
      <w:r w:rsidDel="00000000" w:rsidR="00000000" w:rsidRPr="00000000">
        <w:rPr>
          <w:rtl w:val="0"/>
        </w:rPr>
        <w:t xml:space="preserve">, 12(4), e0174944.</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https://doi.org/10.1371/journal.pone.0174944</w:t>
        </w:r>
      </w:hyperlink>
      <w:r w:rsidDel="00000000" w:rsidR="00000000" w:rsidRPr="00000000">
        <w:rPr>
          <w:rtl w:val="0"/>
        </w:rPr>
      </w:r>
    </w:p>
    <w:p w:rsidR="00000000" w:rsidDel="00000000" w:rsidP="00000000" w:rsidRDefault="00000000" w:rsidRPr="00000000" w14:paraId="000000BE">
      <w:pPr>
        <w:rPr/>
      </w:pPr>
      <w:r w:rsidDel="00000000" w:rsidR="00000000" w:rsidRPr="00000000">
        <w:rPr>
          <w:color w:val="ff0000"/>
          <w:rtl w:val="0"/>
        </w:rPr>
        <w:t xml:space="preserve">C. </w:t>
      </w:r>
      <w:r w:rsidDel="00000000" w:rsidR="00000000" w:rsidRPr="00000000">
        <w:rPr>
          <w:rtl w:val="0"/>
        </w:rPr>
        <w:t xml:space="preserve">Zhang, D., Xu, X., Sun, G., Dong, Z., &amp; Cao, J. (2021). Heart disease prediction based on the embedded feature selection method and deep neural network. </w:t>
      </w:r>
      <w:r w:rsidDel="00000000" w:rsidR="00000000" w:rsidRPr="00000000">
        <w:rPr>
          <w:i w:val="1"/>
          <w:rtl w:val="0"/>
        </w:rPr>
        <w:t xml:space="preserve">Journal of Healthcare Engineering</w:t>
      </w:r>
      <w:r w:rsidDel="00000000" w:rsidR="00000000" w:rsidRPr="00000000">
        <w:rPr>
          <w:rtl w:val="0"/>
        </w:rPr>
        <w:t xml:space="preserve">, 2021, 1-9. </w:t>
      </w:r>
      <w:hyperlink r:id="rId16">
        <w:r w:rsidDel="00000000" w:rsidR="00000000" w:rsidRPr="00000000">
          <w:rPr>
            <w:color w:val="1155cc"/>
            <w:u w:val="single"/>
            <w:rtl w:val="0"/>
          </w:rPr>
          <w:t xml:space="preserve">https://doi.org/10.1155/2021/6662998</w:t>
        </w:r>
      </w:hyperlink>
      <w:r w:rsidDel="00000000" w:rsidR="00000000" w:rsidRPr="00000000">
        <w:rPr>
          <w:rtl w:val="0"/>
        </w:rPr>
      </w:r>
    </w:p>
    <w:p w:rsidR="00000000" w:rsidDel="00000000" w:rsidP="00000000" w:rsidRDefault="00000000" w:rsidRPr="00000000" w14:paraId="000000BF">
      <w:pPr>
        <w:rPr/>
      </w:pPr>
      <w:r w:rsidDel="00000000" w:rsidR="00000000" w:rsidRPr="00000000">
        <w:rPr>
          <w:color w:val="ff0000"/>
          <w:rtl w:val="0"/>
        </w:rPr>
        <w:t xml:space="preserve">D.</w:t>
      </w:r>
      <w:r w:rsidDel="00000000" w:rsidR="00000000" w:rsidRPr="00000000">
        <w:rPr>
          <w:rtl w:val="0"/>
        </w:rPr>
        <w:t xml:space="preserve"> Budholiya, K., Shrivastava, S. K., &amp; Dubey, R. K. (2022). An optimized XGBoost based diagnostic system for effective prediction of heart disease. </w:t>
      </w:r>
      <w:r w:rsidDel="00000000" w:rsidR="00000000" w:rsidRPr="00000000">
        <w:rPr>
          <w:i w:val="1"/>
          <w:rtl w:val="0"/>
        </w:rPr>
        <w:t xml:space="preserve">Journal of King Saud University - Computer and Information Sciences</w:t>
      </w:r>
      <w:r w:rsidDel="00000000" w:rsidR="00000000" w:rsidRPr="00000000">
        <w:rPr>
          <w:rtl w:val="0"/>
        </w:rPr>
        <w:t xml:space="preserve">, 34(7), 4514-4523. </w:t>
      </w:r>
      <w:hyperlink r:id="rId17">
        <w:r w:rsidDel="00000000" w:rsidR="00000000" w:rsidRPr="00000000">
          <w:rPr>
            <w:color w:val="1155cc"/>
            <w:u w:val="single"/>
            <w:rtl w:val="0"/>
          </w:rPr>
          <w:t xml:space="preserve">https://doi.org/10.1016/j.jksuci.2019.06.010</w:t>
        </w:r>
      </w:hyperlink>
      <w:r w:rsidDel="00000000" w:rsidR="00000000" w:rsidRPr="00000000">
        <w:rPr>
          <w:rtl w:val="0"/>
        </w:rPr>
      </w:r>
    </w:p>
    <w:p w:rsidR="00000000" w:rsidDel="00000000" w:rsidP="00000000" w:rsidRDefault="00000000" w:rsidRPr="00000000" w14:paraId="000000C0">
      <w:pPr>
        <w:rPr/>
      </w:pPr>
      <w:r w:rsidDel="00000000" w:rsidR="00000000" w:rsidRPr="00000000">
        <w:rPr>
          <w:color w:val="ff0000"/>
          <w:rtl w:val="0"/>
        </w:rPr>
        <w:t xml:space="preserve">E.</w:t>
      </w:r>
      <w:r w:rsidDel="00000000" w:rsidR="00000000" w:rsidRPr="00000000">
        <w:rPr>
          <w:rtl w:val="0"/>
        </w:rPr>
        <w:t xml:space="preserve"> Lin, D., Liu, Y., Wang, L., &amp; Zhang, Y. (2022). Integrative modeling for cardiovascular risk prediction: Combining traditional statistical methods with deep learning. </w:t>
      </w:r>
      <w:r w:rsidDel="00000000" w:rsidR="00000000" w:rsidRPr="00000000">
        <w:rPr>
          <w:i w:val="1"/>
          <w:rtl w:val="0"/>
        </w:rPr>
        <w:t xml:space="preserve">IEEE Journal of Biomedical and Health Informatics, 26</w:t>
      </w:r>
      <w:r w:rsidDel="00000000" w:rsidR="00000000" w:rsidRPr="00000000">
        <w:rPr>
          <w:rtl w:val="0"/>
        </w:rPr>
        <w:t xml:space="preserve">(4), 1498-1507. </w:t>
      </w:r>
      <w:hyperlink r:id="rId18">
        <w:r w:rsidDel="00000000" w:rsidR="00000000" w:rsidRPr="00000000">
          <w:rPr>
            <w:color w:val="1155cc"/>
            <w:u w:val="single"/>
            <w:rtl w:val="0"/>
          </w:rPr>
          <w:t xml:space="preserve">https://doi.org/10.1109/JBHI.2021.3121016</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footerReference r:id="rId1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Apto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0"/>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0"/>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0"/>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1A53A5"/>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1A53A5"/>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1A53A5"/>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1A53A5"/>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1A53A5"/>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1A53A5"/>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1A53A5"/>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1A53A5"/>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1A53A5"/>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A53A5"/>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1A53A5"/>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1A53A5"/>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1A53A5"/>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1A53A5"/>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1A53A5"/>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1A53A5"/>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1A53A5"/>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1A53A5"/>
    <w:rPr>
      <w:rFonts w:cstheme="majorBidi" w:eastAsiaTheme="majorEastAsia"/>
      <w:color w:val="272727" w:themeColor="text1" w:themeTint="0000D8"/>
    </w:rPr>
  </w:style>
  <w:style w:type="paragraph" w:styleId="Ttulo">
    <w:name w:val="Title"/>
    <w:basedOn w:val="Normal"/>
    <w:next w:val="Normal"/>
    <w:link w:val="TtuloCar"/>
    <w:uiPriority w:val="10"/>
    <w:qFormat w:val="1"/>
    <w:rsid w:val="001A53A5"/>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1A53A5"/>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1A53A5"/>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1A53A5"/>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1A53A5"/>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1A53A5"/>
    <w:rPr>
      <w:i w:val="1"/>
      <w:iCs w:val="1"/>
      <w:color w:val="404040" w:themeColor="text1" w:themeTint="0000BF"/>
    </w:rPr>
  </w:style>
  <w:style w:type="paragraph" w:styleId="Prrafodelista">
    <w:name w:val="List Paragraph"/>
    <w:basedOn w:val="Normal"/>
    <w:uiPriority w:val="34"/>
    <w:qFormat w:val="1"/>
    <w:rsid w:val="001A53A5"/>
    <w:pPr>
      <w:ind w:left="720"/>
      <w:contextualSpacing w:val="1"/>
    </w:pPr>
  </w:style>
  <w:style w:type="character" w:styleId="nfasisintenso">
    <w:name w:val="Intense Emphasis"/>
    <w:basedOn w:val="Fuentedeprrafopredeter"/>
    <w:uiPriority w:val="21"/>
    <w:qFormat w:val="1"/>
    <w:rsid w:val="001A53A5"/>
    <w:rPr>
      <w:i w:val="1"/>
      <w:iCs w:val="1"/>
      <w:color w:val="2f5496" w:themeColor="accent1" w:themeShade="0000BF"/>
    </w:rPr>
  </w:style>
  <w:style w:type="paragraph" w:styleId="Citadestacada">
    <w:name w:val="Intense Quote"/>
    <w:basedOn w:val="Normal"/>
    <w:next w:val="Normal"/>
    <w:link w:val="CitadestacadaCar"/>
    <w:uiPriority w:val="30"/>
    <w:qFormat w:val="1"/>
    <w:rsid w:val="001A53A5"/>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1A53A5"/>
    <w:rPr>
      <w:i w:val="1"/>
      <w:iCs w:val="1"/>
      <w:color w:val="2f5496" w:themeColor="accent1" w:themeShade="0000BF"/>
    </w:rPr>
  </w:style>
  <w:style w:type="character" w:styleId="Referenciaintensa">
    <w:name w:val="Intense Reference"/>
    <w:basedOn w:val="Fuentedeprrafopredeter"/>
    <w:uiPriority w:val="32"/>
    <w:qFormat w:val="1"/>
    <w:rsid w:val="001A53A5"/>
    <w:rPr>
      <w:b w:val="1"/>
      <w:bCs w:val="1"/>
      <w:smallCaps w:val="1"/>
      <w:color w:val="2f5496" w:themeColor="accent1" w:themeShade="0000BF"/>
      <w:spacing w:val="5"/>
    </w:rPr>
  </w:style>
  <w:style w:type="paragraph" w:styleId="Encabezado">
    <w:name w:val="header"/>
    <w:basedOn w:val="Normal"/>
    <w:link w:val="EncabezadoCar"/>
    <w:uiPriority w:val="99"/>
    <w:unhideWhenUsed w:val="1"/>
    <w:rsid w:val="001A53A5"/>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A53A5"/>
  </w:style>
  <w:style w:type="paragraph" w:styleId="Piedepgina">
    <w:name w:val="footer"/>
    <w:basedOn w:val="Normal"/>
    <w:link w:val="PiedepginaCar"/>
    <w:uiPriority w:val="99"/>
    <w:unhideWhenUsed w:val="1"/>
    <w:rsid w:val="001A53A5"/>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A53A5"/>
  </w:style>
  <w:style w:type="character" w:styleId="nfasis">
    <w:name w:val="Emphasis"/>
    <w:basedOn w:val="Fuentedeprrafopredeter"/>
    <w:uiPriority w:val="20"/>
    <w:qFormat w:val="1"/>
    <w:rsid w:val="003A1F5F"/>
    <w:rPr>
      <w:i w:val="1"/>
      <w:iCs w:val="1"/>
    </w:rPr>
  </w:style>
  <w:style w:type="character" w:styleId="Hipervnculo">
    <w:name w:val="Hyperlink"/>
    <w:basedOn w:val="Fuentedeprrafopredeter"/>
    <w:uiPriority w:val="99"/>
    <w:unhideWhenUsed w:val="1"/>
    <w:rsid w:val="003A1F5F"/>
    <w:rPr>
      <w:color w:val="0563c1" w:themeColor="hyperlink"/>
      <w:u w:val="single"/>
    </w:rPr>
  </w:style>
  <w:style w:type="character" w:styleId="Mencinsinresolver">
    <w:name w:val="Unresolved Mention"/>
    <w:basedOn w:val="Fuentedeprrafopredeter"/>
    <w:uiPriority w:val="99"/>
    <w:semiHidden w:val="1"/>
    <w:unhideWhenUsed w:val="1"/>
    <w:rsid w:val="003A1F5F"/>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38/s41591-018-0300-7" TargetMode="External"/><Relationship Id="rId10" Type="http://schemas.openxmlformats.org/officeDocument/2006/relationships/hyperlink" Target="https://doi.org/10.1038/s41467-021-20966-2" TargetMode="External"/><Relationship Id="rId13" Type="http://schemas.openxmlformats.org/officeDocument/2006/relationships/hyperlink" Target="https://doi.org/10.1161/CIRCULATIONAHA.107.699579" TargetMode="External"/><Relationship Id="rId12" Type="http://schemas.openxmlformats.org/officeDocument/2006/relationships/hyperlink" Target="https://doi.org/10.1016/j.jacc.2021.08.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61/CIRCULATIONAHA.107.699579" TargetMode="External"/><Relationship Id="rId15" Type="http://schemas.openxmlformats.org/officeDocument/2006/relationships/hyperlink" Target="https://doi.org/10.1371/journal.pone.0174944" TargetMode="External"/><Relationship Id="rId14" Type="http://schemas.openxmlformats.org/officeDocument/2006/relationships/hyperlink" Target="https://doi.org/10.1371/journal.pone.0174944" TargetMode="External"/><Relationship Id="rId17" Type="http://schemas.openxmlformats.org/officeDocument/2006/relationships/hyperlink" Target="https://doi.org/10.1016/j.jksuci.2019.06.010" TargetMode="External"/><Relationship Id="rId16" Type="http://schemas.openxmlformats.org/officeDocument/2006/relationships/hyperlink" Target="https://doi.org/10.1155/2021/6662998"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yperlink" Target="https://doi.org/10.1109/JBHI.2021.3121016" TargetMode="External"/><Relationship Id="rId7" Type="http://schemas.openxmlformats.org/officeDocument/2006/relationships/hyperlink" Target="https://doi.org/10.1016/S0140-6736(13)61752-3" TargetMode="External"/><Relationship Id="rId8" Type="http://schemas.openxmlformats.org/officeDocument/2006/relationships/hyperlink" Target="https://doi.org/10.1093/aje/kwm0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ZkY7eCHGGpMdvrq8ybynzi6wuA==">CgMxLjA4AHIhMUJOd3VhZ01RaEVDSHpXeXFYc211dTV5QmpobVdmRXlq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2024-08-23T20:13:00Z</dcterms:created>
  <dc:creator>Ana Isabel Cerro</dc:creator>
</cp:coreProperties>
</file>