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3"/>
        <w:gridCol w:w="3118"/>
        <w:gridCol w:w="3124"/>
      </w:tblGrid>
      <w:tr w:rsidR="00DB3488" w:rsidRPr="00926E1B" w:rsidTr="00E1071A">
        <w:tc>
          <w:tcPr>
            <w:tcW w:w="3190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0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Сходства</w:t>
            </w:r>
          </w:p>
        </w:tc>
        <w:tc>
          <w:tcPr>
            <w:tcW w:w="319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Различия</w:t>
            </w:r>
          </w:p>
        </w:tc>
      </w:tr>
      <w:tr w:rsidR="00DB3488" w:rsidRPr="00926E1B" w:rsidTr="00E1071A">
        <w:trPr>
          <w:trHeight w:val="1978"/>
        </w:trPr>
        <w:tc>
          <w:tcPr>
            <w:tcW w:w="3190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SIEM</w:t>
            </w:r>
          </w:p>
        </w:tc>
        <w:tc>
          <w:tcPr>
            <w:tcW w:w="3190" w:type="dxa"/>
            <w:vMerge w:val="restart"/>
            <w:vAlign w:val="center"/>
          </w:tcPr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1. Консолидация и хранение журналов событий от различных источников.</w:t>
            </w:r>
          </w:p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2.  Предоставление инструментов для анализа событий и разбора инцидентов</w:t>
            </w:r>
          </w:p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3. Корреляция и обработка событий по правилам.</w:t>
            </w:r>
          </w:p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4.  Автоматическое оповещение и инцидент-менеджмент.</w:t>
            </w:r>
          </w:p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5. Выявляют похожие инциденты ИБ.</w:t>
            </w:r>
          </w:p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6. Пользователи.</w:t>
            </w:r>
          </w:p>
        </w:tc>
        <w:tc>
          <w:tcPr>
            <w:tcW w:w="319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Не способны предотвращать инциденты ИБ.</w:t>
            </w:r>
          </w:p>
        </w:tc>
      </w:tr>
      <w:tr w:rsidR="00DB3488" w:rsidRPr="00926E1B" w:rsidTr="00E1071A">
        <w:tc>
          <w:tcPr>
            <w:tcW w:w="3190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</w:t>
            </w:r>
          </w:p>
        </w:tc>
        <w:tc>
          <w:tcPr>
            <w:tcW w:w="3190" w:type="dxa"/>
            <w:vMerge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Предотвращение инцидентов ИБ.</w:t>
            </w:r>
          </w:p>
        </w:tc>
      </w:tr>
      <w:tr w:rsidR="00DB3488" w:rsidRPr="00926E1B" w:rsidTr="00E1071A">
        <w:trPr>
          <w:trHeight w:val="330"/>
        </w:trPr>
        <w:tc>
          <w:tcPr>
            <w:tcW w:w="3190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</w:t>
            </w:r>
          </w:p>
        </w:tc>
        <w:tc>
          <w:tcPr>
            <w:tcW w:w="3190" w:type="dxa"/>
            <w:vMerge w:val="restart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Сбор информации о событиях ИБ, классификация и нейтрализация</w:t>
            </w:r>
          </w:p>
        </w:tc>
        <w:tc>
          <w:tcPr>
            <w:tcW w:w="3191" w:type="dxa"/>
            <w:vAlign w:val="center"/>
          </w:tcPr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1. Перед использованием необходимо получить разрешение.</w:t>
            </w:r>
          </w:p>
          <w:p w:rsidR="00DB3488" w:rsidRPr="00926E1B" w:rsidRDefault="00DB3488" w:rsidP="00E1071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2. Источники информации – только присланные клиентами данные</w:t>
            </w:r>
          </w:p>
        </w:tc>
      </w:tr>
      <w:tr w:rsidR="00DB3488" w:rsidRPr="00926E1B" w:rsidTr="00E1071A">
        <w:tc>
          <w:tcPr>
            <w:tcW w:w="3190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CSIRT</w:t>
            </w:r>
          </w:p>
        </w:tc>
        <w:tc>
          <w:tcPr>
            <w:tcW w:w="3190" w:type="dxa"/>
            <w:vMerge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Существуют внутри конкретного предприятия, больше возможностей получать данные.</w:t>
            </w:r>
          </w:p>
        </w:tc>
      </w:tr>
    </w:tbl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p w:rsidR="00DB3488" w:rsidRPr="002A2F1E" w:rsidRDefault="00DB3488" w:rsidP="00DB348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65"/>
        <w:gridCol w:w="7641"/>
      </w:tblGrid>
      <w:tr w:rsidR="00DB3488" w:rsidRPr="00926E1B" w:rsidTr="00E1071A">
        <w:tc>
          <w:tcPr>
            <w:tcW w:w="1965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64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</w:tr>
      <w:tr w:rsidR="00DB3488" w:rsidRPr="00926E1B" w:rsidTr="00E1071A">
        <w:tc>
          <w:tcPr>
            <w:tcW w:w="1965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CERT-GIB</w:t>
            </w:r>
          </w:p>
        </w:tc>
        <w:tc>
          <w:tcPr>
            <w:tcW w:w="764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Центр круглосуточного реагирования на инциденты информационной безопасности</w:t>
            </w: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Они занимаются</w:t>
            </w: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предотвращением таких инцидентов как</w:t>
            </w: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B3488" w:rsidRPr="002A2F1E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  <w:proofErr w:type="spellEnd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 атаки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2A2F1E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2. Распространение вредоносного программного 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2A2F1E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3. Появление мошеннических </w:t>
            </w:r>
            <w:proofErr w:type="spellStart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интернет-ресурсов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2A2F1E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4. Несанкционированный доступ и компрометация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2A2F1E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5. Инциденты, связанные с бот-сетями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2A2F1E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  <w:proofErr w:type="spellEnd"/>
            <w:r w:rsidRPr="002A2F1E">
              <w:rPr>
                <w:rFonts w:ascii="Times New Roman" w:hAnsi="Times New Roman" w:cs="Times New Roman"/>
                <w:sz w:val="28"/>
                <w:szCs w:val="28"/>
              </w:rPr>
              <w:t xml:space="preserve"> и незаконное использование бренда в сети Интернет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DB3488" w:rsidRDefault="00DB3488" w:rsidP="00E1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7. Атаки на ДБО и электронные платежные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926E1B" w:rsidRDefault="00DB3488" w:rsidP="00E1071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488" w:rsidRPr="00926E1B" w:rsidTr="00E1071A">
        <w:tc>
          <w:tcPr>
            <w:tcW w:w="1965" w:type="dxa"/>
            <w:vAlign w:val="center"/>
          </w:tcPr>
          <w:p w:rsidR="00DB3488" w:rsidRPr="002A2F1E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</w:t>
            </w:r>
          </w:p>
        </w:tc>
        <w:tc>
          <w:tcPr>
            <w:tcW w:w="7641" w:type="dxa"/>
            <w:vAlign w:val="center"/>
          </w:tcPr>
          <w:p w:rsidR="00DB3488" w:rsidRPr="002A2F1E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Основная задача RU-CERT - реагирование на инциденты в области информационной безопасности</w:t>
            </w:r>
            <w:r w:rsidRPr="002A2F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 xml:space="preserve">Помимо этого в задачи RU-CERT входит: оказание содействия в анализе причин и последствий инцидентов; помощь в обращении в государственные структуры, связанные с раскрытием преступлений в области информационной безопасности; сбор статистики и генерация отчетов по инцидентам; перевод на русский язык информации о наиболее значимых уязвимостях, вирусах и т.д.; </w:t>
            </w:r>
          </w:p>
        </w:tc>
      </w:tr>
      <w:tr w:rsidR="00DB3488" w:rsidRPr="00926E1B" w:rsidTr="00E1071A">
        <w:tc>
          <w:tcPr>
            <w:tcW w:w="1965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GOV-CERT.RU</w:t>
            </w:r>
          </w:p>
        </w:tc>
        <w:tc>
          <w:tcPr>
            <w:tcW w:w="764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Осуществляет координацию действий заинтересованных организаций и ведомств в области предотвращения, выявления и ликвидации последствий компьютерных инцидентов, возникающих в ИТС органов государственной власти Российской Федерации. GOV-CERT.RU решает следующие задачи:</w:t>
            </w:r>
          </w:p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оказание консультативной и методической помощи при проведении мероприятий по ликвидации последствий компьютерных инцидентов в ИТС органов государственной власти РФ;</w:t>
            </w:r>
          </w:p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анализ причин и условий возникновения инцидентов в ИТС органов государственной власти РФ;</w:t>
            </w:r>
          </w:p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выработка рекомендаций по способам нейтрализации актуальных угроз безопасности информации;</w:t>
            </w:r>
          </w:p>
          <w:p w:rsidR="00DB3488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взаимодействие с российскими, иностранными и международными организациями, осуществляющими реагирование на компьютерные инциденты; накопление и анализ сведений о компьютерных инцидентах.</w:t>
            </w:r>
          </w:p>
          <w:p w:rsidR="00DB3488" w:rsidRPr="004B6DDB" w:rsidRDefault="00DB3488" w:rsidP="00E107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DDB">
              <w:rPr>
                <w:rFonts w:ascii="Times New Roman" w:hAnsi="Times New Roman" w:cs="Times New Roman"/>
                <w:b/>
                <w:sz w:val="28"/>
                <w:szCs w:val="28"/>
              </w:rPr>
              <w:t>Создан 8-м центром ФСБ</w:t>
            </w:r>
          </w:p>
        </w:tc>
      </w:tr>
    </w:tbl>
    <w:p w:rsidR="00DB3488" w:rsidRDefault="00DB3488" w:rsidP="00DB3488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65"/>
        <w:gridCol w:w="7641"/>
      </w:tblGrid>
      <w:tr w:rsidR="00DB3488" w:rsidRPr="00926E1B" w:rsidTr="00E1071A">
        <w:tc>
          <w:tcPr>
            <w:tcW w:w="1965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FinCERT</w:t>
            </w:r>
            <w:proofErr w:type="spellEnd"/>
          </w:p>
        </w:tc>
        <w:tc>
          <w:tcPr>
            <w:tcW w:w="7641" w:type="dxa"/>
            <w:vAlign w:val="center"/>
          </w:tcPr>
          <w:p w:rsidR="00DB3488" w:rsidRDefault="00DB3488" w:rsidP="00E1071A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Центр мониторинга и реагирования на компьютерные атаки в кредитно-финансовой сфере (</w:t>
            </w:r>
            <w:proofErr w:type="spellStart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FinCERT</w:t>
            </w:r>
            <w:proofErr w:type="spellEnd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) – структурное подразделение главного управления безопасности и защиты информации Банка России (</w:t>
            </w:r>
            <w:proofErr w:type="spellStart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ГУБиЗИ</w:t>
            </w:r>
            <w:proofErr w:type="spellEnd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).</w:t>
            </w:r>
          </w:p>
          <w:p w:rsidR="00DB3488" w:rsidRPr="00DB3488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FinCERT</w:t>
            </w:r>
            <w:proofErr w:type="spellEnd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осуществляет сбор информации от финансовых учреждений о </w:t>
            </w:r>
            <w:proofErr w:type="spellStart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кибератаках</w:t>
            </w:r>
            <w:proofErr w:type="spellEnd"/>
            <w:r w:rsidRPr="0070652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анализирует полученные сведения и дает обратную связь кредитно-финансовым организациям о возможных угрозах информационной безопасности, разрабатывает рекомендации по отражению хакерских атак, взаимодействует с правоохранительными органами и оперативными службами ФСБ.</w:t>
            </w:r>
          </w:p>
        </w:tc>
      </w:tr>
      <w:tr w:rsidR="00DB3488" w:rsidRPr="00926E1B" w:rsidTr="00E1071A">
        <w:tc>
          <w:tcPr>
            <w:tcW w:w="1965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ГОССОПКА</w:t>
            </w:r>
          </w:p>
        </w:tc>
        <w:tc>
          <w:tcPr>
            <w:tcW w:w="7641" w:type="dxa"/>
            <w:vAlign w:val="center"/>
          </w:tcPr>
          <w:p w:rsidR="00DB3488" w:rsidRPr="00926E1B" w:rsidRDefault="00DB3488" w:rsidP="00E10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E1B">
              <w:rPr>
                <w:rFonts w:ascii="Times New Roman" w:hAnsi="Times New Roman" w:cs="Times New Roman"/>
                <w:sz w:val="28"/>
                <w:szCs w:val="28"/>
              </w:rPr>
              <w:t>Обнаружения, предупреждения и ликвидации последствий компьютерных атак на информационные ресурсы</w:t>
            </w:r>
          </w:p>
        </w:tc>
      </w:tr>
    </w:tbl>
    <w:p w:rsidR="00DB3488" w:rsidRDefault="00DB3488" w:rsidP="00DB3488">
      <w:pPr>
        <w:tabs>
          <w:tab w:val="left" w:pos="5775"/>
        </w:tabs>
      </w:pPr>
    </w:p>
    <w:p w:rsidR="00DB3488" w:rsidRPr="00A82A90" w:rsidRDefault="00DB3488" w:rsidP="00DB3488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F1E">
        <w:rPr>
          <w:rFonts w:ascii="Times New Roman" w:hAnsi="Times New Roman" w:cs="Times New Roman"/>
          <w:b/>
          <w:sz w:val="28"/>
          <w:szCs w:val="28"/>
          <w:lang w:val="en-US"/>
        </w:rPr>
        <w:t>CERT</w:t>
      </w:r>
      <w:r w:rsidRPr="00A82A90">
        <w:rPr>
          <w:rFonts w:ascii="Times New Roman" w:hAnsi="Times New Roman" w:cs="Times New Roman"/>
          <w:b/>
          <w:sz w:val="28"/>
          <w:szCs w:val="28"/>
        </w:rPr>
        <w:t>-</w:t>
      </w:r>
      <w:r w:rsidRPr="002A2F1E">
        <w:rPr>
          <w:rFonts w:ascii="Times New Roman" w:hAnsi="Times New Roman" w:cs="Times New Roman"/>
          <w:b/>
          <w:sz w:val="28"/>
          <w:szCs w:val="28"/>
          <w:lang w:val="en-US"/>
        </w:rPr>
        <w:t>GIB</w:t>
      </w:r>
    </w:p>
    <w:p w:rsidR="00DB3488" w:rsidRDefault="00DB3488" w:rsidP="00DB3488">
      <w:pPr>
        <w:tabs>
          <w:tab w:val="left" w:pos="5775"/>
        </w:tabs>
        <w:jc w:val="both"/>
        <w:rPr>
          <w:rFonts w:ascii="Times New Roman" w:hAnsi="Times New Roman" w:cs="Times New Roman"/>
          <w:color w:val="404040"/>
          <w:spacing w:val="-4"/>
          <w:sz w:val="28"/>
          <w:szCs w:val="28"/>
          <w:shd w:val="clear" w:color="auto" w:fill="FFFFFF"/>
        </w:rPr>
      </w:pPr>
      <w:r w:rsidRPr="00A82A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24E51DB" wp14:editId="71A733F9">
            <wp:simplePos x="0" y="0"/>
            <wp:positionH relativeFrom="column">
              <wp:posOffset>-3810</wp:posOffset>
            </wp:positionH>
            <wp:positionV relativeFrom="paragraph">
              <wp:posOffset>33020</wp:posOffset>
            </wp:positionV>
            <wp:extent cx="1713865" cy="1732915"/>
            <wp:effectExtent l="0" t="0" r="635" b="635"/>
            <wp:wrapThrough wrapText="bothSides">
              <wp:wrapPolygon edited="0">
                <wp:start x="0" y="0"/>
                <wp:lineTo x="0" y="21370"/>
                <wp:lineTo x="21368" y="21370"/>
                <wp:lineTo x="2136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20_1829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A90">
        <w:rPr>
          <w:rFonts w:ascii="Times New Roman" w:hAnsi="Times New Roman" w:cs="Times New Roman"/>
          <w:sz w:val="28"/>
          <w:szCs w:val="28"/>
        </w:rPr>
        <w:t xml:space="preserve">Илья Сачков - </w:t>
      </w:r>
      <w:r w:rsidRPr="00A82A90">
        <w:rPr>
          <w:rFonts w:ascii="Times New Roman" w:hAnsi="Times New Roman" w:cs="Times New Roman"/>
          <w:color w:val="404040"/>
          <w:spacing w:val="-4"/>
          <w:sz w:val="28"/>
          <w:szCs w:val="28"/>
          <w:shd w:val="clear" w:color="auto" w:fill="FFFFFF"/>
        </w:rPr>
        <w:t>Генеральный директор, основатель компании.</w:t>
      </w:r>
    </w:p>
    <w:p w:rsidR="00DB3488" w:rsidRPr="00A82A90" w:rsidRDefault="00DB3488" w:rsidP="00DB3488">
      <w:pPr>
        <w:rPr>
          <w:rFonts w:ascii="Times New Roman" w:hAnsi="Times New Roman" w:cs="Times New Roman"/>
          <w:sz w:val="28"/>
          <w:szCs w:val="28"/>
        </w:rPr>
      </w:pPr>
      <w:r w:rsidRPr="00A82A90">
        <w:rPr>
          <w:rFonts w:ascii="Times New Roman" w:hAnsi="Times New Roman" w:cs="Times New Roman"/>
          <w:sz w:val="28"/>
          <w:szCs w:val="28"/>
        </w:rPr>
        <w:t>Является членом ряда международных объединений:</w:t>
      </w:r>
    </w:p>
    <w:p w:rsidR="00DB3488" w:rsidRPr="00A82A90" w:rsidRDefault="00DB3488" w:rsidP="00DB34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A90">
        <w:rPr>
          <w:rFonts w:ascii="Times New Roman" w:hAnsi="Times New Roman" w:cs="Times New Roman"/>
          <w:sz w:val="28"/>
          <w:szCs w:val="28"/>
        </w:rPr>
        <w:t>Ассоциации компьютерной криминалистики информационных систем (IISFA)</w:t>
      </w:r>
    </w:p>
    <w:p w:rsidR="00DB3488" w:rsidRPr="00A82A90" w:rsidRDefault="00DB3488" w:rsidP="00DB34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A90">
        <w:rPr>
          <w:rFonts w:ascii="Times New Roman" w:hAnsi="Times New Roman" w:cs="Times New Roman"/>
          <w:sz w:val="28"/>
          <w:szCs w:val="28"/>
        </w:rPr>
        <w:t>Ассоциации сертифицированных специалистов по борьбе с мошенничеством (ACFE)</w:t>
      </w:r>
    </w:p>
    <w:p w:rsidR="00DB3488" w:rsidRPr="00A82A90" w:rsidRDefault="00DB3488" w:rsidP="00DB34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A90">
        <w:rPr>
          <w:rFonts w:ascii="Times New Roman" w:hAnsi="Times New Roman" w:cs="Times New Roman"/>
          <w:sz w:val="28"/>
          <w:szCs w:val="28"/>
        </w:rPr>
        <w:t>Ассоциации профессионалов в области информационной безопасности RISSPA</w:t>
      </w:r>
    </w:p>
    <w:p w:rsidR="00DB3488" w:rsidRPr="00A82A90" w:rsidRDefault="00DB3488" w:rsidP="00DB34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A90">
        <w:rPr>
          <w:rFonts w:ascii="Times New Roman" w:hAnsi="Times New Roman" w:cs="Times New Roman"/>
          <w:sz w:val="28"/>
          <w:szCs w:val="28"/>
        </w:rPr>
        <w:t>Рабочей группы при ЭКС Пир-Центра по международной информационной безопасности и глобальному управлению Интернетом</w:t>
      </w:r>
    </w:p>
    <w:p w:rsidR="00DB3488" w:rsidRDefault="00DB3488" w:rsidP="00DB3488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681BA23" wp14:editId="29CEB319">
            <wp:simplePos x="0" y="0"/>
            <wp:positionH relativeFrom="column">
              <wp:posOffset>-3810</wp:posOffset>
            </wp:positionH>
            <wp:positionV relativeFrom="paragraph">
              <wp:posOffset>363855</wp:posOffset>
            </wp:positionV>
            <wp:extent cx="1619250" cy="2153285"/>
            <wp:effectExtent l="0" t="0" r="0" b="0"/>
            <wp:wrapThrough wrapText="bothSides">
              <wp:wrapPolygon edited="0">
                <wp:start x="0" y="0"/>
                <wp:lineTo x="0" y="21403"/>
                <wp:lineTo x="21346" y="21403"/>
                <wp:lineTo x="213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4-20_1849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FinCERT</w:t>
      </w:r>
      <w:proofErr w:type="spellEnd"/>
    </w:p>
    <w:p w:rsidR="00DB3488" w:rsidRPr="00D136A9" w:rsidRDefault="00DB3488" w:rsidP="00DB3488">
      <w:pPr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Helvetica" w:hAnsi="Helvetica"/>
          <w:b/>
          <w:bCs/>
          <w:color w:val="4C4C4C"/>
          <w:sz w:val="18"/>
          <w:szCs w:val="18"/>
          <w:shd w:val="clear" w:color="auto" w:fill="F0F0F0"/>
        </w:rPr>
        <w:t> </w:t>
      </w:r>
      <w:r w:rsidRPr="00706520">
        <w:rPr>
          <w:rFonts w:ascii="Times New Roman" w:hAnsi="Times New Roman" w:cs="Times New Roman"/>
          <w:sz w:val="28"/>
          <w:szCs w:val="28"/>
        </w:rPr>
        <w:t>Дмитрий Фролов, начальник Центра мониторинга и реагирования на компьютерные атаки в кредитно-финансовой сфере Главного управления безопасности и защиты информации Банка России</w:t>
      </w:r>
      <w:r w:rsidRPr="00D136A9">
        <w:rPr>
          <w:rFonts w:ascii="Times New Roman" w:hAnsi="Times New Roman" w:cs="Times New Roman"/>
          <w:sz w:val="28"/>
          <w:szCs w:val="28"/>
        </w:rPr>
        <w:t>.</w:t>
      </w:r>
    </w:p>
    <w:p w:rsidR="00DB3488" w:rsidRPr="00706520" w:rsidRDefault="00DB3488" w:rsidP="00DB3488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3488" w:rsidRPr="00706520" w:rsidRDefault="00DB3488" w:rsidP="00DB3488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3488" w:rsidRPr="00706520" w:rsidRDefault="00DB3488" w:rsidP="00DB3488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28"/>
        </w:rPr>
      </w:pPr>
    </w:p>
    <w:p w:rsidR="00DB3488" w:rsidRDefault="00DB3488" w:rsidP="00DB3488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A9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A82A90">
        <w:rPr>
          <w:rFonts w:ascii="Times New Roman" w:hAnsi="Times New Roman" w:cs="Times New Roman"/>
          <w:b/>
          <w:sz w:val="28"/>
          <w:szCs w:val="28"/>
        </w:rPr>
        <w:t>-</w:t>
      </w:r>
      <w:r w:rsidRPr="00A82A90">
        <w:rPr>
          <w:rFonts w:ascii="Times New Roman" w:hAnsi="Times New Roman" w:cs="Times New Roman"/>
          <w:b/>
          <w:sz w:val="28"/>
          <w:szCs w:val="28"/>
          <w:lang w:val="en-US"/>
        </w:rPr>
        <w:t>CERT</w:t>
      </w:r>
    </w:p>
    <w:p w:rsidR="00DB3488" w:rsidRPr="00D136A9" w:rsidRDefault="00DB3488" w:rsidP="00DB3488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E7DE7E6" wp14:editId="1F36478F">
            <wp:simplePos x="0" y="0"/>
            <wp:positionH relativeFrom="column">
              <wp:posOffset>-3810</wp:posOffset>
            </wp:positionH>
            <wp:positionV relativeFrom="paragraph">
              <wp:posOffset>3945255</wp:posOffset>
            </wp:positionV>
            <wp:extent cx="5940425" cy="23501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20_1835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0640D19" wp14:editId="19572AE3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358457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20_1835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88" w:rsidRPr="00706520" w:rsidRDefault="00DB3488" w:rsidP="00DB3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E3E2AC9" wp14:editId="61FC5DA0">
            <wp:simplePos x="0" y="0"/>
            <wp:positionH relativeFrom="column">
              <wp:posOffset>1586865</wp:posOffset>
            </wp:positionH>
            <wp:positionV relativeFrom="paragraph">
              <wp:posOffset>0</wp:posOffset>
            </wp:positionV>
            <wp:extent cx="2886075" cy="183451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4-20_1836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Диаграмма сервисов, подвергшихся атакам.</w:t>
      </w:r>
    </w:p>
    <w:p w:rsidR="00CB5996" w:rsidRDefault="00CB5996">
      <w:bookmarkStart w:id="0" w:name="_GoBack"/>
      <w:bookmarkEnd w:id="0"/>
    </w:p>
    <w:sectPr w:rsidR="00CB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13CB"/>
    <w:multiLevelType w:val="hybridMultilevel"/>
    <w:tmpl w:val="363CF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0D"/>
    <w:rsid w:val="0021380D"/>
    <w:rsid w:val="00CB5996"/>
    <w:rsid w:val="00D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BB3AE-5E4D-4620-B372-635892CB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3488"/>
    <w:pPr>
      <w:ind w:left="720"/>
      <w:contextualSpacing/>
    </w:pPr>
  </w:style>
  <w:style w:type="character" w:customStyle="1" w:styleId="apple-converted-space">
    <w:name w:val="apple-converted-space"/>
    <w:basedOn w:val="a0"/>
    <w:rsid w:val="00DB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Radeon</cp:lastModifiedBy>
  <cp:revision>2</cp:revision>
  <dcterms:created xsi:type="dcterms:W3CDTF">2017-04-20T15:59:00Z</dcterms:created>
  <dcterms:modified xsi:type="dcterms:W3CDTF">2017-04-20T16:00:00Z</dcterms:modified>
</cp:coreProperties>
</file>