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106" w:rsidRDefault="00C62106" w:rsidP="00C62106">
      <w:pPr>
        <w:ind w:left="-1134" w:right="-284"/>
        <w:jc w:val="center"/>
      </w:pPr>
      <w:r>
        <w:t>Министерство образования и науки РФ</w:t>
      </w:r>
    </w:p>
    <w:p w:rsidR="00C62106" w:rsidRDefault="00C62106" w:rsidP="00C62106">
      <w:pPr>
        <w:ind w:left="-1134" w:right="-284"/>
        <w:jc w:val="center"/>
      </w:pPr>
      <w:r>
        <w:t>Курганский Государственный Университет</w:t>
      </w:r>
    </w:p>
    <w:p w:rsidR="00C62106" w:rsidRPr="00423FBC" w:rsidRDefault="00C62106" w:rsidP="00C62106">
      <w:pPr>
        <w:ind w:left="-1134" w:right="-284"/>
        <w:jc w:val="center"/>
      </w:pPr>
      <w:r>
        <w:t>Кафедра БИАС</w:t>
      </w:r>
    </w:p>
    <w:p w:rsidR="00C62106" w:rsidRPr="00423FBC" w:rsidRDefault="00C62106" w:rsidP="00C62106">
      <w:pPr>
        <w:spacing w:line="360" w:lineRule="auto"/>
        <w:ind w:left="-1134" w:right="-284"/>
        <w:jc w:val="center"/>
      </w:pPr>
    </w:p>
    <w:p w:rsidR="00C62106" w:rsidRPr="00C62106" w:rsidRDefault="00C62106" w:rsidP="00C62106">
      <w:pPr>
        <w:ind w:left="-1134" w:right="-284"/>
        <w:jc w:val="center"/>
      </w:pPr>
    </w:p>
    <w:p w:rsidR="00C62106" w:rsidRPr="00C62106" w:rsidRDefault="00C62106" w:rsidP="00C62106">
      <w:pPr>
        <w:ind w:left="-1134" w:right="-284"/>
        <w:jc w:val="center"/>
      </w:pPr>
    </w:p>
    <w:p w:rsidR="00C62106" w:rsidRDefault="00C62106" w:rsidP="00C62106">
      <w:pPr>
        <w:ind w:left="-1134" w:right="-284"/>
        <w:jc w:val="center"/>
      </w:pPr>
    </w:p>
    <w:p w:rsidR="00C62106" w:rsidRDefault="00C62106" w:rsidP="00C62106">
      <w:pPr>
        <w:ind w:left="-1134" w:right="-284"/>
        <w:jc w:val="center"/>
      </w:pPr>
    </w:p>
    <w:p w:rsidR="00C62106" w:rsidRPr="00C62106" w:rsidRDefault="00C62106" w:rsidP="00C62106">
      <w:pPr>
        <w:ind w:left="-1134" w:right="-284"/>
        <w:jc w:val="center"/>
      </w:pPr>
    </w:p>
    <w:p w:rsidR="00C62106" w:rsidRPr="00C62106" w:rsidRDefault="00C62106" w:rsidP="00C62106">
      <w:pPr>
        <w:ind w:left="-1134" w:right="-284"/>
        <w:jc w:val="center"/>
      </w:pPr>
    </w:p>
    <w:p w:rsidR="00C62106" w:rsidRDefault="00C62106" w:rsidP="00C62106">
      <w:pPr>
        <w:ind w:left="-1134" w:right="-284"/>
        <w:jc w:val="center"/>
      </w:pPr>
    </w:p>
    <w:p w:rsidR="00C62106" w:rsidRDefault="00C62106" w:rsidP="00C62106">
      <w:pPr>
        <w:ind w:left="-1134" w:right="-284"/>
        <w:jc w:val="center"/>
      </w:pPr>
    </w:p>
    <w:p w:rsidR="00C62106" w:rsidRDefault="00C62106" w:rsidP="00C62106">
      <w:pPr>
        <w:ind w:left="-1134" w:right="-284"/>
        <w:jc w:val="center"/>
      </w:pPr>
    </w:p>
    <w:p w:rsidR="00C62106" w:rsidRDefault="00C62106" w:rsidP="00C62106">
      <w:pPr>
        <w:ind w:left="-1134" w:right="-284"/>
        <w:jc w:val="center"/>
      </w:pPr>
      <w:r>
        <w:rPr>
          <w:sz w:val="32"/>
          <w:szCs w:val="32"/>
        </w:rPr>
        <w:t>Отчет</w:t>
      </w:r>
    </w:p>
    <w:p w:rsidR="00C62106" w:rsidRPr="007D4AD0" w:rsidRDefault="00C62106" w:rsidP="00C62106">
      <w:pPr>
        <w:spacing w:line="360" w:lineRule="auto"/>
        <w:ind w:left="-1134" w:right="-284"/>
        <w:jc w:val="center"/>
      </w:pPr>
      <w:r>
        <w:t>по лабораторной работе №</w:t>
      </w:r>
      <w:r w:rsidR="007B0BB5">
        <w:t>5</w:t>
      </w:r>
    </w:p>
    <w:p w:rsidR="00C62106" w:rsidRPr="009E1934" w:rsidRDefault="00C62106" w:rsidP="00FE1783">
      <w:pPr>
        <w:pStyle w:val="Standard"/>
        <w:spacing w:after="200" w:line="276" w:lineRule="auto"/>
        <w:jc w:val="center"/>
        <w:textAlignment w:val="auto"/>
      </w:pPr>
      <w:r>
        <w:t>по тем</w:t>
      </w:r>
      <w:bookmarkStart w:id="0" w:name="bookmark446"/>
      <w:r>
        <w:t>е:</w:t>
      </w:r>
      <w:r>
        <w:rPr>
          <w:b/>
          <w:bCs/>
        </w:rPr>
        <w:t xml:space="preserve"> «</w:t>
      </w:r>
      <w:bookmarkEnd w:id="0"/>
      <w:r w:rsidR="007B0BB5" w:rsidRPr="007B0BB5">
        <w:rPr>
          <w:b/>
          <w:szCs w:val="28"/>
        </w:rPr>
        <w:t>Исследование и преобразование поляризации электромагнитных волн</w:t>
      </w:r>
      <w:r>
        <w:rPr>
          <w:b/>
          <w:bCs/>
        </w:rPr>
        <w:t>»</w:t>
      </w:r>
    </w:p>
    <w:p w:rsidR="00C62106" w:rsidRDefault="00C62106" w:rsidP="00C62106">
      <w:pPr>
        <w:pBdr>
          <w:top w:val="single" w:sz="4" w:space="1" w:color="FFFFFF"/>
          <w:left w:val="single" w:sz="4" w:space="4" w:color="FFFFFF"/>
          <w:bottom w:val="single" w:sz="4" w:space="0" w:color="FFFFFF"/>
          <w:right w:val="single" w:sz="4" w:space="4" w:color="FFFFFF"/>
        </w:pBdr>
        <w:ind w:left="-1134" w:right="-284"/>
        <w:jc w:val="center"/>
        <w:rPr>
          <w:b/>
          <w:bCs/>
          <w:color w:val="000000"/>
          <w:sz w:val="27"/>
          <w:szCs w:val="27"/>
        </w:rPr>
      </w:pPr>
    </w:p>
    <w:p w:rsidR="00C62106" w:rsidRDefault="00C62106" w:rsidP="00C62106">
      <w:pPr>
        <w:pBdr>
          <w:top w:val="single" w:sz="4" w:space="1" w:color="FFFFFF"/>
          <w:left w:val="single" w:sz="4" w:space="4" w:color="FFFFFF"/>
          <w:bottom w:val="single" w:sz="4" w:space="0" w:color="FFFFFF"/>
          <w:right w:val="single" w:sz="4" w:space="4" w:color="FFFFFF"/>
        </w:pBdr>
        <w:ind w:left="-1134" w:right="-284"/>
        <w:jc w:val="center"/>
        <w:rPr>
          <w:b/>
          <w:bCs/>
          <w:color w:val="000000"/>
          <w:sz w:val="27"/>
          <w:szCs w:val="27"/>
        </w:rPr>
      </w:pPr>
    </w:p>
    <w:p w:rsidR="00C62106" w:rsidRDefault="00C62106" w:rsidP="00C62106">
      <w:pPr>
        <w:pBdr>
          <w:top w:val="single" w:sz="4" w:space="1" w:color="FFFFFF"/>
          <w:left w:val="single" w:sz="4" w:space="4" w:color="FFFFFF"/>
          <w:bottom w:val="single" w:sz="4" w:space="0" w:color="FFFFFF"/>
          <w:right w:val="single" w:sz="4" w:space="4" w:color="FFFFFF"/>
        </w:pBdr>
        <w:ind w:left="-1134" w:right="-284"/>
        <w:jc w:val="center"/>
        <w:rPr>
          <w:b/>
          <w:bCs/>
          <w:color w:val="000000"/>
          <w:sz w:val="27"/>
          <w:szCs w:val="27"/>
        </w:rPr>
      </w:pPr>
    </w:p>
    <w:p w:rsidR="00C62106" w:rsidRDefault="00C62106" w:rsidP="00C62106">
      <w:pPr>
        <w:pBdr>
          <w:top w:val="single" w:sz="4" w:space="1" w:color="FFFFFF"/>
          <w:left w:val="single" w:sz="4" w:space="4" w:color="FFFFFF"/>
          <w:bottom w:val="single" w:sz="4" w:space="0" w:color="FFFFFF"/>
          <w:right w:val="single" w:sz="4" w:space="4" w:color="FFFFFF"/>
        </w:pBdr>
        <w:ind w:left="-1134" w:right="-284"/>
        <w:jc w:val="center"/>
        <w:rPr>
          <w:b/>
          <w:bCs/>
          <w:color w:val="000000"/>
          <w:sz w:val="27"/>
          <w:szCs w:val="27"/>
        </w:rPr>
      </w:pPr>
    </w:p>
    <w:p w:rsidR="00C62106" w:rsidRDefault="00C62106" w:rsidP="00C62106">
      <w:pPr>
        <w:pBdr>
          <w:top w:val="single" w:sz="4" w:space="1" w:color="FFFFFF"/>
          <w:left w:val="single" w:sz="4" w:space="4" w:color="FFFFFF"/>
          <w:bottom w:val="single" w:sz="4" w:space="0" w:color="FFFFFF"/>
          <w:right w:val="single" w:sz="4" w:space="4" w:color="FFFFFF"/>
        </w:pBdr>
        <w:ind w:left="-1134" w:right="-284"/>
        <w:jc w:val="center"/>
      </w:pPr>
    </w:p>
    <w:p w:rsidR="00C62106" w:rsidRPr="00065FD1" w:rsidRDefault="00C62106" w:rsidP="00C62106">
      <w:pPr>
        <w:pBdr>
          <w:top w:val="single" w:sz="4" w:space="1" w:color="FFFFFF"/>
          <w:left w:val="single" w:sz="4" w:space="4" w:color="FFFFFF"/>
          <w:bottom w:val="single" w:sz="4" w:space="0" w:color="FFFFFF"/>
          <w:right w:val="single" w:sz="4" w:space="4" w:color="FFFFFF"/>
        </w:pBdr>
        <w:tabs>
          <w:tab w:val="left" w:pos="4678"/>
        </w:tabs>
        <w:ind w:left="-1134" w:right="-284"/>
      </w:pPr>
      <w:r>
        <w:tab/>
      </w:r>
      <w:r>
        <w:tab/>
        <w:t>Выполнил: студент группы Т-</w:t>
      </w:r>
      <w:r w:rsidRPr="00065FD1">
        <w:t>309.13</w:t>
      </w:r>
    </w:p>
    <w:p w:rsidR="00C62106" w:rsidRPr="00C62106" w:rsidRDefault="00C62106" w:rsidP="00C62106">
      <w:pPr>
        <w:pBdr>
          <w:top w:val="single" w:sz="4" w:space="1" w:color="FFFFFF"/>
          <w:left w:val="single" w:sz="4" w:space="4" w:color="FFFFFF"/>
          <w:bottom w:val="single" w:sz="4" w:space="0" w:color="FFFFFF"/>
          <w:right w:val="single" w:sz="4" w:space="4" w:color="FFFFFF"/>
        </w:pBdr>
        <w:tabs>
          <w:tab w:val="left" w:pos="4962"/>
          <w:tab w:val="left" w:pos="6379"/>
        </w:tabs>
        <w:ind w:left="-1134" w:right="-284"/>
      </w:pPr>
      <w:r>
        <w:tab/>
      </w:r>
      <w:r>
        <w:tab/>
        <w:t>Марков А.К.</w:t>
      </w:r>
    </w:p>
    <w:p w:rsidR="00C62106" w:rsidRPr="00923D18" w:rsidRDefault="009E1934" w:rsidP="00C62106">
      <w:pPr>
        <w:pBdr>
          <w:top w:val="single" w:sz="4" w:space="1" w:color="FFFFFF"/>
          <w:left w:val="single" w:sz="4" w:space="4" w:color="FFFFFF"/>
          <w:bottom w:val="single" w:sz="4" w:space="0" w:color="FFFFFF"/>
          <w:right w:val="single" w:sz="4" w:space="4" w:color="FFFFFF"/>
        </w:pBdr>
        <w:tabs>
          <w:tab w:val="left" w:pos="4962"/>
          <w:tab w:val="left" w:pos="6379"/>
        </w:tabs>
        <w:ind w:left="-1134" w:right="-284"/>
      </w:pPr>
      <w:r>
        <w:tab/>
        <w:t>Дата:</w:t>
      </w:r>
      <w:r>
        <w:tab/>
      </w:r>
      <w:r w:rsidR="007B0BB5">
        <w:t>28</w:t>
      </w:r>
      <w:r>
        <w:t>.</w:t>
      </w:r>
      <w:r w:rsidR="007B0BB5">
        <w:t>04</w:t>
      </w:r>
      <w:r w:rsidR="00C62106">
        <w:t>.201</w:t>
      </w:r>
      <w:r w:rsidRPr="00923D18">
        <w:t>6</w:t>
      </w:r>
    </w:p>
    <w:p w:rsidR="00C62106" w:rsidRDefault="00C62106" w:rsidP="00C62106">
      <w:pPr>
        <w:pBdr>
          <w:top w:val="single" w:sz="4" w:space="1" w:color="FFFFFF"/>
          <w:left w:val="single" w:sz="4" w:space="4" w:color="FFFFFF"/>
          <w:bottom w:val="single" w:sz="4" w:space="0" w:color="FFFFFF"/>
          <w:right w:val="single" w:sz="4" w:space="4" w:color="FFFFFF"/>
        </w:pBdr>
        <w:tabs>
          <w:tab w:val="left" w:pos="4962"/>
          <w:tab w:val="left" w:pos="6379"/>
        </w:tabs>
        <w:ind w:left="-1134" w:right="-284"/>
      </w:pPr>
      <w:r>
        <w:tab/>
        <w:t xml:space="preserve">Проверил: </w:t>
      </w:r>
      <w:r>
        <w:tab/>
        <w:t>Москвин В.В.</w:t>
      </w:r>
    </w:p>
    <w:p w:rsidR="00C62106" w:rsidRDefault="00C62106" w:rsidP="00C62106">
      <w:pPr>
        <w:pStyle w:val="2"/>
        <w:jc w:val="center"/>
      </w:pPr>
    </w:p>
    <w:p w:rsidR="00C62106" w:rsidRDefault="00C62106" w:rsidP="00C62106">
      <w:pPr>
        <w:pStyle w:val="2"/>
        <w:jc w:val="center"/>
      </w:pPr>
    </w:p>
    <w:p w:rsidR="00C62106" w:rsidRDefault="00C62106" w:rsidP="00C62106">
      <w:pPr>
        <w:pStyle w:val="2"/>
        <w:jc w:val="center"/>
      </w:pPr>
    </w:p>
    <w:p w:rsidR="00C62106" w:rsidRDefault="00C62106" w:rsidP="00C62106">
      <w:pPr>
        <w:pStyle w:val="2"/>
        <w:jc w:val="center"/>
      </w:pPr>
    </w:p>
    <w:p w:rsidR="00C62106" w:rsidRDefault="00C62106" w:rsidP="00C62106">
      <w:pPr>
        <w:pStyle w:val="2"/>
        <w:jc w:val="center"/>
      </w:pPr>
    </w:p>
    <w:p w:rsidR="00C62106" w:rsidRDefault="00C62106" w:rsidP="00C62106">
      <w:pPr>
        <w:pStyle w:val="2"/>
        <w:jc w:val="center"/>
      </w:pPr>
    </w:p>
    <w:p w:rsidR="00C62106" w:rsidRDefault="00C62106" w:rsidP="00C62106">
      <w:pPr>
        <w:pStyle w:val="2"/>
        <w:jc w:val="center"/>
      </w:pPr>
    </w:p>
    <w:p w:rsidR="00C62106" w:rsidRPr="00C62106" w:rsidRDefault="00C62106" w:rsidP="00C62106">
      <w:pPr>
        <w:pStyle w:val="2"/>
        <w:jc w:val="center"/>
        <w:rPr>
          <w:b w:val="0"/>
        </w:rPr>
      </w:pPr>
    </w:p>
    <w:p w:rsidR="00C62106" w:rsidRPr="00923D18" w:rsidRDefault="00C62106" w:rsidP="00C62106">
      <w:pPr>
        <w:pStyle w:val="2"/>
        <w:jc w:val="center"/>
        <w:rPr>
          <w:b w:val="0"/>
        </w:rPr>
      </w:pPr>
      <w:r w:rsidRPr="00F400DE">
        <w:rPr>
          <w:b w:val="0"/>
        </w:rPr>
        <w:t>Курган 201</w:t>
      </w:r>
      <w:r w:rsidR="009E1934" w:rsidRPr="00923D18">
        <w:rPr>
          <w:b w:val="0"/>
        </w:rPr>
        <w:t>6</w:t>
      </w:r>
    </w:p>
    <w:p w:rsidR="00C62106" w:rsidRPr="00C62106" w:rsidRDefault="00C62106" w:rsidP="00C62106">
      <w:pPr>
        <w:pStyle w:val="a4"/>
        <w:jc w:val="center"/>
        <w:rPr>
          <w:rFonts w:ascii="Times New Roman" w:hAnsi="Times New Roman"/>
          <w:b/>
          <w:sz w:val="24"/>
        </w:rPr>
      </w:pPr>
    </w:p>
    <w:p w:rsidR="00C62106" w:rsidRPr="00C62106" w:rsidRDefault="00C62106" w:rsidP="00C62106">
      <w:pPr>
        <w:pStyle w:val="a4"/>
        <w:jc w:val="center"/>
        <w:rPr>
          <w:rFonts w:ascii="Times New Roman" w:hAnsi="Times New Roman"/>
          <w:b/>
          <w:sz w:val="24"/>
        </w:rPr>
      </w:pPr>
    </w:p>
    <w:p w:rsidR="007B0BB5" w:rsidRPr="007B0BB5" w:rsidRDefault="007B0BB5" w:rsidP="007B0BB5">
      <w:pPr>
        <w:pStyle w:val="1"/>
        <w:keepLines w:val="0"/>
        <w:numPr>
          <w:ilvl w:val="0"/>
          <w:numId w:val="2"/>
        </w:numPr>
        <w:suppressAutoHyphens/>
        <w:spacing w:before="0"/>
        <w:jc w:val="both"/>
        <w:rPr>
          <w:rFonts w:ascii="Times New Roman" w:hAnsi="Times New Roman" w:cs="Times New Roman"/>
          <w:color w:val="auto"/>
          <w:sz w:val="28"/>
          <w:szCs w:val="28"/>
        </w:rPr>
      </w:pPr>
      <w:r w:rsidRPr="007B0BB5">
        <w:rPr>
          <w:rFonts w:ascii="Times New Roman" w:hAnsi="Times New Roman" w:cs="Times New Roman"/>
          <w:b/>
          <w:caps/>
          <w:color w:val="auto"/>
          <w:sz w:val="28"/>
          <w:szCs w:val="28"/>
        </w:rPr>
        <w:t>Цель работы</w:t>
      </w:r>
      <w:r w:rsidRPr="007B0BB5">
        <w:rPr>
          <w:rFonts w:ascii="Times New Roman" w:hAnsi="Times New Roman" w:cs="Times New Roman"/>
          <w:caps/>
          <w:color w:val="auto"/>
          <w:sz w:val="28"/>
          <w:szCs w:val="28"/>
        </w:rPr>
        <w:t xml:space="preserve">: </w:t>
      </w:r>
      <w:r w:rsidRPr="007B0BB5">
        <w:rPr>
          <w:rFonts w:ascii="Times New Roman" w:hAnsi="Times New Roman" w:cs="Times New Roman"/>
          <w:color w:val="auto"/>
          <w:sz w:val="28"/>
          <w:szCs w:val="28"/>
        </w:rPr>
        <w:t>Ознакомление с методами получения поляризованного света. Проверка закона Малюса.</w:t>
      </w:r>
    </w:p>
    <w:p w:rsidR="007B0BB5" w:rsidRPr="007B0BB5" w:rsidRDefault="007B0BB5" w:rsidP="007B0BB5">
      <w:pPr>
        <w:pStyle w:val="21"/>
        <w:ind w:firstLine="284"/>
        <w:rPr>
          <w:rFonts w:ascii="Times New Roman" w:hAnsi="Times New Roman" w:cs="Times New Roman"/>
          <w:sz w:val="28"/>
          <w:szCs w:val="28"/>
        </w:rPr>
      </w:pPr>
    </w:p>
    <w:p w:rsidR="007B0BB5" w:rsidRPr="007B0BB5" w:rsidRDefault="007B0BB5" w:rsidP="007B0BB5">
      <w:pPr>
        <w:pStyle w:val="21"/>
        <w:ind w:firstLine="284"/>
        <w:rPr>
          <w:rFonts w:ascii="Times New Roman" w:hAnsi="Times New Roman" w:cs="Times New Roman"/>
          <w:b/>
          <w:sz w:val="28"/>
          <w:szCs w:val="28"/>
        </w:rPr>
      </w:pPr>
      <w:r w:rsidRPr="007B0BB5">
        <w:rPr>
          <w:rFonts w:ascii="Times New Roman" w:hAnsi="Times New Roman" w:cs="Times New Roman"/>
          <w:b/>
          <w:sz w:val="28"/>
          <w:szCs w:val="28"/>
        </w:rPr>
        <w:t>Приборы и принадлежности:</w:t>
      </w:r>
    </w:p>
    <w:p w:rsidR="007B0BB5" w:rsidRPr="007B0BB5" w:rsidRDefault="007B0BB5" w:rsidP="007B0BB5">
      <w:pPr>
        <w:pStyle w:val="21"/>
        <w:ind w:firstLine="284"/>
        <w:rPr>
          <w:rFonts w:ascii="Times New Roman" w:hAnsi="Times New Roman" w:cs="Times New Roman"/>
          <w:b/>
          <w:sz w:val="28"/>
          <w:szCs w:val="28"/>
        </w:rPr>
      </w:pPr>
    </w:p>
    <w:p w:rsidR="007B0BB5" w:rsidRPr="007B0BB5" w:rsidRDefault="007B0BB5" w:rsidP="007B0BB5">
      <w:pPr>
        <w:pStyle w:val="21"/>
        <w:numPr>
          <w:ilvl w:val="0"/>
          <w:numId w:val="3"/>
        </w:numPr>
        <w:tabs>
          <w:tab w:val="left" w:pos="284"/>
        </w:tabs>
        <w:ind w:hanging="644"/>
        <w:rPr>
          <w:rFonts w:ascii="Times New Roman" w:hAnsi="Times New Roman" w:cs="Times New Roman"/>
          <w:sz w:val="28"/>
          <w:szCs w:val="28"/>
        </w:rPr>
      </w:pPr>
      <w:r w:rsidRPr="007B0BB5">
        <w:rPr>
          <w:rFonts w:ascii="Times New Roman" w:hAnsi="Times New Roman" w:cs="Times New Roman"/>
          <w:sz w:val="28"/>
          <w:szCs w:val="28"/>
        </w:rPr>
        <w:t>Оптическая скамья.</w:t>
      </w:r>
    </w:p>
    <w:p w:rsidR="007B0BB5" w:rsidRPr="007B0BB5" w:rsidRDefault="007B0BB5" w:rsidP="007B0BB5">
      <w:pPr>
        <w:pStyle w:val="21"/>
        <w:numPr>
          <w:ilvl w:val="0"/>
          <w:numId w:val="3"/>
        </w:numPr>
        <w:tabs>
          <w:tab w:val="left" w:pos="284"/>
        </w:tabs>
        <w:ind w:hanging="644"/>
        <w:rPr>
          <w:rFonts w:ascii="Times New Roman" w:hAnsi="Times New Roman" w:cs="Times New Roman"/>
          <w:sz w:val="28"/>
          <w:szCs w:val="28"/>
        </w:rPr>
      </w:pPr>
      <w:r w:rsidRPr="007B0BB5">
        <w:rPr>
          <w:rFonts w:ascii="Times New Roman" w:hAnsi="Times New Roman" w:cs="Times New Roman"/>
          <w:sz w:val="28"/>
          <w:szCs w:val="28"/>
        </w:rPr>
        <w:t>Источник света.</w:t>
      </w:r>
    </w:p>
    <w:p w:rsidR="007B0BB5" w:rsidRPr="007B0BB5" w:rsidRDefault="007B0BB5" w:rsidP="007B0BB5">
      <w:pPr>
        <w:pStyle w:val="21"/>
        <w:numPr>
          <w:ilvl w:val="0"/>
          <w:numId w:val="3"/>
        </w:numPr>
        <w:tabs>
          <w:tab w:val="left" w:pos="284"/>
        </w:tabs>
        <w:ind w:hanging="644"/>
        <w:rPr>
          <w:rFonts w:ascii="Times New Roman" w:hAnsi="Times New Roman" w:cs="Times New Roman"/>
          <w:sz w:val="28"/>
          <w:szCs w:val="28"/>
        </w:rPr>
      </w:pPr>
      <w:r w:rsidRPr="007B0BB5">
        <w:rPr>
          <w:rFonts w:ascii="Times New Roman" w:hAnsi="Times New Roman" w:cs="Times New Roman"/>
          <w:sz w:val="28"/>
          <w:szCs w:val="28"/>
        </w:rPr>
        <w:t>Два поляроида.           С</w:t>
      </w:r>
      <w:r w:rsidRPr="007B0BB5">
        <w:rPr>
          <w:rFonts w:ascii="Times New Roman" w:hAnsi="Times New Roman" w:cs="Times New Roman"/>
          <w:sz w:val="28"/>
          <w:szCs w:val="28"/>
          <w:vertAlign w:val="subscript"/>
        </w:rPr>
        <w:t>0</w:t>
      </w:r>
      <w:r w:rsidRPr="007B0BB5">
        <w:rPr>
          <w:rFonts w:ascii="Times New Roman" w:hAnsi="Times New Roman" w:cs="Times New Roman"/>
          <w:sz w:val="28"/>
          <w:szCs w:val="28"/>
        </w:rPr>
        <w:t>=</w:t>
      </w:r>
    </w:p>
    <w:p w:rsidR="007B0BB5" w:rsidRPr="007B0BB5" w:rsidRDefault="007B0BB5" w:rsidP="007B0BB5">
      <w:pPr>
        <w:pStyle w:val="21"/>
        <w:numPr>
          <w:ilvl w:val="0"/>
          <w:numId w:val="3"/>
        </w:numPr>
        <w:tabs>
          <w:tab w:val="left" w:pos="284"/>
        </w:tabs>
        <w:ind w:hanging="644"/>
        <w:rPr>
          <w:rFonts w:ascii="Times New Roman" w:hAnsi="Times New Roman" w:cs="Times New Roman"/>
          <w:sz w:val="28"/>
          <w:szCs w:val="28"/>
        </w:rPr>
      </w:pPr>
      <w:r w:rsidRPr="007B0BB5">
        <w:rPr>
          <w:rFonts w:ascii="Times New Roman" w:hAnsi="Times New Roman" w:cs="Times New Roman"/>
          <w:sz w:val="28"/>
          <w:szCs w:val="28"/>
        </w:rPr>
        <w:t>Фотоэлемент.</w:t>
      </w:r>
    </w:p>
    <w:p w:rsidR="007B0BB5" w:rsidRPr="007B0BB5" w:rsidRDefault="007B0BB5" w:rsidP="007B0BB5">
      <w:pPr>
        <w:pStyle w:val="21"/>
        <w:numPr>
          <w:ilvl w:val="0"/>
          <w:numId w:val="3"/>
        </w:numPr>
        <w:tabs>
          <w:tab w:val="left" w:pos="284"/>
        </w:tabs>
        <w:ind w:hanging="644"/>
        <w:rPr>
          <w:rFonts w:ascii="Times New Roman" w:hAnsi="Times New Roman" w:cs="Times New Roman"/>
          <w:sz w:val="28"/>
          <w:szCs w:val="28"/>
        </w:rPr>
      </w:pPr>
      <w:r w:rsidRPr="007B0BB5">
        <w:rPr>
          <w:rFonts w:ascii="Times New Roman" w:hAnsi="Times New Roman" w:cs="Times New Roman"/>
          <w:sz w:val="28"/>
          <w:szCs w:val="28"/>
        </w:rPr>
        <w:t>Гальванометр   С</w:t>
      </w:r>
      <w:r w:rsidRPr="007B0BB5">
        <w:rPr>
          <w:rFonts w:ascii="Times New Roman" w:hAnsi="Times New Roman" w:cs="Times New Roman"/>
          <w:sz w:val="28"/>
          <w:szCs w:val="28"/>
          <w:vertAlign w:val="subscript"/>
        </w:rPr>
        <w:t>пр</w:t>
      </w:r>
      <w:r w:rsidRPr="007B0BB5">
        <w:rPr>
          <w:rFonts w:ascii="Times New Roman" w:hAnsi="Times New Roman" w:cs="Times New Roman"/>
          <w:sz w:val="28"/>
          <w:szCs w:val="28"/>
        </w:rPr>
        <w:t xml:space="preserve">= </w:t>
      </w:r>
      <w:r>
        <w:rPr>
          <w:rFonts w:ascii="Times New Roman" w:hAnsi="Times New Roman" w:cs="Times New Roman"/>
          <w:sz w:val="28"/>
          <w:szCs w:val="28"/>
        </w:rPr>
        <w:t>5мкА</w:t>
      </w:r>
      <w:r w:rsidRPr="007B0BB5">
        <w:rPr>
          <w:rFonts w:ascii="Times New Roman" w:hAnsi="Times New Roman" w:cs="Times New Roman"/>
          <w:sz w:val="28"/>
          <w:szCs w:val="28"/>
        </w:rPr>
        <w:t xml:space="preserve">   С</w:t>
      </w:r>
      <w:r w:rsidRPr="007B0BB5">
        <w:rPr>
          <w:rFonts w:ascii="Times New Roman" w:hAnsi="Times New Roman" w:cs="Times New Roman"/>
          <w:sz w:val="28"/>
          <w:szCs w:val="28"/>
          <w:vertAlign w:val="subscript"/>
        </w:rPr>
        <w:t>0</w:t>
      </w:r>
      <w:r w:rsidRPr="007B0BB5">
        <w:rPr>
          <w:rFonts w:ascii="Times New Roman" w:hAnsi="Times New Roman" w:cs="Times New Roman"/>
          <w:sz w:val="28"/>
          <w:szCs w:val="28"/>
        </w:rPr>
        <w:t>=    кл.т.          .</w:t>
      </w:r>
    </w:p>
    <w:p w:rsidR="00C62106" w:rsidRPr="008C1C77" w:rsidRDefault="00C62106" w:rsidP="00C62106">
      <w:pPr>
        <w:pStyle w:val="a4"/>
        <w:ind w:firstLine="567"/>
        <w:jc w:val="center"/>
        <w:rPr>
          <w:rFonts w:ascii="Times New Roman" w:hAnsi="Times New Roman" w:cs="Times New Roman"/>
          <w:b/>
          <w:sz w:val="24"/>
          <w:szCs w:val="24"/>
        </w:rPr>
      </w:pPr>
    </w:p>
    <w:p w:rsidR="007B0BB5" w:rsidRDefault="007B0BB5" w:rsidP="007B0BB5">
      <w:pPr>
        <w:pStyle w:val="21"/>
        <w:jc w:val="center"/>
        <w:rPr>
          <w:rFonts w:ascii="Bookman Old Style" w:hAnsi="Bookman Old Style" w:cs="Bookman Old Style"/>
          <w:b/>
          <w:caps/>
          <w:sz w:val="20"/>
        </w:rPr>
      </w:pPr>
    </w:p>
    <w:p w:rsidR="007B0BB5" w:rsidRPr="007B0BB5" w:rsidRDefault="007B0BB5" w:rsidP="007B0BB5">
      <w:pPr>
        <w:ind w:firstLine="284"/>
        <w:jc w:val="both"/>
      </w:pPr>
      <w:r w:rsidRPr="007B0BB5">
        <w:t>Согласно электромагнитной теории свет представляет собой поперечную электромагнитную волну (рис.1).</w:t>
      </w:r>
    </w:p>
    <w:p w:rsidR="007B0BB5" w:rsidRPr="007B0BB5" w:rsidRDefault="007B0BB5" w:rsidP="007B0BB5">
      <w:pPr>
        <w:jc w:val="center"/>
      </w:pPr>
      <w:r w:rsidRPr="007B0BB5">
        <w:rPr>
          <w:noProof/>
          <w:lang w:eastAsia="ru-RU"/>
        </w:rPr>
        <w:drawing>
          <wp:anchor distT="0" distB="0" distL="114935" distR="114935" simplePos="0" relativeHeight="251646976" behindDoc="0" locked="0" layoutInCell="1" allowOverlap="1">
            <wp:simplePos x="0" y="0"/>
            <wp:positionH relativeFrom="column">
              <wp:posOffset>87630</wp:posOffset>
            </wp:positionH>
            <wp:positionV relativeFrom="paragraph">
              <wp:posOffset>114935</wp:posOffset>
            </wp:positionV>
            <wp:extent cx="4148455" cy="177990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8455" cy="1779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t>Рис.1.</w:t>
      </w:r>
    </w:p>
    <w:p w:rsidR="007B0BB5" w:rsidRPr="007B0BB5" w:rsidRDefault="007B0BB5" w:rsidP="007B0BB5"/>
    <w:p w:rsidR="007B0BB5" w:rsidRPr="007B0BB5" w:rsidRDefault="007B0BB5" w:rsidP="007B0BB5">
      <w:pPr>
        <w:ind w:firstLine="284"/>
        <w:jc w:val="both"/>
      </w:pPr>
      <w:r w:rsidRPr="007B0BB5">
        <w:t xml:space="preserve">Векторы напряженности электрического поля </w:t>
      </w:r>
      <w:r w:rsidRPr="007B0BB5">
        <w:rPr>
          <w:position w:val="-4"/>
        </w:rPr>
        <w:object w:dxaOrig="307" w:dyaOrig="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4.4pt" o:ole="" filled="t">
            <v:fill color2="black"/>
            <v:imagedata r:id="rId6" o:title=""/>
          </v:shape>
          <o:OLEObject Type="Embed" ProgID="Equation.3" ShapeID="_x0000_i1025" DrawAspect="Content" ObjectID="_1525078568" r:id="rId7"/>
        </w:object>
      </w:r>
      <w:r w:rsidRPr="007B0BB5">
        <w:t xml:space="preserve"> и магнитного поля </w:t>
      </w:r>
      <w:r w:rsidRPr="007B0BB5">
        <w:rPr>
          <w:position w:val="-4"/>
        </w:rPr>
        <w:object w:dxaOrig="348" w:dyaOrig="293">
          <v:shape id="_x0000_i1026" type="#_x0000_t75" style="width:17.4pt;height:14.4pt" o:ole="" filled="t">
            <v:fill color2="black"/>
            <v:imagedata r:id="rId8" o:title=""/>
          </v:shape>
          <o:OLEObject Type="Embed" ProgID="Equation.3" ShapeID="_x0000_i1026" DrawAspect="Content" ObjectID="_1525078569" r:id="rId9"/>
        </w:object>
      </w:r>
      <w:r w:rsidRPr="007B0BB5">
        <w:t xml:space="preserve"> колеблются во взаимно перпендикулярных плоскостях, вектор </w:t>
      </w:r>
      <w:r w:rsidRPr="007B0BB5">
        <w:rPr>
          <w:position w:val="-4"/>
        </w:rPr>
        <w:object w:dxaOrig="275" w:dyaOrig="295">
          <v:shape id="_x0000_i1027" type="#_x0000_t75" style="width:13.8pt;height:15pt" o:ole="" filled="t">
            <v:fill color2="black"/>
            <v:imagedata r:id="rId10" o:title=""/>
          </v:shape>
          <o:OLEObject Type="Embed" ProgID="Equation.3" ShapeID="_x0000_i1027" DrawAspect="Content" ObjectID="_1525078570" r:id="rId11"/>
        </w:object>
      </w:r>
      <w:r w:rsidRPr="007B0BB5">
        <w:t xml:space="preserve"> характеризует направление распространения волны. Плоскость, в которой происходят колебания вектора </w:t>
      </w:r>
      <w:r w:rsidRPr="007B0BB5">
        <w:rPr>
          <w:position w:val="-4"/>
        </w:rPr>
        <w:object w:dxaOrig="307" w:dyaOrig="293">
          <v:shape id="_x0000_i1028" type="#_x0000_t75" style="width:15.6pt;height:14.4pt" o:ole="" filled="t">
            <v:fill color2="black"/>
            <v:imagedata r:id="rId6" o:title=""/>
          </v:shape>
          <o:OLEObject Type="Embed" ProgID="Equation.3" ShapeID="_x0000_i1028" DrawAspect="Content" ObjectID="_1525078571" r:id="rId12"/>
        </w:object>
      </w:r>
      <w:r w:rsidRPr="007B0BB5">
        <w:t>, называется плоскостью колебаний или плоскостью поляризации волны.</w:t>
      </w:r>
    </w:p>
    <w:p w:rsidR="007B0BB5" w:rsidRPr="007B0BB5" w:rsidRDefault="007B0BB5" w:rsidP="007B0BB5">
      <w:pPr>
        <w:ind w:firstLine="284"/>
        <w:jc w:val="both"/>
      </w:pPr>
      <w:r w:rsidRPr="007B0BB5">
        <w:t xml:space="preserve">При взаимодействии электромагнитного излучения с веществом переменное электрическое поле воздействует на легко смещающиеся электроны атомов и молекул, тогда как действие магнитного поля незначительно. Поэтому при изображении световых лучей отмечается лишь направление колебаний электрического вектора </w:t>
      </w:r>
      <w:r w:rsidRPr="007B0BB5">
        <w:rPr>
          <w:position w:val="-4"/>
        </w:rPr>
        <w:object w:dxaOrig="307" w:dyaOrig="293">
          <v:shape id="_x0000_i1029" type="#_x0000_t75" style="width:15.6pt;height:14.4pt" o:ole="" filled="t">
            <v:fill color2="black"/>
            <v:imagedata r:id="rId6" o:title=""/>
          </v:shape>
          <o:OLEObject Type="Embed" ProgID="Equation.3" ShapeID="_x0000_i1029" DrawAspect="Content" ObjectID="_1525078572" r:id="rId13"/>
        </w:object>
      </w:r>
      <w:r w:rsidRPr="007B0BB5">
        <w:t xml:space="preserve">, не забывая об обязательном существовании перпендикулярного ему вектора </w:t>
      </w:r>
      <w:r w:rsidRPr="007B0BB5">
        <w:rPr>
          <w:position w:val="-4"/>
        </w:rPr>
        <w:object w:dxaOrig="348" w:dyaOrig="293">
          <v:shape id="_x0000_i1030" type="#_x0000_t75" style="width:17.4pt;height:14.4pt" o:ole="" filled="t">
            <v:fill color2="black"/>
            <v:imagedata r:id="rId8" o:title=""/>
          </v:shape>
          <o:OLEObject Type="Embed" ProgID="Equation.3" ShapeID="_x0000_i1030" DrawAspect="Content" ObjectID="_1525078573" r:id="rId14"/>
        </w:object>
      </w:r>
      <w:r w:rsidRPr="007B0BB5">
        <w:t>.</w:t>
      </w:r>
    </w:p>
    <w:p w:rsidR="007B0BB5" w:rsidRPr="007B0BB5" w:rsidRDefault="007B0BB5" w:rsidP="007B0BB5">
      <w:pPr>
        <w:ind w:firstLine="284"/>
        <w:jc w:val="both"/>
      </w:pPr>
      <w:r w:rsidRPr="007B0BB5">
        <w:t xml:space="preserve">Любой источник света содержит огромное число атомов и молекул, возбужденных в различной степени. Одинаково возбужденные атомы излучают свет одной и той же частоты, но с самыми различными начальными фазами и с различной ориентацией плоскости колебаний в пространстве. Свет, в котором колебания вектора </w:t>
      </w:r>
      <w:r w:rsidRPr="007B0BB5">
        <w:rPr>
          <w:position w:val="-4"/>
        </w:rPr>
        <w:object w:dxaOrig="307" w:dyaOrig="293">
          <v:shape id="_x0000_i1031" type="#_x0000_t75" style="width:15.6pt;height:14.4pt" o:ole="" filled="t">
            <v:fill color2="black"/>
            <v:imagedata r:id="rId6" o:title=""/>
          </v:shape>
          <o:OLEObject Type="Embed" ProgID="Equation.3" ShapeID="_x0000_i1031" DrawAspect="Content" ObjectID="_1525078574" r:id="rId15"/>
        </w:object>
      </w:r>
      <w:r w:rsidRPr="007B0BB5">
        <w:t xml:space="preserve"> происходят во всевозможных плоскостях, перпендикулярных лучу, называется естест-венным (рис.2а) (направление луча перпендикулярно плос-кости чертежа).</w:t>
      </w:r>
    </w:p>
    <w:p w:rsidR="007B0BB5" w:rsidRPr="007B0BB5" w:rsidRDefault="007B0BB5" w:rsidP="007B0BB5">
      <w:pPr>
        <w:jc w:val="both"/>
      </w:pPr>
      <w:r w:rsidRPr="007B0BB5">
        <w:rPr>
          <w:rFonts w:eastAsia="Bookman Old Style"/>
          <w:noProof/>
          <w:lang w:eastAsia="ru-RU"/>
        </w:rPr>
        <w:lastRenderedPageBreak/>
        <w:drawing>
          <wp:anchor distT="0" distB="0" distL="114935" distR="114935" simplePos="0" relativeHeight="251651072" behindDoc="0" locked="0" layoutInCell="1" allowOverlap="1">
            <wp:simplePos x="0" y="0"/>
            <wp:positionH relativeFrom="column">
              <wp:posOffset>8255</wp:posOffset>
            </wp:positionH>
            <wp:positionV relativeFrom="page">
              <wp:posOffset>3126105</wp:posOffset>
            </wp:positionV>
            <wp:extent cx="3966845" cy="163893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6845" cy="1638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rPr>
          <w:rFonts w:eastAsia="Bookman Old Style"/>
        </w:rPr>
        <w:t xml:space="preserve">         </w:t>
      </w:r>
      <w:r w:rsidRPr="007B0BB5">
        <w:t>а)                                           б)                               в)</w:t>
      </w:r>
    </w:p>
    <w:p w:rsidR="007B0BB5" w:rsidRPr="007B0BB5" w:rsidRDefault="007B0BB5" w:rsidP="007B0BB5">
      <w:pPr>
        <w:ind w:firstLine="284"/>
        <w:jc w:val="center"/>
      </w:pPr>
      <w:r w:rsidRPr="007B0BB5">
        <w:t>Рис.2.</w:t>
      </w:r>
    </w:p>
    <w:p w:rsidR="007B0BB5" w:rsidRPr="007B0BB5" w:rsidRDefault="007B0BB5" w:rsidP="007B0BB5">
      <w:pPr>
        <w:ind w:firstLine="284"/>
        <w:jc w:val="center"/>
      </w:pPr>
    </w:p>
    <w:p w:rsidR="007B0BB5" w:rsidRPr="007B0BB5" w:rsidRDefault="007B0BB5" w:rsidP="007B0BB5">
      <w:pPr>
        <w:ind w:firstLine="284"/>
        <w:jc w:val="both"/>
      </w:pPr>
      <w:r w:rsidRPr="007B0BB5">
        <w:t>Поляризованным называется свет, в котором направления колебаний каким-либо образом упорядочены.</w:t>
      </w:r>
    </w:p>
    <w:p w:rsidR="007B0BB5" w:rsidRPr="007B0BB5" w:rsidRDefault="007B0BB5" w:rsidP="007B0BB5">
      <w:pPr>
        <w:ind w:firstLine="284"/>
        <w:jc w:val="both"/>
      </w:pPr>
      <w:r w:rsidRPr="007B0BB5">
        <w:t>Если колебания одного направления преобладают над колебаниями других направлений, то свет – частично-поляризован (рис.2б).</w:t>
      </w:r>
    </w:p>
    <w:p w:rsidR="007B0BB5" w:rsidRPr="007B0BB5" w:rsidRDefault="007B0BB5" w:rsidP="007B0BB5">
      <w:pPr>
        <w:ind w:firstLine="284"/>
        <w:jc w:val="both"/>
      </w:pPr>
      <w:r w:rsidRPr="007B0BB5">
        <w:t xml:space="preserve">Плоско - (линейно) поляризованным называется свет, если колебания вектора </w:t>
      </w:r>
      <w:r w:rsidRPr="007B0BB5">
        <w:rPr>
          <w:position w:val="-4"/>
        </w:rPr>
        <w:object w:dxaOrig="307" w:dyaOrig="293">
          <v:shape id="_x0000_i1032" type="#_x0000_t75" style="width:15.6pt;height:14.4pt" o:ole="" filled="t">
            <v:fill color2="black"/>
            <v:imagedata r:id="rId6" o:title=""/>
          </v:shape>
          <o:OLEObject Type="Embed" ProgID="Equation.3" ShapeID="_x0000_i1032" DrawAspect="Content" ObjectID="_1525078575" r:id="rId17"/>
        </w:object>
      </w:r>
      <w:r w:rsidRPr="007B0BB5">
        <w:t xml:space="preserve"> совершаются в одной плоскости (рис.2в).</w:t>
      </w:r>
    </w:p>
    <w:p w:rsidR="007B0BB5" w:rsidRPr="007B0BB5" w:rsidRDefault="007B0BB5" w:rsidP="007B0BB5">
      <w:pPr>
        <w:ind w:firstLine="284"/>
        <w:jc w:val="both"/>
      </w:pPr>
      <w:r w:rsidRPr="007B0BB5">
        <w:t xml:space="preserve">Если же конец вектора </w:t>
      </w:r>
      <w:r w:rsidRPr="007B0BB5">
        <w:rPr>
          <w:position w:val="-4"/>
        </w:rPr>
        <w:object w:dxaOrig="307" w:dyaOrig="293">
          <v:shape id="_x0000_i1033" type="#_x0000_t75" style="width:15.6pt;height:14.4pt" o:ole="" filled="t">
            <v:fill color2="black"/>
            <v:imagedata r:id="rId6" o:title=""/>
          </v:shape>
          <o:OLEObject Type="Embed" ProgID="Equation.3" ShapeID="_x0000_i1033" DrawAspect="Content" ObjectID="_1525078576" r:id="rId18"/>
        </w:object>
      </w:r>
      <w:r w:rsidRPr="007B0BB5">
        <w:t xml:space="preserve"> описывает эллипс (окружность) – поляризация называется эллиптической (круговой).</w:t>
      </w:r>
    </w:p>
    <w:p w:rsidR="007B0BB5" w:rsidRPr="007B0BB5" w:rsidRDefault="007B0BB5" w:rsidP="007B0BB5">
      <w:pPr>
        <w:jc w:val="both"/>
      </w:pPr>
      <w:r w:rsidRPr="007B0BB5">
        <w:t>Возникновение различных типов поляризованного света можно объяснить на примере сложения взаимно перпен-дикулярных колебаний (см.«Курс физики» Т.И.Трофимовой, §145).</w:t>
      </w:r>
    </w:p>
    <w:p w:rsidR="007B0BB5" w:rsidRPr="007B0BB5" w:rsidRDefault="007B0BB5" w:rsidP="007B0BB5">
      <w:pPr>
        <w:ind w:firstLine="284"/>
        <w:jc w:val="both"/>
      </w:pPr>
      <w:r w:rsidRPr="007B0BB5">
        <w:t>Для получения линейно поляризованного света применяют специальные оптические приспособления – поляризаторы. Плоскость колебаний электрического вектора в волне, прошедшей через поляризатор, называется плоскостью поляризатора.</w:t>
      </w:r>
    </w:p>
    <w:p w:rsidR="007B0BB5" w:rsidRPr="007B0BB5" w:rsidRDefault="007B0BB5" w:rsidP="007B0BB5">
      <w:pPr>
        <w:ind w:firstLine="284"/>
        <w:jc w:val="both"/>
      </w:pPr>
      <w:r w:rsidRPr="007B0BB5">
        <w:t>Всякий поляризатор может быть использован для исследования поляризованного света, т.е. в качестве анализатора. В этом случае плоскость колебаний электрического вектора прошедшей световой волны будет совпадать с плоскостью анализатора.</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 xml:space="preserve">Поляризация света позволяет изучать </w:t>
      </w:r>
      <w:r w:rsidRPr="007B0BB5">
        <w:rPr>
          <w:rFonts w:ascii="Times New Roman" w:hAnsi="Times New Roman" w:cs="Times New Roman"/>
          <w:sz w:val="28"/>
          <w:szCs w:val="28"/>
          <w:lang w:val="en-US"/>
        </w:rPr>
        <w:t>c</w:t>
      </w:r>
      <w:r w:rsidRPr="007B0BB5">
        <w:rPr>
          <w:rFonts w:ascii="Times New Roman" w:hAnsi="Times New Roman" w:cs="Times New Roman"/>
          <w:sz w:val="28"/>
          <w:szCs w:val="28"/>
        </w:rPr>
        <w:t>остояние поверхностных пленок, структуру и расположение излучающих частиц, определить длительность пребывания их в возбужденном состоянии. Методами поляриметрии, основанными на определении степени поляризации и оптической активности, исследуются изменения строения вещества и межмолекулярного взаимодействия при наличии примесей.</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Поляризация света дает возможность изучить анизотропию вещества, строение кристаллов, распределение напряжений в деталях машин, проводить анализ минералов и горных пород.</w:t>
      </w:r>
    </w:p>
    <w:p w:rsidR="007B0BB5" w:rsidRPr="007B0BB5" w:rsidRDefault="007B0BB5" w:rsidP="007B0BB5">
      <w:pPr>
        <w:ind w:firstLine="284"/>
        <w:jc w:val="both"/>
      </w:pPr>
    </w:p>
    <w:p w:rsidR="007B0BB5" w:rsidRPr="007B0BB5" w:rsidRDefault="007B0BB5" w:rsidP="007B0BB5">
      <w:pPr>
        <w:ind w:firstLine="284"/>
        <w:jc w:val="center"/>
        <w:rPr>
          <w:b/>
          <w:caps/>
        </w:rPr>
      </w:pPr>
    </w:p>
    <w:p w:rsidR="007B0BB5" w:rsidRPr="007B0BB5" w:rsidRDefault="007B0BB5" w:rsidP="007B0BB5">
      <w:pPr>
        <w:pStyle w:val="ad"/>
        <w:rPr>
          <w:caps/>
        </w:rPr>
      </w:pPr>
      <w:r w:rsidRPr="007B0BB5">
        <w:t>Методы получения поляризованного света</w:t>
      </w:r>
    </w:p>
    <w:p w:rsidR="007B0BB5" w:rsidRPr="007B0BB5" w:rsidRDefault="007B0BB5" w:rsidP="007B0BB5">
      <w:pPr>
        <w:ind w:firstLine="284"/>
        <w:jc w:val="both"/>
        <w:rPr>
          <w:caps/>
        </w:rPr>
      </w:pPr>
    </w:p>
    <w:p w:rsidR="007B0BB5" w:rsidRPr="007B0BB5" w:rsidRDefault="007B0BB5" w:rsidP="007B0BB5">
      <w:pPr>
        <w:ind w:firstLine="284"/>
        <w:jc w:val="both"/>
      </w:pPr>
      <w:r w:rsidRPr="007B0BB5">
        <w:lastRenderedPageBreak/>
        <w:t>Поляризовать свет, значит, выделить из общего потока естественного света волны, распространяющиеся вполне определенным образом.</w:t>
      </w:r>
    </w:p>
    <w:p w:rsidR="007B0BB5" w:rsidRPr="007B0BB5" w:rsidRDefault="007B0BB5" w:rsidP="007B0BB5">
      <w:pPr>
        <w:ind w:firstLine="284"/>
        <w:jc w:val="both"/>
      </w:pPr>
      <w:r w:rsidRPr="007B0BB5">
        <w:t>Поляризованный свет можно получить несколькими способами: при отражении от поверхности диэлектрика; при преломлении и рассеянии; при двойном лучепреломлении в анизотропных кристаллах.</w:t>
      </w:r>
    </w:p>
    <w:p w:rsidR="007B0BB5" w:rsidRPr="007B0BB5" w:rsidRDefault="007B0BB5" w:rsidP="007B0BB5">
      <w:pPr>
        <w:pStyle w:val="210"/>
        <w:rPr>
          <w:rFonts w:ascii="Times New Roman" w:hAnsi="Times New Roman" w:cs="Times New Roman"/>
          <w:i w:val="0"/>
          <w:sz w:val="28"/>
          <w:szCs w:val="28"/>
        </w:rPr>
      </w:pPr>
    </w:p>
    <w:p w:rsidR="007B0BB5" w:rsidRPr="007B0BB5" w:rsidRDefault="007B0BB5" w:rsidP="007B0BB5">
      <w:pPr>
        <w:pStyle w:val="210"/>
        <w:ind w:left="284" w:hanging="284"/>
        <w:rPr>
          <w:rFonts w:ascii="Times New Roman" w:hAnsi="Times New Roman" w:cs="Times New Roman"/>
          <w:i w:val="0"/>
          <w:sz w:val="28"/>
          <w:szCs w:val="28"/>
        </w:rPr>
      </w:pPr>
      <w:r w:rsidRPr="007B0BB5">
        <w:rPr>
          <w:rFonts w:ascii="Times New Roman" w:hAnsi="Times New Roman" w:cs="Times New Roman"/>
          <w:i w:val="0"/>
          <w:sz w:val="28"/>
          <w:szCs w:val="28"/>
        </w:rPr>
        <w:t>1.Поляризация при отражении и преломлении на границе двух диэлектриков.</w:t>
      </w:r>
    </w:p>
    <w:p w:rsidR="007B0BB5" w:rsidRPr="007B0BB5" w:rsidRDefault="007B0BB5" w:rsidP="007B0BB5">
      <w:pPr>
        <w:pStyle w:val="31"/>
        <w:numPr>
          <w:ilvl w:val="1"/>
          <w:numId w:val="5"/>
        </w:numPr>
        <w:tabs>
          <w:tab w:val="left" w:pos="567"/>
        </w:tabs>
        <w:ind w:left="567" w:hanging="567"/>
        <w:rPr>
          <w:rFonts w:ascii="Times New Roman" w:hAnsi="Times New Roman" w:cs="Times New Roman"/>
          <w:sz w:val="28"/>
          <w:szCs w:val="28"/>
        </w:rPr>
      </w:pPr>
      <w:r w:rsidRPr="007B0BB5">
        <w:rPr>
          <w:rFonts w:ascii="Times New Roman" w:hAnsi="Times New Roman" w:cs="Times New Roman"/>
          <w:sz w:val="28"/>
          <w:szCs w:val="28"/>
        </w:rPr>
        <w:t>Если угол падения естественного света на границу раздела двух диэлектриков (например, воздух и стекло) не равен нулю, отраженный и преломленный лучи оказываются частично поляризованными. Отраженный луч возникает за счет вторичных волн, создаваемых электронами, колеблющимися в диэлектрике под действием падающей волны. Колеблющиеся электроны излучают электромагнитные волны той же частоты, что и падающие. Вторичные волны интерферируют между собой и создают отраженный луч, в котором преобладают колебания, перпендикулярные к плоскости падения (на рис.3 эти колебания обозначены точками). Преломленный же луч складывается из вторичных волн и падающей (первичной волны), а колебания ее преимущественно параллельны плоскости падения (на рис.3 они изображены черточками).</w:t>
      </w:r>
    </w:p>
    <w:p w:rsidR="007B0BB5" w:rsidRPr="007B0BB5" w:rsidRDefault="007B0BB5" w:rsidP="007B0BB5">
      <w:pPr>
        <w:pStyle w:val="31"/>
        <w:ind w:firstLine="0"/>
        <w:rPr>
          <w:rFonts w:ascii="Times New Roman" w:hAnsi="Times New Roman" w:cs="Times New Roman"/>
          <w:sz w:val="28"/>
          <w:szCs w:val="28"/>
        </w:rPr>
      </w:pPr>
    </w:p>
    <w:p w:rsidR="007B0BB5" w:rsidRPr="007B0BB5" w:rsidRDefault="007B0BB5" w:rsidP="007B0BB5">
      <w:pPr>
        <w:pStyle w:val="31"/>
        <w:ind w:left="284" w:firstLine="0"/>
        <w:jc w:val="center"/>
        <w:rPr>
          <w:rFonts w:ascii="Times New Roman" w:hAnsi="Times New Roman" w:cs="Times New Roman"/>
          <w:sz w:val="28"/>
          <w:szCs w:val="28"/>
        </w:rPr>
      </w:pPr>
    </w:p>
    <w:p w:rsidR="007B0BB5" w:rsidRPr="007B0BB5" w:rsidRDefault="007B0BB5" w:rsidP="007B0BB5">
      <w:pPr>
        <w:pStyle w:val="31"/>
        <w:ind w:left="284" w:firstLine="0"/>
        <w:jc w:val="center"/>
        <w:rPr>
          <w:rFonts w:ascii="Times New Roman" w:hAnsi="Times New Roman" w:cs="Times New Roman"/>
          <w:sz w:val="28"/>
          <w:szCs w:val="28"/>
        </w:rPr>
      </w:pPr>
      <w:r w:rsidRPr="007B0BB5">
        <w:rPr>
          <w:rFonts w:ascii="Times New Roman" w:hAnsi="Times New Roman" w:cs="Times New Roman"/>
          <w:noProof/>
          <w:sz w:val="28"/>
          <w:szCs w:val="28"/>
          <w:lang w:eastAsia="ru-RU"/>
        </w:rPr>
        <w:drawing>
          <wp:anchor distT="0" distB="0" distL="114935" distR="114935" simplePos="0" relativeHeight="251655168" behindDoc="0" locked="0" layoutInCell="1" allowOverlap="1">
            <wp:simplePos x="0" y="0"/>
            <wp:positionH relativeFrom="column">
              <wp:posOffset>443865</wp:posOffset>
            </wp:positionH>
            <wp:positionV relativeFrom="paragraph">
              <wp:posOffset>12700</wp:posOffset>
            </wp:positionV>
            <wp:extent cx="3515995" cy="225361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5995" cy="22536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B0BB5" w:rsidRPr="007B0BB5" w:rsidRDefault="007B0BB5" w:rsidP="007B0BB5">
      <w:pPr>
        <w:pStyle w:val="31"/>
        <w:ind w:left="284" w:firstLine="0"/>
        <w:jc w:val="center"/>
        <w:rPr>
          <w:rFonts w:ascii="Times New Roman" w:hAnsi="Times New Roman" w:cs="Times New Roman"/>
          <w:sz w:val="28"/>
          <w:szCs w:val="28"/>
        </w:rPr>
      </w:pPr>
      <w:r w:rsidRPr="007B0BB5">
        <w:rPr>
          <w:rFonts w:ascii="Times New Roman" w:hAnsi="Times New Roman" w:cs="Times New Roman"/>
          <w:sz w:val="28"/>
          <w:szCs w:val="28"/>
        </w:rPr>
        <w:t>Рис.3</w:t>
      </w:r>
    </w:p>
    <w:p w:rsidR="007B0BB5" w:rsidRPr="007B0BB5" w:rsidRDefault="007B0BB5" w:rsidP="007B0BB5">
      <w:pPr>
        <w:pStyle w:val="31"/>
        <w:ind w:firstLine="0"/>
        <w:rPr>
          <w:rFonts w:ascii="Times New Roman" w:hAnsi="Times New Roman" w:cs="Times New Roman"/>
          <w:sz w:val="28"/>
          <w:szCs w:val="28"/>
        </w:rPr>
      </w:pPr>
      <w:r w:rsidRPr="007B0BB5">
        <w:rPr>
          <w:rFonts w:ascii="Times New Roman" w:hAnsi="Times New Roman" w:cs="Times New Roman"/>
          <w:sz w:val="28"/>
          <w:szCs w:val="28"/>
        </w:rPr>
        <w:t xml:space="preserve">Степень поляризации зависит от показателя преломления диэлектрика и от угла падения </w:t>
      </w:r>
      <w:r w:rsidRPr="007B0BB5">
        <w:rPr>
          <w:rFonts w:ascii="Times New Roman" w:hAnsi="Times New Roman" w:cs="Times New Roman"/>
          <w:position w:val="-3"/>
          <w:sz w:val="28"/>
          <w:szCs w:val="28"/>
        </w:rPr>
        <w:object w:dxaOrig="284" w:dyaOrig="265">
          <v:shape id="_x0000_i1034" type="#_x0000_t75" style="width:14.4pt;height:13.2pt" o:ole="" filled="t">
            <v:fill color2="black"/>
            <v:imagedata r:id="rId20" o:title=""/>
          </v:shape>
          <o:OLEObject Type="Embed" ProgID="Equation.3" ShapeID="_x0000_i1034" DrawAspect="Content" ObjectID="_1525078577" r:id="rId21"/>
        </w:object>
      </w:r>
      <w:r w:rsidRPr="007B0BB5">
        <w:rPr>
          <w:rFonts w:ascii="Times New Roman" w:hAnsi="Times New Roman" w:cs="Times New Roman"/>
          <w:sz w:val="28"/>
          <w:szCs w:val="28"/>
        </w:rPr>
        <w:t xml:space="preserve">. Если свет падает под таким углом </w:t>
      </w:r>
      <w:r w:rsidRPr="007B0BB5">
        <w:rPr>
          <w:rFonts w:ascii="Times New Roman" w:hAnsi="Times New Roman" w:cs="Times New Roman"/>
          <w:position w:val="-3"/>
          <w:sz w:val="28"/>
          <w:szCs w:val="28"/>
        </w:rPr>
        <w:object w:dxaOrig="284" w:dyaOrig="265">
          <v:shape id="_x0000_i1035" type="#_x0000_t75" style="width:14.4pt;height:13.2pt" o:ole="" filled="t">
            <v:fill color2="black"/>
            <v:imagedata r:id="rId20" o:title=""/>
          </v:shape>
          <o:OLEObject Type="Embed" ProgID="Equation.3" ShapeID="_x0000_i1035" DrawAspect="Content" ObjectID="_1525078578" r:id="rId22"/>
        </w:object>
      </w:r>
      <w:r w:rsidRPr="007B0BB5">
        <w:rPr>
          <w:rFonts w:ascii="Times New Roman" w:hAnsi="Times New Roman" w:cs="Times New Roman"/>
          <w:sz w:val="28"/>
          <w:szCs w:val="28"/>
        </w:rPr>
        <w:t xml:space="preserve">, что тангенс его равен относительному показателю преломления </w:t>
      </w:r>
      <w:r w:rsidRPr="007B0BB5">
        <w:rPr>
          <w:rFonts w:ascii="Times New Roman" w:hAnsi="Times New Roman" w:cs="Times New Roman"/>
          <w:position w:val="-5"/>
          <w:sz w:val="28"/>
          <w:szCs w:val="28"/>
        </w:rPr>
        <w:object w:dxaOrig="423" w:dyaOrig="319">
          <v:shape id="_x0000_i1036" type="#_x0000_t75" style="width:21pt;height:16.2pt" o:ole="" filled="t">
            <v:fill color2="black"/>
            <v:imagedata r:id="rId23" o:title=""/>
          </v:shape>
          <o:OLEObject Type="Embed" ProgID="Equation.3" ShapeID="_x0000_i1036" DrawAspect="Content" ObjectID="_1525078579" r:id="rId24"/>
        </w:object>
      </w:r>
      <w:r w:rsidRPr="007B0BB5">
        <w:rPr>
          <w:rFonts w:ascii="Times New Roman" w:hAnsi="Times New Roman" w:cs="Times New Roman"/>
          <w:sz w:val="28"/>
          <w:szCs w:val="28"/>
        </w:rPr>
        <w:t>, т.е.</w:t>
      </w:r>
    </w:p>
    <w:p w:rsidR="007B0BB5" w:rsidRPr="007B0BB5" w:rsidRDefault="007B0BB5" w:rsidP="007B0BB5">
      <w:pPr>
        <w:pStyle w:val="31"/>
        <w:ind w:left="1440" w:firstLine="720"/>
        <w:rPr>
          <w:rFonts w:ascii="Times New Roman" w:hAnsi="Times New Roman" w:cs="Times New Roman"/>
          <w:sz w:val="28"/>
          <w:szCs w:val="28"/>
        </w:rPr>
      </w:pPr>
      <w:r w:rsidRPr="007B0BB5">
        <w:rPr>
          <w:rFonts w:ascii="Times New Roman" w:hAnsi="Times New Roman" w:cs="Times New Roman"/>
          <w:position w:val="-23"/>
          <w:sz w:val="28"/>
          <w:szCs w:val="28"/>
        </w:rPr>
        <w:object w:dxaOrig="1439" w:dyaOrig="672">
          <v:shape id="_x0000_i1037" type="#_x0000_t75" style="width:1in;height:33.6pt" o:ole="" filled="t">
            <v:fill color2="black"/>
            <v:imagedata r:id="rId25" o:title=""/>
          </v:shape>
          <o:OLEObject Type="Embed" ProgID="Equation.3" ShapeID="_x0000_i1037" DrawAspect="Content" ObjectID="_1525078580" r:id="rId26"/>
        </w:object>
      </w:r>
      <w:r w:rsidRPr="007B0BB5">
        <w:rPr>
          <w:rFonts w:ascii="Times New Roman" w:hAnsi="Times New Roman" w:cs="Times New Roman"/>
          <w:sz w:val="28"/>
          <w:szCs w:val="28"/>
        </w:rPr>
        <w:t>,</w:t>
      </w:r>
      <w:r w:rsidRPr="007B0BB5">
        <w:rPr>
          <w:rFonts w:ascii="Times New Roman" w:hAnsi="Times New Roman" w:cs="Times New Roman"/>
          <w:sz w:val="28"/>
          <w:szCs w:val="28"/>
        </w:rPr>
        <w:tab/>
      </w:r>
      <w:r w:rsidRPr="007B0BB5">
        <w:rPr>
          <w:rFonts w:ascii="Times New Roman" w:hAnsi="Times New Roman" w:cs="Times New Roman"/>
          <w:sz w:val="28"/>
          <w:szCs w:val="28"/>
        </w:rPr>
        <w:tab/>
      </w:r>
      <w:r w:rsidRPr="007B0BB5">
        <w:rPr>
          <w:rFonts w:ascii="Times New Roman" w:hAnsi="Times New Roman" w:cs="Times New Roman"/>
          <w:sz w:val="28"/>
          <w:szCs w:val="28"/>
        </w:rPr>
        <w:tab/>
        <w:t>(1)</w:t>
      </w:r>
    </w:p>
    <w:p w:rsidR="007B0BB5" w:rsidRPr="007B0BB5" w:rsidRDefault="007B0BB5" w:rsidP="007B0BB5">
      <w:pPr>
        <w:pStyle w:val="31"/>
        <w:ind w:firstLine="0"/>
        <w:rPr>
          <w:rFonts w:ascii="Times New Roman" w:hAnsi="Times New Roman" w:cs="Times New Roman"/>
          <w:sz w:val="28"/>
          <w:szCs w:val="28"/>
        </w:rPr>
      </w:pPr>
      <w:r w:rsidRPr="007B0BB5">
        <w:rPr>
          <w:rFonts w:ascii="Times New Roman" w:hAnsi="Times New Roman" w:cs="Times New Roman"/>
          <w:sz w:val="28"/>
          <w:szCs w:val="28"/>
        </w:rPr>
        <w:t>то отраженный луч полностью поляризован, а преломленный – поляризован максимально, но не полностью. В этом случае угол между отраженным и преломленным лучом равен 90</w:t>
      </w:r>
      <w:r w:rsidRPr="007B0BB5">
        <w:rPr>
          <w:rFonts w:ascii="Times New Roman" w:hAnsi="Times New Roman" w:cs="Times New Roman"/>
          <w:sz w:val="28"/>
          <w:szCs w:val="28"/>
          <w:vertAlign w:val="superscript"/>
        </w:rPr>
        <w:t>0</w:t>
      </w:r>
      <w:r w:rsidRPr="007B0BB5">
        <w:rPr>
          <w:rFonts w:ascii="Times New Roman" w:hAnsi="Times New Roman" w:cs="Times New Roman"/>
          <w:sz w:val="28"/>
          <w:szCs w:val="28"/>
        </w:rPr>
        <w:t xml:space="preserve"> (рис.4).</w:t>
      </w:r>
    </w:p>
    <w:p w:rsidR="007B0BB5" w:rsidRPr="007B0BB5" w:rsidRDefault="007B0BB5" w:rsidP="007B0BB5">
      <w:pPr>
        <w:pStyle w:val="31"/>
        <w:ind w:left="284" w:firstLine="0"/>
        <w:jc w:val="center"/>
        <w:rPr>
          <w:rFonts w:ascii="Times New Roman" w:hAnsi="Times New Roman" w:cs="Times New Roman"/>
          <w:sz w:val="28"/>
          <w:szCs w:val="28"/>
        </w:rPr>
      </w:pPr>
      <w:r w:rsidRPr="007B0BB5">
        <w:rPr>
          <w:rFonts w:ascii="Times New Roman" w:hAnsi="Times New Roman" w:cs="Times New Roman"/>
          <w:sz w:val="28"/>
          <w:szCs w:val="28"/>
        </w:rPr>
        <w:t>Рис.4</w:t>
      </w:r>
    </w:p>
    <w:p w:rsidR="007B0BB5" w:rsidRPr="007B0BB5" w:rsidRDefault="007B0BB5" w:rsidP="007B0BB5">
      <w:pPr>
        <w:pStyle w:val="31"/>
        <w:ind w:left="284" w:firstLine="0"/>
        <w:jc w:val="center"/>
        <w:rPr>
          <w:rFonts w:ascii="Times New Roman" w:hAnsi="Times New Roman" w:cs="Times New Roman"/>
          <w:sz w:val="28"/>
          <w:szCs w:val="28"/>
        </w:rPr>
      </w:pPr>
    </w:p>
    <w:p w:rsidR="007B0BB5" w:rsidRPr="007B0BB5" w:rsidRDefault="007B0BB5" w:rsidP="007B0BB5">
      <w:pPr>
        <w:pStyle w:val="31"/>
        <w:ind w:left="284" w:firstLine="0"/>
        <w:rPr>
          <w:rFonts w:ascii="Times New Roman" w:hAnsi="Times New Roman" w:cs="Times New Roman"/>
          <w:sz w:val="28"/>
          <w:szCs w:val="28"/>
        </w:rPr>
      </w:pPr>
      <w:r w:rsidRPr="007B0BB5">
        <w:rPr>
          <w:rFonts w:ascii="Times New Roman" w:hAnsi="Times New Roman" w:cs="Times New Roman"/>
          <w:sz w:val="28"/>
          <w:szCs w:val="28"/>
        </w:rPr>
        <w:lastRenderedPageBreak/>
        <w:t xml:space="preserve">Угол </w:t>
      </w:r>
      <w:r w:rsidRPr="007B0BB5">
        <w:rPr>
          <w:rFonts w:ascii="Times New Roman" w:hAnsi="Times New Roman" w:cs="Times New Roman"/>
          <w:position w:val="-3"/>
          <w:sz w:val="28"/>
          <w:szCs w:val="28"/>
        </w:rPr>
        <w:object w:dxaOrig="284" w:dyaOrig="265">
          <v:shape id="_x0000_i1038" type="#_x0000_t75" style="width:14.4pt;height:13.2pt" o:ole="" filled="t">
            <v:fill color2="black"/>
            <v:imagedata r:id="rId20" o:title=""/>
          </v:shape>
          <o:OLEObject Type="Embed" ProgID="Equation.3" ShapeID="_x0000_i1038" DrawAspect="Content" ObjectID="_1525078581" r:id="rId27"/>
        </w:object>
      </w:r>
      <w:r w:rsidRPr="007B0BB5">
        <w:rPr>
          <w:rFonts w:ascii="Times New Roman" w:hAnsi="Times New Roman" w:cs="Times New Roman"/>
          <w:sz w:val="28"/>
          <w:szCs w:val="28"/>
        </w:rPr>
        <w:t xml:space="preserve"> называется углом полной поляризации или углом Брюстера. Равенство (1) выражает закон Брюстера.</w:t>
      </w:r>
    </w:p>
    <w:p w:rsidR="007B0BB5" w:rsidRPr="007B0BB5" w:rsidRDefault="007B0BB5" w:rsidP="007B0BB5">
      <w:pPr>
        <w:pStyle w:val="31"/>
        <w:ind w:left="284" w:firstLine="0"/>
        <w:rPr>
          <w:rFonts w:ascii="Times New Roman" w:hAnsi="Times New Roman" w:cs="Times New Roman"/>
          <w:sz w:val="28"/>
          <w:szCs w:val="28"/>
        </w:rPr>
      </w:pPr>
    </w:p>
    <w:p w:rsidR="007B0BB5" w:rsidRPr="007B0BB5" w:rsidRDefault="007B0BB5" w:rsidP="007B0BB5">
      <w:pPr>
        <w:pStyle w:val="31"/>
        <w:numPr>
          <w:ilvl w:val="1"/>
          <w:numId w:val="5"/>
        </w:numPr>
        <w:tabs>
          <w:tab w:val="left" w:pos="426"/>
        </w:tabs>
        <w:ind w:left="426" w:hanging="142"/>
        <w:rPr>
          <w:rFonts w:ascii="Times New Roman" w:hAnsi="Times New Roman" w:cs="Times New Roman"/>
          <w:sz w:val="28"/>
          <w:szCs w:val="28"/>
        </w:rPr>
      </w:pPr>
      <w:r w:rsidRPr="007B0BB5">
        <w:rPr>
          <w:rFonts w:ascii="Times New Roman" w:hAnsi="Times New Roman" w:cs="Times New Roman"/>
          <w:noProof/>
          <w:sz w:val="28"/>
          <w:szCs w:val="28"/>
          <w:lang w:eastAsia="ru-RU"/>
        </w:rPr>
        <w:drawing>
          <wp:anchor distT="0" distB="0" distL="114935" distR="114935" simplePos="0" relativeHeight="251659264" behindDoc="0" locked="0" layoutInCell="1" allowOverlap="1">
            <wp:simplePos x="0" y="0"/>
            <wp:positionH relativeFrom="column">
              <wp:posOffset>632460</wp:posOffset>
            </wp:positionH>
            <wp:positionV relativeFrom="paragraph">
              <wp:posOffset>-699135</wp:posOffset>
            </wp:positionV>
            <wp:extent cx="2794635" cy="18929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94635" cy="1892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rPr>
          <w:rFonts w:ascii="Times New Roman" w:hAnsi="Times New Roman" w:cs="Times New Roman"/>
          <w:sz w:val="28"/>
          <w:szCs w:val="28"/>
        </w:rPr>
        <w:t>При падении света на диэлектрик под углом полной поляризации преломленный луч будет максимально поляризован, но не полностью. Для увеличения степени поляризации преломленного луча используют стопу стеклянных пластинок (стопа Столетова), расположенных под углом Брюстера к падающему свету. В этом случае можно получить практически полностью поляризованный как отраженный, так и преломленный лучи, так как каждое отражение ослабляет пропущенные колебания, перпендикулярные плоскости падения.</w:t>
      </w:r>
    </w:p>
    <w:p w:rsidR="007B0BB5" w:rsidRPr="007B0BB5" w:rsidRDefault="007B0BB5" w:rsidP="007B0BB5">
      <w:pPr>
        <w:pStyle w:val="31"/>
        <w:ind w:left="284" w:firstLine="0"/>
        <w:rPr>
          <w:rFonts w:ascii="Times New Roman" w:hAnsi="Times New Roman" w:cs="Times New Roman"/>
          <w:sz w:val="28"/>
          <w:szCs w:val="28"/>
        </w:rPr>
      </w:pPr>
    </w:p>
    <w:p w:rsidR="007B0BB5" w:rsidRPr="007B0BB5" w:rsidRDefault="007B0BB5" w:rsidP="007B0BB5">
      <w:pPr>
        <w:pStyle w:val="31"/>
        <w:numPr>
          <w:ilvl w:val="0"/>
          <w:numId w:val="5"/>
        </w:numPr>
        <w:tabs>
          <w:tab w:val="left" w:pos="426"/>
        </w:tabs>
        <w:ind w:left="426" w:hanging="142"/>
        <w:rPr>
          <w:rFonts w:ascii="Times New Roman" w:hAnsi="Times New Roman" w:cs="Times New Roman"/>
          <w:sz w:val="28"/>
          <w:szCs w:val="28"/>
        </w:rPr>
      </w:pPr>
      <w:r w:rsidRPr="007B0BB5">
        <w:rPr>
          <w:rFonts w:ascii="Times New Roman" w:hAnsi="Times New Roman" w:cs="Times New Roman"/>
          <w:sz w:val="28"/>
          <w:szCs w:val="28"/>
        </w:rPr>
        <w:t>Поляризация при двойном лучепреломлении.</w:t>
      </w:r>
    </w:p>
    <w:p w:rsidR="007B0BB5" w:rsidRPr="007B0BB5" w:rsidRDefault="007B0BB5" w:rsidP="007B0BB5">
      <w:pPr>
        <w:pStyle w:val="31"/>
        <w:ind w:left="284" w:firstLine="0"/>
        <w:rPr>
          <w:rFonts w:ascii="Times New Roman" w:hAnsi="Times New Roman" w:cs="Times New Roman"/>
          <w:sz w:val="28"/>
          <w:szCs w:val="28"/>
        </w:rPr>
      </w:pPr>
    </w:p>
    <w:p w:rsidR="007B0BB5" w:rsidRPr="007B0BB5" w:rsidRDefault="007B0BB5" w:rsidP="007B0BB5">
      <w:pPr>
        <w:pStyle w:val="31"/>
        <w:numPr>
          <w:ilvl w:val="1"/>
          <w:numId w:val="5"/>
        </w:numPr>
        <w:ind w:left="426" w:firstLine="283"/>
        <w:rPr>
          <w:rFonts w:ascii="Times New Roman" w:hAnsi="Times New Roman" w:cs="Times New Roman"/>
          <w:sz w:val="28"/>
          <w:szCs w:val="28"/>
        </w:rPr>
      </w:pPr>
      <w:r w:rsidRPr="007B0BB5">
        <w:rPr>
          <w:rFonts w:ascii="Times New Roman" w:hAnsi="Times New Roman" w:cs="Times New Roman"/>
          <w:sz w:val="28"/>
          <w:szCs w:val="28"/>
        </w:rPr>
        <w:t xml:space="preserve">При прохождении света через анизотропные кристаллы (структура и свойства которых в различных направлениях различны), естественный луч разделяется на два луча – явление двойного лучепреломления. Оптической анизотропией, например, обладают кристаллы турмалина, исландского шпата, кварца, слюды. На рис. 5 показано прохождение света через кристалл исландского шпата. </w:t>
      </w:r>
    </w:p>
    <w:p w:rsidR="007B0BB5" w:rsidRPr="007B0BB5" w:rsidRDefault="007B0BB5" w:rsidP="007B0BB5">
      <w:pPr>
        <w:pStyle w:val="31"/>
        <w:ind w:left="426" w:hanging="426"/>
        <w:jc w:val="center"/>
        <w:rPr>
          <w:rFonts w:ascii="Times New Roman" w:hAnsi="Times New Roman" w:cs="Times New Roman"/>
          <w:sz w:val="28"/>
          <w:szCs w:val="28"/>
        </w:rPr>
      </w:pPr>
      <w:r w:rsidRPr="007B0BB5">
        <w:rPr>
          <w:rFonts w:ascii="Times New Roman" w:hAnsi="Times New Roman" w:cs="Times New Roman"/>
          <w:noProof/>
          <w:sz w:val="28"/>
          <w:szCs w:val="28"/>
          <w:lang w:eastAsia="ru-RU"/>
        </w:rPr>
        <w:drawing>
          <wp:anchor distT="0" distB="0" distL="114935" distR="114935" simplePos="0" relativeHeight="251662336" behindDoc="0" locked="0" layoutInCell="1" allowOverlap="1">
            <wp:simplePos x="0" y="0"/>
            <wp:positionH relativeFrom="column">
              <wp:posOffset>97790</wp:posOffset>
            </wp:positionH>
            <wp:positionV relativeFrom="paragraph">
              <wp:posOffset>121920</wp:posOffset>
            </wp:positionV>
            <wp:extent cx="4147185" cy="207327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47185" cy="2073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rPr>
          <w:rFonts w:ascii="Times New Roman" w:hAnsi="Times New Roman" w:cs="Times New Roman"/>
          <w:sz w:val="28"/>
          <w:szCs w:val="28"/>
        </w:rPr>
        <w:t>Рис.5</w:t>
      </w:r>
    </w:p>
    <w:p w:rsidR="007B0BB5" w:rsidRPr="007B0BB5" w:rsidRDefault="007B0BB5" w:rsidP="007B0BB5">
      <w:pPr>
        <w:pStyle w:val="31"/>
        <w:ind w:left="426" w:hanging="426"/>
        <w:jc w:val="center"/>
        <w:rPr>
          <w:rFonts w:ascii="Times New Roman" w:hAnsi="Times New Roman" w:cs="Times New Roman"/>
          <w:sz w:val="28"/>
          <w:szCs w:val="28"/>
        </w:rPr>
      </w:pPr>
    </w:p>
    <w:p w:rsidR="007B0BB5" w:rsidRPr="007B0BB5" w:rsidRDefault="007B0BB5" w:rsidP="007B0BB5">
      <w:pPr>
        <w:pStyle w:val="31"/>
        <w:ind w:left="426" w:firstLine="0"/>
        <w:rPr>
          <w:rFonts w:ascii="Times New Roman" w:hAnsi="Times New Roman" w:cs="Times New Roman"/>
          <w:sz w:val="28"/>
          <w:szCs w:val="28"/>
        </w:rPr>
      </w:pPr>
      <w:r w:rsidRPr="007B0BB5">
        <w:rPr>
          <w:rFonts w:ascii="Times New Roman" w:hAnsi="Times New Roman" w:cs="Times New Roman"/>
          <w:noProof/>
          <w:sz w:val="28"/>
          <w:szCs w:val="28"/>
          <w:lang w:eastAsia="ru-RU"/>
        </w:rPr>
        <w:lastRenderedPageBreak/>
        <w:drawing>
          <wp:anchor distT="0" distB="0" distL="114935" distR="114935" simplePos="0" relativeHeight="251667456" behindDoc="0" locked="0" layoutInCell="1" allowOverlap="1">
            <wp:simplePos x="0" y="0"/>
            <wp:positionH relativeFrom="column">
              <wp:posOffset>5403215</wp:posOffset>
            </wp:positionH>
            <wp:positionV relativeFrom="paragraph">
              <wp:posOffset>492760</wp:posOffset>
            </wp:positionV>
            <wp:extent cx="3606165" cy="144208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06165" cy="1442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rPr>
          <w:rFonts w:ascii="Times New Roman" w:hAnsi="Times New Roman" w:cs="Times New Roman"/>
          <w:sz w:val="28"/>
          <w:szCs w:val="28"/>
        </w:rPr>
        <w:t xml:space="preserve">Прямая </w:t>
      </w:r>
      <w:r w:rsidRPr="007B0BB5">
        <w:rPr>
          <w:rFonts w:ascii="Times New Roman" w:hAnsi="Times New Roman" w:cs="Times New Roman"/>
          <w:position w:val="-5"/>
          <w:sz w:val="28"/>
          <w:szCs w:val="28"/>
        </w:rPr>
        <w:object w:dxaOrig="681" w:dyaOrig="319">
          <v:shape id="_x0000_i1039" type="#_x0000_t75" style="width:34.2pt;height:16.2pt" o:ole="" filled="t">
            <v:fill color2="black"/>
            <v:imagedata r:id="rId31" o:title=""/>
          </v:shape>
          <o:OLEObject Type="Embed" ProgID="Equation.3" ShapeID="_x0000_i1039" DrawAspect="Content" ObjectID="_1525078582" r:id="rId32"/>
        </w:object>
      </w:r>
      <w:r w:rsidRPr="007B0BB5">
        <w:rPr>
          <w:rFonts w:ascii="Times New Roman" w:hAnsi="Times New Roman" w:cs="Times New Roman"/>
          <w:sz w:val="28"/>
          <w:szCs w:val="28"/>
        </w:rPr>
        <w:t xml:space="preserve"> называется кристаллографической осью кристалла (прямая, соединяющая противоположные телесные тупые углы). Всякое направление в кристалле, параллельное </w:t>
      </w:r>
      <w:r w:rsidRPr="007B0BB5">
        <w:rPr>
          <w:rFonts w:ascii="Times New Roman" w:hAnsi="Times New Roman" w:cs="Times New Roman"/>
          <w:position w:val="-5"/>
          <w:sz w:val="28"/>
          <w:szCs w:val="28"/>
        </w:rPr>
        <w:object w:dxaOrig="681" w:dyaOrig="319">
          <v:shape id="_x0000_i1040" type="#_x0000_t75" style="width:34.2pt;height:16.2pt" o:ole="" filled="t">
            <v:fill color2="black"/>
            <v:imagedata r:id="rId31" o:title=""/>
          </v:shape>
          <o:OLEObject Type="Embed" ProgID="Equation.3" ShapeID="_x0000_i1040" DrawAspect="Content" ObjectID="_1525078583" r:id="rId33"/>
        </w:object>
      </w:r>
      <w:r w:rsidRPr="007B0BB5">
        <w:rPr>
          <w:rFonts w:ascii="Times New Roman" w:hAnsi="Times New Roman" w:cs="Times New Roman"/>
          <w:sz w:val="28"/>
          <w:szCs w:val="28"/>
        </w:rPr>
        <w:t xml:space="preserve">, называется оптической осью крис-талла. Сечение </w:t>
      </w:r>
      <w:r w:rsidRPr="007B0BB5">
        <w:rPr>
          <w:rFonts w:ascii="Times New Roman" w:hAnsi="Times New Roman" w:cs="Times New Roman"/>
          <w:sz w:val="28"/>
          <w:szCs w:val="28"/>
          <w:lang w:val="en-US"/>
        </w:rPr>
        <w:t>MO</w:t>
      </w:r>
      <w:r w:rsidRPr="007B0BB5">
        <w:rPr>
          <w:rFonts w:ascii="Times New Roman" w:hAnsi="Times New Roman" w:cs="Times New Roman"/>
          <w:sz w:val="28"/>
          <w:szCs w:val="28"/>
          <w:vertAlign w:val="subscript"/>
        </w:rPr>
        <w:t>1</w:t>
      </w:r>
      <w:r w:rsidRPr="007B0BB5">
        <w:rPr>
          <w:rFonts w:ascii="Times New Roman" w:hAnsi="Times New Roman" w:cs="Times New Roman"/>
          <w:sz w:val="28"/>
          <w:szCs w:val="28"/>
          <w:lang w:val="en-US"/>
        </w:rPr>
        <w:t>NO</w:t>
      </w:r>
      <w:r w:rsidRPr="007B0BB5">
        <w:rPr>
          <w:rFonts w:ascii="Times New Roman" w:hAnsi="Times New Roman" w:cs="Times New Roman"/>
          <w:sz w:val="28"/>
          <w:szCs w:val="28"/>
          <w:vertAlign w:val="subscript"/>
        </w:rPr>
        <w:t>2</w:t>
      </w:r>
      <w:r w:rsidRPr="007B0BB5">
        <w:rPr>
          <w:rFonts w:ascii="Times New Roman" w:hAnsi="Times New Roman" w:cs="Times New Roman"/>
          <w:sz w:val="28"/>
          <w:szCs w:val="28"/>
        </w:rPr>
        <w:t xml:space="preserve"> – главное сечение  кристалла, или главная плоскость; это сечение проходит через оптическую ось и нормаль </w:t>
      </w:r>
      <w:r w:rsidRPr="007B0BB5">
        <w:rPr>
          <w:rFonts w:ascii="Times New Roman" w:hAnsi="Times New Roman" w:cs="Times New Roman"/>
          <w:position w:val="-3"/>
          <w:sz w:val="28"/>
          <w:szCs w:val="28"/>
        </w:rPr>
        <w:object w:dxaOrig="270" w:dyaOrig="265">
          <v:shape id="_x0000_i1041" type="#_x0000_t75" style="width:13.8pt;height:13.2pt" o:ole="" filled="t">
            <v:fill color2="black"/>
            <v:imagedata r:id="rId34" o:title=""/>
          </v:shape>
          <o:OLEObject Type="Embed" ProgID="Equation.3" ShapeID="_x0000_i1041" DrawAspect="Content" ObjectID="_1525078584" r:id="rId35"/>
        </w:object>
      </w:r>
      <w:r w:rsidRPr="007B0BB5">
        <w:rPr>
          <w:rFonts w:ascii="Times New Roman" w:hAnsi="Times New Roman" w:cs="Times New Roman"/>
          <w:sz w:val="28"/>
          <w:szCs w:val="28"/>
        </w:rPr>
        <w:t>, проведенную в точку В падения луча АВ.</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hAnsi="Times New Roman" w:cs="Times New Roman"/>
          <w:sz w:val="28"/>
          <w:szCs w:val="28"/>
        </w:rPr>
        <w:t xml:space="preserve">Естественный луч АВ разделяется в кристалле на два луча: </w:t>
      </w:r>
      <w:r w:rsidRPr="007B0BB5">
        <w:rPr>
          <w:rFonts w:ascii="Times New Roman" w:hAnsi="Times New Roman" w:cs="Times New Roman"/>
          <w:sz w:val="28"/>
          <w:szCs w:val="28"/>
          <w:lang w:val="en-US"/>
        </w:rPr>
        <w:t>BD</w:t>
      </w:r>
      <w:r w:rsidRPr="007B0BB5">
        <w:rPr>
          <w:rFonts w:ascii="Times New Roman" w:hAnsi="Times New Roman" w:cs="Times New Roman"/>
          <w:sz w:val="28"/>
          <w:szCs w:val="28"/>
        </w:rPr>
        <w:t xml:space="preserve"> и </w:t>
      </w:r>
      <w:r w:rsidRPr="007B0BB5">
        <w:rPr>
          <w:rFonts w:ascii="Times New Roman" w:hAnsi="Times New Roman" w:cs="Times New Roman"/>
          <w:sz w:val="28"/>
          <w:szCs w:val="28"/>
          <w:lang w:val="en-US"/>
        </w:rPr>
        <w:t>BC</w:t>
      </w:r>
      <w:r w:rsidRPr="007B0BB5">
        <w:rPr>
          <w:rFonts w:ascii="Times New Roman" w:hAnsi="Times New Roman" w:cs="Times New Roman"/>
          <w:sz w:val="28"/>
          <w:szCs w:val="28"/>
        </w:rPr>
        <w:t xml:space="preserve">. Луч </w:t>
      </w:r>
      <w:r w:rsidRPr="007B0BB5">
        <w:rPr>
          <w:rFonts w:ascii="Times New Roman" w:hAnsi="Times New Roman" w:cs="Times New Roman"/>
          <w:sz w:val="28"/>
          <w:szCs w:val="28"/>
          <w:lang w:val="en-US"/>
        </w:rPr>
        <w:t>BD</w:t>
      </w:r>
      <w:r w:rsidRPr="007B0BB5">
        <w:rPr>
          <w:rFonts w:ascii="Times New Roman" w:hAnsi="Times New Roman" w:cs="Times New Roman"/>
          <w:sz w:val="28"/>
          <w:szCs w:val="28"/>
        </w:rPr>
        <w:t xml:space="preserve"> называется необыкновенным лучом, так как показатель преломления его зависит от направления распространяющегося луча, и, следова-тельно, в различных направлениях в кристалле он рас-пространяется с различными скоростями. Луч ВС назы-вается обыкновенным лучом, так как он подчиняется законам преломления, и скорость его в кристалле не зависит от направления.</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hAnsi="Times New Roman" w:cs="Times New Roman"/>
          <w:sz w:val="28"/>
          <w:szCs w:val="28"/>
        </w:rPr>
        <w:t xml:space="preserve">Оба вышедших из кристалла луча поляризованы. Колебания в луче </w:t>
      </w:r>
      <w:r w:rsidRPr="007B0BB5">
        <w:rPr>
          <w:rFonts w:ascii="Times New Roman" w:hAnsi="Times New Roman" w:cs="Times New Roman"/>
          <w:sz w:val="28"/>
          <w:szCs w:val="28"/>
          <w:lang w:val="en-US"/>
        </w:rPr>
        <w:t>BDE</w:t>
      </w:r>
      <w:r w:rsidRPr="007B0BB5">
        <w:rPr>
          <w:rFonts w:ascii="Times New Roman" w:hAnsi="Times New Roman" w:cs="Times New Roman"/>
          <w:sz w:val="28"/>
          <w:szCs w:val="28"/>
        </w:rPr>
        <w:t xml:space="preserve"> совершаются в плоскости главного сечения кристалла (луч отмечен черточками), а в луче </w:t>
      </w:r>
      <w:r w:rsidRPr="007B0BB5">
        <w:rPr>
          <w:rFonts w:ascii="Times New Roman" w:hAnsi="Times New Roman" w:cs="Times New Roman"/>
          <w:sz w:val="28"/>
          <w:szCs w:val="28"/>
          <w:lang w:val="en-US"/>
        </w:rPr>
        <w:t>BCF</w:t>
      </w:r>
      <w:r w:rsidRPr="007B0BB5">
        <w:rPr>
          <w:rFonts w:ascii="Times New Roman" w:hAnsi="Times New Roman" w:cs="Times New Roman"/>
          <w:sz w:val="28"/>
          <w:szCs w:val="28"/>
        </w:rPr>
        <w:t xml:space="preserve"> – в плоскости, перпендикулярной главному сечению (луч отмечен точками). Свойства обоих лучей, вышедших из кристалла, за исключением направления поляризации, абсолютно одинаковы.</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hAnsi="Times New Roman" w:cs="Times New Roman"/>
          <w:sz w:val="28"/>
          <w:szCs w:val="28"/>
        </w:rPr>
        <w:t xml:space="preserve">Чтобы использовать такие поляризованные лучи для технических целей, их надо отделить один от другого. Это осуществляется в призме Николя. Для изготовления приз-мы Николя естественный кристалл исландского шпата подпиливают определенным образом, затем кристалл распиливается по линии </w:t>
      </w:r>
      <w:r w:rsidRPr="007B0BB5">
        <w:rPr>
          <w:rFonts w:ascii="Times New Roman" w:hAnsi="Times New Roman" w:cs="Times New Roman"/>
          <w:sz w:val="28"/>
          <w:szCs w:val="28"/>
          <w:lang w:val="en-US"/>
        </w:rPr>
        <w:t>AR</w:t>
      </w:r>
      <w:r w:rsidRPr="007B0BB5">
        <w:rPr>
          <w:rFonts w:ascii="Times New Roman" w:hAnsi="Times New Roman" w:cs="Times New Roman"/>
          <w:sz w:val="28"/>
          <w:szCs w:val="28"/>
        </w:rPr>
        <w:t xml:space="preserve"> (рис.6), и обе половины склеиваются «канадским бальзамом».</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hAnsi="Times New Roman" w:cs="Times New Roman"/>
          <w:sz w:val="28"/>
          <w:szCs w:val="28"/>
        </w:rPr>
        <w:t xml:space="preserve">Обыкновенный луч 1, дойдя до слоя канадского баль-зама </w:t>
      </w:r>
      <w:r w:rsidRPr="007B0BB5">
        <w:rPr>
          <w:rFonts w:ascii="Times New Roman" w:hAnsi="Times New Roman" w:cs="Times New Roman"/>
          <w:sz w:val="28"/>
          <w:szCs w:val="28"/>
          <w:lang w:val="en-US"/>
        </w:rPr>
        <w:t>AR</w:t>
      </w:r>
      <w:r w:rsidRPr="007B0BB5">
        <w:rPr>
          <w:rFonts w:ascii="Times New Roman" w:hAnsi="Times New Roman" w:cs="Times New Roman"/>
          <w:sz w:val="28"/>
          <w:szCs w:val="28"/>
        </w:rPr>
        <w:t>, испытывает полное внутреннее отражение (рис.6), так как показатель преломления исландского шпа-та для обыкновенного луча больше показателя преломле-ния канадского бальзама. Таким образом, обыкновен-ный луч отводится в сторону и поглощается в оправе николя.</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hAnsi="Times New Roman" w:cs="Times New Roman"/>
          <w:sz w:val="28"/>
          <w:szCs w:val="28"/>
        </w:rPr>
        <w:t>Необыкновенный луч 2 проходит сквозь слой канад-ского бальзама, не преломляясь, так как показатель пре-ломления исландского шпата для необыкновенного луча меньше показателя преломления «канадского бальзама».</w:t>
      </w:r>
    </w:p>
    <w:p w:rsidR="007B0BB5" w:rsidRPr="007B0BB5" w:rsidRDefault="007B0BB5" w:rsidP="007B0BB5">
      <w:pPr>
        <w:pStyle w:val="31"/>
        <w:ind w:left="426" w:firstLine="283"/>
        <w:rPr>
          <w:rFonts w:ascii="Times New Roman" w:hAnsi="Times New Roman" w:cs="Times New Roman"/>
          <w:sz w:val="28"/>
          <w:szCs w:val="28"/>
        </w:rPr>
      </w:pPr>
    </w:p>
    <w:p w:rsidR="007B0BB5" w:rsidRPr="007B0BB5" w:rsidRDefault="007B0BB5" w:rsidP="007B0BB5">
      <w:pPr>
        <w:pStyle w:val="31"/>
        <w:ind w:left="426" w:firstLine="283"/>
        <w:jc w:val="center"/>
        <w:rPr>
          <w:rFonts w:ascii="Times New Roman" w:hAnsi="Times New Roman" w:cs="Times New Roman"/>
          <w:sz w:val="28"/>
          <w:szCs w:val="28"/>
        </w:rPr>
      </w:pPr>
      <w:r w:rsidRPr="007B0BB5">
        <w:rPr>
          <w:rFonts w:ascii="Times New Roman" w:hAnsi="Times New Roman" w:cs="Times New Roman"/>
          <w:sz w:val="28"/>
          <w:szCs w:val="28"/>
        </w:rPr>
        <w:t>Рис.6</w:t>
      </w:r>
    </w:p>
    <w:p w:rsidR="007B0BB5" w:rsidRPr="007B0BB5" w:rsidRDefault="007B0BB5" w:rsidP="007B0BB5">
      <w:pPr>
        <w:pStyle w:val="31"/>
        <w:numPr>
          <w:ilvl w:val="1"/>
          <w:numId w:val="4"/>
        </w:numPr>
        <w:rPr>
          <w:rFonts w:ascii="Times New Roman" w:hAnsi="Times New Roman" w:cs="Times New Roman"/>
          <w:sz w:val="28"/>
          <w:szCs w:val="28"/>
        </w:rPr>
      </w:pPr>
      <w:r w:rsidRPr="007B0BB5">
        <w:rPr>
          <w:rFonts w:ascii="Times New Roman" w:hAnsi="Times New Roman" w:cs="Times New Roman"/>
          <w:sz w:val="28"/>
          <w:szCs w:val="28"/>
        </w:rPr>
        <w:t>Поглощение света в дихроических пластинках</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lastRenderedPageBreak/>
        <w:t>У некоторых двоякопреломляющихся кристаллов (например, турмалин) коэффициенты поглощения света для обыкновенного и необыкновенного лучей отличаются настолько сильно, что уже при небольшой толщине кристалла один из них гасится практически полностью и из кристалла выходит линейно поляризованный пучок света. Это явление называется дихроизмом.</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В настоящее время дихроические пластинки изготовляют искусственно в виде тонких пленок – поляроидов. В большинстве случаев они состоят из множества маленьких (толщиной до 0,3 мм) параллельно ориентированных кристаллов сернокислого йодистого хинина – герапатита, находящихся внутри связующей среды – прозрачной пленки.</w:t>
      </w:r>
    </w:p>
    <w:p w:rsidR="007B0BB5" w:rsidRPr="007B0BB5" w:rsidRDefault="007B0BB5" w:rsidP="007B0BB5">
      <w:pPr>
        <w:pStyle w:val="31"/>
        <w:ind w:left="426" w:firstLine="283"/>
        <w:rPr>
          <w:rFonts w:ascii="Times New Roman" w:hAnsi="Times New Roman" w:cs="Times New Roman"/>
          <w:sz w:val="28"/>
          <w:szCs w:val="28"/>
        </w:rPr>
      </w:pPr>
    </w:p>
    <w:p w:rsidR="007B0BB5" w:rsidRPr="007B0BB5" w:rsidRDefault="007B0BB5" w:rsidP="007B0BB5">
      <w:pPr>
        <w:pStyle w:val="31"/>
        <w:ind w:left="426" w:firstLine="283"/>
        <w:jc w:val="center"/>
        <w:rPr>
          <w:rFonts w:ascii="Times New Roman" w:hAnsi="Times New Roman" w:cs="Times New Roman"/>
          <w:sz w:val="28"/>
          <w:szCs w:val="28"/>
        </w:rPr>
      </w:pPr>
      <w:r w:rsidRPr="007B0BB5">
        <w:rPr>
          <w:rFonts w:ascii="Times New Roman" w:hAnsi="Times New Roman" w:cs="Times New Roman"/>
          <w:sz w:val="28"/>
          <w:szCs w:val="28"/>
        </w:rPr>
        <w:t>Закон Малюса</w:t>
      </w:r>
    </w:p>
    <w:p w:rsidR="007B0BB5" w:rsidRPr="007B0BB5" w:rsidRDefault="007B0BB5" w:rsidP="007B0BB5">
      <w:pPr>
        <w:pStyle w:val="31"/>
        <w:ind w:left="426" w:firstLine="283"/>
        <w:rPr>
          <w:rFonts w:ascii="Times New Roman" w:hAnsi="Times New Roman" w:cs="Times New Roman"/>
          <w:sz w:val="28"/>
          <w:szCs w:val="28"/>
        </w:rPr>
      </w:pP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 xml:space="preserve">Рассмотрим установку, состоящую из источника света </w:t>
      </w:r>
      <w:r w:rsidRPr="007B0BB5">
        <w:rPr>
          <w:rFonts w:ascii="Times New Roman" w:hAnsi="Times New Roman" w:cs="Times New Roman"/>
          <w:sz w:val="28"/>
          <w:szCs w:val="28"/>
          <w:lang w:val="en-US"/>
        </w:rPr>
        <w:t>S</w:t>
      </w:r>
      <w:r w:rsidRPr="007B0BB5">
        <w:rPr>
          <w:rFonts w:ascii="Times New Roman" w:hAnsi="Times New Roman" w:cs="Times New Roman"/>
          <w:sz w:val="28"/>
          <w:szCs w:val="28"/>
        </w:rPr>
        <w:t xml:space="preserve"> поляризатора П, анализатора А и фотоэлемента Ф (рис.7).</w:t>
      </w:r>
    </w:p>
    <w:p w:rsidR="007B0BB5" w:rsidRPr="007B0BB5" w:rsidRDefault="007B0BB5" w:rsidP="007B0BB5">
      <w:pPr>
        <w:pStyle w:val="31"/>
        <w:ind w:left="426" w:firstLine="283"/>
        <w:rPr>
          <w:rFonts w:ascii="Times New Roman" w:hAnsi="Times New Roman" w:cs="Times New Roman"/>
          <w:sz w:val="28"/>
          <w:szCs w:val="28"/>
        </w:rPr>
      </w:pPr>
      <w:r w:rsidRPr="007B0BB5">
        <w:rPr>
          <w:rFonts w:ascii="Times New Roman" w:eastAsia="Bookman Old Style" w:hAnsi="Times New Roman" w:cs="Times New Roman"/>
          <w:noProof/>
          <w:sz w:val="28"/>
          <w:szCs w:val="28"/>
          <w:lang w:eastAsia="ru-RU"/>
        </w:rPr>
        <w:drawing>
          <wp:anchor distT="0" distB="0" distL="114935" distR="114935" simplePos="0" relativeHeight="251671552" behindDoc="0" locked="0" layoutInCell="1" allowOverlap="1">
            <wp:simplePos x="0" y="0"/>
            <wp:positionH relativeFrom="column">
              <wp:posOffset>-80645</wp:posOffset>
            </wp:positionH>
            <wp:positionV relativeFrom="paragraph">
              <wp:posOffset>99695</wp:posOffset>
            </wp:positionV>
            <wp:extent cx="4237355" cy="198310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7355" cy="19831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0BB5">
        <w:rPr>
          <w:rFonts w:ascii="Times New Roman" w:eastAsia="Bookman Old Style" w:hAnsi="Times New Roman" w:cs="Times New Roman"/>
          <w:sz w:val="28"/>
          <w:szCs w:val="28"/>
        </w:rPr>
        <w:t xml:space="preserve">                 </w:t>
      </w:r>
    </w:p>
    <w:p w:rsidR="007B0BB5" w:rsidRPr="007B0BB5" w:rsidRDefault="007B0BB5" w:rsidP="007B0BB5">
      <w:pPr>
        <w:pStyle w:val="31"/>
        <w:ind w:left="426" w:hanging="426"/>
        <w:jc w:val="center"/>
        <w:rPr>
          <w:rFonts w:ascii="Times New Roman" w:hAnsi="Times New Roman" w:cs="Times New Roman"/>
          <w:sz w:val="28"/>
          <w:szCs w:val="28"/>
        </w:rPr>
      </w:pPr>
      <w:r w:rsidRPr="007B0BB5">
        <w:rPr>
          <w:rFonts w:ascii="Times New Roman" w:hAnsi="Times New Roman" w:cs="Times New Roman"/>
          <w:sz w:val="28"/>
          <w:szCs w:val="28"/>
        </w:rPr>
        <w:t>Рис.7</w:t>
      </w:r>
    </w:p>
    <w:p w:rsidR="007B0BB5" w:rsidRPr="007B0BB5" w:rsidRDefault="007B0BB5" w:rsidP="007B0BB5">
      <w:pPr>
        <w:pStyle w:val="31"/>
        <w:ind w:left="426" w:hanging="426"/>
        <w:jc w:val="center"/>
        <w:rPr>
          <w:rFonts w:ascii="Times New Roman" w:hAnsi="Times New Roman" w:cs="Times New Roman"/>
          <w:sz w:val="28"/>
          <w:szCs w:val="28"/>
        </w:rPr>
      </w:pP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Пройдя поляризатор, свет становится плоскополя-ризованным. Анализатор может пропустить только те колебания, которые совпадают с его плоскостью АА. Если плоскости поляризатора и анализатора совпадают, то интенсивность проходящего света будет максимальной. Если же плоскость анализатора повернуть перпендикулярно плоскости поляризатора, то интенсивность проходящего света будет равна нулю.</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 xml:space="preserve">В том случае, когда плоскости поляризатора и анализатора составляют между собой некоторый угол </w:t>
      </w:r>
      <w:r w:rsidRPr="007B0BB5">
        <w:rPr>
          <w:rFonts w:ascii="Times New Roman" w:hAnsi="Times New Roman" w:cs="Times New Roman"/>
          <w:position w:val="-3"/>
          <w:sz w:val="28"/>
          <w:szCs w:val="28"/>
        </w:rPr>
        <w:object w:dxaOrig="274" w:dyaOrig="265">
          <v:shape id="_x0000_i1042" type="#_x0000_t75" style="width:13.8pt;height:13.2pt" o:ole="" filled="t">
            <v:fill color2="black"/>
            <v:imagedata r:id="rId37" o:title=""/>
          </v:shape>
          <o:OLEObject Type="Embed" ProgID="Equation.3" ShapeID="_x0000_i1042" DrawAspect="Content" ObjectID="_1525078585" r:id="rId38"/>
        </w:object>
      </w:r>
      <w:r w:rsidRPr="007B0BB5">
        <w:rPr>
          <w:rFonts w:ascii="Times New Roman" w:hAnsi="Times New Roman" w:cs="Times New Roman"/>
          <w:sz w:val="28"/>
          <w:szCs w:val="28"/>
        </w:rPr>
        <w:t xml:space="preserve">, интенсивность проходящего света будет принимать промежуточные значения. Найдем зависимость интенсивности </w:t>
      </w:r>
      <w:r w:rsidRPr="007B0BB5">
        <w:rPr>
          <w:rFonts w:ascii="Times New Roman" w:hAnsi="Times New Roman" w:cs="Times New Roman"/>
          <w:sz w:val="28"/>
          <w:szCs w:val="28"/>
          <w:lang w:val="en-US"/>
        </w:rPr>
        <w:t>I</w:t>
      </w:r>
      <w:r w:rsidRPr="007B0BB5">
        <w:rPr>
          <w:rFonts w:ascii="Times New Roman" w:hAnsi="Times New Roman" w:cs="Times New Roman"/>
          <w:sz w:val="28"/>
          <w:szCs w:val="28"/>
        </w:rPr>
        <w:t xml:space="preserve">  прошедшего света от угла </w:t>
      </w:r>
      <w:r w:rsidRPr="007B0BB5">
        <w:rPr>
          <w:rFonts w:ascii="Times New Roman" w:hAnsi="Times New Roman" w:cs="Times New Roman"/>
          <w:position w:val="-3"/>
          <w:sz w:val="28"/>
          <w:szCs w:val="28"/>
        </w:rPr>
        <w:object w:dxaOrig="274" w:dyaOrig="265">
          <v:shape id="_x0000_i1043" type="#_x0000_t75" style="width:13.8pt;height:13.2pt" o:ole="" filled="t">
            <v:fill color2="black"/>
            <v:imagedata r:id="rId37" o:title=""/>
          </v:shape>
          <o:OLEObject Type="Embed" ProgID="Equation.3" ShapeID="_x0000_i1043" DrawAspect="Content" ObjectID="_1525078586" r:id="rId39"/>
        </w:object>
      </w:r>
      <w:r w:rsidRPr="007B0BB5">
        <w:rPr>
          <w:rFonts w:ascii="Times New Roman" w:hAnsi="Times New Roman" w:cs="Times New Roman"/>
          <w:sz w:val="28"/>
          <w:szCs w:val="28"/>
        </w:rPr>
        <w:t>.</w:t>
      </w:r>
    </w:p>
    <w:p w:rsidR="007B0BB5" w:rsidRPr="007B0BB5" w:rsidRDefault="007B0BB5" w:rsidP="007B0BB5">
      <w:pPr>
        <w:pStyle w:val="31"/>
        <w:rPr>
          <w:rFonts w:ascii="Times New Roman" w:hAnsi="Times New Roman" w:cs="Times New Roman"/>
          <w:sz w:val="28"/>
          <w:szCs w:val="28"/>
        </w:rPr>
      </w:pPr>
      <w:r w:rsidRPr="007B0BB5">
        <w:rPr>
          <w:rFonts w:ascii="Times New Roman" w:hAnsi="Times New Roman" w:cs="Times New Roman"/>
          <w:sz w:val="28"/>
          <w:szCs w:val="28"/>
        </w:rPr>
        <w:t>Плоскости колебаний Е в поляризаторе ПП, в анализаторе АА (рис.7).</w:t>
      </w:r>
    </w:p>
    <w:p w:rsidR="007B0BB5" w:rsidRPr="007B0BB5" w:rsidRDefault="007B0BB5" w:rsidP="007B0BB5">
      <w:pPr>
        <w:ind w:firstLine="284"/>
        <w:jc w:val="both"/>
        <w:rPr>
          <w:rFonts w:eastAsia="Bookman Old Style"/>
        </w:rPr>
      </w:pPr>
      <w:r w:rsidRPr="007B0BB5">
        <w:t>Амплитуду Е</w:t>
      </w:r>
      <w:r w:rsidRPr="007B0BB5">
        <w:rPr>
          <w:vertAlign w:val="subscript"/>
        </w:rPr>
        <w:t>0</w:t>
      </w:r>
      <w:r w:rsidRPr="007B0BB5">
        <w:t xml:space="preserve"> поляризованного света, вышедшего из поляризатора, разложим на составляющие Е</w:t>
      </w:r>
      <w:r w:rsidRPr="007B0BB5">
        <w:rPr>
          <w:vertAlign w:val="subscript"/>
        </w:rPr>
        <w:t>1</w:t>
      </w:r>
      <w:r w:rsidRPr="007B0BB5">
        <w:t xml:space="preserve"> и Е</w:t>
      </w:r>
      <w:r w:rsidRPr="007B0BB5">
        <w:rPr>
          <w:vertAlign w:val="subscript"/>
        </w:rPr>
        <w:t>2</w:t>
      </w:r>
      <w:r w:rsidRPr="007B0BB5">
        <w:rPr>
          <w:vertAlign w:val="superscript"/>
        </w:rPr>
        <w:t xml:space="preserve"> </w:t>
      </w:r>
      <w:r w:rsidRPr="007B0BB5">
        <w:t>. Интенсивность света, который пропустит анализатор, пропорциональна квадрату амплитуды Е</w:t>
      </w:r>
      <w:r w:rsidRPr="007B0BB5">
        <w:rPr>
          <w:vertAlign w:val="subscript"/>
        </w:rPr>
        <w:t>1</w:t>
      </w:r>
      <w:r w:rsidRPr="007B0BB5">
        <w:t>, т.е.</w:t>
      </w:r>
    </w:p>
    <w:p w:rsidR="007B0BB5" w:rsidRPr="007B0BB5" w:rsidRDefault="007B0BB5" w:rsidP="007B0BB5">
      <w:pPr>
        <w:ind w:firstLine="284"/>
        <w:jc w:val="both"/>
      </w:pPr>
      <w:r w:rsidRPr="007B0BB5">
        <w:rPr>
          <w:rFonts w:eastAsia="Bookman Old Style"/>
        </w:rPr>
        <w:t xml:space="preserve">                                     </w:t>
      </w:r>
      <w:r w:rsidRPr="007B0BB5">
        <w:rPr>
          <w:position w:val="-7"/>
        </w:rPr>
        <w:object w:dxaOrig="816" w:dyaOrig="355">
          <v:shape id="_x0000_i1044" type="#_x0000_t75" style="width:40.8pt;height:18pt" o:ole="" filled="t">
            <v:fill color2="black"/>
            <v:imagedata r:id="rId40" o:title=""/>
          </v:shape>
          <o:OLEObject Type="Embed" ProgID="Equation.3" ShapeID="_x0000_i1044" DrawAspect="Content" ObjectID="_1525078587" r:id="rId41"/>
        </w:object>
      </w:r>
      <w:r w:rsidRPr="007B0BB5">
        <w:t>,</w:t>
      </w:r>
    </w:p>
    <w:p w:rsidR="007B0BB5" w:rsidRPr="007B0BB5" w:rsidRDefault="007B0BB5" w:rsidP="007B0BB5">
      <w:pPr>
        <w:jc w:val="both"/>
      </w:pPr>
      <w:r w:rsidRPr="007B0BB5">
        <w:lastRenderedPageBreak/>
        <w:t xml:space="preserve">где: </w:t>
      </w:r>
      <w:r w:rsidRPr="007B0BB5">
        <w:rPr>
          <w:position w:val="-3"/>
        </w:rPr>
        <w:object w:dxaOrig="269" w:dyaOrig="265">
          <v:shape id="_x0000_i1045" type="#_x0000_t75" style="width:13.2pt;height:13.2pt" o:ole="" filled="t">
            <v:fill color2="black"/>
            <v:imagedata r:id="rId42" o:title=""/>
          </v:shape>
          <o:OLEObject Type="Embed" ProgID="Equation.3" ShapeID="_x0000_i1045" DrawAspect="Content" ObjectID="_1525078588" r:id="rId43"/>
        </w:object>
      </w:r>
      <w:r w:rsidRPr="007B0BB5">
        <w:t xml:space="preserve"> - коэффициент пропорциональности.</w:t>
      </w:r>
    </w:p>
    <w:p w:rsidR="007B0BB5" w:rsidRPr="007B0BB5" w:rsidRDefault="007B0BB5" w:rsidP="007B0BB5">
      <w:pPr>
        <w:ind w:firstLine="284"/>
        <w:jc w:val="both"/>
      </w:pPr>
      <w:r w:rsidRPr="007B0BB5">
        <w:t xml:space="preserve">Из рис.7 следует, что </w:t>
      </w:r>
      <w:r w:rsidRPr="007B0BB5">
        <w:rPr>
          <w:position w:val="-5"/>
        </w:rPr>
        <w:object w:dxaOrig="1319" w:dyaOrig="319">
          <v:shape id="_x0000_i1046" type="#_x0000_t75" style="width:66pt;height:16.2pt" o:ole="" filled="t">
            <v:fill color2="black"/>
            <v:imagedata r:id="rId44" o:title=""/>
          </v:shape>
          <o:OLEObject Type="Embed" ProgID="Equation.3" ShapeID="_x0000_i1046" DrawAspect="Content" ObjectID="_1525078589" r:id="rId45"/>
        </w:object>
      </w:r>
      <w:r w:rsidRPr="007B0BB5">
        <w:t>.</w:t>
      </w:r>
    </w:p>
    <w:p w:rsidR="007B0BB5" w:rsidRPr="007B0BB5" w:rsidRDefault="007B0BB5" w:rsidP="007B0BB5">
      <w:pPr>
        <w:ind w:firstLine="284"/>
        <w:jc w:val="both"/>
      </w:pPr>
      <w:r w:rsidRPr="007B0BB5">
        <w:t xml:space="preserve">Тогда </w:t>
      </w:r>
      <w:r w:rsidRPr="007B0BB5">
        <w:rPr>
          <w:position w:val="-7"/>
        </w:rPr>
        <w:object w:dxaOrig="1454" w:dyaOrig="355">
          <v:shape id="_x0000_i1047" type="#_x0000_t75" style="width:72.6pt;height:18pt" o:ole="" filled="t">
            <v:fill color2="black"/>
            <v:imagedata r:id="rId46" o:title=""/>
          </v:shape>
          <o:OLEObject Type="Embed" ProgID="Equation.3" ShapeID="_x0000_i1047" DrawAspect="Content" ObjectID="_1525078590" r:id="rId47"/>
        </w:object>
      </w:r>
      <w:r w:rsidRPr="007B0BB5">
        <w:t>.</w:t>
      </w:r>
    </w:p>
    <w:p w:rsidR="007B0BB5" w:rsidRPr="007B0BB5" w:rsidRDefault="007B0BB5" w:rsidP="007B0BB5">
      <w:pPr>
        <w:ind w:firstLine="284"/>
        <w:jc w:val="both"/>
        <w:rPr>
          <w:rFonts w:eastAsia="Bookman Old Style"/>
        </w:rPr>
      </w:pPr>
      <w:r w:rsidRPr="007B0BB5">
        <w:t xml:space="preserve">Если </w:t>
      </w:r>
      <w:r w:rsidRPr="007B0BB5">
        <w:rPr>
          <w:position w:val="-3"/>
        </w:rPr>
        <w:object w:dxaOrig="114" w:dyaOrig="265">
          <v:shape id="_x0000_i1048" type="#_x0000_t75" style="width:6pt;height:13.2pt" o:ole="" filled="t">
            <v:fill color2="black"/>
            <v:imagedata r:id="rId48" o:title=""/>
          </v:shape>
          <o:OLEObject Type="Embed" ProgID="Equation.3" ShapeID="_x0000_i1048" DrawAspect="Content" ObjectID="_1525078591" r:id="rId49"/>
        </w:object>
      </w:r>
      <w:r w:rsidRPr="007B0BB5">
        <w:rPr>
          <w:position w:val="-3"/>
        </w:rPr>
        <w:object w:dxaOrig="600" w:dyaOrig="265">
          <v:shape id="_x0000_i1049" type="#_x0000_t75" style="width:30pt;height:13.2pt" o:ole="" filled="t">
            <v:fill color2="black"/>
            <v:imagedata r:id="rId50" o:title=""/>
          </v:shape>
          <o:OLEObject Type="Embed" ProgID="Equation.3" ShapeID="_x0000_i1049" DrawAspect="Content" ObjectID="_1525078592" r:id="rId51"/>
        </w:object>
      </w:r>
      <w:r w:rsidRPr="007B0BB5">
        <w:t xml:space="preserve">, то </w:t>
      </w:r>
    </w:p>
    <w:p w:rsidR="007B0BB5" w:rsidRPr="007B0BB5" w:rsidRDefault="007B0BB5" w:rsidP="007B0BB5">
      <w:pPr>
        <w:ind w:firstLine="284"/>
        <w:jc w:val="both"/>
      </w:pPr>
      <w:r w:rsidRPr="007B0BB5">
        <w:rPr>
          <w:rFonts w:eastAsia="Bookman Old Style"/>
        </w:rPr>
        <w:t xml:space="preserve">                </w:t>
      </w:r>
      <w:r w:rsidRPr="007B0BB5">
        <w:rPr>
          <w:position w:val="-7"/>
        </w:rPr>
        <w:object w:dxaOrig="900" w:dyaOrig="355">
          <v:shape id="_x0000_i1050" type="#_x0000_t75" style="width:45pt;height:18pt" o:ole="" filled="t">
            <v:fill color2="black"/>
            <v:imagedata r:id="rId52" o:title=""/>
          </v:shape>
          <o:OLEObject Type="Embed" ProgID="Equation.3" ShapeID="_x0000_i1050" DrawAspect="Content" ObjectID="_1525078593" r:id="rId53"/>
        </w:object>
      </w:r>
      <w:r w:rsidRPr="007B0BB5">
        <w:rPr>
          <w:rFonts w:eastAsia="Bookman Old Style"/>
        </w:rPr>
        <w:t xml:space="preserve">     </w:t>
      </w:r>
      <w:r w:rsidRPr="007B0BB5">
        <w:t xml:space="preserve">и   </w:t>
      </w:r>
      <w:r w:rsidRPr="007B0BB5">
        <w:rPr>
          <w:position w:val="-7"/>
        </w:rPr>
        <w:object w:dxaOrig="1294" w:dyaOrig="355">
          <v:shape id="_x0000_i1051" type="#_x0000_t75" style="width:64.8pt;height:18pt" o:ole="" filled="t">
            <v:fill color2="black"/>
            <v:imagedata r:id="rId54" o:title=""/>
          </v:shape>
          <o:OLEObject Type="Embed" ProgID="Equation.3" ShapeID="_x0000_i1051" DrawAspect="Content" ObjectID="_1525078594" r:id="rId55"/>
        </w:object>
      </w:r>
      <w:r w:rsidRPr="007B0BB5">
        <w:tab/>
      </w:r>
      <w:r w:rsidRPr="007B0BB5">
        <w:tab/>
        <w:t>(2)</w:t>
      </w:r>
    </w:p>
    <w:p w:rsidR="007B0BB5" w:rsidRPr="007B0BB5" w:rsidRDefault="007B0BB5" w:rsidP="007B0BB5">
      <w:pPr>
        <w:ind w:firstLine="284"/>
        <w:jc w:val="both"/>
      </w:pPr>
      <w:r w:rsidRPr="007B0BB5">
        <w:t xml:space="preserve">Уравнение (2) – </w:t>
      </w:r>
      <w:r w:rsidRPr="007B0BB5">
        <w:rPr>
          <w:b/>
        </w:rPr>
        <w:t>закон Малюса</w:t>
      </w:r>
      <w:r w:rsidRPr="007B0BB5">
        <w:t>: интенсивность света, прошедшего через анализатор, равна произведению интенсивности падающего на него (анализатор) света и квадрата косинуса угла между плоскостями поляризатора и анализатора.</w:t>
      </w:r>
    </w:p>
    <w:p w:rsidR="007B0BB5" w:rsidRPr="007B0BB5" w:rsidRDefault="007B0BB5" w:rsidP="007B0BB5">
      <w:pPr>
        <w:ind w:firstLine="284"/>
        <w:jc w:val="both"/>
      </w:pPr>
      <w:r w:rsidRPr="007B0BB5">
        <w:t xml:space="preserve">В естественном свете все значения </w:t>
      </w:r>
      <w:r w:rsidRPr="007B0BB5">
        <w:rPr>
          <w:position w:val="-3"/>
        </w:rPr>
        <w:object w:dxaOrig="274" w:dyaOrig="265">
          <v:shape id="_x0000_i1052" type="#_x0000_t75" style="width:13.8pt;height:13.2pt" o:ole="" filled="t">
            <v:fill color2="black"/>
            <v:imagedata r:id="rId37" o:title=""/>
          </v:shape>
          <o:OLEObject Type="Embed" ProgID="Equation.3" ShapeID="_x0000_i1052" DrawAspect="Content" ObjectID="_1525078595" r:id="rId56"/>
        </w:object>
      </w:r>
      <w:r w:rsidRPr="007B0BB5">
        <w:t xml:space="preserve"> равновероятны. Поэтому доля света, прошедшего через поляризатор, будет равна среднему значению </w:t>
      </w:r>
      <w:r w:rsidRPr="007B0BB5">
        <w:rPr>
          <w:position w:val="-5"/>
        </w:rPr>
        <w:object w:dxaOrig="705" w:dyaOrig="302">
          <v:shape id="_x0000_i1053" type="#_x0000_t75" style="width:35.4pt;height:15pt" o:ole="" filled="t">
            <v:fill color2="black"/>
            <v:imagedata r:id="rId57" o:title=""/>
          </v:shape>
          <o:OLEObject Type="Embed" ProgID="Equation.3" ShapeID="_x0000_i1053" DrawAspect="Content" ObjectID="_1525078596" r:id="rId58"/>
        </w:object>
      </w:r>
      <w:r w:rsidRPr="007B0BB5">
        <w:t xml:space="preserve">, т.е. </w:t>
      </w:r>
      <w:r w:rsidRPr="007B0BB5">
        <w:rPr>
          <w:position w:val="-17"/>
        </w:rPr>
        <w:object w:dxaOrig="406" w:dyaOrig="558">
          <v:shape id="_x0000_i1054" type="#_x0000_t75" style="width:20.4pt;height:28.2pt" o:ole="" filled="t">
            <v:fill color2="black"/>
            <v:imagedata r:id="rId59" o:title=""/>
          </v:shape>
          <o:OLEObject Type="Embed" ProgID="Equation.3" ShapeID="_x0000_i1054" DrawAspect="Content" ObjectID="_1525078597" r:id="rId60"/>
        </w:object>
      </w:r>
      <w:r w:rsidRPr="007B0BB5">
        <w:t>. Тогда интенсивность света, прошедшего через два поляроида (если не учитывать потерь), равна</w:t>
      </w:r>
    </w:p>
    <w:p w:rsidR="007B0BB5" w:rsidRPr="007B0BB5" w:rsidRDefault="007B0BB5" w:rsidP="007B0BB5">
      <w:pPr>
        <w:ind w:firstLine="284"/>
        <w:jc w:val="both"/>
      </w:pPr>
    </w:p>
    <w:p w:rsidR="007B0BB5" w:rsidRPr="007B0BB5" w:rsidRDefault="007B0BB5" w:rsidP="007B0BB5">
      <w:pPr>
        <w:ind w:firstLine="284"/>
        <w:jc w:val="both"/>
      </w:pPr>
      <w:r w:rsidRPr="007B0BB5">
        <w:rPr>
          <w:rFonts w:eastAsia="Bookman Old Style"/>
        </w:rPr>
        <w:t xml:space="preserve">                                   </w:t>
      </w:r>
      <w:r w:rsidRPr="007B0BB5">
        <w:rPr>
          <w:position w:val="-18"/>
        </w:rPr>
        <w:object w:dxaOrig="1718" w:dyaOrig="566">
          <v:shape id="_x0000_i1055" type="#_x0000_t75" style="width:85.8pt;height:28.2pt" o:ole="" filled="t">
            <v:fill color2="black"/>
            <v:imagedata r:id="rId61" o:title=""/>
          </v:shape>
          <o:OLEObject Type="Embed" ProgID="Equation.3" ShapeID="_x0000_i1055" DrawAspect="Content" ObjectID="_1525078598" r:id="rId62"/>
        </w:object>
      </w:r>
      <w:r w:rsidRPr="007B0BB5">
        <w:t>.</w:t>
      </w:r>
      <w:r w:rsidRPr="007B0BB5">
        <w:tab/>
      </w:r>
      <w:r w:rsidRPr="007B0BB5">
        <w:tab/>
        <w:t>(3)</w:t>
      </w:r>
    </w:p>
    <w:p w:rsidR="007B0BB5" w:rsidRPr="007B0BB5" w:rsidRDefault="007B0BB5" w:rsidP="007B0BB5">
      <w:pPr>
        <w:ind w:firstLine="284"/>
        <w:jc w:val="both"/>
      </w:pPr>
    </w:p>
    <w:p w:rsidR="007B0BB5" w:rsidRPr="007B0BB5" w:rsidRDefault="007B0BB5" w:rsidP="007B0BB5">
      <w:pPr>
        <w:pStyle w:val="2"/>
        <w:numPr>
          <w:ilvl w:val="1"/>
          <w:numId w:val="2"/>
        </w:numPr>
        <w:suppressAutoHyphens/>
        <w:spacing w:before="0" w:after="0"/>
        <w:ind w:left="0" w:firstLine="284"/>
        <w:jc w:val="center"/>
        <w:rPr>
          <w:rFonts w:ascii="Times New Roman" w:hAnsi="Times New Roman"/>
          <w:i w:val="0"/>
        </w:rPr>
      </w:pPr>
      <w:r w:rsidRPr="007B0BB5">
        <w:rPr>
          <w:rFonts w:ascii="Times New Roman" w:hAnsi="Times New Roman"/>
          <w:b w:val="0"/>
          <w:i w:val="0"/>
        </w:rPr>
        <w:t>Экспериментальная проверка закона Малюса</w:t>
      </w:r>
    </w:p>
    <w:p w:rsidR="007B0BB5" w:rsidRPr="007B0BB5" w:rsidRDefault="007B0BB5" w:rsidP="007B0BB5">
      <w:pPr>
        <w:ind w:firstLine="284"/>
        <w:jc w:val="both"/>
        <w:rPr>
          <w:b/>
        </w:rPr>
      </w:pPr>
    </w:p>
    <w:p w:rsidR="007B0BB5" w:rsidRPr="007B0BB5" w:rsidRDefault="007B0BB5" w:rsidP="007B0BB5">
      <w:pPr>
        <w:ind w:firstLine="284"/>
        <w:jc w:val="both"/>
      </w:pPr>
      <w:r w:rsidRPr="007B0BB5">
        <w:t>Для проверки закона Малюса используется установка, схема которой приведена на рис.7.</w:t>
      </w:r>
    </w:p>
    <w:p w:rsidR="007B0BB5" w:rsidRPr="007B0BB5" w:rsidRDefault="007B0BB5" w:rsidP="007B0BB5">
      <w:pPr>
        <w:ind w:firstLine="284"/>
        <w:jc w:val="both"/>
      </w:pPr>
      <w:r w:rsidRPr="007B0BB5">
        <w:t xml:space="preserve">Поляризатор П и анализатор А, представляющие собой поляроидные стекла, устанавливаются в специальных держателях – штативах и помещаются на пути лучей лампы </w:t>
      </w:r>
      <w:r w:rsidRPr="007B0BB5">
        <w:rPr>
          <w:lang w:val="en-US"/>
        </w:rPr>
        <w:t>S</w:t>
      </w:r>
      <w:r w:rsidRPr="007B0BB5">
        <w:t>. Поляризатор П может вращаться вокруг горизонтальной оси, угол его поворота отсчитывается по лимбу.</w:t>
      </w:r>
    </w:p>
    <w:p w:rsidR="007B0BB5" w:rsidRPr="007B0BB5" w:rsidRDefault="007B0BB5" w:rsidP="007B0BB5">
      <w:pPr>
        <w:ind w:firstLine="284"/>
        <w:jc w:val="both"/>
      </w:pPr>
      <w:r w:rsidRPr="007B0BB5">
        <w:t>О яркости света, прошедшего через анализатор, можно судить по показанию гальванометра Г, соединенного с фотоэлементом Ф.</w:t>
      </w:r>
    </w:p>
    <w:p w:rsidR="00891A7E" w:rsidRPr="008D053F" w:rsidRDefault="00891A7E" w:rsidP="00054E3D">
      <w:pPr>
        <w:jc w:val="center"/>
        <w:rPr>
          <w:b/>
        </w:rPr>
      </w:pPr>
    </w:p>
    <w:p w:rsidR="00054E3D" w:rsidRDefault="00054E3D" w:rsidP="00054E3D">
      <w:pPr>
        <w:jc w:val="center"/>
        <w:rPr>
          <w:b/>
        </w:rPr>
      </w:pPr>
      <w:r w:rsidRPr="00054E3D">
        <w:rPr>
          <w:b/>
          <w:lang w:val="en-US"/>
        </w:rPr>
        <w:t>X</w:t>
      </w:r>
      <w:r w:rsidRPr="00054E3D">
        <w:rPr>
          <w:b/>
        </w:rPr>
        <w:t>од Работы:</w:t>
      </w:r>
    </w:p>
    <w:p w:rsidR="00054E3D" w:rsidRDefault="00054E3D" w:rsidP="00054E3D">
      <w:pPr>
        <w:jc w:val="right"/>
        <w:rPr>
          <w:b/>
        </w:rPr>
      </w:pPr>
    </w:p>
    <w:p w:rsidR="00F567A3" w:rsidRDefault="00054E3D" w:rsidP="00012D98">
      <w:pPr>
        <w:jc w:val="right"/>
      </w:pPr>
      <w:r w:rsidRPr="00F567A3">
        <w:t>Вариант 7</w:t>
      </w:r>
    </w:p>
    <w:p w:rsidR="00695019" w:rsidRPr="00BB7297" w:rsidRDefault="00BB7297" w:rsidP="00BB7297">
      <w:pPr>
        <w:jc w:val="right"/>
      </w:pPr>
      <w:r>
        <w:t>Таблица 1 – Результаты измерений</w:t>
      </w:r>
    </w:p>
    <w:tbl>
      <w:tblPr>
        <w:tblStyle w:val="a9"/>
        <w:tblW w:w="0" w:type="auto"/>
        <w:tblLook w:val="04A0" w:firstRow="1" w:lastRow="0" w:firstColumn="1" w:lastColumn="0" w:noHBand="0" w:noVBand="1"/>
      </w:tblPr>
      <w:tblGrid>
        <w:gridCol w:w="1009"/>
        <w:gridCol w:w="1011"/>
        <w:gridCol w:w="1011"/>
        <w:gridCol w:w="1011"/>
        <w:gridCol w:w="1050"/>
        <w:gridCol w:w="1155"/>
        <w:gridCol w:w="732"/>
        <w:gridCol w:w="850"/>
        <w:gridCol w:w="1742"/>
      </w:tblGrid>
      <w:tr w:rsidR="00F36706" w:rsidTr="00F72262">
        <w:tc>
          <w:tcPr>
            <w:tcW w:w="1010" w:type="dxa"/>
            <w:vAlign w:val="bottom"/>
          </w:tcPr>
          <w:p w:rsidR="00F36706" w:rsidRPr="00F36706" w:rsidRDefault="00F36706" w:rsidP="00F36706">
            <w:pPr>
              <w:rPr>
                <w:color w:val="000000"/>
                <w:lang w:eastAsia="ru-RU"/>
              </w:rPr>
            </w:pPr>
            <w:r w:rsidRPr="00F36706">
              <w:rPr>
                <w:position w:val="-5"/>
              </w:rPr>
              <w:object w:dxaOrig="446" w:dyaOrig="302">
                <v:shape id="_x0000_i1219" type="#_x0000_t75" style="width:22.2pt;height:15pt" o:ole="" filled="t">
                  <v:fill opacity="0" color2="black"/>
                  <v:imagedata r:id="rId63" o:title=""/>
                </v:shape>
                <o:OLEObject Type="Embed" ProgID="Equation.3" ShapeID="_x0000_i1219" DrawAspect="Content" ObjectID="_1525078599" r:id="rId64"/>
              </w:object>
            </w:r>
          </w:p>
        </w:tc>
        <w:tc>
          <w:tcPr>
            <w:tcW w:w="3033" w:type="dxa"/>
            <w:gridSpan w:val="3"/>
          </w:tcPr>
          <w:p w:rsidR="00F36706" w:rsidRPr="00F56A8F" w:rsidRDefault="00F36706" w:rsidP="00F36706">
            <w:pPr>
              <w:jc w:val="center"/>
            </w:pPr>
            <w:r w:rsidRPr="00F36706">
              <w:rPr>
                <w:lang w:val="en-US"/>
              </w:rPr>
              <w:t>Ii</w:t>
            </w:r>
            <w:r w:rsidR="00F56A8F">
              <w:t>, мкА</w:t>
            </w:r>
          </w:p>
        </w:tc>
        <w:tc>
          <w:tcPr>
            <w:tcW w:w="1051" w:type="dxa"/>
            <w:vAlign w:val="bottom"/>
          </w:tcPr>
          <w:p w:rsidR="00F36706" w:rsidRPr="00F56A8F" w:rsidRDefault="00F36706" w:rsidP="00F36706">
            <w:pPr>
              <w:rPr>
                <w:color w:val="000000"/>
                <w:lang w:eastAsia="ru-RU"/>
              </w:rPr>
            </w:pPr>
            <w:r w:rsidRPr="00F36706">
              <w:rPr>
                <w:lang w:val="en-US"/>
              </w:rPr>
              <w:t>&lt;I&gt;</w:t>
            </w:r>
            <w:r w:rsidR="00F56A8F">
              <w:t xml:space="preserve"> </w:t>
            </w:r>
            <w:r w:rsidR="00F56A8F">
              <w:t>мкА</w:t>
            </w:r>
          </w:p>
        </w:tc>
        <w:tc>
          <w:tcPr>
            <w:tcW w:w="1157" w:type="dxa"/>
            <w:vAlign w:val="bottom"/>
          </w:tcPr>
          <w:p w:rsidR="00F36706" w:rsidRPr="00F36706" w:rsidRDefault="00F36706" w:rsidP="00F36706">
            <w:pPr>
              <w:rPr>
                <w:color w:val="000000"/>
              </w:rPr>
            </w:pPr>
            <w:r w:rsidRPr="00F36706">
              <w:rPr>
                <w:lang w:val="en-US"/>
              </w:rPr>
              <w:t>I</w:t>
            </w:r>
            <w:r w:rsidRPr="00F36706">
              <w:rPr>
                <w:b/>
                <w:vertAlign w:val="subscript"/>
                <w:lang w:val="en-US"/>
              </w:rPr>
              <w:t>T</w:t>
            </w:r>
            <w:r w:rsidR="00F56A8F">
              <w:t xml:space="preserve"> </w:t>
            </w:r>
            <w:r w:rsidR="00F56A8F">
              <w:t>мкА</w:t>
            </w:r>
          </w:p>
        </w:tc>
        <w:tc>
          <w:tcPr>
            <w:tcW w:w="716" w:type="dxa"/>
          </w:tcPr>
          <w:p w:rsidR="00F36706" w:rsidRPr="00F36706" w:rsidRDefault="00F36706" w:rsidP="00F36706">
            <w:pPr>
              <w:jc w:val="center"/>
            </w:pPr>
            <w:r w:rsidRPr="00F36706">
              <w:rPr>
                <w:lang w:val="en-US"/>
              </w:rPr>
              <w:t>&lt;I</w:t>
            </w:r>
            <w:r w:rsidRPr="00F36706">
              <w:rPr>
                <w:vertAlign w:val="subscript"/>
                <w:lang w:val="en-US"/>
              </w:rPr>
              <w:t>0</w:t>
            </w:r>
            <w:r w:rsidRPr="00F36706">
              <w:rPr>
                <w:lang w:val="en-US"/>
              </w:rPr>
              <w:t>&gt;</w:t>
            </w:r>
            <w:r w:rsidR="00F56A8F">
              <w:t xml:space="preserve"> </w:t>
            </w:r>
            <w:r w:rsidR="00F56A8F">
              <w:t>мкА</w:t>
            </w:r>
          </w:p>
        </w:tc>
        <w:tc>
          <w:tcPr>
            <w:tcW w:w="852" w:type="dxa"/>
          </w:tcPr>
          <w:p w:rsidR="00F36706" w:rsidRPr="00F36706" w:rsidRDefault="00F36706" w:rsidP="00F36706">
            <w:pPr>
              <w:jc w:val="center"/>
            </w:pPr>
            <w:r w:rsidRPr="00F36706">
              <w:rPr>
                <w:lang w:val="en-US"/>
              </w:rPr>
              <w:t>I</w:t>
            </w:r>
            <w:r w:rsidRPr="00F36706">
              <w:rPr>
                <w:vertAlign w:val="subscript"/>
                <w:lang w:val="en-US"/>
              </w:rPr>
              <w:t xml:space="preserve">0 </w:t>
            </w:r>
            <w:r w:rsidRPr="00F36706">
              <w:rPr>
                <w:vertAlign w:val="subscript"/>
              </w:rPr>
              <w:t>эксп</w:t>
            </w:r>
            <w:r w:rsidR="00F56A8F">
              <w:t xml:space="preserve"> </w:t>
            </w:r>
            <w:r w:rsidR="00F56A8F">
              <w:t>мкА</w:t>
            </w:r>
          </w:p>
        </w:tc>
        <w:tc>
          <w:tcPr>
            <w:tcW w:w="1752" w:type="dxa"/>
          </w:tcPr>
          <w:p w:rsidR="00F36706" w:rsidRPr="00F36706" w:rsidRDefault="00F36706" w:rsidP="00F36706">
            <w:pPr>
              <w:jc w:val="center"/>
            </w:pPr>
            <w:r w:rsidRPr="00F36706">
              <w:rPr>
                <w:lang w:val="en-US"/>
              </w:rPr>
              <w:t>I</w:t>
            </w:r>
            <w:r w:rsidRPr="00F36706">
              <w:rPr>
                <w:vertAlign w:val="subscript"/>
              </w:rPr>
              <w:t xml:space="preserve">ест </w:t>
            </w:r>
            <w:r w:rsidRPr="00F36706">
              <w:rPr>
                <w:b/>
                <w:vertAlign w:val="subscript"/>
              </w:rPr>
              <w:t>т</w:t>
            </w:r>
            <w:r w:rsidR="00F56A8F">
              <w:t xml:space="preserve"> </w:t>
            </w:r>
            <w:r w:rsidR="00F56A8F">
              <w:t>мкА</w:t>
            </w:r>
          </w:p>
        </w:tc>
      </w:tr>
      <w:tr w:rsidR="00631331" w:rsidTr="00F72262">
        <w:tc>
          <w:tcPr>
            <w:tcW w:w="1010" w:type="dxa"/>
            <w:vMerge w:val="restart"/>
            <w:vAlign w:val="bottom"/>
          </w:tcPr>
          <w:p w:rsidR="00631331" w:rsidRPr="00F36706" w:rsidRDefault="00631331" w:rsidP="00F36706">
            <w:pPr>
              <w:jc w:val="right"/>
              <w:rPr>
                <w:color w:val="000000"/>
              </w:rPr>
            </w:pPr>
            <w:r w:rsidRPr="00F36706">
              <w:rPr>
                <w:color w:val="000000"/>
              </w:rPr>
              <w:t>0,00</w:t>
            </w:r>
          </w:p>
        </w:tc>
        <w:tc>
          <w:tcPr>
            <w:tcW w:w="1011" w:type="dxa"/>
          </w:tcPr>
          <w:p w:rsidR="00631331" w:rsidRPr="00F36706" w:rsidRDefault="00631331" w:rsidP="00F36706">
            <w:pPr>
              <w:jc w:val="center"/>
            </w:pPr>
            <w:r w:rsidRPr="00F36706">
              <w:rPr>
                <w:lang w:val="en-US"/>
              </w:rPr>
              <w:t>I</w:t>
            </w:r>
            <w:r w:rsidRPr="00F36706">
              <w:rPr>
                <w:vertAlign w:val="subscript"/>
                <w:lang w:val="en-US"/>
              </w:rPr>
              <w:t>1</w:t>
            </w:r>
          </w:p>
        </w:tc>
        <w:tc>
          <w:tcPr>
            <w:tcW w:w="1011" w:type="dxa"/>
          </w:tcPr>
          <w:p w:rsidR="00631331" w:rsidRPr="00F36706" w:rsidRDefault="00631331" w:rsidP="00F36706">
            <w:pPr>
              <w:jc w:val="center"/>
            </w:pPr>
            <w:r w:rsidRPr="00F36706">
              <w:rPr>
                <w:lang w:val="en-US"/>
              </w:rPr>
              <w:t>I</w:t>
            </w:r>
            <w:r w:rsidRPr="00F36706">
              <w:rPr>
                <w:vertAlign w:val="subscript"/>
                <w:lang w:val="en-US"/>
              </w:rPr>
              <w:t>2</w:t>
            </w:r>
          </w:p>
        </w:tc>
        <w:tc>
          <w:tcPr>
            <w:tcW w:w="1011" w:type="dxa"/>
          </w:tcPr>
          <w:p w:rsidR="00631331" w:rsidRPr="00F36706" w:rsidRDefault="00631331" w:rsidP="00F36706">
            <w:pPr>
              <w:jc w:val="center"/>
            </w:pPr>
            <w:r w:rsidRPr="00F36706">
              <w:rPr>
                <w:lang w:val="en-US"/>
              </w:rPr>
              <w:t>I</w:t>
            </w:r>
            <w:r w:rsidRPr="00F36706">
              <w:rPr>
                <w:vertAlign w:val="subscript"/>
                <w:lang w:val="en-US"/>
              </w:rPr>
              <w:t>3</w:t>
            </w:r>
          </w:p>
        </w:tc>
        <w:tc>
          <w:tcPr>
            <w:tcW w:w="1051" w:type="dxa"/>
            <w:vMerge w:val="restart"/>
            <w:vAlign w:val="bottom"/>
          </w:tcPr>
          <w:p w:rsidR="00631331" w:rsidRPr="00F36706" w:rsidRDefault="00631331" w:rsidP="00F72262">
            <w:r w:rsidRPr="00F36706">
              <w:rPr>
                <w:color w:val="000000"/>
              </w:rPr>
              <w:t>100,00</w:t>
            </w:r>
          </w:p>
        </w:tc>
        <w:tc>
          <w:tcPr>
            <w:tcW w:w="1157" w:type="dxa"/>
            <w:vMerge w:val="restart"/>
          </w:tcPr>
          <w:p w:rsidR="00631331" w:rsidRPr="00F36706" w:rsidRDefault="00631331" w:rsidP="00F36706">
            <w:pPr>
              <w:jc w:val="right"/>
              <w:rPr>
                <w:lang w:val="en-US"/>
              </w:rPr>
            </w:pPr>
            <w:r w:rsidRPr="00F36706">
              <w:rPr>
                <w:color w:val="000000"/>
              </w:rPr>
              <w:t>100,00</w:t>
            </w:r>
          </w:p>
        </w:tc>
        <w:tc>
          <w:tcPr>
            <w:tcW w:w="716" w:type="dxa"/>
            <w:vMerge w:val="restart"/>
          </w:tcPr>
          <w:p w:rsidR="00631331" w:rsidRPr="00F36706" w:rsidRDefault="00BB7297" w:rsidP="00F36706">
            <w:pPr>
              <w:jc w:val="center"/>
              <w:rPr>
                <w:lang w:val="en-US"/>
              </w:rPr>
            </w:pPr>
            <w:r>
              <w:rPr>
                <w:lang w:val="en-US"/>
              </w:rPr>
              <w:t>100</w:t>
            </w:r>
          </w:p>
        </w:tc>
        <w:tc>
          <w:tcPr>
            <w:tcW w:w="852" w:type="dxa"/>
            <w:vMerge w:val="restart"/>
          </w:tcPr>
          <w:p w:rsidR="00631331" w:rsidRPr="00BB7297" w:rsidRDefault="00BB7297" w:rsidP="00F36706">
            <w:pPr>
              <w:jc w:val="center"/>
            </w:pPr>
            <w:r>
              <w:rPr>
                <w:lang w:val="en-US"/>
              </w:rPr>
              <w:t>200</w:t>
            </w:r>
          </w:p>
        </w:tc>
        <w:tc>
          <w:tcPr>
            <w:tcW w:w="1752" w:type="dxa"/>
            <w:vMerge w:val="restart"/>
          </w:tcPr>
          <w:p w:rsidR="00631331" w:rsidRPr="00F36706" w:rsidRDefault="00631331" w:rsidP="00F36706">
            <w:pPr>
              <w:jc w:val="right"/>
              <w:rPr>
                <w:lang w:val="en-US"/>
              </w:rPr>
            </w:pPr>
            <w:r w:rsidRPr="00F36706">
              <w:rPr>
                <w:color w:val="000000"/>
              </w:rPr>
              <w:t>155,00</w:t>
            </w:r>
          </w:p>
          <w:p w:rsidR="00631331" w:rsidRPr="00631331" w:rsidRDefault="00631331" w:rsidP="00631331">
            <w:pPr>
              <w:jc w:val="center"/>
              <w:rPr>
                <w:color w:val="000000"/>
              </w:rPr>
            </w:pPr>
          </w:p>
        </w:tc>
      </w:tr>
      <w:tr w:rsidR="00631331" w:rsidTr="00F72262">
        <w:tc>
          <w:tcPr>
            <w:tcW w:w="1010" w:type="dxa"/>
            <w:vMerge/>
            <w:vAlign w:val="bottom"/>
          </w:tcPr>
          <w:p w:rsidR="00631331" w:rsidRPr="00F36706" w:rsidRDefault="00631331" w:rsidP="00F36706">
            <w:pPr>
              <w:jc w:val="right"/>
              <w:rPr>
                <w:color w:val="000000"/>
              </w:rPr>
            </w:pP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51" w:type="dxa"/>
            <w:vMerge/>
            <w:vAlign w:val="bottom"/>
          </w:tcPr>
          <w:p w:rsidR="00631331" w:rsidRPr="00F36706" w:rsidRDefault="00631331" w:rsidP="00F36706">
            <w:pPr>
              <w:jc w:val="right"/>
              <w:rPr>
                <w:color w:val="000000"/>
                <w:lang w:eastAsia="ru-RU"/>
              </w:rPr>
            </w:pPr>
          </w:p>
        </w:tc>
        <w:tc>
          <w:tcPr>
            <w:tcW w:w="1157" w:type="dxa"/>
            <w:vMerge/>
            <w:vAlign w:val="bottom"/>
          </w:tcPr>
          <w:p w:rsidR="00631331" w:rsidRPr="00F36706" w:rsidRDefault="00631331" w:rsidP="00F36706">
            <w:pPr>
              <w:jc w:val="right"/>
              <w:rPr>
                <w:color w:val="000000"/>
                <w:lang w:eastAsia="ru-RU"/>
              </w:rPr>
            </w:pP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lang w:eastAsia="ru-RU"/>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30,00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51" w:type="dxa"/>
            <w:vAlign w:val="bottom"/>
          </w:tcPr>
          <w:p w:rsidR="00631331" w:rsidRPr="00F36706" w:rsidRDefault="00631331" w:rsidP="00F36706">
            <w:pPr>
              <w:jc w:val="right"/>
              <w:rPr>
                <w:color w:val="000000"/>
              </w:rPr>
            </w:pPr>
            <w:r w:rsidRPr="00F36706">
              <w:rPr>
                <w:color w:val="000000"/>
              </w:rPr>
              <w:t>75,00</w:t>
            </w:r>
          </w:p>
        </w:tc>
        <w:tc>
          <w:tcPr>
            <w:tcW w:w="1157" w:type="dxa"/>
            <w:vAlign w:val="bottom"/>
          </w:tcPr>
          <w:p w:rsidR="00631331" w:rsidRPr="00F36706" w:rsidRDefault="00631331" w:rsidP="00F36706">
            <w:pPr>
              <w:jc w:val="right"/>
              <w:rPr>
                <w:color w:val="000000"/>
              </w:rPr>
            </w:pPr>
            <w:r w:rsidRPr="00F36706">
              <w:rPr>
                <w:color w:val="000000"/>
              </w:rPr>
              <w:t>75,00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60,00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51" w:type="dxa"/>
            <w:vAlign w:val="bottom"/>
          </w:tcPr>
          <w:p w:rsidR="00631331" w:rsidRPr="00F36706" w:rsidRDefault="00631331" w:rsidP="00F36706">
            <w:pPr>
              <w:jc w:val="right"/>
              <w:rPr>
                <w:color w:val="000000"/>
              </w:rPr>
            </w:pPr>
            <w:r w:rsidRPr="00F36706">
              <w:rPr>
                <w:color w:val="000000"/>
              </w:rPr>
              <w:t>25,00</w:t>
            </w:r>
          </w:p>
        </w:tc>
        <w:tc>
          <w:tcPr>
            <w:tcW w:w="1157" w:type="dxa"/>
            <w:vAlign w:val="bottom"/>
          </w:tcPr>
          <w:p w:rsidR="00631331" w:rsidRPr="00F36706" w:rsidRDefault="00631331" w:rsidP="00F36706">
            <w:pPr>
              <w:jc w:val="right"/>
              <w:rPr>
                <w:color w:val="000000"/>
              </w:rPr>
            </w:pPr>
            <w:r w:rsidRPr="00F36706">
              <w:rPr>
                <w:color w:val="000000"/>
              </w:rPr>
              <w:t>25,00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90,00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51" w:type="dxa"/>
            <w:vAlign w:val="bottom"/>
          </w:tcPr>
          <w:p w:rsidR="00631331" w:rsidRPr="00F36706" w:rsidRDefault="00631331" w:rsidP="00F36706">
            <w:pPr>
              <w:jc w:val="right"/>
              <w:rPr>
                <w:color w:val="000000"/>
              </w:rPr>
            </w:pPr>
            <w:r w:rsidRPr="00F36706">
              <w:rPr>
                <w:color w:val="000000"/>
              </w:rPr>
              <w:t>0,00</w:t>
            </w:r>
          </w:p>
        </w:tc>
        <w:tc>
          <w:tcPr>
            <w:tcW w:w="1157" w:type="dxa"/>
            <w:vAlign w:val="bottom"/>
          </w:tcPr>
          <w:p w:rsidR="00631331" w:rsidRPr="00F36706" w:rsidRDefault="00631331" w:rsidP="00F36706">
            <w:pPr>
              <w:jc w:val="right"/>
              <w:rPr>
                <w:color w:val="000000"/>
              </w:rPr>
            </w:pPr>
            <w:r w:rsidRPr="00F36706">
              <w:rPr>
                <w:color w:val="000000"/>
              </w:rPr>
              <w:t>0,00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120,00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51" w:type="dxa"/>
            <w:vAlign w:val="bottom"/>
          </w:tcPr>
          <w:p w:rsidR="00631331" w:rsidRPr="00F36706" w:rsidRDefault="00631331" w:rsidP="00F36706">
            <w:pPr>
              <w:jc w:val="right"/>
              <w:rPr>
                <w:color w:val="000000"/>
              </w:rPr>
            </w:pPr>
            <w:r w:rsidRPr="00F36706">
              <w:rPr>
                <w:color w:val="000000"/>
              </w:rPr>
              <w:t>25,00</w:t>
            </w:r>
          </w:p>
        </w:tc>
        <w:tc>
          <w:tcPr>
            <w:tcW w:w="1157" w:type="dxa"/>
            <w:vAlign w:val="bottom"/>
          </w:tcPr>
          <w:p w:rsidR="00631331" w:rsidRPr="00F36706" w:rsidRDefault="00631331" w:rsidP="00F36706">
            <w:pPr>
              <w:jc w:val="right"/>
              <w:rPr>
                <w:color w:val="000000"/>
              </w:rPr>
            </w:pPr>
            <w:r w:rsidRPr="00F36706">
              <w:rPr>
                <w:color w:val="000000"/>
              </w:rPr>
              <w:t>25,00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150,00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51" w:type="dxa"/>
            <w:vAlign w:val="bottom"/>
          </w:tcPr>
          <w:p w:rsidR="00631331" w:rsidRPr="00F36706" w:rsidRDefault="00631331" w:rsidP="00F36706">
            <w:pPr>
              <w:jc w:val="right"/>
              <w:rPr>
                <w:color w:val="000000"/>
              </w:rPr>
            </w:pPr>
            <w:r w:rsidRPr="00F36706">
              <w:rPr>
                <w:color w:val="000000"/>
              </w:rPr>
              <w:t>75,00</w:t>
            </w:r>
          </w:p>
        </w:tc>
        <w:tc>
          <w:tcPr>
            <w:tcW w:w="1157" w:type="dxa"/>
            <w:vAlign w:val="bottom"/>
          </w:tcPr>
          <w:p w:rsidR="00631331" w:rsidRPr="00F36706" w:rsidRDefault="00631331" w:rsidP="00F36706">
            <w:pPr>
              <w:jc w:val="right"/>
              <w:rPr>
                <w:color w:val="000000"/>
              </w:rPr>
            </w:pPr>
            <w:r w:rsidRPr="00F36706">
              <w:rPr>
                <w:color w:val="000000"/>
              </w:rPr>
              <w:t>75,00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180,00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51" w:type="dxa"/>
            <w:vAlign w:val="bottom"/>
          </w:tcPr>
          <w:p w:rsidR="00631331" w:rsidRPr="00F36706" w:rsidRDefault="00631331" w:rsidP="00F36706">
            <w:pPr>
              <w:jc w:val="right"/>
              <w:rPr>
                <w:color w:val="000000"/>
              </w:rPr>
            </w:pPr>
            <w:r w:rsidRPr="00F36706">
              <w:rPr>
                <w:color w:val="000000"/>
              </w:rPr>
              <w:t>100,00</w:t>
            </w:r>
          </w:p>
        </w:tc>
        <w:tc>
          <w:tcPr>
            <w:tcW w:w="1157" w:type="dxa"/>
            <w:vAlign w:val="bottom"/>
          </w:tcPr>
          <w:p w:rsidR="00631331" w:rsidRPr="00F36706" w:rsidRDefault="00631331" w:rsidP="00F36706">
            <w:pPr>
              <w:jc w:val="right"/>
              <w:rPr>
                <w:color w:val="000000"/>
              </w:rPr>
            </w:pPr>
            <w:r w:rsidRPr="00F36706">
              <w:rPr>
                <w:color w:val="000000"/>
              </w:rPr>
              <w:t>100,00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210,00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51" w:type="dxa"/>
            <w:vAlign w:val="bottom"/>
          </w:tcPr>
          <w:p w:rsidR="00631331" w:rsidRPr="00F36706" w:rsidRDefault="00631331" w:rsidP="00F36706">
            <w:pPr>
              <w:jc w:val="right"/>
              <w:rPr>
                <w:color w:val="000000"/>
              </w:rPr>
            </w:pPr>
            <w:r w:rsidRPr="00F36706">
              <w:rPr>
                <w:color w:val="000000"/>
              </w:rPr>
              <w:t>75,00</w:t>
            </w:r>
          </w:p>
        </w:tc>
        <w:tc>
          <w:tcPr>
            <w:tcW w:w="1157" w:type="dxa"/>
            <w:vAlign w:val="bottom"/>
          </w:tcPr>
          <w:p w:rsidR="00631331" w:rsidRPr="00F36706" w:rsidRDefault="00631331" w:rsidP="00F36706">
            <w:pPr>
              <w:jc w:val="right"/>
              <w:rPr>
                <w:color w:val="000000"/>
              </w:rPr>
            </w:pPr>
            <w:r w:rsidRPr="00F36706">
              <w:rPr>
                <w:color w:val="000000"/>
              </w:rPr>
              <w:t>75,00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240,00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51" w:type="dxa"/>
            <w:vAlign w:val="bottom"/>
          </w:tcPr>
          <w:p w:rsidR="00631331" w:rsidRPr="00F36706" w:rsidRDefault="00631331" w:rsidP="00F36706">
            <w:pPr>
              <w:jc w:val="right"/>
              <w:rPr>
                <w:color w:val="000000"/>
              </w:rPr>
            </w:pPr>
            <w:r w:rsidRPr="00F36706">
              <w:rPr>
                <w:color w:val="000000"/>
              </w:rPr>
              <w:t>25,00</w:t>
            </w:r>
          </w:p>
        </w:tc>
        <w:tc>
          <w:tcPr>
            <w:tcW w:w="1157" w:type="dxa"/>
            <w:vAlign w:val="bottom"/>
          </w:tcPr>
          <w:p w:rsidR="00631331" w:rsidRPr="00F36706" w:rsidRDefault="00631331" w:rsidP="00F36706">
            <w:pPr>
              <w:jc w:val="right"/>
              <w:rPr>
                <w:color w:val="000000"/>
              </w:rPr>
            </w:pPr>
            <w:r w:rsidRPr="00F36706">
              <w:rPr>
                <w:color w:val="000000"/>
              </w:rPr>
              <w:t>25,00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lastRenderedPageBreak/>
              <w:t>270,00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11" w:type="dxa"/>
            <w:vAlign w:val="bottom"/>
          </w:tcPr>
          <w:p w:rsidR="00631331" w:rsidRPr="00F36706" w:rsidRDefault="00631331" w:rsidP="00F36706">
            <w:pPr>
              <w:jc w:val="right"/>
              <w:rPr>
                <w:color w:val="000000"/>
              </w:rPr>
            </w:pPr>
            <w:r w:rsidRPr="00F36706">
              <w:rPr>
                <w:color w:val="000000"/>
              </w:rPr>
              <w:t>0,00</w:t>
            </w:r>
          </w:p>
        </w:tc>
        <w:tc>
          <w:tcPr>
            <w:tcW w:w="1051" w:type="dxa"/>
            <w:vAlign w:val="bottom"/>
          </w:tcPr>
          <w:p w:rsidR="00631331" w:rsidRPr="00F36706" w:rsidRDefault="00631331" w:rsidP="00F36706">
            <w:pPr>
              <w:jc w:val="right"/>
              <w:rPr>
                <w:color w:val="000000"/>
              </w:rPr>
            </w:pPr>
            <w:r w:rsidRPr="00F36706">
              <w:rPr>
                <w:color w:val="000000"/>
              </w:rPr>
              <w:t>0,00</w:t>
            </w:r>
          </w:p>
        </w:tc>
        <w:tc>
          <w:tcPr>
            <w:tcW w:w="1157" w:type="dxa"/>
            <w:vAlign w:val="bottom"/>
          </w:tcPr>
          <w:p w:rsidR="00631331" w:rsidRPr="00F36706" w:rsidRDefault="00631331" w:rsidP="00F36706">
            <w:pPr>
              <w:jc w:val="right"/>
              <w:rPr>
                <w:color w:val="000000"/>
              </w:rPr>
            </w:pPr>
            <w:r w:rsidRPr="00F36706">
              <w:rPr>
                <w:color w:val="000000"/>
              </w:rPr>
              <w:t>0,00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lastRenderedPageBreak/>
              <w:t>300,00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11" w:type="dxa"/>
            <w:vAlign w:val="bottom"/>
          </w:tcPr>
          <w:p w:rsidR="00631331" w:rsidRPr="00F36706" w:rsidRDefault="00631331" w:rsidP="00F36706">
            <w:pPr>
              <w:jc w:val="right"/>
              <w:rPr>
                <w:color w:val="000000"/>
              </w:rPr>
            </w:pPr>
            <w:r w:rsidRPr="00F36706">
              <w:rPr>
                <w:color w:val="000000"/>
              </w:rPr>
              <w:t>25,00</w:t>
            </w:r>
          </w:p>
        </w:tc>
        <w:tc>
          <w:tcPr>
            <w:tcW w:w="1051" w:type="dxa"/>
            <w:vAlign w:val="bottom"/>
          </w:tcPr>
          <w:p w:rsidR="00631331" w:rsidRPr="00F36706" w:rsidRDefault="00631331" w:rsidP="00F36706">
            <w:pPr>
              <w:jc w:val="right"/>
              <w:rPr>
                <w:color w:val="000000"/>
              </w:rPr>
            </w:pPr>
            <w:r w:rsidRPr="00F36706">
              <w:rPr>
                <w:color w:val="000000"/>
              </w:rPr>
              <w:t>25,00</w:t>
            </w:r>
          </w:p>
        </w:tc>
        <w:tc>
          <w:tcPr>
            <w:tcW w:w="1157" w:type="dxa"/>
            <w:vAlign w:val="bottom"/>
          </w:tcPr>
          <w:p w:rsidR="00631331" w:rsidRPr="00F36706" w:rsidRDefault="00631331" w:rsidP="00F36706">
            <w:pPr>
              <w:jc w:val="right"/>
              <w:rPr>
                <w:color w:val="000000"/>
              </w:rPr>
            </w:pPr>
            <w:r w:rsidRPr="00F36706">
              <w:rPr>
                <w:color w:val="000000"/>
              </w:rPr>
              <w:t>25,00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330,00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11" w:type="dxa"/>
            <w:vAlign w:val="bottom"/>
          </w:tcPr>
          <w:p w:rsidR="00631331" w:rsidRPr="00F36706" w:rsidRDefault="00631331" w:rsidP="00F36706">
            <w:pPr>
              <w:jc w:val="right"/>
              <w:rPr>
                <w:color w:val="000000"/>
              </w:rPr>
            </w:pPr>
            <w:r w:rsidRPr="00F36706">
              <w:rPr>
                <w:color w:val="000000"/>
              </w:rPr>
              <w:t>75,00</w:t>
            </w:r>
          </w:p>
        </w:tc>
        <w:tc>
          <w:tcPr>
            <w:tcW w:w="1051" w:type="dxa"/>
            <w:vAlign w:val="bottom"/>
          </w:tcPr>
          <w:p w:rsidR="00631331" w:rsidRPr="00F36706" w:rsidRDefault="00631331" w:rsidP="00F36706">
            <w:pPr>
              <w:jc w:val="right"/>
              <w:rPr>
                <w:color w:val="000000"/>
              </w:rPr>
            </w:pPr>
            <w:r w:rsidRPr="00F36706">
              <w:rPr>
                <w:color w:val="000000"/>
              </w:rPr>
              <w:t>75,00</w:t>
            </w:r>
          </w:p>
        </w:tc>
        <w:tc>
          <w:tcPr>
            <w:tcW w:w="1157" w:type="dxa"/>
            <w:vAlign w:val="bottom"/>
          </w:tcPr>
          <w:p w:rsidR="00631331" w:rsidRPr="00F36706" w:rsidRDefault="00631331" w:rsidP="00F36706">
            <w:pPr>
              <w:jc w:val="right"/>
              <w:rPr>
                <w:color w:val="000000"/>
              </w:rPr>
            </w:pPr>
            <w:r w:rsidRPr="00F36706">
              <w:rPr>
                <w:color w:val="000000"/>
              </w:rPr>
              <w:t>75,00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r w:rsidR="00631331" w:rsidTr="00F72262">
        <w:tc>
          <w:tcPr>
            <w:tcW w:w="1010" w:type="dxa"/>
            <w:vAlign w:val="bottom"/>
          </w:tcPr>
          <w:p w:rsidR="00631331" w:rsidRPr="00F36706" w:rsidRDefault="00631331" w:rsidP="00F36706">
            <w:pPr>
              <w:jc w:val="right"/>
              <w:rPr>
                <w:color w:val="000000"/>
              </w:rPr>
            </w:pPr>
            <w:r w:rsidRPr="00F36706">
              <w:rPr>
                <w:color w:val="000000"/>
              </w:rPr>
              <w:t>360,00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11" w:type="dxa"/>
            <w:vAlign w:val="bottom"/>
          </w:tcPr>
          <w:p w:rsidR="00631331" w:rsidRPr="00F36706" w:rsidRDefault="00631331" w:rsidP="00F36706">
            <w:pPr>
              <w:jc w:val="right"/>
              <w:rPr>
                <w:color w:val="000000"/>
              </w:rPr>
            </w:pPr>
            <w:r w:rsidRPr="00F36706">
              <w:rPr>
                <w:color w:val="000000"/>
              </w:rPr>
              <w:t>100,00</w:t>
            </w:r>
          </w:p>
        </w:tc>
        <w:tc>
          <w:tcPr>
            <w:tcW w:w="1051" w:type="dxa"/>
            <w:vAlign w:val="bottom"/>
          </w:tcPr>
          <w:p w:rsidR="00631331" w:rsidRPr="00F36706" w:rsidRDefault="00631331" w:rsidP="00F36706">
            <w:pPr>
              <w:jc w:val="right"/>
              <w:rPr>
                <w:color w:val="000000"/>
              </w:rPr>
            </w:pPr>
            <w:r w:rsidRPr="00F36706">
              <w:rPr>
                <w:color w:val="000000"/>
              </w:rPr>
              <w:t>100,00</w:t>
            </w:r>
          </w:p>
        </w:tc>
        <w:tc>
          <w:tcPr>
            <w:tcW w:w="1157" w:type="dxa"/>
            <w:vAlign w:val="bottom"/>
          </w:tcPr>
          <w:p w:rsidR="00631331" w:rsidRPr="00F36706" w:rsidRDefault="00631331" w:rsidP="00F36706">
            <w:pPr>
              <w:jc w:val="right"/>
              <w:rPr>
                <w:color w:val="000000"/>
              </w:rPr>
            </w:pPr>
            <w:r w:rsidRPr="00F36706">
              <w:rPr>
                <w:color w:val="000000"/>
              </w:rPr>
              <w:t>100,00</w:t>
            </w:r>
          </w:p>
        </w:tc>
        <w:tc>
          <w:tcPr>
            <w:tcW w:w="716" w:type="dxa"/>
            <w:vMerge/>
          </w:tcPr>
          <w:p w:rsidR="00631331" w:rsidRPr="00F36706" w:rsidRDefault="00631331" w:rsidP="00F36706">
            <w:pPr>
              <w:jc w:val="right"/>
              <w:rPr>
                <w:color w:val="000000"/>
              </w:rPr>
            </w:pPr>
          </w:p>
        </w:tc>
        <w:tc>
          <w:tcPr>
            <w:tcW w:w="852" w:type="dxa"/>
            <w:vMerge/>
          </w:tcPr>
          <w:p w:rsidR="00631331" w:rsidRPr="00F36706" w:rsidRDefault="00631331" w:rsidP="00F36706">
            <w:pPr>
              <w:jc w:val="right"/>
              <w:rPr>
                <w:color w:val="000000"/>
              </w:rPr>
            </w:pPr>
          </w:p>
        </w:tc>
        <w:tc>
          <w:tcPr>
            <w:tcW w:w="1752" w:type="dxa"/>
            <w:vMerge/>
            <w:vAlign w:val="bottom"/>
          </w:tcPr>
          <w:p w:rsidR="00631331" w:rsidRPr="00F36706" w:rsidRDefault="00631331" w:rsidP="00F36706">
            <w:pPr>
              <w:jc w:val="right"/>
              <w:rPr>
                <w:color w:val="000000"/>
              </w:rPr>
            </w:pPr>
          </w:p>
        </w:tc>
      </w:tr>
    </w:tbl>
    <w:p w:rsidR="007B0BB5" w:rsidRDefault="007B0BB5" w:rsidP="00F567A3">
      <w:pPr>
        <w:jc w:val="center"/>
        <w:rPr>
          <w:lang w:val="en-US"/>
        </w:rPr>
      </w:pPr>
    </w:p>
    <w:p w:rsidR="00BB7297" w:rsidRDefault="00BB7297" w:rsidP="00F567A3">
      <w:pPr>
        <w:jc w:val="center"/>
        <w:rPr>
          <w:lang w:val="en-US"/>
        </w:rPr>
      </w:pPr>
      <w:bookmarkStart w:id="1" w:name="_GoBack"/>
      <w:r>
        <w:rPr>
          <w:noProof/>
          <w:lang w:eastAsia="ru-RU"/>
        </w:rPr>
        <w:drawing>
          <wp:inline distT="0" distB="0" distL="0" distR="0" wp14:anchorId="42CCEFCC" wp14:editId="70FA9F90">
            <wp:extent cx="5940425" cy="400177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bookmarkEnd w:id="1"/>
    </w:p>
    <w:p w:rsidR="00BB7297" w:rsidRPr="00BB7297" w:rsidRDefault="00BB7297" w:rsidP="00F567A3">
      <w:pPr>
        <w:jc w:val="center"/>
      </w:pPr>
      <w:r>
        <w:t xml:space="preserve">Рисунок 8 – График зависимости </w:t>
      </w:r>
      <w:r>
        <w:rPr>
          <w:rFonts w:ascii="Calibri" w:hAnsi="Calibri"/>
          <w:lang w:val="en-US"/>
        </w:rPr>
        <w:t>I</w:t>
      </w:r>
      <w:r>
        <w:rPr>
          <w:rFonts w:ascii="Calibri" w:hAnsi="Calibri"/>
        </w:rPr>
        <w:t xml:space="preserve"> от ϕ</w:t>
      </w:r>
    </w:p>
    <w:p w:rsidR="00F36706" w:rsidRPr="00BB7297" w:rsidRDefault="00F36706" w:rsidP="00F567A3">
      <w:pPr>
        <w:jc w:val="center"/>
      </w:pPr>
    </w:p>
    <w:p w:rsidR="00325C32" w:rsidRPr="00325C32" w:rsidRDefault="0024341B" w:rsidP="00BB7297">
      <w:pPr>
        <w:pStyle w:val="Standard"/>
      </w:pPr>
      <w:r w:rsidRPr="00EC4F86">
        <w:rPr>
          <w:b/>
        </w:rPr>
        <w:t>Вывод</w:t>
      </w:r>
      <w:r w:rsidR="00695019">
        <w:rPr>
          <w:b/>
        </w:rPr>
        <w:t>:</w:t>
      </w:r>
      <w:r w:rsidR="00695019" w:rsidRPr="00695019">
        <w:rPr>
          <w:b/>
        </w:rPr>
        <w:t xml:space="preserve"> </w:t>
      </w:r>
      <w:r w:rsidR="00E36AAB" w:rsidRPr="00060499">
        <w:t xml:space="preserve">Мы </w:t>
      </w:r>
      <w:r w:rsidR="00E36AAB" w:rsidRPr="00060499">
        <w:rPr>
          <w:color w:val="auto"/>
          <w:szCs w:val="28"/>
        </w:rPr>
        <w:t>ознакомились</w:t>
      </w:r>
      <w:r w:rsidR="00E36AAB" w:rsidRPr="00060499">
        <w:rPr>
          <w:color w:val="auto"/>
          <w:szCs w:val="28"/>
        </w:rPr>
        <w:t xml:space="preserve"> с методами получения</w:t>
      </w:r>
      <w:r w:rsidR="00060499" w:rsidRPr="00060499">
        <w:rPr>
          <w:color w:val="auto"/>
          <w:szCs w:val="28"/>
        </w:rPr>
        <w:t xml:space="preserve"> поляризованного света. Проверили закон</w:t>
      </w:r>
      <w:r w:rsidR="00E36AAB" w:rsidRPr="00060499">
        <w:rPr>
          <w:color w:val="auto"/>
          <w:szCs w:val="28"/>
        </w:rPr>
        <w:t xml:space="preserve"> Малюса.</w:t>
      </w:r>
    </w:p>
    <w:p w:rsidR="00325C32" w:rsidRPr="00325C32" w:rsidRDefault="00325C32" w:rsidP="00325C32"/>
    <w:p w:rsidR="00325C32" w:rsidRPr="00325C32" w:rsidRDefault="00325C32" w:rsidP="00325C32">
      <w:pPr>
        <w:rPr>
          <w:rFonts w:ascii="Cambria Math" w:hAnsi="Cambria Math"/>
        </w:rPr>
      </w:pPr>
    </w:p>
    <w:p w:rsidR="00695019" w:rsidRDefault="00695019" w:rsidP="00695019">
      <w:pPr>
        <w:pStyle w:val="Standard"/>
      </w:pPr>
    </w:p>
    <w:p w:rsidR="008D053F" w:rsidRPr="00695019" w:rsidRDefault="008D053F" w:rsidP="006E16A6">
      <w:pPr>
        <w:rPr>
          <w:b/>
          <w:i/>
        </w:rPr>
      </w:pPr>
    </w:p>
    <w:sectPr w:rsidR="008D053F" w:rsidRPr="00695019" w:rsidSect="00270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2"/>
      <w:numFmt w:val="decimal"/>
      <w:lvlText w:val="%1."/>
      <w:lvlJc w:val="left"/>
      <w:pPr>
        <w:tabs>
          <w:tab w:val="num" w:pos="420"/>
        </w:tabs>
        <w:ind w:left="420" w:hanging="420"/>
      </w:pPr>
      <w:rPr>
        <w:rFonts w:hint="default"/>
        <w:i/>
      </w:rPr>
    </w:lvl>
    <w:lvl w:ilvl="1">
      <w:start w:val="2"/>
      <w:numFmt w:val="decimal"/>
      <w:lvlText w:val="%1.%2."/>
      <w:lvlJc w:val="left"/>
      <w:pPr>
        <w:tabs>
          <w:tab w:val="num" w:pos="1146"/>
        </w:tabs>
        <w:ind w:left="1146" w:hanging="720"/>
      </w:pPr>
      <w:rPr>
        <w:rFonts w:hint="default"/>
        <w:i/>
      </w:rPr>
    </w:lvl>
    <w:lvl w:ilvl="2">
      <w:start w:val="1"/>
      <w:numFmt w:val="decimal"/>
      <w:lvlText w:val="%1.%2.%3."/>
      <w:lvlJc w:val="left"/>
      <w:pPr>
        <w:tabs>
          <w:tab w:val="num" w:pos="1572"/>
        </w:tabs>
        <w:ind w:left="1572" w:hanging="720"/>
      </w:pPr>
      <w:rPr>
        <w:rFonts w:hint="default"/>
        <w:i/>
      </w:rPr>
    </w:lvl>
    <w:lvl w:ilvl="3">
      <w:start w:val="1"/>
      <w:numFmt w:val="decimal"/>
      <w:lvlText w:val="%1.%2.%3.%4."/>
      <w:lvlJc w:val="left"/>
      <w:pPr>
        <w:tabs>
          <w:tab w:val="num" w:pos="2358"/>
        </w:tabs>
        <w:ind w:left="2358" w:hanging="1080"/>
      </w:pPr>
      <w:rPr>
        <w:rFonts w:hint="default"/>
        <w:i/>
      </w:rPr>
    </w:lvl>
    <w:lvl w:ilvl="4">
      <w:start w:val="1"/>
      <w:numFmt w:val="decimal"/>
      <w:lvlText w:val="%1.%2.%3.%4.%5."/>
      <w:lvlJc w:val="left"/>
      <w:pPr>
        <w:tabs>
          <w:tab w:val="num" w:pos="2784"/>
        </w:tabs>
        <w:ind w:left="2784" w:hanging="1080"/>
      </w:pPr>
      <w:rPr>
        <w:rFonts w:hint="default"/>
        <w:i/>
      </w:rPr>
    </w:lvl>
    <w:lvl w:ilvl="5">
      <w:start w:val="1"/>
      <w:numFmt w:val="decimal"/>
      <w:lvlText w:val="%1.%2.%3.%4.%5.%6."/>
      <w:lvlJc w:val="left"/>
      <w:pPr>
        <w:tabs>
          <w:tab w:val="num" w:pos="3570"/>
        </w:tabs>
        <w:ind w:left="3570" w:hanging="1440"/>
      </w:pPr>
      <w:rPr>
        <w:rFonts w:hint="default"/>
        <w:i/>
      </w:rPr>
    </w:lvl>
    <w:lvl w:ilvl="6">
      <w:start w:val="1"/>
      <w:numFmt w:val="decimal"/>
      <w:lvlText w:val="%1.%2.%3.%4.%5.%6.%7."/>
      <w:lvlJc w:val="left"/>
      <w:pPr>
        <w:tabs>
          <w:tab w:val="num" w:pos="3996"/>
        </w:tabs>
        <w:ind w:left="3996" w:hanging="1440"/>
      </w:pPr>
      <w:rPr>
        <w:rFonts w:hint="default"/>
        <w:i/>
      </w:rPr>
    </w:lvl>
    <w:lvl w:ilvl="7">
      <w:start w:val="1"/>
      <w:numFmt w:val="decimal"/>
      <w:lvlText w:val="%1.%2.%3.%4.%5.%6.%7.%8."/>
      <w:lvlJc w:val="left"/>
      <w:pPr>
        <w:tabs>
          <w:tab w:val="num" w:pos="4782"/>
        </w:tabs>
        <w:ind w:left="4782" w:hanging="1800"/>
      </w:pPr>
      <w:rPr>
        <w:rFonts w:hint="default"/>
        <w:i/>
      </w:rPr>
    </w:lvl>
    <w:lvl w:ilvl="8">
      <w:start w:val="1"/>
      <w:numFmt w:val="decimal"/>
      <w:lvlText w:val="%1.%2.%3.%4.%5.%6.%7.%8.%9."/>
      <w:lvlJc w:val="left"/>
      <w:pPr>
        <w:tabs>
          <w:tab w:val="num" w:pos="5568"/>
        </w:tabs>
        <w:ind w:left="5568" w:hanging="2160"/>
      </w:pPr>
      <w:rPr>
        <w:rFonts w:hint="default"/>
        <w:i/>
      </w:rPr>
    </w:lvl>
  </w:abstractNum>
  <w:abstractNum w:abstractNumId="2" w15:restartNumberingAfterBreak="0">
    <w:nsid w:val="00000006"/>
    <w:multiLevelType w:val="multilevel"/>
    <w:tmpl w:val="00000006"/>
    <w:name w:val="WW8Num5"/>
    <w:lvl w:ilvl="0">
      <w:start w:val="1"/>
      <w:numFmt w:val="decimal"/>
      <w:lvlText w:val="%1."/>
      <w:lvlJc w:val="left"/>
      <w:pPr>
        <w:tabs>
          <w:tab w:val="num" w:pos="645"/>
        </w:tabs>
        <w:ind w:left="645" w:hanging="645"/>
      </w:pPr>
      <w:rPr>
        <w:rFonts w:hint="default"/>
        <w:sz w:val="20"/>
      </w:rPr>
    </w:lvl>
    <w:lvl w:ilvl="1">
      <w:start w:val="1"/>
      <w:numFmt w:val="decimal"/>
      <w:lvlText w:val="%1.%2."/>
      <w:lvlJc w:val="left"/>
      <w:pPr>
        <w:tabs>
          <w:tab w:val="num" w:pos="1004"/>
        </w:tabs>
        <w:ind w:left="1004" w:hanging="720"/>
      </w:pPr>
      <w:rPr>
        <w:rFonts w:hint="default"/>
        <w:sz w:val="20"/>
      </w:rPr>
    </w:lvl>
    <w:lvl w:ilvl="2">
      <w:start w:val="1"/>
      <w:numFmt w:val="decimal"/>
      <w:lvlText w:val="%1.%2.%3."/>
      <w:lvlJc w:val="left"/>
      <w:pPr>
        <w:tabs>
          <w:tab w:val="num" w:pos="1288"/>
        </w:tabs>
        <w:ind w:left="1288" w:hanging="720"/>
      </w:pPr>
      <w:rPr>
        <w:rFonts w:hint="default"/>
        <w:sz w:val="20"/>
      </w:rPr>
    </w:lvl>
    <w:lvl w:ilvl="3">
      <w:start w:val="1"/>
      <w:numFmt w:val="decimal"/>
      <w:lvlText w:val="%1.%2.%3.%4."/>
      <w:lvlJc w:val="left"/>
      <w:pPr>
        <w:tabs>
          <w:tab w:val="num" w:pos="1932"/>
        </w:tabs>
        <w:ind w:left="1932" w:hanging="1080"/>
      </w:pPr>
      <w:rPr>
        <w:rFonts w:hint="default"/>
        <w:sz w:val="20"/>
      </w:rPr>
    </w:lvl>
    <w:lvl w:ilvl="4">
      <w:start w:val="1"/>
      <w:numFmt w:val="decimal"/>
      <w:lvlText w:val="%1.%2.%3.%4.%5."/>
      <w:lvlJc w:val="left"/>
      <w:pPr>
        <w:tabs>
          <w:tab w:val="num" w:pos="2216"/>
        </w:tabs>
        <w:ind w:left="2216" w:hanging="1080"/>
      </w:pPr>
      <w:rPr>
        <w:rFonts w:hint="default"/>
        <w:sz w:val="20"/>
      </w:rPr>
    </w:lvl>
    <w:lvl w:ilvl="5">
      <w:start w:val="1"/>
      <w:numFmt w:val="decimal"/>
      <w:lvlText w:val="%1.%2.%3.%4.%5.%6."/>
      <w:lvlJc w:val="left"/>
      <w:pPr>
        <w:tabs>
          <w:tab w:val="num" w:pos="2860"/>
        </w:tabs>
        <w:ind w:left="2860" w:hanging="1440"/>
      </w:pPr>
      <w:rPr>
        <w:rFonts w:hint="default"/>
        <w:sz w:val="20"/>
      </w:rPr>
    </w:lvl>
    <w:lvl w:ilvl="6">
      <w:start w:val="1"/>
      <w:numFmt w:val="decimal"/>
      <w:lvlText w:val="%1.%2.%3.%4.%5.%6.%7."/>
      <w:lvlJc w:val="left"/>
      <w:pPr>
        <w:tabs>
          <w:tab w:val="num" w:pos="3144"/>
        </w:tabs>
        <w:ind w:left="3144" w:hanging="1440"/>
      </w:pPr>
      <w:rPr>
        <w:rFonts w:hint="default"/>
        <w:sz w:val="20"/>
      </w:rPr>
    </w:lvl>
    <w:lvl w:ilvl="7">
      <w:start w:val="1"/>
      <w:numFmt w:val="decimal"/>
      <w:lvlText w:val="%1.%2.%3.%4.%5.%6.%7.%8."/>
      <w:lvlJc w:val="left"/>
      <w:pPr>
        <w:tabs>
          <w:tab w:val="num" w:pos="3788"/>
        </w:tabs>
        <w:ind w:left="3788" w:hanging="1800"/>
      </w:pPr>
      <w:rPr>
        <w:rFonts w:hint="default"/>
        <w:sz w:val="20"/>
      </w:rPr>
    </w:lvl>
    <w:lvl w:ilvl="8">
      <w:start w:val="1"/>
      <w:numFmt w:val="decimal"/>
      <w:lvlText w:val="%1.%2.%3.%4.%5.%6.%7.%8.%9."/>
      <w:lvlJc w:val="left"/>
      <w:pPr>
        <w:tabs>
          <w:tab w:val="num" w:pos="4432"/>
        </w:tabs>
        <w:ind w:left="4432" w:hanging="2160"/>
      </w:pPr>
      <w:rPr>
        <w:rFonts w:hint="default"/>
        <w:sz w:val="20"/>
      </w:rPr>
    </w:lvl>
  </w:abstractNum>
  <w:abstractNum w:abstractNumId="3" w15:restartNumberingAfterBreak="0">
    <w:nsid w:val="00000007"/>
    <w:multiLevelType w:val="singleLevel"/>
    <w:tmpl w:val="00000007"/>
    <w:name w:val="WW8Num6"/>
    <w:lvl w:ilvl="0">
      <w:start w:val="1"/>
      <w:numFmt w:val="decimal"/>
      <w:lvlText w:val="%1."/>
      <w:lvlJc w:val="left"/>
      <w:pPr>
        <w:tabs>
          <w:tab w:val="num" w:pos="720"/>
        </w:tabs>
        <w:ind w:left="644" w:hanging="360"/>
      </w:pPr>
      <w:rPr>
        <w:rFonts w:ascii="Bookman Old Style" w:hAnsi="Bookman Old Style" w:cs="Bookman Old Style" w:hint="default"/>
        <w:sz w:val="20"/>
      </w:rPr>
    </w:lvl>
  </w:abstractNum>
  <w:abstractNum w:abstractNumId="4" w15:restartNumberingAfterBreak="0">
    <w:nsid w:val="72917D35"/>
    <w:multiLevelType w:val="multilevel"/>
    <w:tmpl w:val="834C91E0"/>
    <w:lvl w:ilvl="0">
      <w:start w:val="1"/>
      <w:numFmt w:val="decimal"/>
      <w:lvlText w:val="%1)"/>
      <w:lvlJc w:val="left"/>
      <w:pPr>
        <w:ind w:left="720" w:hanging="360"/>
      </w:pPr>
      <w:rPr>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0F448E"/>
    <w:rsid w:val="00006C5F"/>
    <w:rsid w:val="00010A1B"/>
    <w:rsid w:val="00012D98"/>
    <w:rsid w:val="0003177F"/>
    <w:rsid w:val="00051ECE"/>
    <w:rsid w:val="0005210F"/>
    <w:rsid w:val="00054E3D"/>
    <w:rsid w:val="00060499"/>
    <w:rsid w:val="000633F7"/>
    <w:rsid w:val="00065FD1"/>
    <w:rsid w:val="000B26A6"/>
    <w:rsid w:val="000B4E20"/>
    <w:rsid w:val="000D3D26"/>
    <w:rsid w:val="000F448E"/>
    <w:rsid w:val="00123AB0"/>
    <w:rsid w:val="00124546"/>
    <w:rsid w:val="0016147A"/>
    <w:rsid w:val="00185C88"/>
    <w:rsid w:val="001B3108"/>
    <w:rsid w:val="001C2BCD"/>
    <w:rsid w:val="001C4B95"/>
    <w:rsid w:val="00216EA9"/>
    <w:rsid w:val="002331C5"/>
    <w:rsid w:val="0024341B"/>
    <w:rsid w:val="002669CA"/>
    <w:rsid w:val="00270870"/>
    <w:rsid w:val="00273EF3"/>
    <w:rsid w:val="002A7778"/>
    <w:rsid w:val="002B08EF"/>
    <w:rsid w:val="00302A06"/>
    <w:rsid w:val="00306305"/>
    <w:rsid w:val="00316D49"/>
    <w:rsid w:val="00325C32"/>
    <w:rsid w:val="0033565C"/>
    <w:rsid w:val="00343487"/>
    <w:rsid w:val="003437E3"/>
    <w:rsid w:val="003465D0"/>
    <w:rsid w:val="003B4D30"/>
    <w:rsid w:val="00404965"/>
    <w:rsid w:val="004116BD"/>
    <w:rsid w:val="00450ABD"/>
    <w:rsid w:val="00456004"/>
    <w:rsid w:val="00485396"/>
    <w:rsid w:val="004A6298"/>
    <w:rsid w:val="00512146"/>
    <w:rsid w:val="00583DB5"/>
    <w:rsid w:val="005E1A8F"/>
    <w:rsid w:val="00602A0B"/>
    <w:rsid w:val="00631331"/>
    <w:rsid w:val="00660024"/>
    <w:rsid w:val="006853C1"/>
    <w:rsid w:val="00695019"/>
    <w:rsid w:val="006A29F0"/>
    <w:rsid w:val="006A4FF7"/>
    <w:rsid w:val="006D1BD2"/>
    <w:rsid w:val="006D3871"/>
    <w:rsid w:val="006E16A6"/>
    <w:rsid w:val="006E42E7"/>
    <w:rsid w:val="00792B11"/>
    <w:rsid w:val="007B0BB5"/>
    <w:rsid w:val="007C7BA6"/>
    <w:rsid w:val="007D4AD0"/>
    <w:rsid w:val="008140D4"/>
    <w:rsid w:val="00845165"/>
    <w:rsid w:val="00891A7E"/>
    <w:rsid w:val="008C72CA"/>
    <w:rsid w:val="008D053F"/>
    <w:rsid w:val="00914C2B"/>
    <w:rsid w:val="00917C55"/>
    <w:rsid w:val="00923D18"/>
    <w:rsid w:val="0094746B"/>
    <w:rsid w:val="00976A0D"/>
    <w:rsid w:val="00977B6D"/>
    <w:rsid w:val="00987034"/>
    <w:rsid w:val="009E1934"/>
    <w:rsid w:val="009E485A"/>
    <w:rsid w:val="009F4388"/>
    <w:rsid w:val="009F699A"/>
    <w:rsid w:val="00A8528A"/>
    <w:rsid w:val="00AD56E1"/>
    <w:rsid w:val="00B11B0B"/>
    <w:rsid w:val="00B126B2"/>
    <w:rsid w:val="00B63242"/>
    <w:rsid w:val="00BB7297"/>
    <w:rsid w:val="00C17EF0"/>
    <w:rsid w:val="00C34225"/>
    <w:rsid w:val="00C62106"/>
    <w:rsid w:val="00C63525"/>
    <w:rsid w:val="00C83371"/>
    <w:rsid w:val="00CB0F96"/>
    <w:rsid w:val="00CC2390"/>
    <w:rsid w:val="00CC562C"/>
    <w:rsid w:val="00CF5C00"/>
    <w:rsid w:val="00D1418E"/>
    <w:rsid w:val="00D325B6"/>
    <w:rsid w:val="00D645C7"/>
    <w:rsid w:val="00DC7BE0"/>
    <w:rsid w:val="00DE0E13"/>
    <w:rsid w:val="00DE3417"/>
    <w:rsid w:val="00E10973"/>
    <w:rsid w:val="00E165E3"/>
    <w:rsid w:val="00E34F0D"/>
    <w:rsid w:val="00E36AAB"/>
    <w:rsid w:val="00E500B8"/>
    <w:rsid w:val="00E8398B"/>
    <w:rsid w:val="00EA25EB"/>
    <w:rsid w:val="00ED6D6E"/>
    <w:rsid w:val="00F267C7"/>
    <w:rsid w:val="00F36706"/>
    <w:rsid w:val="00F42760"/>
    <w:rsid w:val="00F567A3"/>
    <w:rsid w:val="00F568FA"/>
    <w:rsid w:val="00F56A8F"/>
    <w:rsid w:val="00F71FBE"/>
    <w:rsid w:val="00F72262"/>
    <w:rsid w:val="00F8428C"/>
    <w:rsid w:val="00F84FA3"/>
    <w:rsid w:val="00FC63FA"/>
    <w:rsid w:val="00FE1783"/>
    <w:rsid w:val="00FE3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8658"/>
  <w15:docId w15:val="{0EDE06DA-ECE0-4217-9466-63AA2C75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448E"/>
    <w:pPr>
      <w:spacing w:after="0" w:line="240" w:lineRule="auto"/>
    </w:pPr>
    <w:rPr>
      <w:rFonts w:ascii="Times New Roman" w:eastAsia="Times New Roman" w:hAnsi="Times New Roman" w:cs="Times New Roman"/>
      <w:sz w:val="28"/>
      <w:szCs w:val="28"/>
      <w:lang w:eastAsia="zh-CN"/>
    </w:rPr>
  </w:style>
  <w:style w:type="paragraph" w:styleId="1">
    <w:name w:val="heading 1"/>
    <w:basedOn w:val="a"/>
    <w:next w:val="a"/>
    <w:link w:val="10"/>
    <w:uiPriority w:val="9"/>
    <w:qFormat/>
    <w:rsid w:val="007B0B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0F448E"/>
    <w:pPr>
      <w:keepNext/>
      <w:spacing w:before="240" w:after="60"/>
      <w:outlineLvl w:val="1"/>
    </w:pPr>
    <w:rPr>
      <w:rFonts w:ascii="Cambria" w:hAnsi="Cambria"/>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C88"/>
    <w:pPr>
      <w:ind w:left="720"/>
      <w:contextualSpacing/>
    </w:pPr>
    <w:rPr>
      <w:sz w:val="24"/>
      <w:szCs w:val="24"/>
      <w:lang w:eastAsia="ru-RU"/>
    </w:rPr>
  </w:style>
  <w:style w:type="character" w:customStyle="1" w:styleId="20">
    <w:name w:val="Заголовок 2 Знак"/>
    <w:basedOn w:val="a0"/>
    <w:link w:val="2"/>
    <w:rsid w:val="000F448E"/>
    <w:rPr>
      <w:rFonts w:ascii="Cambria" w:eastAsia="Times New Roman" w:hAnsi="Cambria" w:cs="Times New Roman"/>
      <w:b/>
      <w:bCs/>
      <w:i/>
      <w:iCs/>
      <w:sz w:val="28"/>
      <w:szCs w:val="28"/>
      <w:lang w:eastAsia="zh-CN"/>
    </w:rPr>
  </w:style>
  <w:style w:type="paragraph" w:styleId="a4">
    <w:name w:val="Plain Text"/>
    <w:basedOn w:val="a"/>
    <w:link w:val="a5"/>
    <w:rsid w:val="000F448E"/>
    <w:rPr>
      <w:rFonts w:ascii="Courier New" w:hAnsi="Courier New" w:cs="Courier New"/>
      <w:sz w:val="20"/>
      <w:szCs w:val="20"/>
    </w:rPr>
  </w:style>
  <w:style w:type="character" w:customStyle="1" w:styleId="a5">
    <w:name w:val="Текст Знак"/>
    <w:basedOn w:val="a0"/>
    <w:link w:val="a4"/>
    <w:rsid w:val="000F448E"/>
    <w:rPr>
      <w:rFonts w:ascii="Courier New" w:eastAsia="Times New Roman" w:hAnsi="Courier New" w:cs="Courier New"/>
      <w:sz w:val="20"/>
      <w:szCs w:val="20"/>
      <w:lang w:eastAsia="zh-CN"/>
    </w:rPr>
  </w:style>
  <w:style w:type="paragraph" w:styleId="a6">
    <w:name w:val="Normal (Web)"/>
    <w:basedOn w:val="a"/>
    <w:uiPriority w:val="99"/>
    <w:unhideWhenUsed/>
    <w:qFormat/>
    <w:rsid w:val="000F448E"/>
    <w:pPr>
      <w:spacing w:before="100" w:beforeAutospacing="1" w:after="100" w:afterAutospacing="1"/>
    </w:pPr>
    <w:rPr>
      <w:sz w:val="24"/>
      <w:szCs w:val="24"/>
      <w:lang w:eastAsia="ru-RU"/>
    </w:rPr>
  </w:style>
  <w:style w:type="paragraph" w:styleId="a7">
    <w:name w:val="Balloon Text"/>
    <w:basedOn w:val="a"/>
    <w:link w:val="a8"/>
    <w:uiPriority w:val="99"/>
    <w:semiHidden/>
    <w:unhideWhenUsed/>
    <w:rsid w:val="000F448E"/>
    <w:rPr>
      <w:rFonts w:ascii="Tahoma" w:hAnsi="Tahoma" w:cs="Tahoma"/>
      <w:sz w:val="16"/>
      <w:szCs w:val="16"/>
    </w:rPr>
  </w:style>
  <w:style w:type="character" w:customStyle="1" w:styleId="a8">
    <w:name w:val="Текст выноски Знак"/>
    <w:basedOn w:val="a0"/>
    <w:link w:val="a7"/>
    <w:uiPriority w:val="99"/>
    <w:semiHidden/>
    <w:rsid w:val="000F448E"/>
    <w:rPr>
      <w:rFonts w:ascii="Tahoma" w:eastAsia="Times New Roman" w:hAnsi="Tahoma" w:cs="Tahoma"/>
      <w:sz w:val="16"/>
      <w:szCs w:val="16"/>
      <w:lang w:eastAsia="zh-CN"/>
    </w:rPr>
  </w:style>
  <w:style w:type="table" w:styleId="a9">
    <w:name w:val="Table Grid"/>
    <w:basedOn w:val="a1"/>
    <w:uiPriority w:val="59"/>
    <w:rsid w:val="000F4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83371"/>
    <w:rPr>
      <w:color w:val="808080"/>
    </w:rPr>
  </w:style>
  <w:style w:type="paragraph" w:customStyle="1" w:styleId="western">
    <w:name w:val="western"/>
    <w:basedOn w:val="a"/>
    <w:qFormat/>
    <w:rsid w:val="009E1934"/>
    <w:pPr>
      <w:suppressAutoHyphens/>
      <w:spacing w:beforeAutospacing="1"/>
      <w:jc w:val="center"/>
    </w:pPr>
    <w:rPr>
      <w:b/>
      <w:bCs/>
      <w:sz w:val="36"/>
      <w:szCs w:val="36"/>
      <w:lang w:eastAsia="ru-RU"/>
    </w:rPr>
  </w:style>
  <w:style w:type="paragraph" w:customStyle="1" w:styleId="Default">
    <w:name w:val="Default"/>
    <w:rsid w:val="0024341B"/>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Standard">
    <w:name w:val="Standard"/>
    <w:rsid w:val="007D4AD0"/>
    <w:pPr>
      <w:suppressAutoHyphens/>
      <w:autoSpaceDN w:val="0"/>
      <w:spacing w:after="0" w:line="240" w:lineRule="auto"/>
      <w:jc w:val="both"/>
      <w:textAlignment w:val="baseline"/>
    </w:pPr>
    <w:rPr>
      <w:rFonts w:ascii="Times New Roman" w:eastAsia="Times New Roman" w:hAnsi="Times New Roman" w:cs="Times New Roman"/>
      <w:color w:val="000000"/>
      <w:kern w:val="3"/>
      <w:sz w:val="28"/>
      <w:szCs w:val="20"/>
      <w:lang w:eastAsia="zh-CN"/>
    </w:rPr>
  </w:style>
  <w:style w:type="paragraph" w:styleId="ab">
    <w:name w:val="footer"/>
    <w:basedOn w:val="Standard"/>
    <w:link w:val="ac"/>
    <w:rsid w:val="00FE1783"/>
    <w:pPr>
      <w:widowControl w:val="0"/>
      <w:tabs>
        <w:tab w:val="center" w:pos="4536"/>
        <w:tab w:val="right" w:pos="9072"/>
      </w:tabs>
    </w:pPr>
  </w:style>
  <w:style w:type="character" w:customStyle="1" w:styleId="ac">
    <w:name w:val="Нижний колонтитул Знак"/>
    <w:basedOn w:val="a0"/>
    <w:link w:val="ab"/>
    <w:rsid w:val="00FE1783"/>
    <w:rPr>
      <w:rFonts w:ascii="Times New Roman" w:eastAsia="Times New Roman" w:hAnsi="Times New Roman" w:cs="Times New Roman"/>
      <w:color w:val="000000"/>
      <w:kern w:val="3"/>
      <w:sz w:val="28"/>
      <w:szCs w:val="20"/>
      <w:lang w:eastAsia="zh-CN"/>
    </w:rPr>
  </w:style>
  <w:style w:type="paragraph" w:styleId="3">
    <w:name w:val="Body Text 3"/>
    <w:basedOn w:val="Standard"/>
    <w:link w:val="30"/>
    <w:rsid w:val="00FE1783"/>
    <w:pPr>
      <w:ind w:right="-1"/>
    </w:pPr>
  </w:style>
  <w:style w:type="character" w:customStyle="1" w:styleId="30">
    <w:name w:val="Основной текст 3 Знак"/>
    <w:basedOn w:val="a0"/>
    <w:link w:val="3"/>
    <w:rsid w:val="00FE1783"/>
    <w:rPr>
      <w:rFonts w:ascii="Times New Roman" w:eastAsia="Times New Roman" w:hAnsi="Times New Roman" w:cs="Times New Roman"/>
      <w:color w:val="000000"/>
      <w:kern w:val="3"/>
      <w:sz w:val="28"/>
      <w:szCs w:val="20"/>
      <w:lang w:eastAsia="zh-CN"/>
    </w:rPr>
  </w:style>
  <w:style w:type="character" w:customStyle="1" w:styleId="10">
    <w:name w:val="Заголовок 1 Знак"/>
    <w:basedOn w:val="a0"/>
    <w:link w:val="1"/>
    <w:uiPriority w:val="9"/>
    <w:rsid w:val="007B0BB5"/>
    <w:rPr>
      <w:rFonts w:asciiTheme="majorHAnsi" w:eastAsiaTheme="majorEastAsia" w:hAnsiTheme="majorHAnsi" w:cstheme="majorBidi"/>
      <w:color w:val="365F91" w:themeColor="accent1" w:themeShade="BF"/>
      <w:sz w:val="32"/>
      <w:szCs w:val="32"/>
      <w:lang w:eastAsia="zh-CN"/>
    </w:rPr>
  </w:style>
  <w:style w:type="paragraph" w:customStyle="1" w:styleId="21">
    <w:name w:val="Основной текст 21"/>
    <w:basedOn w:val="a"/>
    <w:rsid w:val="007B0BB5"/>
    <w:pPr>
      <w:suppressAutoHyphens/>
      <w:jc w:val="both"/>
    </w:pPr>
    <w:rPr>
      <w:rFonts w:ascii="Courier New" w:hAnsi="Courier New" w:cs="Courier New"/>
      <w:sz w:val="24"/>
      <w:szCs w:val="20"/>
    </w:rPr>
  </w:style>
  <w:style w:type="paragraph" w:styleId="ad">
    <w:name w:val="Body Text Indent"/>
    <w:basedOn w:val="a"/>
    <w:link w:val="ae"/>
    <w:uiPriority w:val="99"/>
    <w:semiHidden/>
    <w:unhideWhenUsed/>
    <w:rsid w:val="007B0BB5"/>
    <w:pPr>
      <w:spacing w:after="120"/>
      <w:ind w:left="283"/>
    </w:pPr>
  </w:style>
  <w:style w:type="character" w:customStyle="1" w:styleId="ae">
    <w:name w:val="Основной текст с отступом Знак"/>
    <w:basedOn w:val="a0"/>
    <w:link w:val="ad"/>
    <w:uiPriority w:val="99"/>
    <w:semiHidden/>
    <w:rsid w:val="007B0BB5"/>
    <w:rPr>
      <w:rFonts w:ascii="Times New Roman" w:eastAsia="Times New Roman" w:hAnsi="Times New Roman" w:cs="Times New Roman"/>
      <w:sz w:val="28"/>
      <w:szCs w:val="28"/>
      <w:lang w:eastAsia="zh-CN"/>
    </w:rPr>
  </w:style>
  <w:style w:type="paragraph" w:customStyle="1" w:styleId="210">
    <w:name w:val="Основной текст с отступом 21"/>
    <w:basedOn w:val="a"/>
    <w:rsid w:val="007B0BB5"/>
    <w:pPr>
      <w:suppressAutoHyphens/>
      <w:ind w:firstLine="284"/>
      <w:jc w:val="both"/>
    </w:pPr>
    <w:rPr>
      <w:rFonts w:ascii="Bookman Old Style" w:hAnsi="Bookman Old Style" w:cs="Bookman Old Style"/>
      <w:i/>
      <w:sz w:val="22"/>
      <w:szCs w:val="20"/>
    </w:rPr>
  </w:style>
  <w:style w:type="paragraph" w:customStyle="1" w:styleId="31">
    <w:name w:val="Основной текст с отступом 31"/>
    <w:basedOn w:val="a"/>
    <w:rsid w:val="007B0BB5"/>
    <w:pPr>
      <w:suppressAutoHyphens/>
      <w:ind w:firstLine="284"/>
      <w:jc w:val="both"/>
    </w:pPr>
    <w:rPr>
      <w:rFonts w:ascii="Bookman Old Style" w:hAnsi="Bookman Old Style" w:cs="Bookman Old Style"/>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10159">
      <w:bodyDiv w:val="1"/>
      <w:marLeft w:val="0"/>
      <w:marRight w:val="0"/>
      <w:marTop w:val="0"/>
      <w:marBottom w:val="0"/>
      <w:divBdr>
        <w:top w:val="none" w:sz="0" w:space="0" w:color="auto"/>
        <w:left w:val="none" w:sz="0" w:space="0" w:color="auto"/>
        <w:bottom w:val="none" w:sz="0" w:space="0" w:color="auto"/>
        <w:right w:val="none" w:sz="0" w:space="0" w:color="auto"/>
      </w:divBdr>
    </w:div>
    <w:div w:id="14298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3.bin"/><Relationship Id="rId39" Type="http://schemas.openxmlformats.org/officeDocument/2006/relationships/oleObject" Target="embeddings/oleObject19.bin"/><Relationship Id="rId21" Type="http://schemas.openxmlformats.org/officeDocument/2006/relationships/oleObject" Target="embeddings/oleObject10.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7.bin"/><Relationship Id="rId63" Type="http://schemas.openxmlformats.org/officeDocument/2006/relationships/image" Target="media/image28.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7.bin"/><Relationship Id="rId23" Type="http://schemas.openxmlformats.org/officeDocument/2006/relationships/image" Target="media/image8.wmf"/><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oleObject" Target="embeddings/oleObject24.bin"/><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4.wmf"/><Relationship Id="rId19" Type="http://schemas.openxmlformats.org/officeDocument/2006/relationships/image" Target="media/image6.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12.png"/><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oleObject" Target="embeddings/oleObject28.bin"/><Relationship Id="rId64" Type="http://schemas.openxmlformats.org/officeDocument/2006/relationships/oleObject" Target="embeddings/oleObject32.bin"/><Relationship Id="rId8" Type="http://schemas.openxmlformats.org/officeDocument/2006/relationships/image" Target="media/image3.wmf"/><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8.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oleObject" Target="embeddings/oleObject31.bin"/></Relationships>
</file>

<file path=word/charts/_rels/chart1.xml.rels><?xml version="1.0" encoding="UTF-8" standalone="yes"?>
<Relationships xmlns="http://schemas.openxmlformats.org/package/2006/relationships"><Relationship Id="rId3" Type="http://schemas.openxmlformats.org/officeDocument/2006/relationships/oleObject" Target="file:///D:\&#1091;&#1095;&#1077;&#1073;&#1072;\&#1089;&#1087;&#1077;&#1094;%20&#1075;&#1083;&#1072;&#1074;&#1099;%20&#1092;&#1080;&#1079;&#1080;&#1082;&#1080;\&#1083;&#1072;&#1073;&#1099;\2%20&#1083;&#1073;%205\fizika_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123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[fizika_5.xlsx]Лист1!$B$9:$B$21</c:f>
              <c:numCache>
                <c:formatCode>0.00</c:formatCode>
                <c:ptCount val="13"/>
                <c:pt idx="0">
                  <c:v>0</c:v>
                </c:pt>
                <c:pt idx="1">
                  <c:v>30</c:v>
                </c:pt>
                <c:pt idx="2">
                  <c:v>60</c:v>
                </c:pt>
                <c:pt idx="3">
                  <c:v>90</c:v>
                </c:pt>
                <c:pt idx="4">
                  <c:v>120</c:v>
                </c:pt>
                <c:pt idx="5">
                  <c:v>150</c:v>
                </c:pt>
                <c:pt idx="6">
                  <c:v>180</c:v>
                </c:pt>
                <c:pt idx="7">
                  <c:v>210</c:v>
                </c:pt>
                <c:pt idx="8">
                  <c:v>240</c:v>
                </c:pt>
                <c:pt idx="9">
                  <c:v>270</c:v>
                </c:pt>
                <c:pt idx="10">
                  <c:v>300</c:v>
                </c:pt>
                <c:pt idx="11">
                  <c:v>330</c:v>
                </c:pt>
                <c:pt idx="12">
                  <c:v>360</c:v>
                </c:pt>
              </c:numCache>
            </c:numRef>
          </c:xVal>
          <c:yVal>
            <c:numRef>
              <c:f>[fizika_5.xlsx]Лист1!$F$9:$F$21</c:f>
              <c:numCache>
                <c:formatCode>0.00</c:formatCode>
                <c:ptCount val="13"/>
                <c:pt idx="0">
                  <c:v>100</c:v>
                </c:pt>
                <c:pt idx="1">
                  <c:v>75</c:v>
                </c:pt>
                <c:pt idx="2">
                  <c:v>25</c:v>
                </c:pt>
                <c:pt idx="3">
                  <c:v>0</c:v>
                </c:pt>
                <c:pt idx="4">
                  <c:v>25</c:v>
                </c:pt>
                <c:pt idx="5">
                  <c:v>75</c:v>
                </c:pt>
                <c:pt idx="6">
                  <c:v>100</c:v>
                </c:pt>
                <c:pt idx="7">
                  <c:v>75</c:v>
                </c:pt>
                <c:pt idx="8">
                  <c:v>25</c:v>
                </c:pt>
                <c:pt idx="9">
                  <c:v>0</c:v>
                </c:pt>
                <c:pt idx="10">
                  <c:v>25</c:v>
                </c:pt>
                <c:pt idx="11">
                  <c:v>75</c:v>
                </c:pt>
                <c:pt idx="12">
                  <c:v>100</c:v>
                </c:pt>
              </c:numCache>
            </c:numRef>
          </c:yVal>
          <c:smooth val="1"/>
          <c:extLst>
            <c:ext xmlns:c16="http://schemas.microsoft.com/office/drawing/2014/chart" uri="{C3380CC4-5D6E-409C-BE32-E72D297353CC}">
              <c16:uniqueId val="{00000000-BBB5-423D-9168-5448E398826F}"/>
            </c:ext>
          </c:extLst>
        </c:ser>
        <c:ser>
          <c:idx val="1"/>
          <c:order val="1"/>
          <c:tx>
            <c:v>321</c:v>
          </c:tx>
          <c:spPr>
            <a:ln w="19050" cap="rnd">
              <a:solidFill>
                <a:schemeClr val="accent2"/>
              </a:solidFill>
              <a:prstDash val="dashDot"/>
              <a:round/>
            </a:ln>
            <a:effectLst/>
          </c:spPr>
          <c:marker>
            <c:symbol val="circle"/>
            <c:size val="5"/>
            <c:spPr>
              <a:solidFill>
                <a:schemeClr val="accent2"/>
              </a:solidFill>
              <a:ln w="9525">
                <a:solidFill>
                  <a:schemeClr val="accent2"/>
                </a:solidFill>
              </a:ln>
              <a:effectLst/>
            </c:spPr>
          </c:marker>
          <c:xVal>
            <c:numRef>
              <c:f>[fizika_5.xlsx]Лист1!$B$9:$B$21</c:f>
              <c:numCache>
                <c:formatCode>0.00</c:formatCode>
                <c:ptCount val="13"/>
                <c:pt idx="0">
                  <c:v>0</c:v>
                </c:pt>
                <c:pt idx="1">
                  <c:v>30</c:v>
                </c:pt>
                <c:pt idx="2">
                  <c:v>60</c:v>
                </c:pt>
                <c:pt idx="3">
                  <c:v>90</c:v>
                </c:pt>
                <c:pt idx="4">
                  <c:v>120</c:v>
                </c:pt>
                <c:pt idx="5">
                  <c:v>150</c:v>
                </c:pt>
                <c:pt idx="6">
                  <c:v>180</c:v>
                </c:pt>
                <c:pt idx="7">
                  <c:v>210</c:v>
                </c:pt>
                <c:pt idx="8">
                  <c:v>240</c:v>
                </c:pt>
                <c:pt idx="9">
                  <c:v>270</c:v>
                </c:pt>
                <c:pt idx="10">
                  <c:v>300</c:v>
                </c:pt>
                <c:pt idx="11">
                  <c:v>330</c:v>
                </c:pt>
                <c:pt idx="12">
                  <c:v>360</c:v>
                </c:pt>
              </c:numCache>
            </c:numRef>
          </c:xVal>
          <c:yVal>
            <c:numRef>
              <c:f>[fizika_5.xlsx]Лист1!$G$9:$G$21</c:f>
              <c:numCache>
                <c:formatCode>0.00</c:formatCode>
                <c:ptCount val="13"/>
                <c:pt idx="0">
                  <c:v>100</c:v>
                </c:pt>
                <c:pt idx="1">
                  <c:v>75.000000000000014</c:v>
                </c:pt>
                <c:pt idx="2">
                  <c:v>25.000000000000011</c:v>
                </c:pt>
                <c:pt idx="3">
                  <c:v>3.7524718414124473E-31</c:v>
                </c:pt>
                <c:pt idx="4">
                  <c:v>24.999999999999979</c:v>
                </c:pt>
                <c:pt idx="5">
                  <c:v>75.000000000000014</c:v>
                </c:pt>
                <c:pt idx="6">
                  <c:v>100</c:v>
                </c:pt>
                <c:pt idx="7">
                  <c:v>74.999999999999986</c:v>
                </c:pt>
                <c:pt idx="8">
                  <c:v>25.000000000000043</c:v>
                </c:pt>
                <c:pt idx="9">
                  <c:v>3.3772246572712026E-30</c:v>
                </c:pt>
                <c:pt idx="10">
                  <c:v>25.000000000000011</c:v>
                </c:pt>
                <c:pt idx="11">
                  <c:v>74.999999999999957</c:v>
                </c:pt>
                <c:pt idx="12">
                  <c:v>100</c:v>
                </c:pt>
              </c:numCache>
            </c:numRef>
          </c:yVal>
          <c:smooth val="1"/>
          <c:extLst>
            <c:ext xmlns:c16="http://schemas.microsoft.com/office/drawing/2014/chart" uri="{C3380CC4-5D6E-409C-BE32-E72D297353CC}">
              <c16:uniqueId val="{00000001-BBB5-423D-9168-5448E398826F}"/>
            </c:ext>
          </c:extLst>
        </c:ser>
        <c:ser>
          <c:idx val="2"/>
          <c:order val="2"/>
          <c:tx>
            <c:v>121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[fizika_5.xlsx]Лист1!$B$9:$B$21</c:f>
              <c:numCache>
                <c:formatCode>0.00</c:formatCode>
                <c:ptCount val="13"/>
                <c:pt idx="0">
                  <c:v>0</c:v>
                </c:pt>
                <c:pt idx="1">
                  <c:v>30</c:v>
                </c:pt>
                <c:pt idx="2">
                  <c:v>60</c:v>
                </c:pt>
                <c:pt idx="3">
                  <c:v>90</c:v>
                </c:pt>
                <c:pt idx="4">
                  <c:v>120</c:v>
                </c:pt>
                <c:pt idx="5">
                  <c:v>150</c:v>
                </c:pt>
                <c:pt idx="6">
                  <c:v>180</c:v>
                </c:pt>
                <c:pt idx="7">
                  <c:v>210</c:v>
                </c:pt>
                <c:pt idx="8">
                  <c:v>240</c:v>
                </c:pt>
                <c:pt idx="9">
                  <c:v>270</c:v>
                </c:pt>
                <c:pt idx="10">
                  <c:v>300</c:v>
                </c:pt>
                <c:pt idx="11">
                  <c:v>330</c:v>
                </c:pt>
                <c:pt idx="12">
                  <c:v>360</c:v>
                </c:pt>
              </c:numCache>
            </c:numRef>
          </c:xVal>
          <c:yVal>
            <c:numRef>
              <c:f>[fizika_5.xlsx]Лист1!$H$9:$H$21</c:f>
              <c:numCache>
                <c:formatCode>0.00</c:formatCode>
                <c:ptCount val="13"/>
                <c:pt idx="0">
                  <c:v>155</c:v>
                </c:pt>
                <c:pt idx="1">
                  <c:v>155</c:v>
                </c:pt>
                <c:pt idx="2">
                  <c:v>155</c:v>
                </c:pt>
                <c:pt idx="3">
                  <c:v>155</c:v>
                </c:pt>
                <c:pt idx="4">
                  <c:v>155</c:v>
                </c:pt>
                <c:pt idx="5">
                  <c:v>155</c:v>
                </c:pt>
                <c:pt idx="6">
                  <c:v>155</c:v>
                </c:pt>
                <c:pt idx="7">
                  <c:v>155</c:v>
                </c:pt>
                <c:pt idx="8">
                  <c:v>155</c:v>
                </c:pt>
                <c:pt idx="9">
                  <c:v>155</c:v>
                </c:pt>
                <c:pt idx="10">
                  <c:v>155</c:v>
                </c:pt>
                <c:pt idx="11">
                  <c:v>155</c:v>
                </c:pt>
                <c:pt idx="12">
                  <c:v>155</c:v>
                </c:pt>
              </c:numCache>
            </c:numRef>
          </c:yVal>
          <c:smooth val="1"/>
          <c:extLst>
            <c:ext xmlns:c16="http://schemas.microsoft.com/office/drawing/2014/chart" uri="{C3380CC4-5D6E-409C-BE32-E72D297353CC}">
              <c16:uniqueId val="{00000002-BBB5-423D-9168-5448E398826F}"/>
            </c:ext>
          </c:extLst>
        </c:ser>
        <c:dLbls>
          <c:showLegendKey val="0"/>
          <c:showVal val="0"/>
          <c:showCatName val="0"/>
          <c:showSerName val="0"/>
          <c:showPercent val="0"/>
          <c:showBubbleSize val="0"/>
        </c:dLbls>
        <c:axId val="-2128186656"/>
        <c:axId val="-2128183344"/>
      </c:scatterChart>
      <c:valAx>
        <c:axId val="-2128186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latin typeface="Calibri" panose="020F0502020204030204" pitchFamily="34" charset="0"/>
                  </a:rPr>
                  <a:t>ϕ</a:t>
                </a:r>
                <a:endParaRPr lang="ru-RU"/>
              </a:p>
            </c:rich>
          </c:tx>
          <c:layout>
            <c:manualLayout>
              <c:xMode val="edge"/>
              <c:yMode val="edge"/>
              <c:x val="0.95623388719526736"/>
              <c:y val="0.924467967125925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8183344"/>
        <c:crosses val="autoZero"/>
        <c:crossBetween val="midCat"/>
      </c:valAx>
      <c:valAx>
        <c:axId val="-212818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r>
                  <a:rPr lang="en-US">
                    <a:latin typeface="Calibri" panose="020F0502020204030204" pitchFamily="34" charset="0"/>
                  </a:rPr>
                  <a:t>I,</a:t>
                </a:r>
                <a:r>
                  <a:rPr lang="ru-RU">
                    <a:latin typeface="Calibri" panose="020F0502020204030204" pitchFamily="34" charset="0"/>
                  </a:rPr>
                  <a:t>мкА</a:t>
                </a:r>
                <a:endParaRPr lang="ru-RU"/>
              </a:p>
            </c:rich>
          </c:tx>
          <c:layout>
            <c:manualLayout>
              <c:xMode val="edge"/>
              <c:yMode val="edge"/>
              <c:x val="1.8167137666532097E-2"/>
              <c:y val="1.3622495569833809E-2"/>
            </c:manualLayout>
          </c:layout>
          <c:overlay val="0"/>
          <c:spPr>
            <a:noFill/>
            <a:ln>
              <a:noFill/>
            </a:ln>
            <a:effectLst/>
          </c:spPr>
          <c:txPr>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8186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2001</TotalTime>
  <Pages>9</Pages>
  <Words>1818</Words>
  <Characters>10364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Murder</dc:creator>
  <cp:keywords/>
  <dc:description/>
  <cp:lastModifiedBy>Murder</cp:lastModifiedBy>
  <cp:revision>35</cp:revision>
  <dcterms:created xsi:type="dcterms:W3CDTF">2015-10-26T13:34:00Z</dcterms:created>
  <dcterms:modified xsi:type="dcterms:W3CDTF">2016-05-18T07:07:00Z</dcterms:modified>
</cp:coreProperties>
</file>