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9F2B6" w14:textId="3B506D4A" w:rsidR="00BB29B9" w:rsidRDefault="00BB29B9" w:rsidP="00BB29B9">
      <w:pPr>
        <w:pStyle w:val="1"/>
      </w:pPr>
      <w:r>
        <w:t>Аннотация</w:t>
      </w:r>
    </w:p>
    <w:p w14:paraId="13E10A2F" w14:textId="01F9293F" w:rsidR="00BB29B9" w:rsidRDefault="00BB29B9" w:rsidP="00BB29B9">
      <w:r>
        <w:tab/>
      </w:r>
      <w:r w:rsidR="00654DDE">
        <w:t xml:space="preserve">В статье описаны основные методы оценки уязвимостей. Кроме того, </w:t>
      </w:r>
      <w:r>
        <w:t>представлена статистическая выборка данных, связанная с уязвимостями веб-приложений. Инфогр</w:t>
      </w:r>
      <w:r w:rsidR="00C9147A">
        <w:t>афика и выводы по данной теме.</w:t>
      </w:r>
    </w:p>
    <w:p w14:paraId="1CC9BA34" w14:textId="77777777" w:rsidR="00C9147A" w:rsidRDefault="00C9147A" w:rsidP="00BB29B9"/>
    <w:p w14:paraId="4EB00CE2" w14:textId="36B562F5" w:rsidR="00C9147A" w:rsidRDefault="00C9147A" w:rsidP="00C9147A">
      <w:pPr>
        <w:pStyle w:val="1"/>
      </w:pPr>
      <w:r>
        <w:t>Ключевые слова</w:t>
      </w:r>
    </w:p>
    <w:p w14:paraId="67A20FDE" w14:textId="04FBEEAF" w:rsidR="00C9147A" w:rsidRPr="00B37487" w:rsidRDefault="00C9147A" w:rsidP="00C9147A">
      <w:r>
        <w:tab/>
        <w:t>Уязвимости</w:t>
      </w:r>
      <w:r w:rsidRPr="00B37487">
        <w:t xml:space="preserve">, </w:t>
      </w:r>
      <w:r>
        <w:rPr>
          <w:lang w:val="en-US"/>
        </w:rPr>
        <w:t>web</w:t>
      </w:r>
      <w:r w:rsidRPr="00B37487">
        <w:t xml:space="preserve">, </w:t>
      </w:r>
      <w:r>
        <w:rPr>
          <w:lang w:val="en-US"/>
        </w:rPr>
        <w:t>OWASP</w:t>
      </w:r>
      <w:r w:rsidRPr="00B37487">
        <w:t xml:space="preserve">, </w:t>
      </w:r>
      <w:r>
        <w:rPr>
          <w:lang w:val="en-US"/>
        </w:rPr>
        <w:t>CVSS</w:t>
      </w:r>
      <w:r w:rsidRPr="00B37487">
        <w:t xml:space="preserve">, </w:t>
      </w:r>
      <w:r>
        <w:rPr>
          <w:lang w:val="en-US"/>
        </w:rPr>
        <w:t>fingerprinting</w:t>
      </w:r>
      <w:r w:rsidRPr="00B37487">
        <w:t xml:space="preserve">, </w:t>
      </w:r>
      <w:r w:rsidR="00066622">
        <w:rPr>
          <w:lang w:val="en-US"/>
        </w:rPr>
        <w:t>XSS</w:t>
      </w:r>
      <w:r w:rsidR="00066622" w:rsidRPr="00B37487">
        <w:t xml:space="preserve">, </w:t>
      </w:r>
      <w:r w:rsidR="00066622">
        <w:rPr>
          <w:lang w:val="en-US"/>
        </w:rPr>
        <w:t>CSRF</w:t>
      </w:r>
      <w:r w:rsidR="00066622" w:rsidRPr="00B37487">
        <w:t xml:space="preserve">, </w:t>
      </w:r>
      <w:r w:rsidR="00066622">
        <w:rPr>
          <w:lang w:val="en-US"/>
        </w:rPr>
        <w:t>CSP</w:t>
      </w:r>
      <w:r w:rsidR="00066622" w:rsidRPr="00B37487">
        <w:t xml:space="preserve">, </w:t>
      </w:r>
      <w:r w:rsidR="00B37487">
        <w:rPr>
          <w:lang w:val="en-US"/>
        </w:rPr>
        <w:t>SQL</w:t>
      </w:r>
      <w:r w:rsidR="00B37487" w:rsidRPr="00B37487">
        <w:t>-</w:t>
      </w:r>
      <w:r w:rsidR="00B37487">
        <w:rPr>
          <w:lang w:val="en-US"/>
        </w:rPr>
        <w:t>inj</w:t>
      </w:r>
      <w:r w:rsidR="00B37487" w:rsidRPr="00B37487">
        <w:t xml:space="preserve">, </w:t>
      </w:r>
      <w:r w:rsidR="00B37487">
        <w:t>эксперимент, статистика, инфографика.</w:t>
      </w:r>
    </w:p>
    <w:p w14:paraId="505D7F9B" w14:textId="25E1B338" w:rsidR="00736D6D" w:rsidRDefault="00736D6D" w:rsidP="00736D6D">
      <w:pPr>
        <w:pStyle w:val="1"/>
      </w:pPr>
      <w:r>
        <w:t>Общая информация о веб-уязвимостях</w:t>
      </w:r>
    </w:p>
    <w:p w14:paraId="5EA53FC9" w14:textId="048CF710" w:rsidR="00736D6D" w:rsidRDefault="00736D6D" w:rsidP="00736D6D"/>
    <w:p w14:paraId="2EEEC9A6" w14:textId="40C1815D" w:rsidR="00736D6D" w:rsidRDefault="00736D6D" w:rsidP="00736D6D">
      <w:r>
        <w:tab/>
        <w:t>Необходимо понимать, что любые уязвимости, не обязательно веб, необходимо каким-то способом оценивать. Составлять списки самых опасных и наиболее легко эксплуатируемых из них. Именно для этого существуют системы оценки уязвимостей.</w:t>
      </w:r>
    </w:p>
    <w:p w14:paraId="34E7EB1F" w14:textId="77777777" w:rsidR="00736D6D" w:rsidRDefault="00736D6D" w:rsidP="00736D6D">
      <w:r>
        <w:tab/>
        <w:t xml:space="preserve">Относительно к веб-уязвимостям можно назвать 2 сильные системы оценок – </w:t>
      </w:r>
      <w:r>
        <w:rPr>
          <w:lang w:val="en-US"/>
        </w:rPr>
        <w:t>OWASP</w:t>
      </w:r>
      <w:r>
        <w:t xml:space="preserve"> (</w:t>
      </w:r>
      <w:r>
        <w:rPr>
          <w:lang w:val="en-US"/>
        </w:rPr>
        <w:t>Open</w:t>
      </w:r>
      <w:r w:rsidRPr="00736D6D">
        <w:t xml:space="preserve"> </w:t>
      </w:r>
      <w:r>
        <w:rPr>
          <w:lang w:val="en-US"/>
        </w:rPr>
        <w:t>Web</w:t>
      </w:r>
      <w:r w:rsidRPr="00736D6D">
        <w:t xml:space="preserve"> </w:t>
      </w:r>
      <w:r>
        <w:rPr>
          <w:lang w:val="en-US"/>
        </w:rPr>
        <w:t>Application</w:t>
      </w:r>
      <w:r w:rsidRPr="00736D6D">
        <w:t xml:space="preserve"> </w:t>
      </w:r>
      <w:r>
        <w:rPr>
          <w:lang w:val="en-US"/>
        </w:rPr>
        <w:t>Security</w:t>
      </w:r>
      <w:r w:rsidRPr="00736D6D">
        <w:t xml:space="preserve"> </w:t>
      </w:r>
      <w:r>
        <w:rPr>
          <w:lang w:val="en-US"/>
        </w:rPr>
        <w:t>Project</w:t>
      </w:r>
      <w:r w:rsidRPr="00736D6D">
        <w:t>)</w:t>
      </w:r>
      <w:r>
        <w:t xml:space="preserve"> и </w:t>
      </w:r>
      <w:r>
        <w:rPr>
          <w:lang w:val="en-US"/>
        </w:rPr>
        <w:t>CVSS</w:t>
      </w:r>
      <w:r>
        <w:t xml:space="preserve"> (</w:t>
      </w:r>
      <w:r>
        <w:rPr>
          <w:lang w:val="en-US"/>
        </w:rPr>
        <w:t>Common</w:t>
      </w:r>
      <w:r w:rsidRPr="00736D6D">
        <w:t xml:space="preserve"> </w:t>
      </w:r>
      <w:r>
        <w:rPr>
          <w:lang w:val="en-US"/>
        </w:rPr>
        <w:t>Vulnerability</w:t>
      </w:r>
      <w:r w:rsidRPr="00736D6D">
        <w:t xml:space="preserve"> </w:t>
      </w:r>
      <w:r>
        <w:rPr>
          <w:lang w:val="en-US"/>
        </w:rPr>
        <w:t>Scoring</w:t>
      </w:r>
      <w:r w:rsidRPr="00736D6D">
        <w:t xml:space="preserve"> </w:t>
      </w:r>
      <w:r>
        <w:rPr>
          <w:lang w:val="en-US"/>
        </w:rPr>
        <w:t>System</w:t>
      </w:r>
      <w:r w:rsidRPr="00736D6D">
        <w:t>).</w:t>
      </w:r>
      <w:r>
        <w:t xml:space="preserve"> Каждая из них базируется на собственных принципах, но обе они призваны облегчить оценку опасности уязвимостей с помощью изменяемых параметров и их стоимости.</w:t>
      </w:r>
    </w:p>
    <w:p w14:paraId="5A8CB3F6" w14:textId="3850A788" w:rsidR="00736D6D" w:rsidRPr="00736D6D" w:rsidRDefault="00736D6D" w:rsidP="00736D6D">
      <w:pPr>
        <w:pStyle w:val="2"/>
        <w:rPr>
          <w:b/>
        </w:rPr>
      </w:pPr>
      <w:r w:rsidRPr="00736D6D">
        <w:rPr>
          <w:b/>
          <w:lang w:val="en-US"/>
        </w:rPr>
        <w:t>Owasp</w:t>
      </w:r>
      <w:r w:rsidRPr="00736D6D">
        <w:rPr>
          <w:b/>
        </w:rPr>
        <w:t xml:space="preserve"> </w:t>
      </w:r>
    </w:p>
    <w:p w14:paraId="2FAA35D1" w14:textId="5E50E719" w:rsidR="00736D6D" w:rsidRDefault="00736D6D" w:rsidP="00736D6D">
      <w:pPr>
        <w:ind w:firstLine="708"/>
      </w:pPr>
      <w:r w:rsidRPr="00736D6D">
        <w:t>Open Web Application Security Project (OWASP) — это открытый проект обеспечения безопасности веб-приложений. Сообщество OWASP включает в себя корпорации, образовательные организации и частных лиц со всего мира. Сообщество работает над созданием статей, учебных пособий, документации, инструментов и технологий, находящихся в свободном доступе. </w:t>
      </w:r>
    </w:p>
    <w:p w14:paraId="60BE9CDF" w14:textId="6EB3D14D" w:rsidR="00736D6D" w:rsidRDefault="00736D6D" w:rsidP="00736D6D">
      <w:pPr>
        <w:ind w:firstLine="708"/>
        <w:rPr>
          <w:lang w:val="en-US"/>
        </w:rPr>
      </w:pPr>
      <w:r>
        <w:t xml:space="preserve">Сам из себя </w:t>
      </w:r>
      <w:r>
        <w:rPr>
          <w:lang w:val="en-US"/>
        </w:rPr>
        <w:t>OAWSP</w:t>
      </w:r>
      <w:r>
        <w:t xml:space="preserve"> представляет список из наиболее опасных уязвимостей. Так называемый </w:t>
      </w:r>
      <w:r>
        <w:rPr>
          <w:lang w:val="en-US"/>
        </w:rPr>
        <w:t>OWASP Top 10.</w:t>
      </w:r>
      <w:r>
        <w:t xml:space="preserve"> Выглядит он так</w:t>
      </w:r>
      <w:r>
        <w:rPr>
          <w:lang w:val="en-US"/>
        </w:rPr>
        <w:t>:</w:t>
      </w:r>
    </w:p>
    <w:p w14:paraId="557E928F" w14:textId="77777777" w:rsidR="00736D6D" w:rsidRPr="00736D6D" w:rsidRDefault="00736D6D" w:rsidP="00736D6D">
      <w:pPr>
        <w:pStyle w:val="a3"/>
        <w:numPr>
          <w:ilvl w:val="0"/>
          <w:numId w:val="7"/>
        </w:numPr>
        <w:spacing w:before="240" w:after="240"/>
      </w:pPr>
      <w:r w:rsidRPr="00736D6D">
        <w:t>A1 Внедрение кода</w:t>
      </w:r>
    </w:p>
    <w:p w14:paraId="73C94AE4" w14:textId="77777777" w:rsidR="00736D6D" w:rsidRPr="00736D6D" w:rsidRDefault="00736D6D" w:rsidP="00736D6D">
      <w:pPr>
        <w:pStyle w:val="a3"/>
        <w:numPr>
          <w:ilvl w:val="0"/>
          <w:numId w:val="7"/>
        </w:numPr>
        <w:spacing w:before="240" w:after="240"/>
      </w:pPr>
      <w:r w:rsidRPr="00736D6D">
        <w:t>A2 Некорректная аутентификация и управление сессией</w:t>
      </w:r>
    </w:p>
    <w:p w14:paraId="0C4B0FF5" w14:textId="77777777" w:rsidR="00736D6D" w:rsidRPr="00736D6D" w:rsidRDefault="00736D6D" w:rsidP="00736D6D">
      <w:pPr>
        <w:pStyle w:val="a3"/>
        <w:numPr>
          <w:ilvl w:val="0"/>
          <w:numId w:val="7"/>
        </w:numPr>
        <w:spacing w:before="240" w:after="240"/>
      </w:pPr>
      <w:r w:rsidRPr="00736D6D">
        <w:t>A3 Межсайтовый скриптинг</w:t>
      </w:r>
    </w:p>
    <w:p w14:paraId="36AFD8AF" w14:textId="77777777" w:rsidR="00736D6D" w:rsidRPr="00736D6D" w:rsidRDefault="00736D6D" w:rsidP="00736D6D">
      <w:pPr>
        <w:pStyle w:val="a3"/>
        <w:numPr>
          <w:ilvl w:val="0"/>
          <w:numId w:val="7"/>
        </w:numPr>
        <w:spacing w:before="240" w:after="240"/>
      </w:pPr>
      <w:r w:rsidRPr="00736D6D">
        <w:t>A4 Нарушение контроля доступа</w:t>
      </w:r>
    </w:p>
    <w:p w14:paraId="131891A3" w14:textId="77777777" w:rsidR="00736D6D" w:rsidRPr="00736D6D" w:rsidRDefault="00736D6D" w:rsidP="00736D6D">
      <w:pPr>
        <w:pStyle w:val="a3"/>
        <w:numPr>
          <w:ilvl w:val="0"/>
          <w:numId w:val="7"/>
        </w:numPr>
        <w:spacing w:before="240" w:after="240"/>
      </w:pPr>
      <w:r w:rsidRPr="00736D6D">
        <w:t>A5 Небезопасная конфигурация</w:t>
      </w:r>
    </w:p>
    <w:p w14:paraId="3097C872" w14:textId="77777777" w:rsidR="00736D6D" w:rsidRPr="00736D6D" w:rsidRDefault="00736D6D" w:rsidP="00736D6D">
      <w:pPr>
        <w:pStyle w:val="a3"/>
        <w:numPr>
          <w:ilvl w:val="0"/>
          <w:numId w:val="7"/>
        </w:numPr>
        <w:spacing w:before="240" w:after="240"/>
      </w:pPr>
      <w:r w:rsidRPr="00736D6D">
        <w:t>A6 Утечка чувствительных данных</w:t>
      </w:r>
    </w:p>
    <w:p w14:paraId="49F19A06" w14:textId="350479B3" w:rsidR="00736D6D" w:rsidRPr="00736D6D" w:rsidRDefault="00736D6D" w:rsidP="00736D6D">
      <w:pPr>
        <w:pStyle w:val="a3"/>
        <w:numPr>
          <w:ilvl w:val="0"/>
          <w:numId w:val="7"/>
        </w:numPr>
        <w:spacing w:before="240" w:after="240"/>
      </w:pPr>
      <w:r w:rsidRPr="00736D6D">
        <w:t>A7 Не</w:t>
      </w:r>
      <w:r>
        <w:t>достаточная защита от атак</w:t>
      </w:r>
    </w:p>
    <w:p w14:paraId="54AEC580" w14:textId="77777777" w:rsidR="00736D6D" w:rsidRPr="00736D6D" w:rsidRDefault="00736D6D" w:rsidP="00736D6D">
      <w:pPr>
        <w:pStyle w:val="a3"/>
        <w:numPr>
          <w:ilvl w:val="0"/>
          <w:numId w:val="7"/>
        </w:numPr>
        <w:spacing w:before="240" w:after="240"/>
      </w:pPr>
      <w:r w:rsidRPr="00736D6D">
        <w:t>A8 Подделка межсайтовых запросов</w:t>
      </w:r>
    </w:p>
    <w:p w14:paraId="4FDB99DD" w14:textId="77777777" w:rsidR="00736D6D" w:rsidRPr="00736D6D" w:rsidRDefault="00736D6D" w:rsidP="00736D6D">
      <w:pPr>
        <w:pStyle w:val="a3"/>
        <w:numPr>
          <w:ilvl w:val="0"/>
          <w:numId w:val="7"/>
        </w:numPr>
        <w:spacing w:before="240" w:after="240"/>
      </w:pPr>
      <w:r w:rsidRPr="00736D6D">
        <w:t>A9 Использование компонентов с известными уязвимостями</w:t>
      </w:r>
    </w:p>
    <w:p w14:paraId="03717827" w14:textId="07BD870C" w:rsidR="00736D6D" w:rsidRDefault="00736D6D" w:rsidP="00736D6D">
      <w:pPr>
        <w:pStyle w:val="a3"/>
        <w:numPr>
          <w:ilvl w:val="0"/>
          <w:numId w:val="7"/>
        </w:numPr>
        <w:spacing w:before="240" w:after="240"/>
      </w:pPr>
      <w:r>
        <w:t>A10 Незащищенный API</w:t>
      </w:r>
    </w:p>
    <w:p w14:paraId="0CF2819F" w14:textId="00D77FAA" w:rsidR="00736D6D" w:rsidRDefault="00736D6D" w:rsidP="00736D6D">
      <w:pPr>
        <w:pStyle w:val="2"/>
        <w:rPr>
          <w:b/>
        </w:rPr>
      </w:pPr>
      <w:r>
        <w:rPr>
          <w:b/>
          <w:lang w:val="en-US"/>
        </w:rPr>
        <w:t>CSVV</w:t>
      </w:r>
    </w:p>
    <w:p w14:paraId="75CE3504" w14:textId="69387A17" w:rsidR="00736D6D" w:rsidRPr="00736D6D" w:rsidRDefault="00736D6D" w:rsidP="00736D6D">
      <w:pPr>
        <w:ind w:firstLine="708"/>
        <w:rPr>
          <w:lang w:val="en-US"/>
        </w:rPr>
      </w:pPr>
      <w:r w:rsidRPr="00736D6D">
        <w:t>Стандарт</w:t>
      </w:r>
      <w:r w:rsidRPr="00736D6D">
        <w:rPr>
          <w:lang w:val="en-US"/>
        </w:rPr>
        <w:t xml:space="preserve"> Common Vulnerability Scoring System </w:t>
      </w:r>
      <w:r w:rsidRPr="00736D6D">
        <w:t>был</w:t>
      </w:r>
      <w:r w:rsidRPr="00736D6D">
        <w:rPr>
          <w:lang w:val="en-US"/>
        </w:rPr>
        <w:t xml:space="preserve"> </w:t>
      </w:r>
      <w:r w:rsidRPr="00736D6D">
        <w:t>разработан</w:t>
      </w:r>
      <w:r w:rsidRPr="00736D6D">
        <w:rPr>
          <w:lang w:val="en-US"/>
        </w:rPr>
        <w:t xml:space="preserve"> </w:t>
      </w:r>
      <w:r w:rsidRPr="00736D6D">
        <w:t>группой</w:t>
      </w:r>
      <w:r w:rsidRPr="00736D6D">
        <w:rPr>
          <w:lang w:val="en-US"/>
        </w:rPr>
        <w:t xml:space="preserve"> </w:t>
      </w:r>
      <w:r w:rsidRPr="00736D6D">
        <w:t>экспертов</w:t>
      </w:r>
      <w:r w:rsidRPr="00736D6D">
        <w:rPr>
          <w:lang w:val="en-US"/>
        </w:rPr>
        <w:t xml:space="preserve"> </w:t>
      </w:r>
      <w:r w:rsidRPr="00736D6D">
        <w:t>по</w:t>
      </w:r>
      <w:r w:rsidRPr="00736D6D">
        <w:rPr>
          <w:lang w:val="en-US"/>
        </w:rPr>
        <w:t xml:space="preserve"> </w:t>
      </w:r>
      <w:r w:rsidRPr="00736D6D">
        <w:t>безопасности</w:t>
      </w:r>
      <w:r w:rsidRPr="00736D6D">
        <w:rPr>
          <w:lang w:val="en-US"/>
        </w:rPr>
        <w:t xml:space="preserve"> National Infrastructure Advisory Council. </w:t>
      </w:r>
      <w:r w:rsidRPr="00736D6D">
        <w:t>В</w:t>
      </w:r>
      <w:r w:rsidRPr="00736D6D">
        <w:rPr>
          <w:lang w:val="en-US"/>
        </w:rPr>
        <w:t xml:space="preserve"> </w:t>
      </w:r>
      <w:r w:rsidRPr="00736D6D">
        <w:t>эту</w:t>
      </w:r>
      <w:r w:rsidRPr="00736D6D">
        <w:rPr>
          <w:lang w:val="en-US"/>
        </w:rPr>
        <w:t xml:space="preserve"> </w:t>
      </w:r>
      <w:r w:rsidRPr="00736D6D">
        <w:t>группу</w:t>
      </w:r>
      <w:r w:rsidRPr="00736D6D">
        <w:rPr>
          <w:lang w:val="en-US"/>
        </w:rPr>
        <w:t xml:space="preserve"> </w:t>
      </w:r>
      <w:r w:rsidRPr="00736D6D">
        <w:t>вошли</w:t>
      </w:r>
      <w:r w:rsidRPr="00736D6D">
        <w:rPr>
          <w:lang w:val="en-US"/>
        </w:rPr>
        <w:t xml:space="preserve"> </w:t>
      </w:r>
      <w:r w:rsidRPr="00736D6D">
        <w:t>эксперты</w:t>
      </w:r>
      <w:r w:rsidRPr="00736D6D">
        <w:rPr>
          <w:lang w:val="en-US"/>
        </w:rPr>
        <w:t xml:space="preserve"> </w:t>
      </w:r>
      <w:r w:rsidRPr="00736D6D">
        <w:t>из</w:t>
      </w:r>
      <w:r w:rsidRPr="00736D6D">
        <w:rPr>
          <w:lang w:val="en-US"/>
        </w:rPr>
        <w:t xml:space="preserve"> </w:t>
      </w:r>
      <w:r w:rsidRPr="00736D6D">
        <w:t>различных</w:t>
      </w:r>
      <w:r w:rsidRPr="00736D6D">
        <w:rPr>
          <w:lang w:val="en-US"/>
        </w:rPr>
        <w:t xml:space="preserve"> </w:t>
      </w:r>
      <w:r w:rsidRPr="00736D6D">
        <w:t>организаций</w:t>
      </w:r>
      <w:r w:rsidRPr="00736D6D">
        <w:rPr>
          <w:lang w:val="en-US"/>
        </w:rPr>
        <w:t xml:space="preserve">, </w:t>
      </w:r>
      <w:r w:rsidRPr="00736D6D">
        <w:t>таких</w:t>
      </w:r>
      <w:r w:rsidRPr="00736D6D">
        <w:rPr>
          <w:lang w:val="en-US"/>
        </w:rPr>
        <w:t xml:space="preserve"> </w:t>
      </w:r>
      <w:r w:rsidRPr="00736D6D">
        <w:t>как</w:t>
      </w:r>
      <w:r w:rsidRPr="00736D6D">
        <w:rPr>
          <w:lang w:val="en-US"/>
        </w:rPr>
        <w:t xml:space="preserve"> CERT/CC, Cisco, DHS/MITRE, eBay, IBM Internet Security Systems, Microsoft, Qualys, Symantec.</w:t>
      </w:r>
    </w:p>
    <w:p w14:paraId="420BD005" w14:textId="025D58DD" w:rsidR="00736D6D" w:rsidRDefault="00736D6D" w:rsidP="00736D6D">
      <w:pPr>
        <w:ind w:firstLine="708"/>
      </w:pPr>
      <w:r w:rsidRPr="00736D6D">
        <w:t>В 2005 году состоялась первая публикация стандарта. Основные принципы расчета метрики уязвимостей, изначально заложенные в стандарт, сохранились и по сей день.</w:t>
      </w:r>
    </w:p>
    <w:p w14:paraId="18C42391" w14:textId="0B087005" w:rsidR="00736D6D" w:rsidRDefault="00736D6D" w:rsidP="00736D6D">
      <w:pPr>
        <w:ind w:firstLine="708"/>
      </w:pPr>
      <w:r w:rsidRPr="00736D6D">
        <w:lastRenderedPageBreak/>
        <w:t>Далее</w:t>
      </w:r>
      <w:r w:rsidRPr="00736D6D">
        <w:rPr>
          <w:lang w:val="en-US"/>
        </w:rPr>
        <w:t xml:space="preserve"> </w:t>
      </w:r>
      <w:r w:rsidRPr="00736D6D">
        <w:t>стандарт</w:t>
      </w:r>
      <w:r w:rsidRPr="00736D6D">
        <w:rPr>
          <w:lang w:val="en-US"/>
        </w:rPr>
        <w:t xml:space="preserve"> </w:t>
      </w:r>
      <w:r w:rsidRPr="00736D6D">
        <w:t>стал</w:t>
      </w:r>
      <w:r w:rsidRPr="00736D6D">
        <w:rPr>
          <w:lang w:val="en-US"/>
        </w:rPr>
        <w:t xml:space="preserve"> </w:t>
      </w:r>
      <w:r w:rsidRPr="00736D6D">
        <w:t>поддерживаться</w:t>
      </w:r>
      <w:r w:rsidRPr="00736D6D">
        <w:rPr>
          <w:lang w:val="en-US"/>
        </w:rPr>
        <w:t xml:space="preserve"> </w:t>
      </w:r>
      <w:r w:rsidRPr="00736D6D">
        <w:t>рабочей</w:t>
      </w:r>
      <w:r w:rsidRPr="00736D6D">
        <w:rPr>
          <w:lang w:val="en-US"/>
        </w:rPr>
        <w:t xml:space="preserve"> </w:t>
      </w:r>
      <w:r w:rsidRPr="00736D6D">
        <w:t>группой</w:t>
      </w:r>
      <w:r w:rsidRPr="00736D6D">
        <w:rPr>
          <w:lang w:val="en-US"/>
        </w:rPr>
        <w:t xml:space="preserve"> Common Vulnerability Scoring System-Special Interest Group (CVSS-SIG) </w:t>
      </w:r>
      <w:r w:rsidRPr="00736D6D">
        <w:t>в</w:t>
      </w:r>
      <w:r w:rsidRPr="00736D6D">
        <w:rPr>
          <w:lang w:val="en-US"/>
        </w:rPr>
        <w:t xml:space="preserve"> </w:t>
      </w:r>
      <w:r w:rsidRPr="00736D6D">
        <w:t>рамках</w:t>
      </w:r>
      <w:r w:rsidRPr="00736D6D">
        <w:rPr>
          <w:lang w:val="en-US"/>
        </w:rPr>
        <w:t xml:space="preserve"> </w:t>
      </w:r>
      <w:r w:rsidRPr="00736D6D">
        <w:t>проекта</w:t>
      </w:r>
      <w:r w:rsidRPr="00736D6D">
        <w:rPr>
          <w:lang w:val="en-US"/>
        </w:rPr>
        <w:t xml:space="preserve"> Forum of Incident Response and Security Teams (FIRST). </w:t>
      </w:r>
      <w:r w:rsidRPr="00736D6D">
        <w:t>Членство в группе не накладывает на ее участников каких-либо ограничений по поддержке и распространению стандарта.</w:t>
      </w:r>
    </w:p>
    <w:p w14:paraId="40AF5F6B" w14:textId="5DBE2204" w:rsidR="00736D6D" w:rsidRDefault="00736D6D" w:rsidP="00736D6D">
      <w:pPr>
        <w:ind w:firstLine="708"/>
      </w:pPr>
      <w:r w:rsidRPr="00736D6D">
        <w:t>CVSS предлагает простой инструментарий для расчета числового показателя по десятибалльной шкале, который позволяет специалистам по безопасности оперативно принимать решение о том, как реагировать на ту или иную уязвимость. Чем выше значение метрики, тем более оперативная реакция требуется.</w:t>
      </w:r>
    </w:p>
    <w:p w14:paraId="1936309F" w14:textId="6E72069B" w:rsidR="00736D6D" w:rsidRDefault="00736D6D" w:rsidP="00736D6D"/>
    <w:p w14:paraId="2774516F" w14:textId="3464E32C" w:rsidR="00736D6D" w:rsidRDefault="00736D6D" w:rsidP="00736D6D"/>
    <w:p w14:paraId="1D6BCC47" w14:textId="4B888999" w:rsidR="00736D6D" w:rsidRDefault="00736D6D" w:rsidP="00736D6D"/>
    <w:p w14:paraId="50138933" w14:textId="77777777" w:rsidR="00736D6D" w:rsidRDefault="00736D6D" w:rsidP="00736D6D"/>
    <w:p w14:paraId="3DA7A7F2" w14:textId="7E99C05E" w:rsidR="00736D6D" w:rsidRPr="00736D6D" w:rsidRDefault="00736D6D" w:rsidP="00736D6D">
      <w:r>
        <w:t>Примером метрики может служить эта таблица</w:t>
      </w:r>
      <w:r w:rsidRPr="00736D6D">
        <w: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5077"/>
        <w:gridCol w:w="2316"/>
      </w:tblGrid>
      <w:tr w:rsidR="00736D6D" w:rsidRPr="00736D6D" w14:paraId="37DCC566" w14:textId="77777777" w:rsidTr="00736D6D">
        <w:tc>
          <w:tcPr>
            <w:tcW w:w="110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14:paraId="19BABE13" w14:textId="77777777" w:rsidR="00736D6D" w:rsidRPr="00736D6D" w:rsidRDefault="00736D6D" w:rsidP="00736D6D">
            <w:pPr>
              <w:jc w:val="center"/>
              <w:rPr>
                <w:rFonts w:ascii="Verdana" w:eastAsia="Times New Roman" w:hAnsi="Verdana" w:cs="Times New Roman"/>
                <w:b/>
                <w:bCs/>
                <w:color w:val="000000"/>
                <w:sz w:val="21"/>
                <w:szCs w:val="21"/>
                <w:lang w:eastAsia="ru-RU"/>
              </w:rPr>
            </w:pPr>
            <w:r w:rsidRPr="00736D6D">
              <w:rPr>
                <w:rFonts w:ascii="Verdana" w:eastAsia="Times New Roman" w:hAnsi="Verdana" w:cs="Times New Roman"/>
                <w:b/>
                <w:bCs/>
                <w:color w:val="000000"/>
                <w:sz w:val="21"/>
                <w:szCs w:val="21"/>
                <w:lang w:eastAsia="ru-RU"/>
              </w:rPr>
              <w:t>Уязвимость</w:t>
            </w:r>
          </w:p>
        </w:tc>
        <w:tc>
          <w:tcPr>
            <w:tcW w:w="26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14:paraId="2C1A984D" w14:textId="77777777" w:rsidR="00736D6D" w:rsidRPr="00736D6D" w:rsidRDefault="00736D6D" w:rsidP="00736D6D">
            <w:pPr>
              <w:jc w:val="center"/>
              <w:rPr>
                <w:rFonts w:ascii="Verdana" w:eastAsia="Times New Roman" w:hAnsi="Verdana" w:cs="Times New Roman"/>
                <w:b/>
                <w:bCs/>
                <w:color w:val="000000"/>
                <w:sz w:val="21"/>
                <w:szCs w:val="21"/>
                <w:lang w:eastAsia="ru-RU"/>
              </w:rPr>
            </w:pPr>
            <w:r w:rsidRPr="00736D6D">
              <w:rPr>
                <w:rFonts w:ascii="Verdana" w:eastAsia="Times New Roman" w:hAnsi="Verdana" w:cs="Times New Roman"/>
                <w:b/>
                <w:bCs/>
                <w:color w:val="000000"/>
                <w:sz w:val="21"/>
                <w:szCs w:val="21"/>
                <w:lang w:eastAsia="ru-RU"/>
              </w:rPr>
              <w:t>Вектор CVSSv3</w:t>
            </w:r>
          </w:p>
        </w:tc>
        <w:tc>
          <w:tcPr>
            <w:tcW w:w="12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14:paraId="13517AB2" w14:textId="77777777" w:rsidR="00736D6D" w:rsidRPr="00736D6D" w:rsidRDefault="00736D6D" w:rsidP="00736D6D">
            <w:pPr>
              <w:jc w:val="center"/>
              <w:rPr>
                <w:rFonts w:ascii="Verdana" w:eastAsia="Times New Roman" w:hAnsi="Verdana" w:cs="Times New Roman"/>
                <w:b/>
                <w:bCs/>
                <w:color w:val="000000"/>
                <w:sz w:val="21"/>
                <w:szCs w:val="21"/>
                <w:lang w:eastAsia="ru-RU"/>
              </w:rPr>
            </w:pPr>
            <w:r w:rsidRPr="00736D6D">
              <w:rPr>
                <w:rFonts w:ascii="Verdana" w:eastAsia="Times New Roman" w:hAnsi="Verdana" w:cs="Times New Roman"/>
                <w:b/>
                <w:bCs/>
                <w:color w:val="000000"/>
                <w:sz w:val="21"/>
                <w:szCs w:val="21"/>
                <w:lang w:eastAsia="ru-RU"/>
              </w:rPr>
              <w:t>Оценка CVSSv3</w:t>
            </w:r>
          </w:p>
        </w:tc>
      </w:tr>
      <w:tr w:rsidR="00736D6D" w:rsidRPr="00736D6D" w14:paraId="65266FFE" w14:textId="77777777" w:rsidTr="00736D6D">
        <w:tc>
          <w:tcPr>
            <w:tcW w:w="110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14:paraId="2B8D9F84" w14:textId="77777777" w:rsidR="00736D6D" w:rsidRPr="00736D6D" w:rsidRDefault="00F132E3" w:rsidP="00736D6D">
            <w:pPr>
              <w:rPr>
                <w:rFonts w:ascii="Verdana" w:eastAsia="Times New Roman" w:hAnsi="Verdana" w:cs="Times New Roman"/>
                <w:color w:val="000000"/>
                <w:sz w:val="21"/>
                <w:szCs w:val="21"/>
                <w:lang w:eastAsia="ru-RU"/>
              </w:rPr>
            </w:pPr>
            <w:hyperlink r:id="rId5" w:history="1">
              <w:r w:rsidR="00736D6D" w:rsidRPr="00736D6D">
                <w:rPr>
                  <w:rFonts w:ascii="Verdana" w:eastAsia="Times New Roman" w:hAnsi="Verdana" w:cs="Times New Roman"/>
                  <w:color w:val="990099"/>
                  <w:sz w:val="21"/>
                  <w:szCs w:val="21"/>
                  <w:u w:val="single"/>
                  <w:lang w:eastAsia="ru-RU"/>
                </w:rPr>
                <w:t>CVE-2014-0160</w:t>
              </w:r>
            </w:hyperlink>
          </w:p>
        </w:tc>
        <w:tc>
          <w:tcPr>
            <w:tcW w:w="26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14:paraId="732D4D09" w14:textId="77777777" w:rsidR="00736D6D" w:rsidRPr="00736D6D" w:rsidRDefault="00006B38" w:rsidP="00736D6D">
            <w:pPr>
              <w:rPr>
                <w:rFonts w:ascii="Verdana" w:eastAsia="Times New Roman" w:hAnsi="Verdana" w:cs="Times New Roman"/>
                <w:color w:val="000000"/>
                <w:sz w:val="21"/>
                <w:szCs w:val="21"/>
                <w:lang w:val="en-US" w:eastAsia="ru-RU"/>
              </w:rPr>
            </w:pPr>
            <w:hyperlink r:id="rId6" w:anchor="CVSS:3.0/AV:N/AC:L/PR:N/UI:N/S:U/C:H/I:N/A:N" w:history="1">
              <w:r w:rsidR="00736D6D" w:rsidRPr="00736D6D">
                <w:rPr>
                  <w:rFonts w:ascii="Verdana" w:eastAsia="Times New Roman" w:hAnsi="Verdana" w:cs="Times New Roman"/>
                  <w:color w:val="990099"/>
                  <w:sz w:val="21"/>
                  <w:szCs w:val="21"/>
                  <w:u w:val="single"/>
                  <w:lang w:val="en-US" w:eastAsia="ru-RU"/>
                </w:rPr>
                <w:t>AV:N/AC:L/PR:N/UI:N/S:U/</w:t>
              </w:r>
              <w:r w:rsidR="00736D6D" w:rsidRPr="00736D6D">
                <w:rPr>
                  <w:rFonts w:ascii="Verdana" w:eastAsia="Times New Roman" w:hAnsi="Verdana" w:cs="Times New Roman"/>
                  <w:b/>
                  <w:bCs/>
                  <w:color w:val="990099"/>
                  <w:sz w:val="21"/>
                  <w:szCs w:val="21"/>
                  <w:u w:val="single"/>
                  <w:lang w:val="en-US" w:eastAsia="ru-RU"/>
                </w:rPr>
                <w:t>C:H</w:t>
              </w:r>
              <w:r w:rsidR="00736D6D" w:rsidRPr="00736D6D">
                <w:rPr>
                  <w:rFonts w:ascii="Verdana" w:eastAsia="Times New Roman" w:hAnsi="Verdana" w:cs="Times New Roman"/>
                  <w:color w:val="990099"/>
                  <w:sz w:val="21"/>
                  <w:szCs w:val="21"/>
                  <w:u w:val="single"/>
                  <w:lang w:val="en-US" w:eastAsia="ru-RU"/>
                </w:rPr>
                <w:t>/I:N/A:N</w:t>
              </w:r>
            </w:hyperlink>
          </w:p>
        </w:tc>
        <w:tc>
          <w:tcPr>
            <w:tcW w:w="12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14:paraId="2BF15A6A" w14:textId="77777777" w:rsidR="00736D6D" w:rsidRPr="00736D6D" w:rsidRDefault="00736D6D" w:rsidP="00736D6D">
            <w:pPr>
              <w:rPr>
                <w:rFonts w:ascii="Verdana" w:eastAsia="Times New Roman" w:hAnsi="Verdana" w:cs="Times New Roman"/>
                <w:color w:val="000000"/>
                <w:sz w:val="21"/>
                <w:szCs w:val="21"/>
                <w:lang w:eastAsia="ru-RU"/>
              </w:rPr>
            </w:pPr>
            <w:r w:rsidRPr="00736D6D">
              <w:rPr>
                <w:rFonts w:ascii="Verdana" w:eastAsia="Times New Roman" w:hAnsi="Verdana" w:cs="Times New Roman"/>
                <w:color w:val="000000"/>
                <w:sz w:val="21"/>
                <w:szCs w:val="21"/>
                <w:lang w:eastAsia="ru-RU"/>
              </w:rPr>
              <w:t>7.5</w:t>
            </w:r>
          </w:p>
        </w:tc>
      </w:tr>
      <w:tr w:rsidR="00736D6D" w:rsidRPr="00736D6D" w14:paraId="0C8CB67B" w14:textId="77777777" w:rsidTr="00736D6D">
        <w:tc>
          <w:tcPr>
            <w:tcW w:w="1106"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14:paraId="0EA35B29" w14:textId="77777777" w:rsidR="00736D6D" w:rsidRPr="00736D6D" w:rsidRDefault="00F132E3" w:rsidP="00736D6D">
            <w:pPr>
              <w:rPr>
                <w:rFonts w:ascii="Verdana" w:eastAsia="Times New Roman" w:hAnsi="Verdana" w:cs="Times New Roman"/>
                <w:color w:val="000000"/>
                <w:sz w:val="21"/>
                <w:szCs w:val="21"/>
                <w:lang w:eastAsia="ru-RU"/>
              </w:rPr>
            </w:pPr>
            <w:hyperlink r:id="rId7" w:history="1">
              <w:r w:rsidR="00736D6D" w:rsidRPr="00736D6D">
                <w:rPr>
                  <w:rFonts w:ascii="Verdana" w:eastAsia="Times New Roman" w:hAnsi="Verdana" w:cs="Times New Roman"/>
                  <w:color w:val="990099"/>
                  <w:sz w:val="21"/>
                  <w:szCs w:val="21"/>
                  <w:u w:val="single"/>
                  <w:lang w:eastAsia="ru-RU"/>
                </w:rPr>
                <w:t>CVE-2015-4202</w:t>
              </w:r>
            </w:hyperlink>
          </w:p>
        </w:tc>
        <w:tc>
          <w:tcPr>
            <w:tcW w:w="2674"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14:paraId="2BECFF59" w14:textId="77777777" w:rsidR="00736D6D" w:rsidRPr="00736D6D" w:rsidRDefault="00006B38" w:rsidP="00736D6D">
            <w:pPr>
              <w:rPr>
                <w:rFonts w:ascii="Verdana" w:eastAsia="Times New Roman" w:hAnsi="Verdana" w:cs="Times New Roman"/>
                <w:color w:val="000000"/>
                <w:sz w:val="21"/>
                <w:szCs w:val="21"/>
                <w:lang w:val="en-US" w:eastAsia="ru-RU"/>
              </w:rPr>
            </w:pPr>
            <w:hyperlink r:id="rId8" w:anchor="CVSS:3.0/AV:N/AC:L/PR:N/UI:N/S:U/C:L/I:N/A:N" w:history="1">
              <w:r w:rsidR="00736D6D" w:rsidRPr="00736D6D">
                <w:rPr>
                  <w:rFonts w:ascii="Verdana" w:eastAsia="Times New Roman" w:hAnsi="Verdana" w:cs="Times New Roman"/>
                  <w:color w:val="990099"/>
                  <w:sz w:val="21"/>
                  <w:szCs w:val="21"/>
                  <w:u w:val="single"/>
                  <w:lang w:val="en-US" w:eastAsia="ru-RU"/>
                </w:rPr>
                <w:t>AV:N/AC:L/PR:N/UI:N/S:U/</w:t>
              </w:r>
              <w:r w:rsidR="00736D6D" w:rsidRPr="00736D6D">
                <w:rPr>
                  <w:rFonts w:ascii="Verdana" w:eastAsia="Times New Roman" w:hAnsi="Verdana" w:cs="Times New Roman"/>
                  <w:b/>
                  <w:bCs/>
                  <w:color w:val="990099"/>
                  <w:sz w:val="21"/>
                  <w:szCs w:val="21"/>
                  <w:u w:val="single"/>
                  <w:lang w:val="en-US" w:eastAsia="ru-RU"/>
                </w:rPr>
                <w:t>C:L</w:t>
              </w:r>
              <w:r w:rsidR="00736D6D" w:rsidRPr="00736D6D">
                <w:rPr>
                  <w:rFonts w:ascii="Verdana" w:eastAsia="Times New Roman" w:hAnsi="Verdana" w:cs="Times New Roman"/>
                  <w:color w:val="990099"/>
                  <w:sz w:val="21"/>
                  <w:szCs w:val="21"/>
                  <w:u w:val="single"/>
                  <w:lang w:val="en-US" w:eastAsia="ru-RU"/>
                </w:rPr>
                <w:t>/I:N/A:N</w:t>
              </w:r>
            </w:hyperlink>
          </w:p>
        </w:tc>
        <w:tc>
          <w:tcPr>
            <w:tcW w:w="1221" w:type="pct"/>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14:paraId="3E0CCFCD" w14:textId="77777777" w:rsidR="00736D6D" w:rsidRPr="00736D6D" w:rsidRDefault="00736D6D" w:rsidP="00736D6D">
            <w:pPr>
              <w:rPr>
                <w:rFonts w:ascii="Verdana" w:eastAsia="Times New Roman" w:hAnsi="Verdana" w:cs="Times New Roman"/>
                <w:color w:val="000000"/>
                <w:sz w:val="21"/>
                <w:szCs w:val="21"/>
                <w:lang w:eastAsia="ru-RU"/>
              </w:rPr>
            </w:pPr>
            <w:r w:rsidRPr="00736D6D">
              <w:rPr>
                <w:rFonts w:ascii="Verdana" w:eastAsia="Times New Roman" w:hAnsi="Verdana" w:cs="Times New Roman"/>
                <w:color w:val="000000"/>
                <w:sz w:val="21"/>
                <w:szCs w:val="21"/>
                <w:lang w:eastAsia="ru-RU"/>
              </w:rPr>
              <w:t>5.3</w:t>
            </w:r>
          </w:p>
        </w:tc>
      </w:tr>
    </w:tbl>
    <w:p w14:paraId="7989DF2A" w14:textId="6B75E0FD" w:rsidR="00736D6D" w:rsidRDefault="00736D6D" w:rsidP="00736D6D"/>
    <w:p w14:paraId="24453A14" w14:textId="7F27AEEC" w:rsidR="00736D6D" w:rsidRDefault="00736D6D" w:rsidP="00802D6E">
      <w:pPr>
        <w:ind w:firstLine="708"/>
      </w:pPr>
      <w:r>
        <w:t xml:space="preserve">В ней представлен пример того, насколько гибкой может быть система, </w:t>
      </w:r>
      <w:r w:rsidR="00802D6E">
        <w:t>использующая вектора атаки, и в данном случае отличие оценки в случае отличия вектора «Метрики воздействия», т.е. оценки степени влияния на конфиденциальность, целостность и доступность атакуемого компонента.</w:t>
      </w:r>
    </w:p>
    <w:p w14:paraId="087830E8" w14:textId="3B6971EC" w:rsidR="00802D6E" w:rsidRDefault="00802D6E" w:rsidP="00802D6E"/>
    <w:p w14:paraId="720A6BEC" w14:textId="434A34F3" w:rsidR="00802D6E" w:rsidRPr="00A30A16" w:rsidRDefault="00802D6E" w:rsidP="00802D6E">
      <w:pPr>
        <w:pStyle w:val="2"/>
        <w:rPr>
          <w:b/>
        </w:rPr>
      </w:pPr>
      <w:r>
        <w:rPr>
          <w:b/>
          <w:lang w:val="en-US"/>
        </w:rPr>
        <w:t>Fingerprinting</w:t>
      </w:r>
    </w:p>
    <w:p w14:paraId="3EF5B510" w14:textId="13EEF455" w:rsidR="00A875AB" w:rsidRPr="00A30A16" w:rsidRDefault="00A875AB" w:rsidP="00A875AB"/>
    <w:p w14:paraId="51202DAE" w14:textId="4417E4E3" w:rsidR="00A875AB" w:rsidRPr="00A30A16" w:rsidRDefault="00A875AB" w:rsidP="00A875AB">
      <w:r>
        <w:rPr>
          <w:b/>
        </w:rPr>
        <w:t>Описание</w:t>
      </w:r>
    </w:p>
    <w:p w14:paraId="36A438A1" w14:textId="686BB82F" w:rsidR="00802D6E" w:rsidRDefault="00802D6E" w:rsidP="00802D6E">
      <w:pPr>
        <w:ind w:firstLine="708"/>
      </w:pPr>
      <w:r w:rsidRPr="00802D6E">
        <w:rPr>
          <w:b/>
          <w:lang w:val="en-US"/>
        </w:rPr>
        <w:t>Fingerprinting</w:t>
      </w:r>
      <w:r w:rsidRPr="00802D6E">
        <w:t xml:space="preserve"> – сбор информации о точной версии операционно</w:t>
      </w:r>
      <w:r>
        <w:t>й системы и публичных сервисов.</w:t>
      </w:r>
    </w:p>
    <w:p w14:paraId="646977A2" w14:textId="77777777" w:rsidR="00802D6E" w:rsidRDefault="00802D6E" w:rsidP="00802D6E">
      <w:pPr>
        <w:ind w:firstLine="708"/>
      </w:pPr>
      <w:r>
        <w:t>Именно с данного типа атаки начинается любая серьезная операция по проникновению или уничтожению</w:t>
      </w:r>
      <w:r w:rsidRPr="00802D6E">
        <w:t>/</w:t>
      </w:r>
      <w:r>
        <w:t xml:space="preserve">краже данных. Злоумышленнику необходимо запастись информацией о вашей системе и работающих в ней приложениях. Для этого может быть использованы любые методы. </w:t>
      </w:r>
    </w:p>
    <w:p w14:paraId="017E2FFE" w14:textId="1F65DEA7" w:rsidR="00802D6E" w:rsidRDefault="00802D6E" w:rsidP="00802D6E">
      <w:pPr>
        <w:ind w:firstLine="708"/>
      </w:pPr>
      <w:r>
        <w:t xml:space="preserve">Ярким примером будет «Сбор баннеров» - опрос открытых в системе сервисов и возвращаемых ими стандартных приглашений (баннеров). </w:t>
      </w:r>
    </w:p>
    <w:p w14:paraId="221B6ED5" w14:textId="1177A3C5" w:rsidR="00802D6E" w:rsidRDefault="00802D6E" w:rsidP="00802D6E">
      <w:pPr>
        <w:ind w:firstLine="708"/>
      </w:pPr>
    </w:p>
    <w:p w14:paraId="326DD93B" w14:textId="77777777" w:rsidR="00802D6E" w:rsidRPr="00802D6E" w:rsidRDefault="00802D6E" w:rsidP="00802D6E">
      <w:pPr>
        <w:ind w:firstLine="708"/>
      </w:pPr>
      <w:r w:rsidRPr="00802D6E">
        <w:t>Так, например, ftp-сервис может позволить выполнение команды SYST, которая выдает версию операционной системы. Заголовок веб-сервера можно получить командой:</w:t>
      </w:r>
    </w:p>
    <w:p w14:paraId="3B337138" w14:textId="1EE2735E" w:rsidR="00802D6E" w:rsidRPr="00802D6E" w:rsidRDefault="00802D6E" w:rsidP="00802D6E">
      <w:pPr>
        <w:shd w:val="clear" w:color="auto" w:fill="FFFFFF"/>
        <w:spacing w:before="100" w:beforeAutospacing="1" w:after="100" w:afterAutospacing="1"/>
        <w:jc w:val="both"/>
        <w:rPr>
          <w:rFonts w:ascii="Arial" w:eastAsia="Times New Roman" w:hAnsi="Arial" w:cs="Arial"/>
          <w:color w:val="000000"/>
          <w:sz w:val="18"/>
          <w:szCs w:val="18"/>
          <w:lang w:val="en-US" w:eastAsia="ru-RU"/>
        </w:rPr>
      </w:pPr>
      <w:r w:rsidRPr="00802D6E">
        <w:rPr>
          <w:rFonts w:ascii="Courier New" w:eastAsia="Times New Roman" w:hAnsi="Courier New" w:cs="Courier New"/>
          <w:b/>
          <w:bCs/>
          <w:color w:val="000000"/>
          <w:sz w:val="17"/>
          <w:szCs w:val="17"/>
          <w:lang w:val="en-US" w:eastAsia="ru-RU"/>
        </w:rPr>
        <w:t xml:space="preserve"># echo ‘GET / HTTP/1.0 ’ | nc </w:t>
      </w:r>
      <w:r>
        <w:rPr>
          <w:rFonts w:ascii="Courier New" w:eastAsia="Times New Roman" w:hAnsi="Courier New" w:cs="Courier New"/>
          <w:b/>
          <w:bCs/>
          <w:color w:val="000000"/>
          <w:sz w:val="17"/>
          <w:szCs w:val="17"/>
          <w:lang w:val="en-US" w:eastAsia="ru-RU"/>
        </w:rPr>
        <w:t>example.com</w:t>
      </w:r>
      <w:r w:rsidRPr="00802D6E">
        <w:rPr>
          <w:rFonts w:ascii="Courier New" w:eastAsia="Times New Roman" w:hAnsi="Courier New" w:cs="Courier New"/>
          <w:b/>
          <w:bCs/>
          <w:color w:val="000000"/>
          <w:sz w:val="17"/>
          <w:szCs w:val="17"/>
          <w:lang w:val="en-US" w:eastAsia="ru-RU"/>
        </w:rPr>
        <w:t xml:space="preserve"> 80 | grep ‘^Server:’</w:t>
      </w:r>
    </w:p>
    <w:tbl>
      <w:tblPr>
        <w:tblW w:w="0" w:type="auto"/>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2947"/>
      </w:tblGrid>
      <w:tr w:rsidR="00802D6E" w:rsidRPr="00802D6E" w14:paraId="5C5A6C8F" w14:textId="77777777" w:rsidTr="00802D6E">
        <w:trPr>
          <w:tblCellSpacing w:w="15" w:type="dxa"/>
        </w:trPr>
        <w:tc>
          <w:tcPr>
            <w:tcW w:w="0" w:type="auto"/>
            <w:shd w:val="clear" w:color="auto" w:fill="000000"/>
            <w:vAlign w:val="center"/>
            <w:hideMark/>
          </w:tcPr>
          <w:p w14:paraId="3F8B4171" w14:textId="77777777" w:rsidR="00802D6E" w:rsidRPr="00802D6E" w:rsidRDefault="00802D6E" w:rsidP="00802D6E">
            <w:pPr>
              <w:jc w:val="both"/>
              <w:rPr>
                <w:rFonts w:ascii="Arial" w:eastAsia="Times New Roman" w:hAnsi="Arial" w:cs="Arial"/>
                <w:color w:val="000000"/>
                <w:sz w:val="18"/>
                <w:szCs w:val="18"/>
                <w:lang w:eastAsia="ru-RU"/>
              </w:rPr>
            </w:pPr>
            <w:r w:rsidRPr="00802D6E">
              <w:rPr>
                <w:rFonts w:ascii="Courier New" w:eastAsia="Times New Roman" w:hAnsi="Courier New" w:cs="Courier New"/>
                <w:b/>
                <w:bCs/>
                <w:color w:val="FFFFFF"/>
                <w:sz w:val="17"/>
                <w:szCs w:val="17"/>
                <w:shd w:val="clear" w:color="auto" w:fill="000000"/>
                <w:lang w:eastAsia="ru-RU"/>
              </w:rPr>
              <w:t>Server: Apache/2.0.52 (Unix)</w:t>
            </w:r>
          </w:p>
        </w:tc>
      </w:tr>
    </w:tbl>
    <w:p w14:paraId="35D26D7F" w14:textId="7070957E" w:rsidR="00802D6E" w:rsidRDefault="00802D6E" w:rsidP="00802D6E"/>
    <w:p w14:paraId="4115A363" w14:textId="4240DC1F" w:rsidR="008771C9" w:rsidRDefault="008771C9" w:rsidP="008771C9">
      <w:pPr>
        <w:pStyle w:val="2"/>
        <w:rPr>
          <w:b/>
          <w:lang w:val="en-US"/>
        </w:rPr>
      </w:pPr>
      <w:r>
        <w:rPr>
          <w:b/>
          <w:lang w:val="en-US"/>
        </w:rPr>
        <w:t>Credential/Session Prediction</w:t>
      </w:r>
    </w:p>
    <w:p w14:paraId="4D4977B0" w14:textId="16818065" w:rsidR="008771C9" w:rsidRPr="008771C9" w:rsidRDefault="008771C9" w:rsidP="008771C9"/>
    <w:p w14:paraId="656AAE4A" w14:textId="3B3F6FFF" w:rsidR="008771C9" w:rsidRDefault="008771C9" w:rsidP="008771C9">
      <w:r w:rsidRPr="008771C9">
        <w:rPr>
          <w:b/>
        </w:rPr>
        <w:t>Описание</w:t>
      </w:r>
    </w:p>
    <w:p w14:paraId="02798ADC" w14:textId="621FEDDA" w:rsidR="008771C9" w:rsidRDefault="008771C9" w:rsidP="008771C9">
      <w:pPr>
        <w:ind w:firstLine="708"/>
      </w:pPr>
      <w:r w:rsidRPr="008771C9">
        <w:t>Предсказуемое значение идентификатора сессии позволяет перехватывать сессии других пользователей. Подобные атаки выполняются путем предсказания или угадывания уникального идентификатора сессии пользователя.</w:t>
      </w:r>
      <w:r w:rsidRPr="008771C9">
        <w:br/>
      </w:r>
      <w:r w:rsidRPr="008771C9">
        <w:lastRenderedPageBreak/>
        <w:br/>
      </w:r>
      <w:r w:rsidRPr="008771C9">
        <w:rPr>
          <w:b/>
        </w:rPr>
        <w:t>Пример</w:t>
      </w:r>
    </w:p>
    <w:p w14:paraId="012753EC" w14:textId="7DF4A909" w:rsidR="008771C9" w:rsidRDefault="008771C9" w:rsidP="008771C9">
      <w:pPr>
        <w:ind w:firstLine="708"/>
      </w:pPr>
      <w:r w:rsidRPr="008771C9">
        <w:t>Многие серверы генерируют идентификаторы сессии, используя алгоритмы собственной разработки. Подобные алгоритмы могут просто увеличивать значение идентификатора для каждого запроса пользователя. Другой распространенный вариант – использование функции от текущего времени или других специфичных для компьютера данных.</w:t>
      </w:r>
    </w:p>
    <w:p w14:paraId="7FE755B7" w14:textId="1A7A81BD" w:rsidR="008771C9" w:rsidRDefault="008771C9" w:rsidP="008771C9"/>
    <w:p w14:paraId="68CFE3F5" w14:textId="40483DCC" w:rsidR="008771C9" w:rsidRPr="00A30A16" w:rsidRDefault="008771C9" w:rsidP="008771C9">
      <w:pPr>
        <w:pStyle w:val="2"/>
        <w:rPr>
          <w:b/>
        </w:rPr>
      </w:pPr>
      <w:r>
        <w:rPr>
          <w:b/>
          <w:lang w:val="en-US"/>
        </w:rPr>
        <w:t>XSS</w:t>
      </w:r>
      <w:r w:rsidRPr="00A30A16">
        <w:rPr>
          <w:b/>
        </w:rPr>
        <w:t xml:space="preserve"> (</w:t>
      </w:r>
      <w:r>
        <w:rPr>
          <w:b/>
          <w:lang w:val="en-US"/>
        </w:rPr>
        <w:t>Cross</w:t>
      </w:r>
      <w:r w:rsidRPr="00A30A16">
        <w:rPr>
          <w:b/>
        </w:rPr>
        <w:t>-</w:t>
      </w:r>
      <w:r>
        <w:rPr>
          <w:b/>
          <w:lang w:val="en-US"/>
        </w:rPr>
        <w:t>site</w:t>
      </w:r>
      <w:r w:rsidRPr="00A30A16">
        <w:rPr>
          <w:b/>
        </w:rPr>
        <w:t xml:space="preserve"> </w:t>
      </w:r>
      <w:r>
        <w:rPr>
          <w:b/>
          <w:lang w:val="en-US"/>
        </w:rPr>
        <w:t>Scripting</w:t>
      </w:r>
      <w:r w:rsidRPr="00A30A16">
        <w:rPr>
          <w:b/>
        </w:rPr>
        <w:t>)</w:t>
      </w:r>
    </w:p>
    <w:p w14:paraId="2E778584" w14:textId="3A49DA97" w:rsidR="008771C9" w:rsidRDefault="008771C9" w:rsidP="008771C9"/>
    <w:p w14:paraId="7889D72E" w14:textId="002B1699" w:rsidR="008771C9" w:rsidRDefault="008771C9" w:rsidP="008771C9">
      <w:r w:rsidRPr="008771C9">
        <w:rPr>
          <w:b/>
        </w:rPr>
        <w:t>Описание</w:t>
      </w:r>
    </w:p>
    <w:p w14:paraId="76D5CFC2" w14:textId="4DDFB7C9" w:rsidR="008771C9" w:rsidRDefault="008771C9" w:rsidP="008771C9">
      <w:pPr>
        <w:ind w:firstLine="708"/>
      </w:pPr>
      <w:r w:rsidRPr="008771C9">
        <w:t>Наличие уязвимости Cross-site Scripting позволяет атакующему передать серверу исполняемый код, который будет перенаправлен браузеру пользователя. Этот код обычно создается на языках HTML/JavaScript, но могут быть использованы VBScript, ActiveX, Java, Flash, или другие подде</w:t>
      </w:r>
      <w:r>
        <w:t>рживаемые браузером технологии.</w:t>
      </w:r>
      <w:r w:rsidRPr="008771C9">
        <w:br/>
      </w:r>
    </w:p>
    <w:p w14:paraId="56A1E3A0" w14:textId="77777777" w:rsidR="008771C9" w:rsidRDefault="008771C9" w:rsidP="008771C9">
      <w:pPr>
        <w:ind w:firstLine="708"/>
      </w:pPr>
      <w:r w:rsidRPr="008771C9">
        <w:t>Переданный код исполняется в контексте безопасности (или зоне безопасности) уязвимого сервера. Используя эти привилегии, код получает возможность читать, модифицировать или передавать важные данные,</w:t>
      </w:r>
      <w:r>
        <w:t xml:space="preserve"> доступные с помощью браузера.</w:t>
      </w:r>
      <w:r>
        <w:br/>
      </w:r>
    </w:p>
    <w:p w14:paraId="2BB3C1F7" w14:textId="77777777" w:rsidR="008771C9" w:rsidRDefault="008771C9" w:rsidP="008771C9">
      <w:pPr>
        <w:ind w:firstLine="708"/>
      </w:pPr>
      <w:r w:rsidRPr="008771C9">
        <w:t>Существует два типа атак, приводящих к межсайтовому выполнению сценариев: постоянные (сохраненные) и непостоянные (отраженные). Основным отличием между ними является то, что в отраженном варианте передача кода серверу и возврат его клиенту осуществляется в рамках одного HTTP-зап</w:t>
      </w:r>
      <w:r>
        <w:t>роса, а в хранимом – в разных.</w:t>
      </w:r>
      <w:r>
        <w:br/>
      </w:r>
    </w:p>
    <w:p w14:paraId="6623B66D" w14:textId="272744AD" w:rsidR="008771C9" w:rsidRDefault="008771C9" w:rsidP="008771C9">
      <w:pPr>
        <w:ind w:firstLine="708"/>
      </w:pPr>
      <w:r w:rsidRPr="008771C9">
        <w:t>Осуществление непостоянной атаки требует, чтобы пользователь перешел по ссылке, сформированной злоумышленником (ссылка может быть передана по email, ICQ и т.д.). В процессе загрузки сайта код, внедренный в URL или заголовки запроса, будет передан кли</w:t>
      </w:r>
      <w:r>
        <w:t>енту и выполнен в его браузере.</w:t>
      </w:r>
    </w:p>
    <w:p w14:paraId="3E53B131" w14:textId="28825C58" w:rsidR="008771C9" w:rsidRDefault="008771C9" w:rsidP="008771C9">
      <w:pPr>
        <w:ind w:firstLine="708"/>
      </w:pPr>
      <w:r w:rsidRPr="008771C9">
        <w:t>Сохраненная разновидность уязвимости возникает, когда код передается серверу и сохраняется на нем на некоторый промежуток времени. Наиболее популярными целями атак в этом случае являются форумы, почта с Веб-интерфейсом и чаты. Для атаки пользователю не обязательно переходить по ссылке, достаточно посетить уязвимый сайт.</w:t>
      </w:r>
    </w:p>
    <w:p w14:paraId="2C1D6EFE" w14:textId="0037C3A5" w:rsidR="008771C9" w:rsidRDefault="008771C9" w:rsidP="008771C9"/>
    <w:p w14:paraId="76593B59" w14:textId="5F33BD2B" w:rsidR="008771C9" w:rsidRPr="00A30A16" w:rsidRDefault="00A875AB" w:rsidP="00A875AB">
      <w:pPr>
        <w:pStyle w:val="2"/>
        <w:rPr>
          <w:b/>
        </w:rPr>
      </w:pPr>
      <w:r>
        <w:rPr>
          <w:b/>
          <w:lang w:val="en-US"/>
        </w:rPr>
        <w:t>SQL</w:t>
      </w:r>
      <w:r w:rsidRPr="00A875AB">
        <w:rPr>
          <w:b/>
        </w:rPr>
        <w:t>-</w:t>
      </w:r>
      <w:r>
        <w:rPr>
          <w:b/>
          <w:lang w:val="en-US"/>
        </w:rPr>
        <w:t>inj</w:t>
      </w:r>
    </w:p>
    <w:p w14:paraId="5EED0697" w14:textId="77777777" w:rsidR="00A875AB" w:rsidRPr="00A30A16" w:rsidRDefault="00A875AB" w:rsidP="00A875AB"/>
    <w:p w14:paraId="76E11F86" w14:textId="0ACC6B0E" w:rsidR="00A875AB" w:rsidRDefault="00A875AB" w:rsidP="00A875AB">
      <w:r w:rsidRPr="00A875AB">
        <w:rPr>
          <w:b/>
        </w:rPr>
        <w:t>Описание</w:t>
      </w:r>
      <w:r>
        <w:rPr>
          <w:b/>
        </w:rPr>
        <w:t> </w:t>
      </w:r>
    </w:p>
    <w:p w14:paraId="4537B96B" w14:textId="63B4A557" w:rsidR="00A875AB" w:rsidRDefault="00A875AB" w:rsidP="00A875AB">
      <w:pPr>
        <w:ind w:firstLine="708"/>
      </w:pPr>
      <w:r w:rsidRPr="00A875AB">
        <w:t>Эти атаки направлены на Веб-серверы, создающие SQL запросы к серверам СУБД на основе данных, вводимых пользователем.</w:t>
      </w:r>
      <w:r w:rsidRPr="00A875AB">
        <w:br/>
        <w:t>Если информация, полученная от клиента, должным образом не верифицируется, атакующий получает возможность модифицировать запрос к SQL-серверу, отправляемый приложением. Запрос будет выполняться с тем же уровнем привилегий, с каким работает компонент приложения, выполняющий запрос (сервер СУБД, Веб-сервер и т.д). В результате злоумышленник может получить полный контроль на сервере СУБД и даже его операционной системой. С точки зрения эксплуатации SQL Injection очень походит на LDAP Injection.</w:t>
      </w:r>
    </w:p>
    <w:p w14:paraId="57B9740B" w14:textId="707F1866" w:rsidR="00A875AB" w:rsidRDefault="00A875AB" w:rsidP="00A875AB"/>
    <w:p w14:paraId="09561663" w14:textId="5CA6B101" w:rsidR="00A875AB" w:rsidRPr="00A875AB" w:rsidRDefault="00A875AB" w:rsidP="00A875AB">
      <w:pPr>
        <w:pStyle w:val="2"/>
        <w:rPr>
          <w:b/>
        </w:rPr>
      </w:pPr>
      <w:r>
        <w:rPr>
          <w:b/>
          <w:lang w:val="en-US"/>
        </w:rPr>
        <w:t>CSRF</w:t>
      </w:r>
    </w:p>
    <w:p w14:paraId="01E15154" w14:textId="3BF9AE73" w:rsidR="00A875AB" w:rsidRPr="00A875AB" w:rsidRDefault="00A875AB" w:rsidP="00A875AB"/>
    <w:p w14:paraId="74A64EB0" w14:textId="0D4993B9" w:rsidR="00A875AB" w:rsidRDefault="00A875AB" w:rsidP="00A875AB">
      <w:pPr>
        <w:rPr>
          <w:b/>
        </w:rPr>
      </w:pPr>
      <w:r>
        <w:rPr>
          <w:b/>
        </w:rPr>
        <w:lastRenderedPageBreak/>
        <w:t>Описание</w:t>
      </w:r>
    </w:p>
    <w:p w14:paraId="4C5772FF" w14:textId="5CC49C1A" w:rsidR="00A875AB" w:rsidRDefault="00A875AB" w:rsidP="00A875AB">
      <w:pPr>
        <w:ind w:firstLine="708"/>
      </w:pPr>
      <w:r>
        <w:t>В</w:t>
      </w:r>
      <w:r w:rsidRPr="00A875AB">
        <w:t xml:space="preserve">ид атак на посетителей веб-сайтов, использующий недостатки протокола HTTP. Если жертва заходит на сайт, созданный злоумышленником, от её лица тайно отправляется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w:t>
      </w:r>
    </w:p>
    <w:p w14:paraId="5AB4C8E4" w14:textId="2451BC9B" w:rsidR="00A875AB" w:rsidRDefault="00A875AB" w:rsidP="00A875AB">
      <w:pPr>
        <w:ind w:firstLine="708"/>
      </w:pPr>
      <w:r w:rsidRPr="00A875AB">
        <w:t>Для осуществления данной атаки жертва должна быть аутентифицирована на том сервере, на который 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p>
    <w:p w14:paraId="68E424AC" w14:textId="5D7FCDEB" w:rsidR="00A30A16" w:rsidRDefault="00A30A16" w:rsidP="00A30A16"/>
    <w:p w14:paraId="516352C6" w14:textId="2B058B5E" w:rsidR="003715D4" w:rsidRDefault="003715D4" w:rsidP="003715D4">
      <w:pPr>
        <w:pStyle w:val="1"/>
      </w:pPr>
      <w:r w:rsidRPr="003715D4">
        <w:t>Описание эксперимента</w:t>
      </w:r>
    </w:p>
    <w:p w14:paraId="0EC0542B" w14:textId="02B3014D" w:rsidR="003715D4" w:rsidRDefault="003715D4" w:rsidP="003715D4">
      <w:pPr>
        <w:pStyle w:val="2"/>
        <w:rPr>
          <w:b/>
        </w:rPr>
      </w:pPr>
      <w:r>
        <w:rPr>
          <w:b/>
        </w:rPr>
        <w:t>Формат данных</w:t>
      </w:r>
    </w:p>
    <w:p w14:paraId="2845A876" w14:textId="135C8745" w:rsidR="003715D4" w:rsidRDefault="003715D4" w:rsidP="003715D4"/>
    <w:p w14:paraId="5FBE28B9" w14:textId="3CA6C810" w:rsidR="003715D4" w:rsidRDefault="003715D4" w:rsidP="003715D4">
      <w:pPr>
        <w:ind w:firstLine="708"/>
      </w:pPr>
      <w:r>
        <w:t>Для статистической оценки количества и типа уязвимостей необходимо выбрать источник информации. В контексте задачи было решено взять 1000+ веб-сайтов из списка «</w:t>
      </w:r>
      <w:r>
        <w:rPr>
          <w:lang w:val="en-US"/>
        </w:rPr>
        <w:t>Alexa</w:t>
      </w:r>
      <w:r w:rsidRPr="003715D4">
        <w:t xml:space="preserve"> – </w:t>
      </w:r>
      <w:r>
        <w:rPr>
          <w:lang w:val="en-US"/>
        </w:rPr>
        <w:t>TOP</w:t>
      </w:r>
      <w:r w:rsidRPr="003715D4">
        <w:t xml:space="preserve"> 1</w:t>
      </w:r>
      <w:r>
        <w:rPr>
          <w:lang w:val="en-US"/>
        </w:rPr>
        <w:t>M</w:t>
      </w:r>
      <w:r>
        <w:t xml:space="preserve">», что гарантирует достаточно посещаемые сайты, но и статистическую устойчивость результата (сайты были выбраны из последней четверти этого миллиона, для того, чтобы исключить очевидно сильные в плане защиты сайты – </w:t>
      </w:r>
      <w:r>
        <w:rPr>
          <w:lang w:val="en-US"/>
        </w:rPr>
        <w:t>Google</w:t>
      </w:r>
      <w:r w:rsidRPr="003715D4">
        <w:t xml:space="preserve">, </w:t>
      </w:r>
      <w:r>
        <w:rPr>
          <w:lang w:val="en-US"/>
        </w:rPr>
        <w:t>Facebook</w:t>
      </w:r>
      <w:r w:rsidRPr="003715D4">
        <w:t xml:space="preserve">, </w:t>
      </w:r>
      <w:r>
        <w:rPr>
          <w:lang w:val="en-US"/>
        </w:rPr>
        <w:t>etc</w:t>
      </w:r>
      <w:r w:rsidRPr="003715D4">
        <w:t>.)</w:t>
      </w:r>
      <w:r>
        <w:t>.</w:t>
      </w:r>
    </w:p>
    <w:p w14:paraId="6555D7FD" w14:textId="44F3EAC5" w:rsidR="003715D4" w:rsidRDefault="003715D4" w:rsidP="003715D4">
      <w:pPr>
        <w:ind w:firstLine="708"/>
      </w:pPr>
      <w:r>
        <w:t xml:space="preserve">Все сайты из списка были протестированы с помощью </w:t>
      </w:r>
      <w:r>
        <w:rPr>
          <w:lang w:val="en-US"/>
        </w:rPr>
        <w:t>OWASP-test tool</w:t>
      </w:r>
      <w:r w:rsidRPr="003715D4">
        <w:rPr>
          <w:lang w:val="en-US"/>
        </w:rPr>
        <w:t xml:space="preserve">, </w:t>
      </w:r>
      <w:r>
        <w:rPr>
          <w:lang w:val="en-US"/>
        </w:rPr>
        <w:t>VSU-CVSS, NIKTO-scanner, DIRB.</w:t>
      </w:r>
      <w:r w:rsidRPr="003715D4">
        <w:rPr>
          <w:lang w:val="en-US"/>
        </w:rPr>
        <w:t xml:space="preserve"> </w:t>
      </w:r>
      <w:r>
        <w:t xml:space="preserve">Результаты сведены в таблицу уязвимостей, и, с помощью оценок </w:t>
      </w:r>
      <w:r>
        <w:rPr>
          <w:lang w:val="en-US"/>
        </w:rPr>
        <w:t>OWASP</w:t>
      </w:r>
      <w:r w:rsidRPr="003715D4">
        <w:t xml:space="preserve"> и </w:t>
      </w:r>
      <w:r>
        <w:rPr>
          <w:lang w:val="en-US"/>
        </w:rPr>
        <w:t>CVSS</w:t>
      </w:r>
      <w:r>
        <w:t>, посчитаны их бальные оценки. Далее результаты разделены по категориям критичности уязвимостей и их типам.</w:t>
      </w:r>
    </w:p>
    <w:p w14:paraId="23C274C1" w14:textId="57EAD57B" w:rsidR="003715D4" w:rsidRDefault="003715D4" w:rsidP="003715D4"/>
    <w:p w14:paraId="670CB68F" w14:textId="14842B95" w:rsidR="003715D4" w:rsidRDefault="003715D4" w:rsidP="003715D4">
      <w:pPr>
        <w:pStyle w:val="2"/>
        <w:rPr>
          <w:b/>
        </w:rPr>
      </w:pPr>
      <w:r w:rsidRPr="003715D4">
        <w:rPr>
          <w:b/>
        </w:rPr>
        <w:t>Практическая реализация системы тестирования</w:t>
      </w:r>
    </w:p>
    <w:p w14:paraId="2D88B046" w14:textId="6FDF294B" w:rsidR="003715D4" w:rsidRDefault="003715D4" w:rsidP="003715D4"/>
    <w:p w14:paraId="5F402778" w14:textId="29F59F92" w:rsidR="003715D4" w:rsidRDefault="003715D4" w:rsidP="003715D4">
      <w:r>
        <w:tab/>
        <w:t>Практическая реализация представляет собой набор скриптов, передающих информацию друг-другу, начиная с ссылки на сайт и заканчивая перечнем, количеством и бальной оценкой обнаруженных уязвимостей.</w:t>
      </w:r>
    </w:p>
    <w:p w14:paraId="4EF76D9E" w14:textId="393284BF" w:rsidR="003715D4" w:rsidRDefault="003715D4" w:rsidP="003715D4">
      <w:r>
        <w:tab/>
        <w:t xml:space="preserve">Все системы тестирования возвращают </w:t>
      </w:r>
      <w:r>
        <w:rPr>
          <w:lang w:val="en-US"/>
        </w:rPr>
        <w:t>CVE</w:t>
      </w:r>
      <w:r>
        <w:t xml:space="preserve"> – коды уязвимостей, которые можно посмотреть в каталоге. В нем же указаны типы этих уязвимостей и условия эксплуатации. С помощью этих данных можно провести оценку </w:t>
      </w:r>
      <w:r>
        <w:rPr>
          <w:lang w:val="en-US"/>
        </w:rPr>
        <w:t>CVSS</w:t>
      </w:r>
      <w:r>
        <w:t xml:space="preserve"> и получить количество баллов критичности уязвимости.</w:t>
      </w:r>
    </w:p>
    <w:p w14:paraId="5A3FC5A4" w14:textId="0698F011" w:rsidR="003715D4" w:rsidRDefault="003715D4" w:rsidP="003715D4">
      <w:r>
        <w:tab/>
        <w:t xml:space="preserve">Необходимо учесть топ </w:t>
      </w:r>
      <w:r>
        <w:rPr>
          <w:lang w:val="en-US"/>
        </w:rPr>
        <w:t>OWASP</w:t>
      </w:r>
      <w:r>
        <w:t xml:space="preserve">, поэтому введен дополнительный коэффициент. Наличие уязвимости в актуальном топе </w:t>
      </w:r>
      <w:r>
        <w:rPr>
          <w:lang w:val="en-US"/>
        </w:rPr>
        <w:t>OWASP</w:t>
      </w:r>
      <w:r>
        <w:t xml:space="preserve"> – увеличивает её критичность, связано это с тем, что обычно разработчики проверяют сайты открытыми утилитами тестирования по данному топу – а значит наличие выбранной уязвимости еще более критично.</w:t>
      </w:r>
    </w:p>
    <w:p w14:paraId="343E6D2E" w14:textId="59EF4F9B" w:rsidR="003715D4" w:rsidRDefault="003715D4" w:rsidP="003715D4"/>
    <w:p w14:paraId="4CCDDB9A" w14:textId="028C2CBA" w:rsidR="003715D4" w:rsidRDefault="003715D4" w:rsidP="003715D4">
      <w:pPr>
        <w:pStyle w:val="1"/>
      </w:pPr>
      <w:r>
        <w:t>Статистика</w:t>
      </w:r>
    </w:p>
    <w:p w14:paraId="569C889A" w14:textId="4E315C28" w:rsidR="003715D4" w:rsidRDefault="003715D4" w:rsidP="003715D4"/>
    <w:p w14:paraId="56A93DB3" w14:textId="433CEBD5" w:rsidR="003715D4" w:rsidRDefault="003715D4" w:rsidP="003715D4">
      <w:r>
        <w:tab/>
        <w:t xml:space="preserve">Вся статистика, обычно, сводится к подсчету открытых, или собранных каким-либо образом данных. Но что делать, если разработчики, боясь собственной компрометации, утверждают, что их ресурс на 100% безопасен? Очевидно, что это ложь. Еще большей ложью можно назвать такие заявления от </w:t>
      </w:r>
      <w:r w:rsidR="00212B14">
        <w:t xml:space="preserve">людей, которые еще и знают или хотя бы догадываются, что на самом деле это не так. Дело-то все в том, что обычному </w:t>
      </w:r>
      <w:r w:rsidR="00212B14">
        <w:lastRenderedPageBreak/>
        <w:t>разработчику сложно признаться в наличии существенных брешей в безопасности до момента, когда они уже будут обнаружены. Ну и кроме того, многие действительно не догадываются о их существовании, а раскошелиться на аудит компания</w:t>
      </w:r>
      <w:r w:rsidR="00212B14" w:rsidRPr="00212B14">
        <w:t>/</w:t>
      </w:r>
      <w:r w:rsidR="00212B14">
        <w:t>разработчик просто не в состоянии. Ну и самая популярная проблема, хотя иногда и вынужденная (начальством, сроками, подставьте свое) – концепция «****, **** - и в продакшн!», которая, конечно, росту безопасности не способствует. На фоне всего этого крайне интересно выглядит инфографика, которая сейчас будет представлена.</w:t>
      </w:r>
    </w:p>
    <w:p w14:paraId="3FE7F99A" w14:textId="77777777" w:rsidR="00212B14" w:rsidRDefault="00212B14" w:rsidP="003715D4"/>
    <w:p w14:paraId="009D4A61" w14:textId="77777777" w:rsidR="00212B14" w:rsidRDefault="00212B14" w:rsidP="003715D4"/>
    <w:p w14:paraId="51D96FD9" w14:textId="77777777" w:rsidR="00212B14" w:rsidRDefault="00212B14" w:rsidP="003715D4"/>
    <w:p w14:paraId="54AF391E" w14:textId="77777777" w:rsidR="00212B14" w:rsidRDefault="00212B14" w:rsidP="003715D4"/>
    <w:p w14:paraId="0267FAA0" w14:textId="501F9777" w:rsidR="00212B14" w:rsidRDefault="00212B14" w:rsidP="00F479A0"/>
    <w:p w14:paraId="15CA4F17" w14:textId="77777777" w:rsidR="00212B14" w:rsidRDefault="00212B14" w:rsidP="00212B14"/>
    <w:p w14:paraId="070E502A" w14:textId="6A067BDA" w:rsidR="00212B14" w:rsidRDefault="00212B14" w:rsidP="00212B14">
      <w:pPr>
        <w:ind w:firstLine="708"/>
      </w:pPr>
      <w:r>
        <w:t>Для изучения было выбрано 1000 случайных веб-приложений из списка «</w:t>
      </w:r>
      <w:r>
        <w:rPr>
          <w:lang w:val="en-US"/>
        </w:rPr>
        <w:t>Alexa</w:t>
      </w:r>
      <w:r w:rsidRPr="00212B14">
        <w:t xml:space="preserve"> – </w:t>
      </w:r>
      <w:r>
        <w:rPr>
          <w:lang w:val="en-US"/>
        </w:rPr>
        <w:t>top</w:t>
      </w:r>
      <w:r w:rsidRPr="00212B14">
        <w:t xml:space="preserve"> 1</w:t>
      </w:r>
      <w:r>
        <w:rPr>
          <w:lang w:val="en-US"/>
        </w:rPr>
        <w:t>M</w:t>
      </w:r>
      <w:r>
        <w:t>», которые были подвергнуты автоматическому тестированию с помощью четырех самых распространенных сканеров.</w:t>
      </w:r>
    </w:p>
    <w:p w14:paraId="37F1C438" w14:textId="67028B57" w:rsidR="00212B14" w:rsidRDefault="00212B14" w:rsidP="00212B14">
      <w:pPr>
        <w:ind w:firstLine="708"/>
      </w:pPr>
      <w:r>
        <w:t xml:space="preserve">Типы угроз классифицированы с помощью систем </w:t>
      </w:r>
      <w:r>
        <w:rPr>
          <w:lang w:val="en-US"/>
        </w:rPr>
        <w:t>OWASP</w:t>
      </w:r>
      <w:r>
        <w:t xml:space="preserve"> и </w:t>
      </w:r>
      <w:r>
        <w:rPr>
          <w:lang w:val="en-US"/>
        </w:rPr>
        <w:t>TWASC</w:t>
      </w:r>
      <w:r w:rsidRPr="00212B14">
        <w:t xml:space="preserve"> </w:t>
      </w:r>
      <w:r>
        <w:rPr>
          <w:lang w:val="en-US"/>
        </w:rPr>
        <w:t>TCv</w:t>
      </w:r>
      <w:r w:rsidRPr="00212B14">
        <w:t>2,</w:t>
      </w:r>
      <w:r>
        <w:t xml:space="preserve"> а качественная оценка каждой из них – </w:t>
      </w:r>
      <w:r>
        <w:rPr>
          <w:lang w:val="en-US"/>
        </w:rPr>
        <w:t>CVSSv</w:t>
      </w:r>
      <w:r w:rsidRPr="00212B14">
        <w:t>2.</w:t>
      </w:r>
      <w:r>
        <w:t xml:space="preserve"> Всего выявлено больше 10 тысяч уязвимостей разных степеней риска.</w:t>
      </w:r>
    </w:p>
    <w:p w14:paraId="67A88403" w14:textId="46DD4726" w:rsidR="00F479A0" w:rsidRDefault="00F479A0" w:rsidP="00212B14">
      <w:pPr>
        <w:ind w:firstLine="708"/>
      </w:pPr>
      <w:r>
        <w:rPr>
          <w:noProof/>
          <w:lang w:eastAsia="ru-RU"/>
        </w:rPr>
        <w:drawing>
          <wp:inline distT="0" distB="0" distL="0" distR="0" wp14:anchorId="31FF5166" wp14:editId="5D6413FA">
            <wp:extent cx="4873625" cy="2924175"/>
            <wp:effectExtent l="0" t="0" r="3175"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42376D" w14:textId="7F709352" w:rsidR="00212B14" w:rsidRDefault="00212B14" w:rsidP="00F479A0"/>
    <w:p w14:paraId="772A2832" w14:textId="03131F36" w:rsidR="00212B14" w:rsidRDefault="00212B14" w:rsidP="00212B14"/>
    <w:p w14:paraId="0FA10A6D" w14:textId="73103A8A" w:rsidR="00212B14" w:rsidRDefault="00212B14" w:rsidP="00212B14">
      <w:r>
        <w:tab/>
        <w:t>Важно учесть, что все системы доступны извне, то есть из Интернета. При этом только 18% этих систем находились в режиме тестирования</w:t>
      </w:r>
      <w:r w:rsidRPr="00764FB9">
        <w:t>.</w:t>
      </w:r>
      <w:r w:rsidR="00764FB9">
        <w:t xml:space="preserve"> Согласно цифрам, предоставленным </w:t>
      </w:r>
      <w:r w:rsidR="00764FB9">
        <w:rPr>
          <w:lang w:val="en-US"/>
        </w:rPr>
        <w:t>Positive</w:t>
      </w:r>
      <w:r w:rsidR="00764FB9" w:rsidRPr="00764FB9">
        <w:t xml:space="preserve"> </w:t>
      </w:r>
      <w:r w:rsidR="00764FB9">
        <w:rPr>
          <w:lang w:val="en-US"/>
        </w:rPr>
        <w:t>Technologies</w:t>
      </w:r>
      <w:r w:rsidR="00764FB9" w:rsidRPr="00764FB9">
        <w:t xml:space="preserve"> – </w:t>
      </w:r>
      <w:r w:rsidR="00764FB9">
        <w:t>высокой степенью риска обладали только 68% уязвимостей, в 2013 году – 62%, текущие же данные еще хуже: 73% уязвимостей оказались критическими.</w:t>
      </w:r>
    </w:p>
    <w:p w14:paraId="469612FF" w14:textId="77777777" w:rsidR="00764FB9" w:rsidRDefault="00764FB9" w:rsidP="00212B14">
      <w:r>
        <w:tab/>
        <w:t>Да и вообще говоря, количество уязвимостей на веб-сервис выросло, 32</w:t>
      </w:r>
      <w:r w:rsidRPr="00764FB9">
        <w:t>~</w:t>
      </w:r>
      <w:r>
        <w:t xml:space="preserve"> уязвимости на веб-приложение, что по сравнению с прошлым годом (29,9) и 2013 (15,6) – еще хуже. А количество критических уязвимостей, которые могут быть обнаружены в автоматическом режиме выросло на </w:t>
      </w:r>
      <w:r w:rsidRPr="00764FB9">
        <w:t>~13%</w:t>
      </w:r>
      <w:r>
        <w:t>, по сравнению с прошлым годом.</w:t>
      </w:r>
    </w:p>
    <w:p w14:paraId="7D5D8952" w14:textId="755AF045" w:rsidR="00764FB9" w:rsidRDefault="00764FB9" w:rsidP="00764FB9">
      <w:pPr>
        <w:ind w:firstLine="708"/>
      </w:pPr>
      <w:r>
        <w:t>Вывод из всего этого только один, дыр стало больше, а значит находить их стало легче, конечно, не только пентестерам, но и злоумышленникам.</w:t>
      </w:r>
    </w:p>
    <w:p w14:paraId="3CC06F71" w14:textId="1CD0A262" w:rsidR="00764FB9" w:rsidRDefault="00F479A0" w:rsidP="00F479A0">
      <w:pPr>
        <w:jc w:val="center"/>
      </w:pPr>
      <w:r>
        <w:rPr>
          <w:noProof/>
          <w:lang w:eastAsia="ru-RU"/>
        </w:rPr>
        <w:lastRenderedPageBreak/>
        <w:drawing>
          <wp:inline distT="0" distB="0" distL="0" distR="0" wp14:anchorId="0AF24B2B" wp14:editId="635F4FEF">
            <wp:extent cx="4324350" cy="245745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285C16" w14:textId="29C95F57" w:rsidR="00764FB9" w:rsidRDefault="00764FB9" w:rsidP="00764FB9">
      <w:r>
        <w:tab/>
        <w:t>Но самое удивительное заключается в том, что, как и в прошлом году, количество критических проблем в большей степени замечено на «боевых» системах. Еще более страшное – больше всего сайтов с уязвимостями высокой степени риска принадлежит банковской отрасли – таковых в ней 87%. Однако это и логично, во-первых, при написании такого рода приложений большое внимание уделялось финансовой части. А потом техническая теперь страдает. Ну и во-вторых, статистическая погрешность, здесь на графиках указаны данные в процентах от количества уязвимостей, и если все среднего и слабого типа уязвимости обнаружены не были, или были, но в мизерных количествах – то и процент критических уязвимостей резко вырастет.</w:t>
      </w:r>
    </w:p>
    <w:p w14:paraId="22FBF018" w14:textId="6279B9AE" w:rsidR="00764FB9" w:rsidRDefault="00764FB9" w:rsidP="00764FB9">
      <w:r>
        <w:tab/>
        <w:t xml:space="preserve">А вот тот факт, что приложения, написанные на </w:t>
      </w:r>
      <w:r>
        <w:rPr>
          <w:lang w:val="en-US"/>
        </w:rPr>
        <w:t>PHP</w:t>
      </w:r>
      <w:r>
        <w:t xml:space="preserve">, на самом деле более уязвимые </w:t>
      </w:r>
      <w:r w:rsidR="00F479A0">
        <w:t xml:space="preserve">– вовсе не удивителен. Связано это, конечно, с тем, что порог вхождения в язык очень низкий, ну и его популярность в этой связи крайне высока. Более-менее сопротивляться с ним в этом плане может </w:t>
      </w:r>
      <w:r w:rsidR="00F479A0">
        <w:rPr>
          <w:lang w:val="en-US"/>
        </w:rPr>
        <w:t>ASP</w:t>
      </w:r>
      <w:r w:rsidR="00F479A0" w:rsidRPr="00F479A0">
        <w:t>.</w:t>
      </w:r>
      <w:r w:rsidR="00F479A0">
        <w:rPr>
          <w:lang w:val="en-US"/>
        </w:rPr>
        <w:t>NET</w:t>
      </w:r>
      <w:r w:rsidR="00F479A0">
        <w:t xml:space="preserve">. </w:t>
      </w:r>
    </w:p>
    <w:p w14:paraId="72D53049" w14:textId="77AA45D2" w:rsidR="00F479A0" w:rsidRDefault="00F479A0" w:rsidP="00F479A0">
      <w:pPr>
        <w:jc w:val="center"/>
      </w:pPr>
      <w:r>
        <w:rPr>
          <w:noProof/>
          <w:lang w:eastAsia="ru-RU"/>
        </w:rPr>
        <w:drawing>
          <wp:inline distT="0" distB="0" distL="0" distR="0" wp14:anchorId="5A45794E" wp14:editId="700A7CD6">
            <wp:extent cx="4048125" cy="2019300"/>
            <wp:effectExtent l="0" t="0" r="9525"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61918B" w14:textId="62B12A3B" w:rsidR="00F479A0" w:rsidRDefault="00F479A0" w:rsidP="00764FB9"/>
    <w:p w14:paraId="19F89DFC" w14:textId="77777777" w:rsidR="00F479A0" w:rsidRDefault="00F479A0" w:rsidP="00764FB9">
      <w:r>
        <w:tab/>
        <w:t xml:space="preserve">С веб-серверами ситуация крайне похожая, </w:t>
      </w:r>
      <w:r>
        <w:rPr>
          <w:lang w:val="en-US"/>
        </w:rPr>
        <w:t>NGINX</w:t>
      </w:r>
      <w:r>
        <w:t xml:space="preserve"> – и самое большое количество ошибок, очень похоже на </w:t>
      </w:r>
      <w:r>
        <w:rPr>
          <w:lang w:val="en-US"/>
        </w:rPr>
        <w:t>PHP</w:t>
      </w:r>
      <w:r>
        <w:t xml:space="preserve">, не правда-ли? Нет, на самом деле прямые аналогии проводить не совсем честно. Собственно, инструмент-то ни в чем не виноват, и заслуженно занимает первые строчки в топах самых защищенных приложений. Дело все, конечно, в том, кто и как использует приложение. </w:t>
      </w:r>
    </w:p>
    <w:p w14:paraId="41ADF72B" w14:textId="4D3F8C5D" w:rsidR="00F479A0" w:rsidRPr="00F479A0" w:rsidRDefault="00F479A0" w:rsidP="00F479A0">
      <w:pPr>
        <w:ind w:firstLine="708"/>
      </w:pPr>
      <w:r>
        <w:t>Ну и кроме того, больше половины потенциальных атак направлены на клиентскую часть – что, конечно, никак не связано с сервером приложений.</w:t>
      </w:r>
    </w:p>
    <w:p w14:paraId="198ABF27" w14:textId="740D011F" w:rsidR="00F479A0" w:rsidRDefault="00F479A0" w:rsidP="00764FB9">
      <w:r>
        <w:tab/>
        <w:t>Еще более важно учесть тот факт, что количество ошибок, допущенных в системной части приложений, т.е., скорее всего, в исходном коде самими разработчиками, равно более чем 80%, ну а вот остальные уже – некорректной конфигурацией.</w:t>
      </w:r>
    </w:p>
    <w:p w14:paraId="31F0E518" w14:textId="77777777" w:rsidR="00F479A0" w:rsidRDefault="00F479A0" w:rsidP="00764FB9"/>
    <w:p w14:paraId="362C907E" w14:textId="04196827" w:rsidR="00F479A0" w:rsidRDefault="00F479A0" w:rsidP="00F479A0">
      <w:pPr>
        <w:jc w:val="center"/>
      </w:pPr>
      <w:r>
        <w:rPr>
          <w:noProof/>
          <w:lang w:eastAsia="ru-RU"/>
        </w:rPr>
        <w:lastRenderedPageBreak/>
        <w:drawing>
          <wp:inline distT="0" distB="0" distL="0" distR="0" wp14:anchorId="4D55C4C9" wp14:editId="43856899">
            <wp:extent cx="5936615" cy="2257425"/>
            <wp:effectExtent l="0" t="0" r="6985"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0D2E0E" w14:textId="797DA79C" w:rsidR="00F479A0" w:rsidRDefault="00F479A0" w:rsidP="00F479A0"/>
    <w:p w14:paraId="64941577" w14:textId="019193AD" w:rsidR="00F479A0" w:rsidRDefault="00F479A0" w:rsidP="00F479A0"/>
    <w:p w14:paraId="48DB120A" w14:textId="5A94EFC4" w:rsidR="00F479A0" w:rsidRDefault="00F479A0" w:rsidP="00F479A0">
      <w:pPr>
        <w:jc w:val="center"/>
      </w:pPr>
      <w:r>
        <w:rPr>
          <w:noProof/>
          <w:lang w:eastAsia="ru-RU"/>
        </w:rPr>
        <w:drawing>
          <wp:inline distT="0" distB="0" distL="0" distR="0" wp14:anchorId="3E77D5C8" wp14:editId="5A8A762A">
            <wp:extent cx="5936615" cy="2964815"/>
            <wp:effectExtent l="0" t="0" r="6985" b="698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857483" w14:textId="06F4BA8A" w:rsidR="00F479A0" w:rsidRDefault="00F479A0" w:rsidP="00F479A0"/>
    <w:p w14:paraId="75A4EBAA" w14:textId="0A175FAC" w:rsidR="00F479A0" w:rsidRDefault="00F479A0" w:rsidP="00F479A0">
      <w:r>
        <w:tab/>
        <w:t xml:space="preserve">А теперь о самих уязвимостях. Самая распространенная, хоть и не выглядящая опасной – </w:t>
      </w:r>
      <w:r>
        <w:rPr>
          <w:lang w:val="en-US"/>
        </w:rPr>
        <w:t>fingerprinting</w:t>
      </w:r>
      <w:r>
        <w:t>, или отпечатки ПО. Она, конечно, сама по себе не очень опасна, но сам факт возможности сбора информации о ПО, которое использует ваша система – должен заставить задуматься достаточно грамотного разработчика. Ведь это, в сущности своей, разведка и есть. А что бывает после разведки? Правильно, активные действие.</w:t>
      </w:r>
    </w:p>
    <w:p w14:paraId="3DBE056D" w14:textId="5B3B8403" w:rsidR="00F479A0" w:rsidRDefault="00F479A0" w:rsidP="00F479A0">
      <w:r>
        <w:tab/>
        <w:t xml:space="preserve">А вот наличие </w:t>
      </w:r>
      <w:r>
        <w:rPr>
          <w:lang w:val="en-US"/>
        </w:rPr>
        <w:t>XSS</w:t>
      </w:r>
      <w:r>
        <w:t xml:space="preserve"> в топе говорит об исключительной неграмотности </w:t>
      </w:r>
      <w:r>
        <w:rPr>
          <w:lang w:val="en-US"/>
        </w:rPr>
        <w:t>front</w:t>
      </w:r>
      <w:r w:rsidRPr="00F479A0">
        <w:t>-</w:t>
      </w:r>
      <w:r>
        <w:rPr>
          <w:lang w:val="en-US"/>
        </w:rPr>
        <w:t>end</w:t>
      </w:r>
      <w:r>
        <w:t xml:space="preserve"> разработчиков, пишущих формы в приложении, и их товарищах на </w:t>
      </w:r>
      <w:r>
        <w:rPr>
          <w:lang w:val="en-US"/>
        </w:rPr>
        <w:t>back</w:t>
      </w:r>
      <w:r w:rsidRPr="00F479A0">
        <w:t>-</w:t>
      </w:r>
      <w:r>
        <w:rPr>
          <w:lang w:val="en-US"/>
        </w:rPr>
        <w:t>end</w:t>
      </w:r>
      <w:r>
        <w:t>, которые обрабатывают данные из этих самых форм. Ведь всего пару фильтров почти полностью исключают возможность эксплуатации этого типа уязвимостей.</w:t>
      </w:r>
    </w:p>
    <w:p w14:paraId="5E35D623" w14:textId="7840CFEC" w:rsidR="005014EE" w:rsidRDefault="005014EE" w:rsidP="00F479A0"/>
    <w:p w14:paraId="69759BE0" w14:textId="2A66D605" w:rsidR="005014EE" w:rsidRDefault="005014EE" w:rsidP="00F479A0">
      <w:r>
        <w:t>Таблица №1 – топ уязвимостей в зависимости от инструмента.</w:t>
      </w:r>
    </w:p>
    <w:tbl>
      <w:tblPr>
        <w:tblStyle w:val="a7"/>
        <w:tblW w:w="10060" w:type="dxa"/>
        <w:tblLook w:val="04A0" w:firstRow="1" w:lastRow="0" w:firstColumn="1" w:lastColumn="0" w:noHBand="0" w:noVBand="1"/>
      </w:tblPr>
      <w:tblGrid>
        <w:gridCol w:w="2400"/>
        <w:gridCol w:w="960"/>
        <w:gridCol w:w="2380"/>
        <w:gridCol w:w="960"/>
        <w:gridCol w:w="2400"/>
        <w:gridCol w:w="960"/>
      </w:tblGrid>
      <w:tr w:rsidR="005014EE" w:rsidRPr="005014EE" w14:paraId="70184B41" w14:textId="77777777" w:rsidTr="005014EE">
        <w:trPr>
          <w:trHeight w:val="300"/>
        </w:trPr>
        <w:tc>
          <w:tcPr>
            <w:tcW w:w="2400" w:type="dxa"/>
            <w:noWrap/>
            <w:hideMark/>
          </w:tcPr>
          <w:p w14:paraId="325E4B57"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PHP</w:t>
            </w:r>
          </w:p>
        </w:tc>
        <w:tc>
          <w:tcPr>
            <w:tcW w:w="960" w:type="dxa"/>
            <w:noWrap/>
            <w:hideMark/>
          </w:tcPr>
          <w:p w14:paraId="667D1375"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Доля, %</w:t>
            </w:r>
          </w:p>
        </w:tc>
        <w:tc>
          <w:tcPr>
            <w:tcW w:w="2380" w:type="dxa"/>
            <w:noWrap/>
            <w:hideMark/>
          </w:tcPr>
          <w:p w14:paraId="67605AF3"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ASP.NET</w:t>
            </w:r>
          </w:p>
        </w:tc>
        <w:tc>
          <w:tcPr>
            <w:tcW w:w="960" w:type="dxa"/>
            <w:noWrap/>
            <w:hideMark/>
          </w:tcPr>
          <w:p w14:paraId="768E083F"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Доля, %</w:t>
            </w:r>
          </w:p>
        </w:tc>
        <w:tc>
          <w:tcPr>
            <w:tcW w:w="2400" w:type="dxa"/>
            <w:noWrap/>
            <w:hideMark/>
          </w:tcPr>
          <w:p w14:paraId="41DF4F46"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Other</w:t>
            </w:r>
          </w:p>
        </w:tc>
        <w:tc>
          <w:tcPr>
            <w:tcW w:w="960" w:type="dxa"/>
            <w:noWrap/>
            <w:hideMark/>
          </w:tcPr>
          <w:p w14:paraId="2EF109F8"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Доля, %</w:t>
            </w:r>
          </w:p>
        </w:tc>
      </w:tr>
      <w:tr w:rsidR="005014EE" w:rsidRPr="005014EE" w14:paraId="2EDCF50E" w14:textId="77777777" w:rsidTr="005014EE">
        <w:trPr>
          <w:trHeight w:val="300"/>
        </w:trPr>
        <w:tc>
          <w:tcPr>
            <w:tcW w:w="2400" w:type="dxa"/>
            <w:noWrap/>
            <w:hideMark/>
          </w:tcPr>
          <w:p w14:paraId="6F0BE67C"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XSS</w:t>
            </w:r>
          </w:p>
        </w:tc>
        <w:tc>
          <w:tcPr>
            <w:tcW w:w="960" w:type="dxa"/>
            <w:noWrap/>
            <w:hideMark/>
          </w:tcPr>
          <w:p w14:paraId="36961636"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95</w:t>
            </w:r>
          </w:p>
        </w:tc>
        <w:tc>
          <w:tcPr>
            <w:tcW w:w="2380" w:type="dxa"/>
            <w:noWrap/>
            <w:hideMark/>
          </w:tcPr>
          <w:p w14:paraId="36DEF680"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Fingerprinting</w:t>
            </w:r>
          </w:p>
        </w:tc>
        <w:tc>
          <w:tcPr>
            <w:tcW w:w="960" w:type="dxa"/>
            <w:noWrap/>
            <w:hideMark/>
          </w:tcPr>
          <w:p w14:paraId="22A36105"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78</w:t>
            </w:r>
          </w:p>
        </w:tc>
        <w:tc>
          <w:tcPr>
            <w:tcW w:w="2400" w:type="dxa"/>
            <w:noWrap/>
            <w:hideMark/>
          </w:tcPr>
          <w:p w14:paraId="70CDD275"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Fingerprinting</w:t>
            </w:r>
          </w:p>
        </w:tc>
        <w:tc>
          <w:tcPr>
            <w:tcW w:w="960" w:type="dxa"/>
            <w:noWrap/>
            <w:hideMark/>
          </w:tcPr>
          <w:p w14:paraId="230FC3F3"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67</w:t>
            </w:r>
          </w:p>
        </w:tc>
      </w:tr>
      <w:tr w:rsidR="005014EE" w:rsidRPr="005014EE" w14:paraId="5DFA3B3E" w14:textId="77777777" w:rsidTr="005014EE">
        <w:trPr>
          <w:trHeight w:val="300"/>
        </w:trPr>
        <w:tc>
          <w:tcPr>
            <w:tcW w:w="2400" w:type="dxa"/>
            <w:noWrap/>
            <w:hideMark/>
          </w:tcPr>
          <w:p w14:paraId="6DB1E144"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Fingerprinting</w:t>
            </w:r>
          </w:p>
        </w:tc>
        <w:tc>
          <w:tcPr>
            <w:tcW w:w="960" w:type="dxa"/>
            <w:noWrap/>
            <w:hideMark/>
          </w:tcPr>
          <w:p w14:paraId="5C1BDCF8"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76</w:t>
            </w:r>
          </w:p>
        </w:tc>
        <w:tc>
          <w:tcPr>
            <w:tcW w:w="2380" w:type="dxa"/>
            <w:noWrap/>
            <w:hideMark/>
          </w:tcPr>
          <w:p w14:paraId="33F90C42"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XSS</w:t>
            </w:r>
          </w:p>
        </w:tc>
        <w:tc>
          <w:tcPr>
            <w:tcW w:w="960" w:type="dxa"/>
            <w:noWrap/>
            <w:hideMark/>
          </w:tcPr>
          <w:p w14:paraId="7458049C"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44</w:t>
            </w:r>
          </w:p>
        </w:tc>
        <w:tc>
          <w:tcPr>
            <w:tcW w:w="2400" w:type="dxa"/>
            <w:noWrap/>
            <w:hideMark/>
          </w:tcPr>
          <w:p w14:paraId="6FB5BD32"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C/S Prediction</w:t>
            </w:r>
          </w:p>
        </w:tc>
        <w:tc>
          <w:tcPr>
            <w:tcW w:w="960" w:type="dxa"/>
            <w:noWrap/>
            <w:hideMark/>
          </w:tcPr>
          <w:p w14:paraId="2A280FFE"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67</w:t>
            </w:r>
          </w:p>
        </w:tc>
      </w:tr>
      <w:tr w:rsidR="005014EE" w:rsidRPr="005014EE" w14:paraId="7E08728A" w14:textId="77777777" w:rsidTr="005014EE">
        <w:trPr>
          <w:trHeight w:val="300"/>
        </w:trPr>
        <w:tc>
          <w:tcPr>
            <w:tcW w:w="2400" w:type="dxa"/>
            <w:noWrap/>
            <w:hideMark/>
          </w:tcPr>
          <w:p w14:paraId="63BFADA9"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SQL Injection</w:t>
            </w:r>
          </w:p>
        </w:tc>
        <w:tc>
          <w:tcPr>
            <w:tcW w:w="960" w:type="dxa"/>
            <w:noWrap/>
            <w:hideMark/>
          </w:tcPr>
          <w:p w14:paraId="4B761B10"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67</w:t>
            </w:r>
          </w:p>
        </w:tc>
        <w:tc>
          <w:tcPr>
            <w:tcW w:w="2380" w:type="dxa"/>
            <w:noWrap/>
            <w:hideMark/>
          </w:tcPr>
          <w:p w14:paraId="0CF91985"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Insuffient Authorization</w:t>
            </w:r>
          </w:p>
        </w:tc>
        <w:tc>
          <w:tcPr>
            <w:tcW w:w="960" w:type="dxa"/>
            <w:noWrap/>
            <w:hideMark/>
          </w:tcPr>
          <w:p w14:paraId="4B54BB96"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44</w:t>
            </w:r>
          </w:p>
        </w:tc>
        <w:tc>
          <w:tcPr>
            <w:tcW w:w="2400" w:type="dxa"/>
            <w:noWrap/>
            <w:hideMark/>
          </w:tcPr>
          <w:p w14:paraId="0CAD5325"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XSS</w:t>
            </w:r>
          </w:p>
        </w:tc>
        <w:tc>
          <w:tcPr>
            <w:tcW w:w="960" w:type="dxa"/>
            <w:noWrap/>
            <w:hideMark/>
          </w:tcPr>
          <w:p w14:paraId="705B6A43"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50</w:t>
            </w:r>
          </w:p>
        </w:tc>
      </w:tr>
      <w:tr w:rsidR="005014EE" w:rsidRPr="005014EE" w14:paraId="66A97865" w14:textId="77777777" w:rsidTr="005014EE">
        <w:trPr>
          <w:trHeight w:val="300"/>
        </w:trPr>
        <w:tc>
          <w:tcPr>
            <w:tcW w:w="2400" w:type="dxa"/>
            <w:noWrap/>
            <w:hideMark/>
          </w:tcPr>
          <w:p w14:paraId="251F0F0C"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C/S Prediction</w:t>
            </w:r>
          </w:p>
        </w:tc>
        <w:tc>
          <w:tcPr>
            <w:tcW w:w="960" w:type="dxa"/>
            <w:noWrap/>
            <w:hideMark/>
          </w:tcPr>
          <w:p w14:paraId="3390FD07"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62</w:t>
            </w:r>
          </w:p>
        </w:tc>
        <w:tc>
          <w:tcPr>
            <w:tcW w:w="2380" w:type="dxa"/>
            <w:noWrap/>
            <w:hideMark/>
          </w:tcPr>
          <w:p w14:paraId="5C47BBD3"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Brute Force</w:t>
            </w:r>
          </w:p>
        </w:tc>
        <w:tc>
          <w:tcPr>
            <w:tcW w:w="960" w:type="dxa"/>
            <w:noWrap/>
            <w:hideMark/>
          </w:tcPr>
          <w:p w14:paraId="46FD7607"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44</w:t>
            </w:r>
          </w:p>
        </w:tc>
        <w:tc>
          <w:tcPr>
            <w:tcW w:w="2400" w:type="dxa"/>
            <w:noWrap/>
            <w:hideMark/>
          </w:tcPr>
          <w:p w14:paraId="04A5C55C"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Brute Force</w:t>
            </w:r>
          </w:p>
        </w:tc>
        <w:tc>
          <w:tcPr>
            <w:tcW w:w="960" w:type="dxa"/>
            <w:noWrap/>
            <w:hideMark/>
          </w:tcPr>
          <w:p w14:paraId="66911397"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33</w:t>
            </w:r>
          </w:p>
        </w:tc>
      </w:tr>
      <w:tr w:rsidR="005014EE" w:rsidRPr="005014EE" w14:paraId="1A159E7E" w14:textId="77777777" w:rsidTr="005014EE">
        <w:trPr>
          <w:trHeight w:val="300"/>
        </w:trPr>
        <w:tc>
          <w:tcPr>
            <w:tcW w:w="2400" w:type="dxa"/>
            <w:noWrap/>
            <w:hideMark/>
          </w:tcPr>
          <w:p w14:paraId="0E7CB427"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Abuse of Functionality</w:t>
            </w:r>
          </w:p>
        </w:tc>
        <w:tc>
          <w:tcPr>
            <w:tcW w:w="960" w:type="dxa"/>
            <w:noWrap/>
            <w:hideMark/>
          </w:tcPr>
          <w:p w14:paraId="61180080"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48</w:t>
            </w:r>
          </w:p>
        </w:tc>
        <w:tc>
          <w:tcPr>
            <w:tcW w:w="2380" w:type="dxa"/>
            <w:noWrap/>
            <w:hideMark/>
          </w:tcPr>
          <w:p w14:paraId="70D82183"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SQL Injection</w:t>
            </w:r>
          </w:p>
        </w:tc>
        <w:tc>
          <w:tcPr>
            <w:tcW w:w="960" w:type="dxa"/>
            <w:noWrap/>
            <w:hideMark/>
          </w:tcPr>
          <w:p w14:paraId="2E8A97D3"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33</w:t>
            </w:r>
          </w:p>
        </w:tc>
        <w:tc>
          <w:tcPr>
            <w:tcW w:w="2400" w:type="dxa"/>
            <w:noWrap/>
            <w:hideMark/>
          </w:tcPr>
          <w:p w14:paraId="15EF4F99"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Insuffient Authorization</w:t>
            </w:r>
          </w:p>
        </w:tc>
        <w:tc>
          <w:tcPr>
            <w:tcW w:w="960" w:type="dxa"/>
            <w:noWrap/>
            <w:hideMark/>
          </w:tcPr>
          <w:p w14:paraId="18CD612C"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32</w:t>
            </w:r>
          </w:p>
        </w:tc>
      </w:tr>
      <w:tr w:rsidR="005014EE" w:rsidRPr="005014EE" w14:paraId="6CB06AC6" w14:textId="77777777" w:rsidTr="005014EE">
        <w:trPr>
          <w:trHeight w:val="300"/>
        </w:trPr>
        <w:tc>
          <w:tcPr>
            <w:tcW w:w="2400" w:type="dxa"/>
            <w:noWrap/>
            <w:hideMark/>
          </w:tcPr>
          <w:p w14:paraId="4A6E0284"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Insuffient Authorization</w:t>
            </w:r>
          </w:p>
        </w:tc>
        <w:tc>
          <w:tcPr>
            <w:tcW w:w="960" w:type="dxa"/>
            <w:noWrap/>
            <w:hideMark/>
          </w:tcPr>
          <w:p w14:paraId="79636B60"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43</w:t>
            </w:r>
          </w:p>
        </w:tc>
        <w:tc>
          <w:tcPr>
            <w:tcW w:w="2380" w:type="dxa"/>
            <w:noWrap/>
            <w:hideMark/>
          </w:tcPr>
          <w:p w14:paraId="761B3184"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C/S Prediction</w:t>
            </w:r>
          </w:p>
        </w:tc>
        <w:tc>
          <w:tcPr>
            <w:tcW w:w="960" w:type="dxa"/>
            <w:noWrap/>
            <w:hideMark/>
          </w:tcPr>
          <w:p w14:paraId="0C4787AC"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33</w:t>
            </w:r>
          </w:p>
        </w:tc>
        <w:tc>
          <w:tcPr>
            <w:tcW w:w="2400" w:type="dxa"/>
            <w:noWrap/>
            <w:hideMark/>
          </w:tcPr>
          <w:p w14:paraId="2F2C888F"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SQL Injection</w:t>
            </w:r>
          </w:p>
        </w:tc>
        <w:tc>
          <w:tcPr>
            <w:tcW w:w="960" w:type="dxa"/>
            <w:noWrap/>
            <w:hideMark/>
          </w:tcPr>
          <w:p w14:paraId="5A7F9CD5"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31</w:t>
            </w:r>
          </w:p>
        </w:tc>
      </w:tr>
      <w:tr w:rsidR="005014EE" w:rsidRPr="005014EE" w14:paraId="1AAE4805" w14:textId="77777777" w:rsidTr="005014EE">
        <w:trPr>
          <w:trHeight w:val="300"/>
        </w:trPr>
        <w:tc>
          <w:tcPr>
            <w:tcW w:w="2400" w:type="dxa"/>
            <w:noWrap/>
            <w:hideMark/>
          </w:tcPr>
          <w:p w14:paraId="46FD0E23"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lastRenderedPageBreak/>
              <w:t>CSRF</w:t>
            </w:r>
          </w:p>
        </w:tc>
        <w:tc>
          <w:tcPr>
            <w:tcW w:w="960" w:type="dxa"/>
            <w:noWrap/>
            <w:hideMark/>
          </w:tcPr>
          <w:p w14:paraId="7514373E"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43</w:t>
            </w:r>
          </w:p>
        </w:tc>
        <w:tc>
          <w:tcPr>
            <w:tcW w:w="2380" w:type="dxa"/>
            <w:noWrap/>
            <w:hideMark/>
          </w:tcPr>
          <w:p w14:paraId="23984042"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CSRF</w:t>
            </w:r>
          </w:p>
        </w:tc>
        <w:tc>
          <w:tcPr>
            <w:tcW w:w="960" w:type="dxa"/>
            <w:noWrap/>
            <w:hideMark/>
          </w:tcPr>
          <w:p w14:paraId="22E5EBD6"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33</w:t>
            </w:r>
          </w:p>
        </w:tc>
        <w:tc>
          <w:tcPr>
            <w:tcW w:w="2400" w:type="dxa"/>
            <w:noWrap/>
            <w:hideMark/>
          </w:tcPr>
          <w:p w14:paraId="69952BA2"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CSRF</w:t>
            </w:r>
          </w:p>
        </w:tc>
        <w:tc>
          <w:tcPr>
            <w:tcW w:w="960" w:type="dxa"/>
            <w:noWrap/>
            <w:hideMark/>
          </w:tcPr>
          <w:p w14:paraId="1AB7DD37"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30</w:t>
            </w:r>
          </w:p>
        </w:tc>
      </w:tr>
      <w:tr w:rsidR="005014EE" w:rsidRPr="005014EE" w14:paraId="57DA5716" w14:textId="77777777" w:rsidTr="005014EE">
        <w:trPr>
          <w:trHeight w:val="300"/>
        </w:trPr>
        <w:tc>
          <w:tcPr>
            <w:tcW w:w="2400" w:type="dxa"/>
            <w:noWrap/>
            <w:hideMark/>
          </w:tcPr>
          <w:p w14:paraId="2B0DB4C5"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URL Redirector Abuse</w:t>
            </w:r>
          </w:p>
        </w:tc>
        <w:tc>
          <w:tcPr>
            <w:tcW w:w="960" w:type="dxa"/>
            <w:noWrap/>
            <w:hideMark/>
          </w:tcPr>
          <w:p w14:paraId="47DCB1F2"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43</w:t>
            </w:r>
          </w:p>
        </w:tc>
        <w:tc>
          <w:tcPr>
            <w:tcW w:w="2380" w:type="dxa"/>
            <w:noWrap/>
            <w:hideMark/>
          </w:tcPr>
          <w:p w14:paraId="78A37C95"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Abuse of Functionality</w:t>
            </w:r>
          </w:p>
        </w:tc>
        <w:tc>
          <w:tcPr>
            <w:tcW w:w="960" w:type="dxa"/>
            <w:noWrap/>
            <w:hideMark/>
          </w:tcPr>
          <w:p w14:paraId="32EF6102"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22</w:t>
            </w:r>
          </w:p>
        </w:tc>
        <w:tc>
          <w:tcPr>
            <w:tcW w:w="2400" w:type="dxa"/>
            <w:noWrap/>
            <w:hideMark/>
          </w:tcPr>
          <w:p w14:paraId="24694D64"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URL Redirector Abuse</w:t>
            </w:r>
          </w:p>
        </w:tc>
        <w:tc>
          <w:tcPr>
            <w:tcW w:w="960" w:type="dxa"/>
            <w:noWrap/>
            <w:hideMark/>
          </w:tcPr>
          <w:p w14:paraId="76CAA9A0"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29</w:t>
            </w:r>
          </w:p>
        </w:tc>
      </w:tr>
      <w:tr w:rsidR="005014EE" w:rsidRPr="005014EE" w14:paraId="4A9D5DE9" w14:textId="77777777" w:rsidTr="005014EE">
        <w:trPr>
          <w:trHeight w:val="300"/>
        </w:trPr>
        <w:tc>
          <w:tcPr>
            <w:tcW w:w="2400" w:type="dxa"/>
            <w:noWrap/>
            <w:hideMark/>
          </w:tcPr>
          <w:p w14:paraId="6E4BB97C"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Brute Force</w:t>
            </w:r>
          </w:p>
        </w:tc>
        <w:tc>
          <w:tcPr>
            <w:tcW w:w="960" w:type="dxa"/>
            <w:noWrap/>
            <w:hideMark/>
          </w:tcPr>
          <w:p w14:paraId="6A17C9B9"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38</w:t>
            </w:r>
          </w:p>
        </w:tc>
        <w:tc>
          <w:tcPr>
            <w:tcW w:w="2380" w:type="dxa"/>
            <w:noWrap/>
            <w:hideMark/>
          </w:tcPr>
          <w:p w14:paraId="2DA2ABD4"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Information Leakage</w:t>
            </w:r>
          </w:p>
        </w:tc>
        <w:tc>
          <w:tcPr>
            <w:tcW w:w="960" w:type="dxa"/>
            <w:noWrap/>
            <w:hideMark/>
          </w:tcPr>
          <w:p w14:paraId="54A6B3E3"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22</w:t>
            </w:r>
          </w:p>
        </w:tc>
        <w:tc>
          <w:tcPr>
            <w:tcW w:w="2400" w:type="dxa"/>
            <w:noWrap/>
            <w:hideMark/>
          </w:tcPr>
          <w:p w14:paraId="1A4FFD6F"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Information Leakage</w:t>
            </w:r>
          </w:p>
        </w:tc>
        <w:tc>
          <w:tcPr>
            <w:tcW w:w="960" w:type="dxa"/>
            <w:noWrap/>
            <w:hideMark/>
          </w:tcPr>
          <w:p w14:paraId="09BA495E"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29</w:t>
            </w:r>
          </w:p>
        </w:tc>
      </w:tr>
      <w:tr w:rsidR="005014EE" w:rsidRPr="005014EE" w14:paraId="4498CCD8" w14:textId="77777777" w:rsidTr="005014EE">
        <w:trPr>
          <w:trHeight w:val="300"/>
        </w:trPr>
        <w:tc>
          <w:tcPr>
            <w:tcW w:w="2400" w:type="dxa"/>
            <w:noWrap/>
            <w:hideMark/>
          </w:tcPr>
          <w:p w14:paraId="1228876B"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Information Leakage</w:t>
            </w:r>
          </w:p>
        </w:tc>
        <w:tc>
          <w:tcPr>
            <w:tcW w:w="960" w:type="dxa"/>
            <w:noWrap/>
            <w:hideMark/>
          </w:tcPr>
          <w:p w14:paraId="37DFCA32"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33</w:t>
            </w:r>
          </w:p>
        </w:tc>
        <w:tc>
          <w:tcPr>
            <w:tcW w:w="2380" w:type="dxa"/>
            <w:noWrap/>
            <w:hideMark/>
          </w:tcPr>
          <w:p w14:paraId="1F5CAE18"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Brute Force</w:t>
            </w:r>
          </w:p>
        </w:tc>
        <w:tc>
          <w:tcPr>
            <w:tcW w:w="960" w:type="dxa"/>
            <w:noWrap/>
            <w:hideMark/>
          </w:tcPr>
          <w:p w14:paraId="418F7E99"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22</w:t>
            </w:r>
          </w:p>
        </w:tc>
        <w:tc>
          <w:tcPr>
            <w:tcW w:w="2400" w:type="dxa"/>
            <w:noWrap/>
            <w:hideMark/>
          </w:tcPr>
          <w:p w14:paraId="38F8900B" w14:textId="77777777" w:rsidR="005014EE" w:rsidRPr="005014EE" w:rsidRDefault="005014EE" w:rsidP="005014EE">
            <w:pPr>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Brute Force</w:t>
            </w:r>
          </w:p>
        </w:tc>
        <w:tc>
          <w:tcPr>
            <w:tcW w:w="960" w:type="dxa"/>
            <w:noWrap/>
            <w:hideMark/>
          </w:tcPr>
          <w:p w14:paraId="32BAD562" w14:textId="77777777" w:rsidR="005014EE" w:rsidRPr="005014EE" w:rsidRDefault="005014EE" w:rsidP="005014EE">
            <w:pPr>
              <w:jc w:val="right"/>
              <w:rPr>
                <w:rFonts w:ascii="Calibri" w:eastAsia="Times New Roman" w:hAnsi="Calibri" w:cs="Calibri"/>
                <w:color w:val="000000"/>
                <w:sz w:val="22"/>
                <w:szCs w:val="22"/>
                <w:lang w:eastAsia="ru-RU"/>
              </w:rPr>
            </w:pPr>
            <w:r w:rsidRPr="005014EE">
              <w:rPr>
                <w:rFonts w:ascii="Calibri" w:eastAsia="Times New Roman" w:hAnsi="Calibri" w:cs="Calibri"/>
                <w:color w:val="000000"/>
                <w:sz w:val="22"/>
                <w:szCs w:val="22"/>
                <w:lang w:eastAsia="ru-RU"/>
              </w:rPr>
              <w:t>26</w:t>
            </w:r>
          </w:p>
        </w:tc>
      </w:tr>
    </w:tbl>
    <w:p w14:paraId="7FB07949" w14:textId="00487F1B" w:rsidR="005014EE" w:rsidRDefault="005014EE" w:rsidP="00F479A0"/>
    <w:p w14:paraId="22E1F8C6" w14:textId="60213C3F" w:rsidR="00F479A0" w:rsidRDefault="00F479A0" w:rsidP="00F479A0">
      <w:r w:rsidRPr="00C33390">
        <w:rPr>
          <w:lang w:val="en-US"/>
        </w:rPr>
        <w:tab/>
      </w:r>
      <w:r>
        <w:t>Уязвимость</w:t>
      </w:r>
      <w:r w:rsidRPr="00F479A0">
        <w:rPr>
          <w:lang w:val="en-US"/>
        </w:rPr>
        <w:t xml:space="preserve"> </w:t>
      </w:r>
      <w:r>
        <w:t>того</w:t>
      </w:r>
      <w:r w:rsidRPr="00F479A0">
        <w:rPr>
          <w:lang w:val="en-US"/>
        </w:rPr>
        <w:t xml:space="preserve"> </w:t>
      </w:r>
      <w:r>
        <w:t>же</w:t>
      </w:r>
      <w:r w:rsidRPr="00F479A0">
        <w:rPr>
          <w:lang w:val="en-US"/>
        </w:rPr>
        <w:t xml:space="preserve"> </w:t>
      </w:r>
      <w:r>
        <w:t>уровня</w:t>
      </w:r>
      <w:r w:rsidRPr="00F479A0">
        <w:rPr>
          <w:lang w:val="en-US"/>
        </w:rPr>
        <w:t xml:space="preserve"> </w:t>
      </w:r>
      <w:r>
        <w:t>риска</w:t>
      </w:r>
      <w:r w:rsidRPr="00F479A0">
        <w:rPr>
          <w:lang w:val="en-US"/>
        </w:rPr>
        <w:t xml:space="preserve"> </w:t>
      </w:r>
      <w:r>
        <w:rPr>
          <w:lang w:val="en-US"/>
        </w:rPr>
        <w:t>Credential/Session</w:t>
      </w:r>
      <w:r w:rsidRPr="00F479A0">
        <w:rPr>
          <w:lang w:val="en-US"/>
        </w:rPr>
        <w:t xml:space="preserve"> </w:t>
      </w:r>
      <w:r>
        <w:rPr>
          <w:lang w:val="en-US"/>
        </w:rPr>
        <w:t xml:space="preserve">Prediction. </w:t>
      </w:r>
      <w:r>
        <w:t>Совсем просто – возможность узнать идентификационный номер любого пользователя, обладая каким-то набором начальных параметров.</w:t>
      </w:r>
      <w:r w:rsidR="005014EE">
        <w:t xml:space="preserve"> На практике, злоумышленники могут, обладая информацией о генерации этого самого номера, присвоить себе ваш номер, и на время, получить доступ к системе с вашими правами. Возможно это в следствие различного рода утечек исходного кода, или другой компрометирующей информации, которая позволяет понять алгоритм работы таких систем (генерации идентификационных номеров).</w:t>
      </w:r>
    </w:p>
    <w:p w14:paraId="76112808" w14:textId="462D4958" w:rsidR="005014EE" w:rsidRDefault="005014EE" w:rsidP="00F479A0"/>
    <w:p w14:paraId="52639267" w14:textId="10D798A6" w:rsidR="005014EE" w:rsidRDefault="005014EE" w:rsidP="00F479A0">
      <w:r>
        <w:t>Таблица №2 – соотношение сервер- и администратор-зависимых уязвимостей</w:t>
      </w:r>
    </w:p>
    <w:tbl>
      <w:tblPr>
        <w:tblStyle w:val="a7"/>
        <w:tblW w:w="5000" w:type="pct"/>
        <w:tblLook w:val="04A0" w:firstRow="1" w:lastRow="0" w:firstColumn="1" w:lastColumn="0" w:noHBand="0" w:noVBand="1"/>
      </w:tblPr>
      <w:tblGrid>
        <w:gridCol w:w="3825"/>
        <w:gridCol w:w="1435"/>
        <w:gridCol w:w="1435"/>
        <w:gridCol w:w="1435"/>
        <w:gridCol w:w="1435"/>
      </w:tblGrid>
      <w:tr w:rsidR="005014EE" w14:paraId="12A50BFD" w14:textId="77777777" w:rsidTr="005014EE">
        <w:trPr>
          <w:trHeight w:val="300"/>
        </w:trPr>
        <w:tc>
          <w:tcPr>
            <w:tcW w:w="2000" w:type="pct"/>
            <w:noWrap/>
            <w:hideMark/>
          </w:tcPr>
          <w:p w14:paraId="0DD97861" w14:textId="24D47EDD" w:rsidR="005014EE" w:rsidRDefault="005014EE">
            <w:r>
              <w:t>%</w:t>
            </w:r>
          </w:p>
        </w:tc>
        <w:tc>
          <w:tcPr>
            <w:tcW w:w="750" w:type="pct"/>
            <w:noWrap/>
            <w:hideMark/>
          </w:tcPr>
          <w:p w14:paraId="6AEBDE14" w14:textId="77777777" w:rsidR="005014EE" w:rsidRDefault="005014EE">
            <w:pPr>
              <w:rPr>
                <w:rFonts w:ascii="Calibri" w:hAnsi="Calibri" w:cs="Calibri"/>
                <w:color w:val="000000"/>
                <w:sz w:val="22"/>
                <w:szCs w:val="22"/>
              </w:rPr>
            </w:pPr>
            <w:r>
              <w:rPr>
                <w:rFonts w:ascii="Calibri" w:hAnsi="Calibri" w:cs="Calibri"/>
                <w:color w:val="000000"/>
                <w:sz w:val="22"/>
                <w:szCs w:val="22"/>
              </w:rPr>
              <w:t>Apache</w:t>
            </w:r>
          </w:p>
        </w:tc>
        <w:tc>
          <w:tcPr>
            <w:tcW w:w="750" w:type="pct"/>
            <w:noWrap/>
            <w:hideMark/>
          </w:tcPr>
          <w:p w14:paraId="75B391FC" w14:textId="77777777" w:rsidR="005014EE" w:rsidRDefault="005014EE">
            <w:pPr>
              <w:rPr>
                <w:rFonts w:ascii="Calibri" w:hAnsi="Calibri" w:cs="Calibri"/>
                <w:color w:val="000000"/>
                <w:sz w:val="22"/>
                <w:szCs w:val="22"/>
              </w:rPr>
            </w:pPr>
            <w:r>
              <w:rPr>
                <w:rFonts w:ascii="Calibri" w:hAnsi="Calibri" w:cs="Calibri"/>
                <w:color w:val="000000"/>
                <w:sz w:val="22"/>
                <w:szCs w:val="22"/>
              </w:rPr>
              <w:t>IIS</w:t>
            </w:r>
          </w:p>
        </w:tc>
        <w:tc>
          <w:tcPr>
            <w:tcW w:w="750" w:type="pct"/>
            <w:noWrap/>
            <w:hideMark/>
          </w:tcPr>
          <w:p w14:paraId="04F45FF8" w14:textId="77777777" w:rsidR="005014EE" w:rsidRDefault="005014EE">
            <w:pPr>
              <w:rPr>
                <w:rFonts w:ascii="Calibri" w:hAnsi="Calibri" w:cs="Calibri"/>
                <w:color w:val="000000"/>
                <w:sz w:val="22"/>
                <w:szCs w:val="22"/>
              </w:rPr>
            </w:pPr>
            <w:r>
              <w:rPr>
                <w:rFonts w:ascii="Calibri" w:hAnsi="Calibri" w:cs="Calibri"/>
                <w:color w:val="000000"/>
                <w:sz w:val="22"/>
                <w:szCs w:val="22"/>
              </w:rPr>
              <w:t>Nginx</w:t>
            </w:r>
          </w:p>
        </w:tc>
        <w:tc>
          <w:tcPr>
            <w:tcW w:w="750" w:type="pct"/>
            <w:noWrap/>
            <w:hideMark/>
          </w:tcPr>
          <w:p w14:paraId="2E126478" w14:textId="77777777" w:rsidR="005014EE" w:rsidRDefault="005014EE">
            <w:pPr>
              <w:rPr>
                <w:rFonts w:ascii="Calibri" w:hAnsi="Calibri" w:cs="Calibri"/>
                <w:color w:val="000000"/>
                <w:sz w:val="22"/>
                <w:szCs w:val="22"/>
              </w:rPr>
            </w:pPr>
            <w:r>
              <w:rPr>
                <w:rFonts w:ascii="Calibri" w:hAnsi="Calibri" w:cs="Calibri"/>
                <w:color w:val="000000"/>
                <w:sz w:val="22"/>
                <w:szCs w:val="22"/>
              </w:rPr>
              <w:t>Traefik</w:t>
            </w:r>
          </w:p>
        </w:tc>
      </w:tr>
      <w:tr w:rsidR="005014EE" w14:paraId="376E4776" w14:textId="77777777" w:rsidTr="005014EE">
        <w:trPr>
          <w:trHeight w:val="300"/>
        </w:trPr>
        <w:tc>
          <w:tcPr>
            <w:tcW w:w="2000" w:type="pct"/>
            <w:noWrap/>
            <w:hideMark/>
          </w:tcPr>
          <w:p w14:paraId="60C9ABD2" w14:textId="77777777" w:rsidR="005014EE" w:rsidRDefault="005014EE">
            <w:pPr>
              <w:rPr>
                <w:rFonts w:ascii="Calibri" w:hAnsi="Calibri" w:cs="Calibri"/>
                <w:color w:val="000000"/>
                <w:sz w:val="22"/>
                <w:szCs w:val="22"/>
              </w:rPr>
            </w:pPr>
            <w:r>
              <w:rPr>
                <w:rFonts w:ascii="Calibri" w:hAnsi="Calibri" w:cs="Calibri"/>
                <w:color w:val="000000"/>
                <w:sz w:val="22"/>
                <w:szCs w:val="22"/>
              </w:rPr>
              <w:t>Fingerprinting</w:t>
            </w:r>
          </w:p>
        </w:tc>
        <w:tc>
          <w:tcPr>
            <w:tcW w:w="750" w:type="pct"/>
            <w:noWrap/>
            <w:hideMark/>
          </w:tcPr>
          <w:p w14:paraId="33D178FF"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80</w:t>
            </w:r>
          </w:p>
        </w:tc>
        <w:tc>
          <w:tcPr>
            <w:tcW w:w="750" w:type="pct"/>
            <w:noWrap/>
            <w:hideMark/>
          </w:tcPr>
          <w:p w14:paraId="061BA316"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78</w:t>
            </w:r>
          </w:p>
        </w:tc>
        <w:tc>
          <w:tcPr>
            <w:tcW w:w="750" w:type="pct"/>
            <w:noWrap/>
            <w:hideMark/>
          </w:tcPr>
          <w:p w14:paraId="6D4C2B4D"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79</w:t>
            </w:r>
          </w:p>
        </w:tc>
        <w:tc>
          <w:tcPr>
            <w:tcW w:w="750" w:type="pct"/>
            <w:noWrap/>
            <w:hideMark/>
          </w:tcPr>
          <w:p w14:paraId="1E261E8A"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5</w:t>
            </w:r>
          </w:p>
        </w:tc>
      </w:tr>
      <w:tr w:rsidR="005014EE" w14:paraId="3DA9462C" w14:textId="77777777" w:rsidTr="005014EE">
        <w:trPr>
          <w:trHeight w:val="300"/>
        </w:trPr>
        <w:tc>
          <w:tcPr>
            <w:tcW w:w="2000" w:type="pct"/>
            <w:noWrap/>
            <w:hideMark/>
          </w:tcPr>
          <w:p w14:paraId="1CB83D9B" w14:textId="77777777" w:rsidR="005014EE" w:rsidRDefault="005014EE">
            <w:pPr>
              <w:rPr>
                <w:rFonts w:ascii="Calibri" w:hAnsi="Calibri" w:cs="Calibri"/>
                <w:color w:val="000000"/>
                <w:sz w:val="22"/>
                <w:szCs w:val="22"/>
              </w:rPr>
            </w:pPr>
            <w:r>
              <w:rPr>
                <w:rFonts w:ascii="Calibri" w:hAnsi="Calibri" w:cs="Calibri"/>
                <w:color w:val="000000"/>
                <w:sz w:val="22"/>
                <w:szCs w:val="22"/>
              </w:rPr>
              <w:t>Brute Force</w:t>
            </w:r>
          </w:p>
        </w:tc>
        <w:tc>
          <w:tcPr>
            <w:tcW w:w="750" w:type="pct"/>
            <w:noWrap/>
            <w:hideMark/>
          </w:tcPr>
          <w:p w14:paraId="63201E93"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40</w:t>
            </w:r>
          </w:p>
        </w:tc>
        <w:tc>
          <w:tcPr>
            <w:tcW w:w="750" w:type="pct"/>
            <w:noWrap/>
            <w:hideMark/>
          </w:tcPr>
          <w:p w14:paraId="6241E13D"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44</w:t>
            </w:r>
          </w:p>
        </w:tc>
        <w:tc>
          <w:tcPr>
            <w:tcW w:w="750" w:type="pct"/>
            <w:noWrap/>
            <w:hideMark/>
          </w:tcPr>
          <w:p w14:paraId="146ADA52"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36</w:t>
            </w:r>
          </w:p>
        </w:tc>
        <w:tc>
          <w:tcPr>
            <w:tcW w:w="750" w:type="pct"/>
            <w:noWrap/>
            <w:hideMark/>
          </w:tcPr>
          <w:p w14:paraId="62464A9D"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8</w:t>
            </w:r>
          </w:p>
        </w:tc>
      </w:tr>
      <w:tr w:rsidR="005014EE" w14:paraId="1DA476CA" w14:textId="77777777" w:rsidTr="005014EE">
        <w:trPr>
          <w:trHeight w:val="300"/>
        </w:trPr>
        <w:tc>
          <w:tcPr>
            <w:tcW w:w="2000" w:type="pct"/>
            <w:noWrap/>
            <w:hideMark/>
          </w:tcPr>
          <w:p w14:paraId="21F5D75C" w14:textId="77777777" w:rsidR="005014EE" w:rsidRDefault="005014EE">
            <w:pPr>
              <w:rPr>
                <w:rFonts w:ascii="Calibri" w:hAnsi="Calibri" w:cs="Calibri"/>
                <w:color w:val="000000"/>
                <w:sz w:val="22"/>
                <w:szCs w:val="22"/>
              </w:rPr>
            </w:pPr>
            <w:r>
              <w:rPr>
                <w:rFonts w:ascii="Calibri" w:hAnsi="Calibri" w:cs="Calibri"/>
                <w:color w:val="000000"/>
                <w:sz w:val="22"/>
                <w:szCs w:val="22"/>
              </w:rPr>
              <w:t>Information Leakage</w:t>
            </w:r>
          </w:p>
        </w:tc>
        <w:tc>
          <w:tcPr>
            <w:tcW w:w="750" w:type="pct"/>
            <w:noWrap/>
            <w:hideMark/>
          </w:tcPr>
          <w:p w14:paraId="6F53A1EF"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30</w:t>
            </w:r>
          </w:p>
        </w:tc>
        <w:tc>
          <w:tcPr>
            <w:tcW w:w="750" w:type="pct"/>
            <w:noWrap/>
            <w:hideMark/>
          </w:tcPr>
          <w:p w14:paraId="767852E5"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20</w:t>
            </w:r>
          </w:p>
        </w:tc>
        <w:tc>
          <w:tcPr>
            <w:tcW w:w="750" w:type="pct"/>
            <w:noWrap/>
            <w:hideMark/>
          </w:tcPr>
          <w:p w14:paraId="01110BD0"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29</w:t>
            </w:r>
          </w:p>
        </w:tc>
        <w:tc>
          <w:tcPr>
            <w:tcW w:w="750" w:type="pct"/>
            <w:noWrap/>
            <w:hideMark/>
          </w:tcPr>
          <w:p w14:paraId="05FEDE58"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40</w:t>
            </w:r>
          </w:p>
        </w:tc>
      </w:tr>
      <w:tr w:rsidR="005014EE" w14:paraId="0B857744" w14:textId="77777777" w:rsidTr="005014EE">
        <w:trPr>
          <w:trHeight w:val="300"/>
        </w:trPr>
        <w:tc>
          <w:tcPr>
            <w:tcW w:w="2000" w:type="pct"/>
            <w:noWrap/>
            <w:hideMark/>
          </w:tcPr>
          <w:p w14:paraId="496DF7C9" w14:textId="77777777" w:rsidR="005014EE" w:rsidRDefault="005014EE">
            <w:pPr>
              <w:rPr>
                <w:rFonts w:ascii="Calibri" w:hAnsi="Calibri" w:cs="Calibri"/>
                <w:color w:val="000000"/>
                <w:sz w:val="22"/>
                <w:szCs w:val="22"/>
              </w:rPr>
            </w:pPr>
            <w:r>
              <w:rPr>
                <w:rFonts w:ascii="Calibri" w:hAnsi="Calibri" w:cs="Calibri"/>
                <w:color w:val="000000"/>
                <w:sz w:val="22"/>
                <w:szCs w:val="22"/>
              </w:rPr>
              <w:t>Server Misconfiguration</w:t>
            </w:r>
          </w:p>
        </w:tc>
        <w:tc>
          <w:tcPr>
            <w:tcW w:w="750" w:type="pct"/>
            <w:noWrap/>
            <w:hideMark/>
          </w:tcPr>
          <w:p w14:paraId="1AC7B0C0"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30</w:t>
            </w:r>
          </w:p>
        </w:tc>
        <w:tc>
          <w:tcPr>
            <w:tcW w:w="750" w:type="pct"/>
            <w:noWrap/>
            <w:hideMark/>
          </w:tcPr>
          <w:p w14:paraId="79D485EC"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20</w:t>
            </w:r>
          </w:p>
        </w:tc>
        <w:tc>
          <w:tcPr>
            <w:tcW w:w="750" w:type="pct"/>
            <w:noWrap/>
            <w:hideMark/>
          </w:tcPr>
          <w:p w14:paraId="69229635"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21</w:t>
            </w:r>
          </w:p>
        </w:tc>
        <w:tc>
          <w:tcPr>
            <w:tcW w:w="750" w:type="pct"/>
            <w:noWrap/>
            <w:hideMark/>
          </w:tcPr>
          <w:p w14:paraId="6EE9699C"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10</w:t>
            </w:r>
          </w:p>
        </w:tc>
      </w:tr>
      <w:tr w:rsidR="005014EE" w14:paraId="1534BD01" w14:textId="77777777" w:rsidTr="005014EE">
        <w:trPr>
          <w:trHeight w:val="300"/>
        </w:trPr>
        <w:tc>
          <w:tcPr>
            <w:tcW w:w="2000" w:type="pct"/>
            <w:noWrap/>
            <w:hideMark/>
          </w:tcPr>
          <w:p w14:paraId="1A3D2D45" w14:textId="77777777" w:rsidR="005014EE" w:rsidRDefault="005014EE">
            <w:pPr>
              <w:rPr>
                <w:rFonts w:ascii="Calibri" w:hAnsi="Calibri" w:cs="Calibri"/>
                <w:color w:val="000000"/>
                <w:sz w:val="22"/>
                <w:szCs w:val="22"/>
              </w:rPr>
            </w:pPr>
            <w:r>
              <w:rPr>
                <w:rFonts w:ascii="Calibri" w:hAnsi="Calibri" w:cs="Calibri"/>
                <w:color w:val="000000"/>
                <w:sz w:val="22"/>
                <w:szCs w:val="22"/>
              </w:rPr>
              <w:t>Predictable Res. Location</w:t>
            </w:r>
          </w:p>
        </w:tc>
        <w:tc>
          <w:tcPr>
            <w:tcW w:w="750" w:type="pct"/>
            <w:noWrap/>
            <w:hideMark/>
          </w:tcPr>
          <w:p w14:paraId="37FE6112"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20</w:t>
            </w:r>
          </w:p>
        </w:tc>
        <w:tc>
          <w:tcPr>
            <w:tcW w:w="750" w:type="pct"/>
            <w:noWrap/>
            <w:hideMark/>
          </w:tcPr>
          <w:p w14:paraId="34DEC170"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8</w:t>
            </w:r>
          </w:p>
        </w:tc>
        <w:tc>
          <w:tcPr>
            <w:tcW w:w="750" w:type="pct"/>
            <w:noWrap/>
            <w:hideMark/>
          </w:tcPr>
          <w:p w14:paraId="60AFAD9E"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14</w:t>
            </w:r>
          </w:p>
        </w:tc>
        <w:tc>
          <w:tcPr>
            <w:tcW w:w="750" w:type="pct"/>
            <w:noWrap/>
            <w:hideMark/>
          </w:tcPr>
          <w:p w14:paraId="4EA46EA0" w14:textId="77777777" w:rsidR="005014EE" w:rsidRDefault="005014EE">
            <w:pPr>
              <w:jc w:val="right"/>
              <w:rPr>
                <w:rFonts w:ascii="Calibri" w:hAnsi="Calibri" w:cs="Calibri"/>
                <w:color w:val="000000"/>
                <w:sz w:val="22"/>
                <w:szCs w:val="22"/>
              </w:rPr>
            </w:pPr>
            <w:r>
              <w:rPr>
                <w:rFonts w:ascii="Calibri" w:hAnsi="Calibri" w:cs="Calibri"/>
                <w:color w:val="000000"/>
                <w:sz w:val="22"/>
                <w:szCs w:val="22"/>
              </w:rPr>
              <w:t>10</w:t>
            </w:r>
          </w:p>
        </w:tc>
      </w:tr>
    </w:tbl>
    <w:p w14:paraId="3F5643BB" w14:textId="32850A5D" w:rsidR="005014EE" w:rsidRDefault="005014EE" w:rsidP="00F479A0"/>
    <w:p w14:paraId="3460A55F" w14:textId="414222FC" w:rsidR="005014EE" w:rsidRDefault="005014EE" w:rsidP="00F479A0">
      <w:r>
        <w:tab/>
        <w:t xml:space="preserve">Относительно ровные результаты </w:t>
      </w:r>
      <w:r>
        <w:rPr>
          <w:lang w:val="en-US"/>
        </w:rPr>
        <w:t>Apache</w:t>
      </w:r>
      <w:r w:rsidRPr="005014EE">
        <w:t xml:space="preserve">, </w:t>
      </w:r>
      <w:r>
        <w:rPr>
          <w:lang w:val="en-US"/>
        </w:rPr>
        <w:t>IIS</w:t>
      </w:r>
      <w:r>
        <w:t xml:space="preserve"> и</w:t>
      </w:r>
      <w:r w:rsidRPr="005014EE">
        <w:t xml:space="preserve"> </w:t>
      </w:r>
      <w:r>
        <w:rPr>
          <w:lang w:val="en-US"/>
        </w:rPr>
        <w:t>Nginx</w:t>
      </w:r>
      <w:r>
        <w:t xml:space="preserve"> связаны с тем, что и их количество не слишком-то отличается. А вот в последнем случае, аномально низкие результаты проверки по </w:t>
      </w:r>
      <w:r>
        <w:rPr>
          <w:lang w:val="en-US"/>
        </w:rPr>
        <w:t>fingerprinting</w:t>
      </w:r>
      <w:r>
        <w:t xml:space="preserve"> и </w:t>
      </w:r>
      <w:r>
        <w:rPr>
          <w:lang w:val="en-US"/>
        </w:rPr>
        <w:t>brute</w:t>
      </w:r>
      <w:r w:rsidRPr="005014EE">
        <w:t xml:space="preserve"> </w:t>
      </w:r>
      <w:r>
        <w:rPr>
          <w:lang w:val="en-US"/>
        </w:rPr>
        <w:t>force</w:t>
      </w:r>
      <w:r>
        <w:t xml:space="preserve"> связаны со стандартной конфигурацией. Она включает в себя защиту от сканирования, собственно</w:t>
      </w:r>
      <w:r w:rsidRPr="005014EE">
        <w:t xml:space="preserve"> </w:t>
      </w:r>
      <w:r>
        <w:rPr>
          <w:lang w:val="en-US"/>
        </w:rPr>
        <w:t>traefik</w:t>
      </w:r>
      <w:r>
        <w:t xml:space="preserve"> абсолютно не выводит информацию о маршрутизируемых системах, и защиту от </w:t>
      </w:r>
      <w:r>
        <w:rPr>
          <w:lang w:val="en-US"/>
        </w:rPr>
        <w:t>DoS</w:t>
      </w:r>
      <w:r>
        <w:t xml:space="preserve"> атак, некий сканер с накоплением, перестающий принимать пакеты от клиента, в случае их аномального количества.</w:t>
      </w:r>
    </w:p>
    <w:p w14:paraId="2144ECC0" w14:textId="3A07D2D3" w:rsidR="005014EE" w:rsidRDefault="005014EE" w:rsidP="00F479A0">
      <w:r>
        <w:tab/>
        <w:t>Остальные результаты относительно ожидаемы, утечки информации, ошибки конфигурации, нахождение ресурсов в открытом месте – все эти проблемы связаны с недостатком знаний и опыта у администраторов, занимающихся настройкой указанных приложений. Однако это-то и важно, ведь опасность представляет собой не сам метод атаки, а вообще возможность его эксплуатации в веб-приложении.</w:t>
      </w:r>
    </w:p>
    <w:p w14:paraId="592FBD2C" w14:textId="177916A1" w:rsidR="005014EE" w:rsidRDefault="005014EE" w:rsidP="00F479A0"/>
    <w:p w14:paraId="35037A50" w14:textId="1490F11C" w:rsidR="005014EE" w:rsidRDefault="005014EE" w:rsidP="005D3F5D">
      <w:pPr>
        <w:jc w:val="center"/>
      </w:pPr>
      <w:r>
        <w:rPr>
          <w:noProof/>
          <w:lang w:eastAsia="ru-RU"/>
        </w:rPr>
        <w:lastRenderedPageBreak/>
        <w:drawing>
          <wp:inline distT="0" distB="0" distL="0" distR="0" wp14:anchorId="0225EB4F" wp14:editId="0CE40A25">
            <wp:extent cx="5936615" cy="2917190"/>
            <wp:effectExtent l="0" t="0" r="6985" b="1651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D12968" w14:textId="59DAEEB8" w:rsidR="005014EE" w:rsidRDefault="005014EE" w:rsidP="005014EE">
      <w:pPr>
        <w:pStyle w:val="1"/>
      </w:pPr>
      <w:r>
        <w:t>Заключение</w:t>
      </w:r>
    </w:p>
    <w:p w14:paraId="3F04E5E8" w14:textId="39F4BFB0" w:rsidR="005014EE" w:rsidRDefault="005014EE" w:rsidP="005014EE"/>
    <w:p w14:paraId="7D6A8492" w14:textId="210769F7" w:rsidR="005014EE" w:rsidRDefault="005014EE" w:rsidP="005014EE">
      <w:r>
        <w:tab/>
        <w:t>Надо сделать вывод, что уровень защищенности крайне низкий. Более того, по сравнению с данных PT, за 2013 год, ситуация стремительно становится хуже – доля сайтов с критическими уязвимостями растет, а эти самые уязвимости находятся полностью автоматическими сканнерами.</w:t>
      </w:r>
    </w:p>
    <w:p w14:paraId="3478DADC" w14:textId="5E1319D7" w:rsidR="005D3F5D" w:rsidRDefault="005D3F5D" w:rsidP="005014EE">
      <w:r>
        <w:tab/>
        <w:t>Связано это все с «отсутствием последовательного подхода к обеспечению безопасности приложений на всех стадиях жизненного цикла».</w:t>
      </w:r>
    </w:p>
    <w:p w14:paraId="0DFC9E9D" w14:textId="6D35E873" w:rsidR="005D3F5D" w:rsidRDefault="005D3F5D" w:rsidP="005D3F5D">
      <w:pPr>
        <w:ind w:firstLine="708"/>
      </w:pPr>
      <w:r>
        <w:t>Интересный факт, банковско-финансовые системы имеют 87% критических уязвимостей, а системы электронной коммерции 39%, хотя и являются смежными областями.</w:t>
      </w:r>
    </w:p>
    <w:p w14:paraId="39F8DA7D" w14:textId="77777777" w:rsidR="00B37487" w:rsidRDefault="00B37487" w:rsidP="00B37487"/>
    <w:p w14:paraId="1AE2D051" w14:textId="67054AE4" w:rsidR="00B37487" w:rsidRDefault="00B37487" w:rsidP="00B37487">
      <w:pPr>
        <w:pStyle w:val="1"/>
      </w:pPr>
      <w:r>
        <w:t>Список литературы</w:t>
      </w:r>
    </w:p>
    <w:p w14:paraId="51170862" w14:textId="77777777" w:rsidR="00B37487" w:rsidRDefault="00B37487" w:rsidP="00B37487"/>
    <w:p w14:paraId="697BCADB" w14:textId="36188F31" w:rsidR="00722636" w:rsidRPr="00FD5AA9" w:rsidRDefault="00FD5AA9" w:rsidP="00722636">
      <w:pPr>
        <w:pStyle w:val="a3"/>
        <w:numPr>
          <w:ilvl w:val="0"/>
          <w:numId w:val="8"/>
        </w:numPr>
        <w:rPr>
          <w:rFonts w:ascii="Times New Roman" w:eastAsia="Times New Roman" w:hAnsi="Times New Roman" w:cs="Times New Roman"/>
          <w:lang w:val="en-US" w:eastAsia="ru-RU"/>
        </w:rPr>
      </w:pPr>
      <w:r>
        <w:rPr>
          <w:rFonts w:ascii="Times" w:eastAsia="Times New Roman" w:hAnsi="Times" w:cs="Times New Roman"/>
          <w:color w:val="000000"/>
          <w:sz w:val="27"/>
          <w:szCs w:val="27"/>
          <w:shd w:val="clear" w:color="auto" w:fill="FFFFFF"/>
          <w:lang w:val="en-US" w:eastAsia="ru-RU"/>
        </w:rPr>
        <w:t>Common</w:t>
      </w:r>
      <w:r w:rsidRPr="00FD5AA9">
        <w:rPr>
          <w:rFonts w:ascii="Times" w:eastAsia="Times New Roman" w:hAnsi="Times" w:cs="Times New Roman"/>
          <w:color w:val="000000"/>
          <w:sz w:val="27"/>
          <w:szCs w:val="27"/>
          <w:shd w:val="clear" w:color="auto" w:fill="FFFFFF"/>
          <w:lang w:val="en-US" w:eastAsia="ru-RU"/>
        </w:rPr>
        <w:t xml:space="preserve"> </w:t>
      </w:r>
      <w:r>
        <w:rPr>
          <w:rFonts w:ascii="Times" w:eastAsia="Times New Roman" w:hAnsi="Times" w:cs="Times New Roman"/>
          <w:color w:val="000000"/>
          <w:sz w:val="27"/>
          <w:szCs w:val="27"/>
          <w:shd w:val="clear" w:color="auto" w:fill="FFFFFF"/>
          <w:lang w:val="en-US" w:eastAsia="ru-RU"/>
        </w:rPr>
        <w:t>Vulnerability</w:t>
      </w:r>
      <w:r w:rsidRPr="00FD5AA9">
        <w:rPr>
          <w:rFonts w:ascii="Times" w:eastAsia="Times New Roman" w:hAnsi="Times" w:cs="Times New Roman"/>
          <w:color w:val="000000"/>
          <w:sz w:val="27"/>
          <w:szCs w:val="27"/>
          <w:shd w:val="clear" w:color="auto" w:fill="FFFFFF"/>
          <w:lang w:val="en-US" w:eastAsia="ru-RU"/>
        </w:rPr>
        <w:t xml:space="preserve"> </w:t>
      </w:r>
      <w:r>
        <w:rPr>
          <w:rFonts w:ascii="Times" w:eastAsia="Times New Roman" w:hAnsi="Times" w:cs="Times New Roman"/>
          <w:color w:val="000000"/>
          <w:sz w:val="27"/>
          <w:szCs w:val="27"/>
          <w:shd w:val="clear" w:color="auto" w:fill="FFFFFF"/>
          <w:lang w:val="en-US" w:eastAsia="ru-RU"/>
        </w:rPr>
        <w:t>Scoring</w:t>
      </w:r>
      <w:r w:rsidRPr="00FD5AA9">
        <w:rPr>
          <w:rFonts w:ascii="Times" w:eastAsia="Times New Roman" w:hAnsi="Times" w:cs="Times New Roman"/>
          <w:color w:val="000000"/>
          <w:sz w:val="27"/>
          <w:szCs w:val="27"/>
          <w:shd w:val="clear" w:color="auto" w:fill="FFFFFF"/>
          <w:lang w:val="en-US" w:eastAsia="ru-RU"/>
        </w:rPr>
        <w:t xml:space="preserve"> </w:t>
      </w:r>
      <w:r>
        <w:rPr>
          <w:rFonts w:ascii="Times" w:eastAsia="Times New Roman" w:hAnsi="Times" w:cs="Times New Roman"/>
          <w:color w:val="000000"/>
          <w:sz w:val="27"/>
          <w:szCs w:val="27"/>
          <w:shd w:val="clear" w:color="auto" w:fill="FFFFFF"/>
          <w:lang w:val="en-US" w:eastAsia="ru-RU"/>
        </w:rPr>
        <w:t>System</w:t>
      </w:r>
      <w:r w:rsidRPr="00FD5AA9">
        <w:rPr>
          <w:rFonts w:ascii="Times" w:eastAsia="Times New Roman" w:hAnsi="Times" w:cs="Times New Roman"/>
          <w:color w:val="000000"/>
          <w:sz w:val="27"/>
          <w:szCs w:val="27"/>
          <w:shd w:val="clear" w:color="auto" w:fill="FFFFFF"/>
          <w:lang w:val="en-US" w:eastAsia="ru-RU"/>
        </w:rPr>
        <w:t xml:space="preserve"> </w:t>
      </w:r>
      <w:r>
        <w:rPr>
          <w:rFonts w:ascii="Times" w:eastAsia="Times New Roman" w:hAnsi="Times" w:cs="Times New Roman"/>
          <w:color w:val="000000"/>
          <w:sz w:val="27"/>
          <w:szCs w:val="27"/>
          <w:shd w:val="clear" w:color="auto" w:fill="FFFFFF"/>
          <w:lang w:val="en-US" w:eastAsia="ru-RU"/>
        </w:rPr>
        <w:t>SIG</w:t>
      </w:r>
      <w:r w:rsidR="00722636" w:rsidRPr="00FD5AA9">
        <w:rPr>
          <w:rFonts w:ascii="Times" w:eastAsia="Times New Roman" w:hAnsi="Times" w:cs="Times New Roman"/>
          <w:color w:val="000000"/>
          <w:sz w:val="27"/>
          <w:szCs w:val="27"/>
          <w:shd w:val="clear" w:color="auto" w:fill="FFFFFF"/>
          <w:lang w:val="en-US" w:eastAsia="ru-RU"/>
        </w:rPr>
        <w:t xml:space="preserve"> [</w:t>
      </w:r>
      <w:r w:rsidR="00722636" w:rsidRPr="00722636">
        <w:rPr>
          <w:rFonts w:ascii="Times" w:eastAsia="Times New Roman" w:hAnsi="Times" w:cs="Times New Roman"/>
          <w:color w:val="000000"/>
          <w:sz w:val="27"/>
          <w:szCs w:val="27"/>
          <w:shd w:val="clear" w:color="auto" w:fill="FFFFFF"/>
          <w:lang w:eastAsia="ru-RU"/>
        </w:rPr>
        <w:t>Электронный</w:t>
      </w:r>
      <w:r w:rsidR="00722636" w:rsidRPr="00FD5AA9">
        <w:rPr>
          <w:rFonts w:ascii="Times" w:eastAsia="Times New Roman" w:hAnsi="Times" w:cs="Times New Roman"/>
          <w:color w:val="000000"/>
          <w:sz w:val="27"/>
          <w:szCs w:val="27"/>
          <w:shd w:val="clear" w:color="auto" w:fill="FFFFFF"/>
          <w:lang w:val="en-US" w:eastAsia="ru-RU"/>
        </w:rPr>
        <w:t xml:space="preserve"> </w:t>
      </w:r>
      <w:r w:rsidR="00722636" w:rsidRPr="00722636">
        <w:rPr>
          <w:rFonts w:ascii="Times" w:eastAsia="Times New Roman" w:hAnsi="Times" w:cs="Times New Roman"/>
          <w:color w:val="000000"/>
          <w:sz w:val="27"/>
          <w:szCs w:val="27"/>
          <w:shd w:val="clear" w:color="auto" w:fill="FFFFFF"/>
          <w:lang w:eastAsia="ru-RU"/>
        </w:rPr>
        <w:t>ресурс</w:t>
      </w:r>
      <w:r w:rsidR="00722636" w:rsidRPr="00FD5AA9">
        <w:rPr>
          <w:rFonts w:ascii="Times" w:eastAsia="Times New Roman" w:hAnsi="Times" w:cs="Times New Roman"/>
          <w:color w:val="000000"/>
          <w:sz w:val="27"/>
          <w:szCs w:val="27"/>
          <w:shd w:val="clear" w:color="auto" w:fill="FFFFFF"/>
          <w:lang w:val="en-US" w:eastAsia="ru-RU"/>
        </w:rPr>
        <w:t>] : URL: http://www.gilpravo.ru (</w:t>
      </w:r>
      <w:r w:rsidR="00722636" w:rsidRPr="00722636">
        <w:rPr>
          <w:rFonts w:ascii="Times" w:eastAsia="Times New Roman" w:hAnsi="Times" w:cs="Times New Roman"/>
          <w:color w:val="000000"/>
          <w:sz w:val="27"/>
          <w:szCs w:val="27"/>
          <w:shd w:val="clear" w:color="auto" w:fill="FFFFFF"/>
          <w:lang w:eastAsia="ru-RU"/>
        </w:rPr>
        <w:t>дата</w:t>
      </w:r>
      <w:r w:rsidR="00722636" w:rsidRPr="00FD5AA9">
        <w:rPr>
          <w:rFonts w:ascii="Times" w:eastAsia="Times New Roman" w:hAnsi="Times" w:cs="Times New Roman"/>
          <w:color w:val="000000"/>
          <w:sz w:val="27"/>
          <w:szCs w:val="27"/>
          <w:shd w:val="clear" w:color="auto" w:fill="FFFFFF"/>
          <w:lang w:val="en-US" w:eastAsia="ru-RU"/>
        </w:rPr>
        <w:t xml:space="preserve"> </w:t>
      </w:r>
      <w:r w:rsidR="00722636" w:rsidRPr="00722636">
        <w:rPr>
          <w:rFonts w:ascii="Times" w:eastAsia="Times New Roman" w:hAnsi="Times" w:cs="Times New Roman"/>
          <w:color w:val="000000"/>
          <w:sz w:val="27"/>
          <w:szCs w:val="27"/>
          <w:shd w:val="clear" w:color="auto" w:fill="FFFFFF"/>
          <w:lang w:eastAsia="ru-RU"/>
        </w:rPr>
        <w:t>обращения</w:t>
      </w:r>
      <w:r w:rsidR="00722636" w:rsidRPr="00FD5AA9">
        <w:rPr>
          <w:rFonts w:ascii="Times" w:eastAsia="Times New Roman" w:hAnsi="Times" w:cs="Times New Roman"/>
          <w:color w:val="000000"/>
          <w:sz w:val="27"/>
          <w:szCs w:val="27"/>
          <w:shd w:val="clear" w:color="auto" w:fill="FFFFFF"/>
          <w:lang w:val="en-US" w:eastAsia="ru-RU"/>
        </w:rPr>
        <w:t xml:space="preserve">: </w:t>
      </w:r>
      <w:r w:rsidRPr="00FD5AA9">
        <w:rPr>
          <w:rFonts w:ascii="Times" w:eastAsia="Times New Roman" w:hAnsi="Times" w:cs="Times New Roman"/>
          <w:color w:val="000000"/>
          <w:sz w:val="27"/>
          <w:szCs w:val="27"/>
          <w:shd w:val="clear" w:color="auto" w:fill="FFFFFF"/>
          <w:lang w:val="en-US" w:eastAsia="ru-RU"/>
        </w:rPr>
        <w:t>13</w:t>
      </w:r>
      <w:r w:rsidR="00722636" w:rsidRPr="00FD5AA9">
        <w:rPr>
          <w:rFonts w:ascii="Times" w:eastAsia="Times New Roman" w:hAnsi="Times" w:cs="Times New Roman"/>
          <w:color w:val="000000"/>
          <w:sz w:val="27"/>
          <w:szCs w:val="27"/>
          <w:shd w:val="clear" w:color="auto" w:fill="FFFFFF"/>
          <w:lang w:val="en-US" w:eastAsia="ru-RU"/>
        </w:rPr>
        <w:t>.</w:t>
      </w:r>
      <w:r>
        <w:rPr>
          <w:rFonts w:ascii="Times" w:eastAsia="Times New Roman" w:hAnsi="Times" w:cs="Times New Roman"/>
          <w:color w:val="000000"/>
          <w:sz w:val="27"/>
          <w:szCs w:val="27"/>
          <w:shd w:val="clear" w:color="auto" w:fill="FFFFFF"/>
          <w:lang w:val="en-US" w:eastAsia="ru-RU"/>
        </w:rPr>
        <w:t>06.201</w:t>
      </w:r>
      <w:r w:rsidR="00722636" w:rsidRPr="00FD5AA9">
        <w:rPr>
          <w:rFonts w:ascii="Times" w:eastAsia="Times New Roman" w:hAnsi="Times" w:cs="Times New Roman"/>
          <w:color w:val="000000"/>
          <w:sz w:val="27"/>
          <w:szCs w:val="27"/>
          <w:shd w:val="clear" w:color="auto" w:fill="FFFFFF"/>
          <w:lang w:val="en-US" w:eastAsia="ru-RU"/>
        </w:rPr>
        <w:t>7). </w:t>
      </w:r>
    </w:p>
    <w:p w14:paraId="7B7A9591" w14:textId="3A91708A" w:rsidR="00FD5AA9" w:rsidRPr="00FD5AA9" w:rsidRDefault="00FD5AA9" w:rsidP="00FD5AA9">
      <w:pPr>
        <w:pStyle w:val="a3"/>
        <w:numPr>
          <w:ilvl w:val="0"/>
          <w:numId w:val="8"/>
        </w:numPr>
        <w:rPr>
          <w:rFonts w:ascii="Times New Roman" w:eastAsia="Times New Roman" w:hAnsi="Times New Roman" w:cs="Times New Roman"/>
          <w:lang w:eastAsia="ru-RU"/>
        </w:rPr>
      </w:pPr>
      <w:r>
        <w:rPr>
          <w:rFonts w:ascii="Times" w:eastAsia="Times New Roman" w:hAnsi="Times" w:cs="Times New Roman"/>
          <w:color w:val="000000"/>
          <w:sz w:val="27"/>
          <w:szCs w:val="27"/>
          <w:shd w:val="clear" w:color="auto" w:fill="FFFFFF"/>
          <w:lang w:val="en-US" w:eastAsia="ru-RU"/>
        </w:rPr>
        <w:t>OWASP</w:t>
      </w:r>
      <w:r w:rsidRPr="00FD5AA9">
        <w:rPr>
          <w:rFonts w:ascii="Times" w:eastAsia="Times New Roman" w:hAnsi="Times" w:cs="Times New Roman"/>
          <w:color w:val="000000"/>
          <w:sz w:val="27"/>
          <w:szCs w:val="27"/>
          <w:shd w:val="clear" w:color="auto" w:fill="FFFFFF"/>
          <w:lang w:eastAsia="ru-RU"/>
        </w:rPr>
        <w:t xml:space="preserve"> [</w:t>
      </w:r>
      <w:r>
        <w:rPr>
          <w:rFonts w:ascii="Times" w:eastAsia="Times New Roman" w:hAnsi="Times" w:cs="Times New Roman"/>
          <w:color w:val="000000"/>
          <w:sz w:val="27"/>
          <w:szCs w:val="27"/>
          <w:shd w:val="clear" w:color="auto" w:fill="FFFFFF"/>
          <w:lang w:eastAsia="ru-RU"/>
        </w:rPr>
        <w:t>Электронный ресурс</w:t>
      </w:r>
      <w:r w:rsidRPr="00FD5AA9">
        <w:rPr>
          <w:rFonts w:ascii="Times" w:eastAsia="Times New Roman" w:hAnsi="Times" w:cs="Times New Roman"/>
          <w:color w:val="000000"/>
          <w:sz w:val="27"/>
          <w:szCs w:val="27"/>
          <w:shd w:val="clear" w:color="auto" w:fill="FFFFFF"/>
          <w:lang w:eastAsia="ru-RU"/>
        </w:rPr>
        <w:t xml:space="preserve">] : </w:t>
      </w:r>
      <w:r>
        <w:rPr>
          <w:rFonts w:ascii="Times" w:eastAsia="Times New Roman" w:hAnsi="Times" w:cs="Times New Roman"/>
          <w:color w:val="000000"/>
          <w:sz w:val="27"/>
          <w:szCs w:val="27"/>
          <w:shd w:val="clear" w:color="auto" w:fill="FFFFFF"/>
          <w:lang w:val="en-US" w:eastAsia="ru-RU"/>
        </w:rPr>
        <w:t>URL</w:t>
      </w:r>
      <w:r w:rsidRPr="00FD5AA9">
        <w:rPr>
          <w:rFonts w:ascii="Times" w:eastAsia="Times New Roman" w:hAnsi="Times" w:cs="Times New Roman"/>
          <w:color w:val="000000"/>
          <w:sz w:val="27"/>
          <w:szCs w:val="27"/>
          <w:shd w:val="clear" w:color="auto" w:fill="FFFFFF"/>
          <w:lang w:eastAsia="ru-RU"/>
        </w:rPr>
        <w:t xml:space="preserve">: </w:t>
      </w:r>
      <w:r w:rsidRPr="00FD5AA9">
        <w:rPr>
          <w:rFonts w:ascii="Times" w:eastAsia="Times New Roman" w:hAnsi="Times" w:cs="Times New Roman"/>
          <w:color w:val="000000"/>
          <w:sz w:val="27"/>
          <w:szCs w:val="27"/>
          <w:shd w:val="clear" w:color="auto" w:fill="FFFFFF"/>
          <w:lang w:val="en-US" w:eastAsia="ru-RU"/>
        </w:rPr>
        <w:t>https</w:t>
      </w:r>
      <w:r w:rsidRPr="00FD5AA9">
        <w:rPr>
          <w:rFonts w:ascii="Times" w:eastAsia="Times New Roman" w:hAnsi="Times" w:cs="Times New Roman"/>
          <w:color w:val="000000"/>
          <w:sz w:val="27"/>
          <w:szCs w:val="27"/>
          <w:shd w:val="clear" w:color="auto" w:fill="FFFFFF"/>
          <w:lang w:eastAsia="ru-RU"/>
        </w:rPr>
        <w:t>://</w:t>
      </w:r>
      <w:r w:rsidRPr="00FD5AA9">
        <w:rPr>
          <w:rFonts w:ascii="Times" w:eastAsia="Times New Roman" w:hAnsi="Times" w:cs="Times New Roman"/>
          <w:color w:val="000000"/>
          <w:sz w:val="27"/>
          <w:szCs w:val="27"/>
          <w:shd w:val="clear" w:color="auto" w:fill="FFFFFF"/>
          <w:lang w:val="en-US" w:eastAsia="ru-RU"/>
        </w:rPr>
        <w:t>www</w:t>
      </w:r>
      <w:r w:rsidRPr="00FD5AA9">
        <w:rPr>
          <w:rFonts w:ascii="Times" w:eastAsia="Times New Roman" w:hAnsi="Times" w:cs="Times New Roman"/>
          <w:color w:val="000000"/>
          <w:sz w:val="27"/>
          <w:szCs w:val="27"/>
          <w:shd w:val="clear" w:color="auto" w:fill="FFFFFF"/>
          <w:lang w:eastAsia="ru-RU"/>
        </w:rPr>
        <w:t>.</w:t>
      </w:r>
      <w:r w:rsidRPr="00FD5AA9">
        <w:rPr>
          <w:rFonts w:ascii="Times" w:eastAsia="Times New Roman" w:hAnsi="Times" w:cs="Times New Roman"/>
          <w:color w:val="000000"/>
          <w:sz w:val="27"/>
          <w:szCs w:val="27"/>
          <w:shd w:val="clear" w:color="auto" w:fill="FFFFFF"/>
          <w:lang w:val="en-US" w:eastAsia="ru-RU"/>
        </w:rPr>
        <w:t>owasp</w:t>
      </w:r>
      <w:r w:rsidRPr="00FD5AA9">
        <w:rPr>
          <w:rFonts w:ascii="Times" w:eastAsia="Times New Roman" w:hAnsi="Times" w:cs="Times New Roman"/>
          <w:color w:val="000000"/>
          <w:sz w:val="27"/>
          <w:szCs w:val="27"/>
          <w:shd w:val="clear" w:color="auto" w:fill="FFFFFF"/>
          <w:lang w:eastAsia="ru-RU"/>
        </w:rPr>
        <w:t>.</w:t>
      </w:r>
      <w:r w:rsidRPr="00FD5AA9">
        <w:rPr>
          <w:rFonts w:ascii="Times" w:eastAsia="Times New Roman" w:hAnsi="Times" w:cs="Times New Roman"/>
          <w:color w:val="000000"/>
          <w:sz w:val="27"/>
          <w:szCs w:val="27"/>
          <w:shd w:val="clear" w:color="auto" w:fill="FFFFFF"/>
          <w:lang w:val="en-US" w:eastAsia="ru-RU"/>
        </w:rPr>
        <w:t>org</w:t>
      </w:r>
      <w:r w:rsidRPr="00FD5AA9">
        <w:rPr>
          <w:rFonts w:ascii="Times" w:eastAsia="Times New Roman" w:hAnsi="Times" w:cs="Times New Roman"/>
          <w:color w:val="000000"/>
          <w:sz w:val="27"/>
          <w:szCs w:val="27"/>
          <w:shd w:val="clear" w:color="auto" w:fill="FFFFFF"/>
          <w:lang w:eastAsia="ru-RU"/>
        </w:rPr>
        <w:t>/</w:t>
      </w:r>
      <w:r w:rsidRPr="00FD5AA9">
        <w:rPr>
          <w:rFonts w:ascii="Times" w:eastAsia="Times New Roman" w:hAnsi="Times" w:cs="Times New Roman"/>
          <w:color w:val="000000"/>
          <w:sz w:val="27"/>
          <w:szCs w:val="27"/>
          <w:shd w:val="clear" w:color="auto" w:fill="FFFFFF"/>
          <w:lang w:val="en-US" w:eastAsia="ru-RU"/>
        </w:rPr>
        <w:t>index</w:t>
      </w:r>
      <w:r w:rsidRPr="00FD5AA9">
        <w:rPr>
          <w:rFonts w:ascii="Times" w:eastAsia="Times New Roman" w:hAnsi="Times" w:cs="Times New Roman"/>
          <w:color w:val="000000"/>
          <w:sz w:val="27"/>
          <w:szCs w:val="27"/>
          <w:shd w:val="clear" w:color="auto" w:fill="FFFFFF"/>
          <w:lang w:eastAsia="ru-RU"/>
        </w:rPr>
        <w:t>.</w:t>
      </w:r>
      <w:r w:rsidRPr="00FD5AA9">
        <w:rPr>
          <w:rFonts w:ascii="Times" w:eastAsia="Times New Roman" w:hAnsi="Times" w:cs="Times New Roman"/>
          <w:color w:val="000000"/>
          <w:sz w:val="27"/>
          <w:szCs w:val="27"/>
          <w:shd w:val="clear" w:color="auto" w:fill="FFFFFF"/>
          <w:lang w:val="en-US" w:eastAsia="ru-RU"/>
        </w:rPr>
        <w:t>php</w:t>
      </w:r>
      <w:r w:rsidRPr="00FD5AA9">
        <w:rPr>
          <w:rFonts w:ascii="Times" w:eastAsia="Times New Roman" w:hAnsi="Times" w:cs="Times New Roman"/>
          <w:color w:val="000000"/>
          <w:sz w:val="27"/>
          <w:szCs w:val="27"/>
          <w:shd w:val="clear" w:color="auto" w:fill="FFFFFF"/>
          <w:lang w:eastAsia="ru-RU"/>
        </w:rPr>
        <w:t>/</w:t>
      </w:r>
      <w:r w:rsidRPr="00FD5AA9">
        <w:rPr>
          <w:rFonts w:ascii="Times" w:eastAsia="Times New Roman" w:hAnsi="Times" w:cs="Times New Roman"/>
          <w:color w:val="000000"/>
          <w:sz w:val="27"/>
          <w:szCs w:val="27"/>
          <w:shd w:val="clear" w:color="auto" w:fill="FFFFFF"/>
          <w:lang w:val="en-US" w:eastAsia="ru-RU"/>
        </w:rPr>
        <w:t>Main</w:t>
      </w:r>
      <w:r w:rsidRPr="00FD5AA9">
        <w:rPr>
          <w:rFonts w:ascii="Times" w:eastAsia="Times New Roman" w:hAnsi="Times" w:cs="Times New Roman"/>
          <w:color w:val="000000"/>
          <w:sz w:val="27"/>
          <w:szCs w:val="27"/>
          <w:shd w:val="clear" w:color="auto" w:fill="FFFFFF"/>
          <w:lang w:eastAsia="ru-RU"/>
        </w:rPr>
        <w:t>_</w:t>
      </w:r>
      <w:r w:rsidRPr="00FD5AA9">
        <w:rPr>
          <w:rFonts w:ascii="Times" w:eastAsia="Times New Roman" w:hAnsi="Times" w:cs="Times New Roman"/>
          <w:color w:val="000000"/>
          <w:sz w:val="27"/>
          <w:szCs w:val="27"/>
          <w:shd w:val="clear" w:color="auto" w:fill="FFFFFF"/>
          <w:lang w:val="en-US" w:eastAsia="ru-RU"/>
        </w:rPr>
        <w:t>Page</w:t>
      </w:r>
      <w:r w:rsidRPr="00FD5AA9">
        <w:rPr>
          <w:rFonts w:ascii="Times" w:eastAsia="Times New Roman" w:hAnsi="Times" w:cs="Times New Roman"/>
          <w:color w:val="000000"/>
          <w:sz w:val="27"/>
          <w:szCs w:val="27"/>
          <w:shd w:val="clear" w:color="auto" w:fill="FFFFFF"/>
          <w:lang w:eastAsia="ru-RU"/>
        </w:rPr>
        <w:t xml:space="preserve"> </w:t>
      </w:r>
      <w:r w:rsidRPr="00FD5AA9">
        <w:rPr>
          <w:rFonts w:ascii="Times" w:eastAsia="Times New Roman" w:hAnsi="Times" w:cs="Times New Roman"/>
          <w:color w:val="000000"/>
          <w:sz w:val="27"/>
          <w:szCs w:val="27"/>
          <w:shd w:val="clear" w:color="auto" w:fill="FFFFFF"/>
          <w:lang w:eastAsia="ru-RU"/>
        </w:rPr>
        <w:t>(</w:t>
      </w:r>
      <w:r w:rsidRPr="00722636">
        <w:rPr>
          <w:rFonts w:ascii="Times" w:eastAsia="Times New Roman" w:hAnsi="Times" w:cs="Times New Roman"/>
          <w:color w:val="000000"/>
          <w:sz w:val="27"/>
          <w:szCs w:val="27"/>
          <w:shd w:val="clear" w:color="auto" w:fill="FFFFFF"/>
          <w:lang w:eastAsia="ru-RU"/>
        </w:rPr>
        <w:t>дата</w:t>
      </w:r>
      <w:r w:rsidRPr="00FD5AA9">
        <w:rPr>
          <w:rFonts w:ascii="Times" w:eastAsia="Times New Roman" w:hAnsi="Times" w:cs="Times New Roman"/>
          <w:color w:val="000000"/>
          <w:sz w:val="27"/>
          <w:szCs w:val="27"/>
          <w:shd w:val="clear" w:color="auto" w:fill="FFFFFF"/>
          <w:lang w:eastAsia="ru-RU"/>
        </w:rPr>
        <w:t xml:space="preserve"> </w:t>
      </w:r>
      <w:r w:rsidRPr="00722636">
        <w:rPr>
          <w:rFonts w:ascii="Times" w:eastAsia="Times New Roman" w:hAnsi="Times" w:cs="Times New Roman"/>
          <w:color w:val="000000"/>
          <w:sz w:val="27"/>
          <w:szCs w:val="27"/>
          <w:shd w:val="clear" w:color="auto" w:fill="FFFFFF"/>
          <w:lang w:eastAsia="ru-RU"/>
        </w:rPr>
        <w:t>обращения</w:t>
      </w:r>
      <w:r w:rsidRPr="00FD5AA9">
        <w:rPr>
          <w:rFonts w:ascii="Times" w:eastAsia="Times New Roman" w:hAnsi="Times" w:cs="Times New Roman"/>
          <w:color w:val="000000"/>
          <w:sz w:val="27"/>
          <w:szCs w:val="27"/>
          <w:shd w:val="clear" w:color="auto" w:fill="FFFFFF"/>
          <w:lang w:eastAsia="ru-RU"/>
        </w:rPr>
        <w:t>: 13.06.2017).</w:t>
      </w:r>
      <w:r w:rsidRPr="00FD5AA9">
        <w:rPr>
          <w:rFonts w:ascii="Times" w:eastAsia="Times New Roman" w:hAnsi="Times" w:cs="Times New Roman"/>
          <w:color w:val="000000"/>
          <w:sz w:val="27"/>
          <w:szCs w:val="27"/>
          <w:shd w:val="clear" w:color="auto" w:fill="FFFFFF"/>
          <w:lang w:val="en-US" w:eastAsia="ru-RU"/>
        </w:rPr>
        <w:t> </w:t>
      </w:r>
    </w:p>
    <w:p w14:paraId="17C09906" w14:textId="733026BC" w:rsidR="00FD5AA9" w:rsidRPr="00FD5AA9" w:rsidRDefault="00FD5AA9" w:rsidP="00FD5AA9">
      <w:pPr>
        <w:pStyle w:val="a3"/>
        <w:numPr>
          <w:ilvl w:val="0"/>
          <w:numId w:val="8"/>
        </w:numPr>
        <w:rPr>
          <w:rFonts w:ascii="Times New Roman" w:eastAsia="Times New Roman" w:hAnsi="Times New Roman" w:cs="Times New Roman"/>
          <w:lang w:eastAsia="ru-RU"/>
        </w:rPr>
      </w:pPr>
      <w:r>
        <w:rPr>
          <w:rFonts w:ascii="Times New Roman" w:eastAsia="Times New Roman" w:hAnsi="Times New Roman" w:cs="Times New Roman"/>
          <w:lang w:val="en-US" w:eastAsia="ru-RU"/>
        </w:rPr>
        <w:t>OWASP</w:t>
      </w:r>
      <w:r w:rsidRPr="00FD5AA9">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Top</w:t>
      </w:r>
      <w:r w:rsidRPr="00FD5AA9">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Ten</w:t>
      </w:r>
      <w:r w:rsidRPr="00FD5AA9">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Project</w:t>
      </w:r>
      <w:r w:rsidRPr="00FD5AA9">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Электронный</w:t>
      </w:r>
      <w:r w:rsidRPr="00FD5AA9">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ресурс</w:t>
      </w:r>
      <w:r w:rsidRPr="00FD5AA9">
        <w:rPr>
          <w:rFonts w:ascii="Times New Roman" w:eastAsia="Times New Roman" w:hAnsi="Times New Roman" w:cs="Times New Roman"/>
          <w:lang w:eastAsia="ru-RU"/>
        </w:rPr>
        <w:t xml:space="preserve">] : </w:t>
      </w:r>
      <w:r>
        <w:rPr>
          <w:rFonts w:ascii="Times New Roman" w:eastAsia="Times New Roman" w:hAnsi="Times New Roman" w:cs="Times New Roman"/>
          <w:lang w:val="en-US" w:eastAsia="ru-RU"/>
        </w:rPr>
        <w:t>URL</w:t>
      </w:r>
      <w:r w:rsidRPr="00FD5AA9">
        <w:rPr>
          <w:rFonts w:ascii="Times New Roman" w:eastAsia="Times New Roman" w:hAnsi="Times New Roman" w:cs="Times New Roman"/>
          <w:lang w:eastAsia="ru-RU"/>
        </w:rPr>
        <w:t xml:space="preserve">: </w:t>
      </w:r>
      <w:r w:rsidRPr="00FD5AA9">
        <w:rPr>
          <w:rFonts w:ascii="Times New Roman" w:eastAsia="Times New Roman" w:hAnsi="Times New Roman" w:cs="Times New Roman"/>
          <w:lang w:val="en-US" w:eastAsia="ru-RU"/>
        </w:rPr>
        <w:t>https</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www</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owasp</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org</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index</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php</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Category</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OWASP</w:t>
      </w:r>
      <w:r w:rsidRPr="00FD5AA9">
        <w:rPr>
          <w:rFonts w:ascii="Times New Roman" w:eastAsia="Times New Roman" w:hAnsi="Times New Roman" w:cs="Times New Roman"/>
          <w:lang w:eastAsia="ru-RU"/>
        </w:rPr>
        <w:t>_</w:t>
      </w:r>
      <w:r w:rsidRPr="00FD5AA9">
        <w:rPr>
          <w:rFonts w:ascii="Times New Roman" w:eastAsia="Times New Roman" w:hAnsi="Times New Roman" w:cs="Times New Roman"/>
          <w:lang w:val="en-US" w:eastAsia="ru-RU"/>
        </w:rPr>
        <w:t>Top</w:t>
      </w:r>
      <w:r w:rsidRPr="00FD5AA9">
        <w:rPr>
          <w:rFonts w:ascii="Times New Roman" w:eastAsia="Times New Roman" w:hAnsi="Times New Roman" w:cs="Times New Roman"/>
          <w:lang w:eastAsia="ru-RU"/>
        </w:rPr>
        <w:t>_</w:t>
      </w:r>
      <w:r w:rsidRPr="00FD5AA9">
        <w:rPr>
          <w:rFonts w:ascii="Times New Roman" w:eastAsia="Times New Roman" w:hAnsi="Times New Roman" w:cs="Times New Roman"/>
          <w:lang w:val="en-US" w:eastAsia="ru-RU"/>
        </w:rPr>
        <w:t>Ten</w:t>
      </w:r>
      <w:r w:rsidRPr="00FD5AA9">
        <w:rPr>
          <w:rFonts w:ascii="Times New Roman" w:eastAsia="Times New Roman" w:hAnsi="Times New Roman" w:cs="Times New Roman"/>
          <w:lang w:eastAsia="ru-RU"/>
        </w:rPr>
        <w:t>_</w:t>
      </w:r>
      <w:r w:rsidRPr="00FD5AA9">
        <w:rPr>
          <w:rFonts w:ascii="Times New Roman" w:eastAsia="Times New Roman" w:hAnsi="Times New Roman" w:cs="Times New Roman"/>
          <w:lang w:val="en-US" w:eastAsia="ru-RU"/>
        </w:rPr>
        <w:t>Project</w:t>
      </w:r>
      <w:r w:rsidRPr="00FD5AA9">
        <w:rPr>
          <w:rFonts w:ascii="Times New Roman" w:eastAsia="Times New Roman" w:hAnsi="Times New Roman" w:cs="Times New Roman"/>
          <w:lang w:eastAsia="ru-RU"/>
        </w:rPr>
        <w:t xml:space="preserve"> </w:t>
      </w:r>
      <w:r w:rsidRPr="00FD5AA9">
        <w:rPr>
          <w:rFonts w:ascii="Times" w:eastAsia="Times New Roman" w:hAnsi="Times" w:cs="Times New Roman"/>
          <w:color w:val="000000"/>
          <w:sz w:val="27"/>
          <w:szCs w:val="27"/>
          <w:shd w:val="clear" w:color="auto" w:fill="FFFFFF"/>
          <w:lang w:eastAsia="ru-RU"/>
        </w:rPr>
        <w:t>(</w:t>
      </w:r>
      <w:r w:rsidRPr="00722636">
        <w:rPr>
          <w:rFonts w:ascii="Times" w:eastAsia="Times New Roman" w:hAnsi="Times" w:cs="Times New Roman"/>
          <w:color w:val="000000"/>
          <w:sz w:val="27"/>
          <w:szCs w:val="27"/>
          <w:shd w:val="clear" w:color="auto" w:fill="FFFFFF"/>
          <w:lang w:eastAsia="ru-RU"/>
        </w:rPr>
        <w:t>дата</w:t>
      </w:r>
      <w:r w:rsidRPr="00FD5AA9">
        <w:rPr>
          <w:rFonts w:ascii="Times" w:eastAsia="Times New Roman" w:hAnsi="Times" w:cs="Times New Roman"/>
          <w:color w:val="000000"/>
          <w:sz w:val="27"/>
          <w:szCs w:val="27"/>
          <w:shd w:val="clear" w:color="auto" w:fill="FFFFFF"/>
          <w:lang w:eastAsia="ru-RU"/>
        </w:rPr>
        <w:t xml:space="preserve"> </w:t>
      </w:r>
      <w:r w:rsidRPr="00722636">
        <w:rPr>
          <w:rFonts w:ascii="Times" w:eastAsia="Times New Roman" w:hAnsi="Times" w:cs="Times New Roman"/>
          <w:color w:val="000000"/>
          <w:sz w:val="27"/>
          <w:szCs w:val="27"/>
          <w:shd w:val="clear" w:color="auto" w:fill="FFFFFF"/>
          <w:lang w:eastAsia="ru-RU"/>
        </w:rPr>
        <w:t>обращения</w:t>
      </w:r>
      <w:r w:rsidRPr="00FD5AA9">
        <w:rPr>
          <w:rFonts w:ascii="Times" w:eastAsia="Times New Roman" w:hAnsi="Times" w:cs="Times New Roman"/>
          <w:color w:val="000000"/>
          <w:sz w:val="27"/>
          <w:szCs w:val="27"/>
          <w:shd w:val="clear" w:color="auto" w:fill="FFFFFF"/>
          <w:lang w:eastAsia="ru-RU"/>
        </w:rPr>
        <w:t>: 13.06.2017).</w:t>
      </w:r>
      <w:r w:rsidRPr="00FD5AA9">
        <w:rPr>
          <w:rFonts w:ascii="Times" w:eastAsia="Times New Roman" w:hAnsi="Times" w:cs="Times New Roman"/>
          <w:color w:val="000000"/>
          <w:sz w:val="27"/>
          <w:szCs w:val="27"/>
          <w:shd w:val="clear" w:color="auto" w:fill="FFFFFF"/>
          <w:lang w:val="en-US" w:eastAsia="ru-RU"/>
        </w:rPr>
        <w:t> </w:t>
      </w:r>
    </w:p>
    <w:p w14:paraId="26DB654C" w14:textId="0F7BD9DC" w:rsidR="00FD5AA9" w:rsidRPr="00F132E3" w:rsidRDefault="00FD5AA9" w:rsidP="00F132E3">
      <w:pPr>
        <w:pStyle w:val="a3"/>
        <w:numPr>
          <w:ilvl w:val="0"/>
          <w:numId w:val="8"/>
        </w:numPr>
        <w:rPr>
          <w:rFonts w:ascii="Times New Roman" w:eastAsia="Times New Roman" w:hAnsi="Times New Roman" w:cs="Times New Roman"/>
          <w:lang w:eastAsia="ru-RU"/>
        </w:rPr>
      </w:pPr>
      <w:r>
        <w:rPr>
          <w:rFonts w:ascii="Times New Roman" w:eastAsia="Times New Roman" w:hAnsi="Times New Roman" w:cs="Times New Roman"/>
          <w:lang w:val="en-US" w:eastAsia="ru-RU"/>
        </w:rPr>
        <w:t>Positive</w:t>
      </w:r>
      <w:r w:rsidRPr="00FD5AA9">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Technologies</w:t>
      </w:r>
      <w:r w:rsidRPr="00FD5AA9">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Электронный</w:t>
      </w:r>
      <w:r w:rsidRPr="00FD5AA9">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ресурс</w:t>
      </w:r>
      <w:r w:rsidRPr="00FD5AA9">
        <w:rPr>
          <w:rFonts w:ascii="Times New Roman" w:eastAsia="Times New Roman" w:hAnsi="Times New Roman" w:cs="Times New Roman"/>
          <w:lang w:eastAsia="ru-RU"/>
        </w:rPr>
        <w:t xml:space="preserve">] : </w:t>
      </w:r>
      <w:r>
        <w:rPr>
          <w:rFonts w:ascii="Times New Roman" w:eastAsia="Times New Roman" w:hAnsi="Times New Roman" w:cs="Times New Roman"/>
          <w:lang w:val="en-US" w:eastAsia="ru-RU"/>
        </w:rPr>
        <w:t>URL</w:t>
      </w:r>
      <w:r w:rsidRPr="00FD5AA9">
        <w:rPr>
          <w:rFonts w:ascii="Times New Roman" w:eastAsia="Times New Roman" w:hAnsi="Times New Roman" w:cs="Times New Roman"/>
          <w:lang w:eastAsia="ru-RU"/>
        </w:rPr>
        <w:t xml:space="preserve">: </w:t>
      </w:r>
      <w:r w:rsidRPr="00FD5AA9">
        <w:rPr>
          <w:rFonts w:ascii="Times New Roman" w:eastAsia="Times New Roman" w:hAnsi="Times New Roman" w:cs="Times New Roman"/>
          <w:lang w:val="en-US" w:eastAsia="ru-RU"/>
        </w:rPr>
        <w:t>https</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www</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ptsecurity</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com</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ru</w:t>
      </w:r>
      <w:r w:rsidRPr="00FD5AA9">
        <w:rPr>
          <w:rFonts w:ascii="Times New Roman" w:eastAsia="Times New Roman" w:hAnsi="Times New Roman" w:cs="Times New Roman"/>
          <w:lang w:eastAsia="ru-RU"/>
        </w:rPr>
        <w:t>-</w:t>
      </w:r>
      <w:r w:rsidRPr="00FD5AA9">
        <w:rPr>
          <w:rFonts w:ascii="Times New Roman" w:eastAsia="Times New Roman" w:hAnsi="Times New Roman" w:cs="Times New Roman"/>
          <w:lang w:val="en-US" w:eastAsia="ru-RU"/>
        </w:rPr>
        <w:t>ru</w:t>
      </w:r>
      <w:r w:rsidRPr="00FD5AA9">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w:t>
      </w:r>
      <w:r w:rsidRPr="00FD5AA9">
        <w:rPr>
          <w:rFonts w:ascii="Times New Roman" w:eastAsia="Times New Roman" w:hAnsi="Times New Roman" w:cs="Times New Roman"/>
          <w:lang w:eastAsia="ru-RU"/>
        </w:rPr>
        <w:t>(дата обращения: 13.06.2017)</w:t>
      </w:r>
      <w:r>
        <w:rPr>
          <w:rFonts w:ascii="Times New Roman" w:eastAsia="Times New Roman" w:hAnsi="Times New Roman" w:cs="Times New Roman"/>
          <w:lang w:eastAsia="ru-RU"/>
        </w:rPr>
        <w:t>.</w:t>
      </w:r>
      <w:bookmarkStart w:id="0" w:name="_GoBack"/>
      <w:bookmarkEnd w:id="0"/>
    </w:p>
    <w:sectPr w:rsidR="00FD5AA9" w:rsidRPr="00F132E3" w:rsidSect="007E2F2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62134"/>
    <w:multiLevelType w:val="multilevel"/>
    <w:tmpl w:val="F764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E2B15"/>
    <w:multiLevelType w:val="multilevel"/>
    <w:tmpl w:val="E8C4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2E36E1"/>
    <w:multiLevelType w:val="hybridMultilevel"/>
    <w:tmpl w:val="4D74F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52A3B64"/>
    <w:multiLevelType w:val="hybridMultilevel"/>
    <w:tmpl w:val="660C4A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6A9261E"/>
    <w:multiLevelType w:val="hybridMultilevel"/>
    <w:tmpl w:val="F564B0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D2131FA"/>
    <w:multiLevelType w:val="hybridMultilevel"/>
    <w:tmpl w:val="040CB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94A14CA"/>
    <w:multiLevelType w:val="hybridMultilevel"/>
    <w:tmpl w:val="6D945EC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5E65233"/>
    <w:multiLevelType w:val="hybridMultilevel"/>
    <w:tmpl w:val="84648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704"/>
    <w:rsid w:val="00006B38"/>
    <w:rsid w:val="00066622"/>
    <w:rsid w:val="00212B14"/>
    <w:rsid w:val="003715D4"/>
    <w:rsid w:val="004E6704"/>
    <w:rsid w:val="005014EE"/>
    <w:rsid w:val="005B5C88"/>
    <w:rsid w:val="005D3F5D"/>
    <w:rsid w:val="00654DDE"/>
    <w:rsid w:val="006C75FF"/>
    <w:rsid w:val="00722636"/>
    <w:rsid w:val="00736D6D"/>
    <w:rsid w:val="00764FB9"/>
    <w:rsid w:val="007B6AFF"/>
    <w:rsid w:val="007E2F2E"/>
    <w:rsid w:val="00802D6E"/>
    <w:rsid w:val="008771C9"/>
    <w:rsid w:val="00951BC1"/>
    <w:rsid w:val="00A20A95"/>
    <w:rsid w:val="00A30A16"/>
    <w:rsid w:val="00A426D2"/>
    <w:rsid w:val="00A875AB"/>
    <w:rsid w:val="00AE1B29"/>
    <w:rsid w:val="00AF328C"/>
    <w:rsid w:val="00B37239"/>
    <w:rsid w:val="00B37487"/>
    <w:rsid w:val="00BB29B9"/>
    <w:rsid w:val="00C33390"/>
    <w:rsid w:val="00C9147A"/>
    <w:rsid w:val="00CD3EE7"/>
    <w:rsid w:val="00F132E3"/>
    <w:rsid w:val="00F479A0"/>
    <w:rsid w:val="00F93399"/>
    <w:rsid w:val="00FD5AA9"/>
    <w:rsid w:val="00FF1EFE"/>
  </w:rsids>
  <m:mathPr>
    <m:mathFont m:val="Cambria Math"/>
    <m:brkBin m:val="before"/>
    <m:brkBinSub m:val="--"/>
    <m:smallFrac m:val="0"/>
    <m:dispDef/>
    <m:lMargin m:val="0"/>
    <m:rMargin m:val="0"/>
    <m:defJc m:val="centerGroup"/>
    <m:wrapIndent m:val="1440"/>
    <m:intLim m:val="subSup"/>
    <m:naryLim m:val="undOvr"/>
  </m:mathPr>
  <w:themeFontLang w:val="ru-RU"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CC8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736D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36D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36D6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704"/>
    <w:pPr>
      <w:ind w:left="720"/>
      <w:contextualSpacing/>
    </w:pPr>
  </w:style>
  <w:style w:type="character" w:customStyle="1" w:styleId="10">
    <w:name w:val="Заголовок 1 Знак"/>
    <w:basedOn w:val="a0"/>
    <w:link w:val="1"/>
    <w:uiPriority w:val="9"/>
    <w:rsid w:val="00736D6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36D6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36D6D"/>
    <w:rPr>
      <w:rFonts w:asciiTheme="majorHAnsi" w:eastAsiaTheme="majorEastAsia" w:hAnsiTheme="majorHAnsi" w:cstheme="majorBidi"/>
      <w:color w:val="1F3763" w:themeColor="accent1" w:themeShade="7F"/>
    </w:rPr>
  </w:style>
  <w:style w:type="character" w:styleId="a4">
    <w:name w:val="Hyperlink"/>
    <w:basedOn w:val="a0"/>
    <w:uiPriority w:val="99"/>
    <w:unhideWhenUsed/>
    <w:rsid w:val="00736D6D"/>
    <w:rPr>
      <w:color w:val="0000FF"/>
      <w:u w:val="single"/>
    </w:rPr>
  </w:style>
  <w:style w:type="character" w:styleId="a5">
    <w:name w:val="Strong"/>
    <w:basedOn w:val="a0"/>
    <w:uiPriority w:val="22"/>
    <w:qFormat/>
    <w:rsid w:val="00802D6E"/>
    <w:rPr>
      <w:b/>
      <w:bCs/>
    </w:rPr>
  </w:style>
  <w:style w:type="paragraph" w:styleId="a6">
    <w:name w:val="Normal (Web)"/>
    <w:basedOn w:val="a"/>
    <w:uiPriority w:val="99"/>
    <w:semiHidden/>
    <w:unhideWhenUsed/>
    <w:rsid w:val="00802D6E"/>
    <w:pPr>
      <w:spacing w:before="100" w:beforeAutospacing="1" w:after="100" w:afterAutospacing="1"/>
    </w:pPr>
    <w:rPr>
      <w:rFonts w:ascii="Times New Roman" w:eastAsia="Times New Roman" w:hAnsi="Times New Roman" w:cs="Times New Roman"/>
      <w:lang w:eastAsia="ru-RU"/>
    </w:rPr>
  </w:style>
  <w:style w:type="character" w:customStyle="1" w:styleId="article">
    <w:name w:val="article"/>
    <w:basedOn w:val="a0"/>
    <w:rsid w:val="00802D6E"/>
  </w:style>
  <w:style w:type="character" w:customStyle="1" w:styleId="console">
    <w:name w:val="console"/>
    <w:basedOn w:val="a0"/>
    <w:rsid w:val="00802D6E"/>
  </w:style>
  <w:style w:type="character" w:customStyle="1" w:styleId="consoleinv">
    <w:name w:val="console_inv"/>
    <w:basedOn w:val="a0"/>
    <w:rsid w:val="00802D6E"/>
  </w:style>
  <w:style w:type="table" w:styleId="a7">
    <w:name w:val="Table Grid"/>
    <w:basedOn w:val="a1"/>
    <w:uiPriority w:val="39"/>
    <w:rsid w:val="005014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22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01956">
      <w:bodyDiv w:val="1"/>
      <w:marLeft w:val="0"/>
      <w:marRight w:val="0"/>
      <w:marTop w:val="0"/>
      <w:marBottom w:val="0"/>
      <w:divBdr>
        <w:top w:val="none" w:sz="0" w:space="0" w:color="auto"/>
        <w:left w:val="none" w:sz="0" w:space="0" w:color="auto"/>
        <w:bottom w:val="none" w:sz="0" w:space="0" w:color="auto"/>
        <w:right w:val="none" w:sz="0" w:space="0" w:color="auto"/>
      </w:divBdr>
    </w:div>
    <w:div w:id="432356706">
      <w:bodyDiv w:val="1"/>
      <w:marLeft w:val="0"/>
      <w:marRight w:val="0"/>
      <w:marTop w:val="0"/>
      <w:marBottom w:val="0"/>
      <w:divBdr>
        <w:top w:val="none" w:sz="0" w:space="0" w:color="auto"/>
        <w:left w:val="none" w:sz="0" w:space="0" w:color="auto"/>
        <w:bottom w:val="none" w:sz="0" w:space="0" w:color="auto"/>
        <w:right w:val="none" w:sz="0" w:space="0" w:color="auto"/>
      </w:divBdr>
    </w:div>
    <w:div w:id="525751993">
      <w:bodyDiv w:val="1"/>
      <w:marLeft w:val="0"/>
      <w:marRight w:val="0"/>
      <w:marTop w:val="0"/>
      <w:marBottom w:val="0"/>
      <w:divBdr>
        <w:top w:val="none" w:sz="0" w:space="0" w:color="auto"/>
        <w:left w:val="none" w:sz="0" w:space="0" w:color="auto"/>
        <w:bottom w:val="none" w:sz="0" w:space="0" w:color="auto"/>
        <w:right w:val="none" w:sz="0" w:space="0" w:color="auto"/>
      </w:divBdr>
    </w:div>
    <w:div w:id="675035538">
      <w:bodyDiv w:val="1"/>
      <w:marLeft w:val="0"/>
      <w:marRight w:val="0"/>
      <w:marTop w:val="0"/>
      <w:marBottom w:val="0"/>
      <w:divBdr>
        <w:top w:val="none" w:sz="0" w:space="0" w:color="auto"/>
        <w:left w:val="none" w:sz="0" w:space="0" w:color="auto"/>
        <w:bottom w:val="none" w:sz="0" w:space="0" w:color="auto"/>
        <w:right w:val="none" w:sz="0" w:space="0" w:color="auto"/>
      </w:divBdr>
    </w:div>
    <w:div w:id="1095856983">
      <w:bodyDiv w:val="1"/>
      <w:marLeft w:val="0"/>
      <w:marRight w:val="0"/>
      <w:marTop w:val="0"/>
      <w:marBottom w:val="0"/>
      <w:divBdr>
        <w:top w:val="none" w:sz="0" w:space="0" w:color="auto"/>
        <w:left w:val="none" w:sz="0" w:space="0" w:color="auto"/>
        <w:bottom w:val="none" w:sz="0" w:space="0" w:color="auto"/>
        <w:right w:val="none" w:sz="0" w:space="0" w:color="auto"/>
      </w:divBdr>
    </w:div>
    <w:div w:id="1104500538">
      <w:bodyDiv w:val="1"/>
      <w:marLeft w:val="0"/>
      <w:marRight w:val="0"/>
      <w:marTop w:val="0"/>
      <w:marBottom w:val="0"/>
      <w:divBdr>
        <w:top w:val="none" w:sz="0" w:space="0" w:color="auto"/>
        <w:left w:val="none" w:sz="0" w:space="0" w:color="auto"/>
        <w:bottom w:val="none" w:sz="0" w:space="0" w:color="auto"/>
        <w:right w:val="none" w:sz="0" w:space="0" w:color="auto"/>
      </w:divBdr>
    </w:div>
    <w:div w:id="1183740246">
      <w:bodyDiv w:val="1"/>
      <w:marLeft w:val="0"/>
      <w:marRight w:val="0"/>
      <w:marTop w:val="0"/>
      <w:marBottom w:val="0"/>
      <w:divBdr>
        <w:top w:val="none" w:sz="0" w:space="0" w:color="auto"/>
        <w:left w:val="none" w:sz="0" w:space="0" w:color="auto"/>
        <w:bottom w:val="none" w:sz="0" w:space="0" w:color="auto"/>
        <w:right w:val="none" w:sz="0" w:space="0" w:color="auto"/>
      </w:divBdr>
    </w:div>
    <w:div w:id="1526141181">
      <w:bodyDiv w:val="1"/>
      <w:marLeft w:val="0"/>
      <w:marRight w:val="0"/>
      <w:marTop w:val="0"/>
      <w:marBottom w:val="0"/>
      <w:divBdr>
        <w:top w:val="none" w:sz="0" w:space="0" w:color="auto"/>
        <w:left w:val="none" w:sz="0" w:space="0" w:color="auto"/>
        <w:bottom w:val="none" w:sz="0" w:space="0" w:color="auto"/>
        <w:right w:val="none" w:sz="0" w:space="0" w:color="auto"/>
      </w:divBdr>
    </w:div>
    <w:div w:id="1704941395">
      <w:bodyDiv w:val="1"/>
      <w:marLeft w:val="0"/>
      <w:marRight w:val="0"/>
      <w:marTop w:val="0"/>
      <w:marBottom w:val="0"/>
      <w:divBdr>
        <w:top w:val="none" w:sz="0" w:space="0" w:color="auto"/>
        <w:left w:val="none" w:sz="0" w:space="0" w:color="auto"/>
        <w:bottom w:val="none" w:sz="0" w:space="0" w:color="auto"/>
        <w:right w:val="none" w:sz="0" w:space="0" w:color="auto"/>
      </w:divBdr>
    </w:div>
    <w:div w:id="1773670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ve.mitre.org/cgi-bin/cvename.cgi?name=CVE-2014-0160" TargetMode="External"/><Relationship Id="rId6" Type="http://schemas.openxmlformats.org/officeDocument/2006/relationships/hyperlink" Target="https://www.first.org/cvss/calculator/3.0" TargetMode="External"/><Relationship Id="rId7" Type="http://schemas.openxmlformats.org/officeDocument/2006/relationships/hyperlink" Target="http://www.cve.mitre.org/cgi-bin/cvename.cgi?name=CVE-2015-4202" TargetMode="External"/><Relationship Id="rId8" Type="http://schemas.openxmlformats.org/officeDocument/2006/relationships/hyperlink" Target="https://www.first.org/cvss/calculator/3.0" TargetMode="Externa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1050;&#1085;&#1080;&#1075;&#1072;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1050;&#1085;&#1080;&#1075;&#1072;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1050;&#1085;&#1080;&#1075;&#1072;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ru-RU"/>
              <a:t>Распределение систем по отраслям экономики</a:t>
            </a:r>
          </a:p>
        </c:rich>
      </c:tx>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E03-457A-AB22-B9C78FE012C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E03-457A-AB22-B9C78FE012C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E03-457A-AB22-B9C78FE012C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E03-457A-AB22-B9C78FE012C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E03-457A-AB22-B9C78FE012C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E03-457A-AB22-B9C78FE012C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Лист1!$A$2:$A$7</c:f>
              <c:strCache>
                <c:ptCount val="6"/>
                <c:pt idx="0">
                  <c:v>Промышленность</c:v>
                </c:pt>
                <c:pt idx="1">
                  <c:v>Финансы и банки</c:v>
                </c:pt>
                <c:pt idx="2">
                  <c:v>Электронная коммерция</c:v>
                </c:pt>
                <c:pt idx="3">
                  <c:v>Телекоммуникации</c:v>
                </c:pt>
                <c:pt idx="4">
                  <c:v>Информационные технологии</c:v>
                </c:pt>
                <c:pt idx="5">
                  <c:v>Государственные учреждения</c:v>
                </c:pt>
              </c:strCache>
            </c:strRef>
          </c:cat>
          <c:val>
            <c:numRef>
              <c:f>Лист1!$B$2:$B$7</c:f>
              <c:numCache>
                <c:formatCode>General</c:formatCode>
                <c:ptCount val="6"/>
                <c:pt idx="0">
                  <c:v>17.0</c:v>
                </c:pt>
                <c:pt idx="1">
                  <c:v>22.0</c:v>
                </c:pt>
                <c:pt idx="2">
                  <c:v>30.0</c:v>
                </c:pt>
                <c:pt idx="3">
                  <c:v>13.0</c:v>
                </c:pt>
                <c:pt idx="4">
                  <c:v>15.0</c:v>
                </c:pt>
                <c:pt idx="5">
                  <c:v>3.0</c:v>
                </c:pt>
              </c:numCache>
            </c:numRef>
          </c:val>
          <c:extLst xmlns:c16r2="http://schemas.microsoft.com/office/drawing/2015/06/chart">
            <c:ext xmlns:c16="http://schemas.microsoft.com/office/drawing/2014/chart" uri="{C3380CC4-5D6E-409C-BE32-E72D297353CC}">
              <c16:uniqueId val="{0000000C-8E03-457A-AB22-B9C78FE012C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Распределение</a:t>
            </a:r>
            <a:r>
              <a:rPr lang="ru-RU" baseline="0"/>
              <a:t> систем по средствам разработки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7215592191601"/>
          <c:y val="0.204865658240088"/>
          <c:w val="0.402789739173228"/>
          <c:h val="0.678382718607543"/>
        </c:manualLayout>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C5E-4197-A96B-A1724311F1A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C5E-4197-A96B-A1724311F1A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C5E-4197-A96B-A1724311F1A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C5E-4197-A96B-A1724311F1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Лист1!$A$11:$A$14</c:f>
              <c:strCache>
                <c:ptCount val="4"/>
                <c:pt idx="0">
                  <c:v>PHP</c:v>
                </c:pt>
                <c:pt idx="1">
                  <c:v>ASP.NET</c:v>
                </c:pt>
                <c:pt idx="2">
                  <c:v>NODE.JS</c:v>
                </c:pt>
                <c:pt idx="3">
                  <c:v>OTHER</c:v>
                </c:pt>
              </c:strCache>
            </c:strRef>
          </c:cat>
          <c:val>
            <c:numRef>
              <c:f>Лист1!$B$11:$B$14</c:f>
              <c:numCache>
                <c:formatCode>General</c:formatCode>
                <c:ptCount val="4"/>
                <c:pt idx="0">
                  <c:v>53.0</c:v>
                </c:pt>
                <c:pt idx="1">
                  <c:v>23.0</c:v>
                </c:pt>
                <c:pt idx="2">
                  <c:v>7.0</c:v>
                </c:pt>
                <c:pt idx="3">
                  <c:v>17.0</c:v>
                </c:pt>
              </c:numCache>
            </c:numRef>
          </c:val>
          <c:extLst xmlns:c16r2="http://schemas.microsoft.com/office/drawing/2015/06/chart">
            <c:ext xmlns:c16="http://schemas.microsoft.com/office/drawing/2014/chart" uri="{C3380CC4-5D6E-409C-BE32-E72D297353CC}">
              <c16:uniqueId val="{00000008-BC5E-4197-A96B-A1724311F1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4422777230971"/>
          <c:y val="0.238134756181793"/>
          <c:w val="0.228806389435696"/>
          <c:h val="0.49780908965326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Распределение систем по типу используемого веб-сервера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804-4629-8761-40BF94FC5FD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804-4629-8761-40BF94FC5FD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804-4629-8761-40BF94FC5FD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804-4629-8761-40BF94FC5FDA}"/>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5804-4629-8761-40BF94FC5FDA}"/>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5804-4629-8761-40BF94FC5FD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Лист1!$A$18:$A$23</c:f>
              <c:strCache>
                <c:ptCount val="6"/>
                <c:pt idx="0">
                  <c:v>Apache</c:v>
                </c:pt>
                <c:pt idx="1">
                  <c:v>IIS</c:v>
                </c:pt>
                <c:pt idx="2">
                  <c:v>Nginx</c:v>
                </c:pt>
                <c:pt idx="3">
                  <c:v>Apache-Coyote</c:v>
                </c:pt>
                <c:pt idx="4">
                  <c:v>Apache Tomcat</c:v>
                </c:pt>
                <c:pt idx="5">
                  <c:v>Other (traefik, ...)</c:v>
                </c:pt>
              </c:strCache>
            </c:strRef>
          </c:cat>
          <c:val>
            <c:numRef>
              <c:f>Лист1!$B$18:$B$23</c:f>
              <c:numCache>
                <c:formatCode>General</c:formatCode>
                <c:ptCount val="6"/>
                <c:pt idx="0">
                  <c:v>23.0</c:v>
                </c:pt>
                <c:pt idx="1">
                  <c:v>21.0</c:v>
                </c:pt>
                <c:pt idx="2">
                  <c:v>32.0</c:v>
                </c:pt>
                <c:pt idx="3">
                  <c:v>12.0</c:v>
                </c:pt>
                <c:pt idx="4">
                  <c:v>7.0</c:v>
                </c:pt>
                <c:pt idx="5">
                  <c:v>5.0</c:v>
                </c:pt>
              </c:numCache>
            </c:numRef>
          </c:val>
          <c:extLst xmlns:c16r2="http://schemas.microsoft.com/office/drawing/2015/06/chart">
            <c:ext xmlns:c16="http://schemas.microsoft.com/office/drawing/2014/chart" uri="{C3380CC4-5D6E-409C-BE32-E72D297353CC}">
              <c16:uniqueId val="{0000000C-5804-4629-8761-40BF94FC5FD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Доли</a:t>
            </a:r>
            <a:r>
              <a:rPr lang="ru-RU" baseline="0"/>
              <a:t> уязвимых сайтов в зависимости от степени риска уязвимостей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Лист1!$A$28</c:f>
              <c:strCache>
                <c:ptCount val="1"/>
                <c:pt idx="0">
                  <c:v>Высокий риск</c:v>
                </c:pt>
              </c:strCache>
            </c:strRef>
          </c:tx>
          <c:spPr>
            <a:ln w="28575" cap="rnd">
              <a:solidFill>
                <a:schemeClr val="accent1"/>
              </a:solidFill>
              <a:round/>
            </a:ln>
            <a:effectLst/>
          </c:spPr>
          <c:marker>
            <c:symbol val="none"/>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dLblPos val="b"/>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Лист1!$B$27:$I$27</c:f>
              <c:numCache>
                <c:formatCode>General</c:formatCode>
                <c:ptCount val="8"/>
                <c:pt idx="0">
                  <c:v>2010.0</c:v>
                </c:pt>
                <c:pt idx="1">
                  <c:v>2011.0</c:v>
                </c:pt>
                <c:pt idx="2">
                  <c:v>2012.0</c:v>
                </c:pt>
                <c:pt idx="3">
                  <c:v>2013.0</c:v>
                </c:pt>
                <c:pt idx="4">
                  <c:v>2014.0</c:v>
                </c:pt>
                <c:pt idx="5">
                  <c:v>2015.0</c:v>
                </c:pt>
                <c:pt idx="6">
                  <c:v>2016.0</c:v>
                </c:pt>
                <c:pt idx="7">
                  <c:v>2017.0</c:v>
                </c:pt>
              </c:numCache>
            </c:numRef>
          </c:cat>
          <c:val>
            <c:numRef>
              <c:f>Лист1!$B$28:$I$28</c:f>
              <c:numCache>
                <c:formatCode>General</c:formatCode>
                <c:ptCount val="8"/>
                <c:pt idx="0">
                  <c:v>76.0</c:v>
                </c:pt>
                <c:pt idx="1">
                  <c:v>61.0</c:v>
                </c:pt>
                <c:pt idx="2">
                  <c:v>45.0</c:v>
                </c:pt>
                <c:pt idx="3">
                  <c:v>61.0</c:v>
                </c:pt>
                <c:pt idx="4">
                  <c:v>68.0</c:v>
                </c:pt>
                <c:pt idx="5">
                  <c:v>73.0</c:v>
                </c:pt>
                <c:pt idx="6">
                  <c:v>69.0</c:v>
                </c:pt>
                <c:pt idx="7">
                  <c:v>74.0</c:v>
                </c:pt>
              </c:numCache>
            </c:numRef>
          </c:val>
          <c:smooth val="0"/>
          <c:extLst xmlns:c16r2="http://schemas.microsoft.com/office/drawing/2015/06/chart">
            <c:ext xmlns:c16="http://schemas.microsoft.com/office/drawing/2014/chart" uri="{C3380CC4-5D6E-409C-BE32-E72D297353CC}">
              <c16:uniqueId val="{00000000-8A40-4E23-976A-CCE6001B35FC}"/>
            </c:ext>
          </c:extLst>
        </c:ser>
        <c:ser>
          <c:idx val="1"/>
          <c:order val="1"/>
          <c:tx>
            <c:strRef>
              <c:f>Лист1!$A$29</c:f>
              <c:strCache>
                <c:ptCount val="1"/>
                <c:pt idx="0">
                  <c:v>Средний риск</c:v>
                </c:pt>
              </c:strCache>
            </c:strRef>
          </c:tx>
          <c:spPr>
            <a:ln w="28575" cap="rnd">
              <a:solidFill>
                <a:schemeClr val="accent2"/>
              </a:solidFill>
              <a:round/>
            </a:ln>
            <a:effectLst/>
          </c:spPr>
          <c:marker>
            <c:symbol val="none"/>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Лист1!$B$27:$I$27</c:f>
              <c:numCache>
                <c:formatCode>General</c:formatCode>
                <c:ptCount val="8"/>
                <c:pt idx="0">
                  <c:v>2010.0</c:v>
                </c:pt>
                <c:pt idx="1">
                  <c:v>2011.0</c:v>
                </c:pt>
                <c:pt idx="2">
                  <c:v>2012.0</c:v>
                </c:pt>
                <c:pt idx="3">
                  <c:v>2013.0</c:v>
                </c:pt>
                <c:pt idx="4">
                  <c:v>2014.0</c:v>
                </c:pt>
                <c:pt idx="5">
                  <c:v>2015.0</c:v>
                </c:pt>
                <c:pt idx="6">
                  <c:v>2016.0</c:v>
                </c:pt>
                <c:pt idx="7">
                  <c:v>2017.0</c:v>
                </c:pt>
              </c:numCache>
            </c:numRef>
          </c:cat>
          <c:val>
            <c:numRef>
              <c:f>Лист1!$B$29:$I$29</c:f>
              <c:numCache>
                <c:formatCode>General</c:formatCode>
                <c:ptCount val="8"/>
                <c:pt idx="0">
                  <c:v>93.0</c:v>
                </c:pt>
                <c:pt idx="1">
                  <c:v>100.0</c:v>
                </c:pt>
                <c:pt idx="2">
                  <c:v>90.0</c:v>
                </c:pt>
                <c:pt idx="3">
                  <c:v>95.0</c:v>
                </c:pt>
                <c:pt idx="4">
                  <c:v>90.0</c:v>
                </c:pt>
                <c:pt idx="5">
                  <c:v>90.0</c:v>
                </c:pt>
                <c:pt idx="6">
                  <c:v>95.0</c:v>
                </c:pt>
                <c:pt idx="7">
                  <c:v>100.0</c:v>
                </c:pt>
              </c:numCache>
            </c:numRef>
          </c:val>
          <c:smooth val="0"/>
          <c:extLst xmlns:c16r2="http://schemas.microsoft.com/office/drawing/2015/06/chart">
            <c:ext xmlns:c16="http://schemas.microsoft.com/office/drawing/2014/chart" uri="{C3380CC4-5D6E-409C-BE32-E72D297353CC}">
              <c16:uniqueId val="{00000001-8A40-4E23-976A-CCE6001B35FC}"/>
            </c:ext>
          </c:extLst>
        </c:ser>
        <c:ser>
          <c:idx val="2"/>
          <c:order val="2"/>
          <c:tx>
            <c:strRef>
              <c:f>Лист1!$A$30</c:f>
              <c:strCache>
                <c:ptCount val="1"/>
                <c:pt idx="0">
                  <c:v>Низкий риск</c:v>
                </c:pt>
              </c:strCache>
            </c:strRef>
          </c:tx>
          <c:spPr>
            <a:ln w="28575" cap="rnd">
              <a:solidFill>
                <a:schemeClr val="accent3"/>
              </a:solidFill>
              <a:round/>
            </a:ln>
            <a:effectLst/>
          </c:spPr>
          <c:marker>
            <c:symbol val="none"/>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Лист1!$B$27:$I$27</c:f>
              <c:numCache>
                <c:formatCode>General</c:formatCode>
                <c:ptCount val="8"/>
                <c:pt idx="0">
                  <c:v>2010.0</c:v>
                </c:pt>
                <c:pt idx="1">
                  <c:v>2011.0</c:v>
                </c:pt>
                <c:pt idx="2">
                  <c:v>2012.0</c:v>
                </c:pt>
                <c:pt idx="3">
                  <c:v>2013.0</c:v>
                </c:pt>
                <c:pt idx="4">
                  <c:v>2014.0</c:v>
                </c:pt>
                <c:pt idx="5">
                  <c:v>2015.0</c:v>
                </c:pt>
                <c:pt idx="6">
                  <c:v>2016.0</c:v>
                </c:pt>
                <c:pt idx="7">
                  <c:v>2017.0</c:v>
                </c:pt>
              </c:numCache>
            </c:numRef>
          </c:cat>
          <c:val>
            <c:numRef>
              <c:f>Лист1!$B$30:$I$30</c:f>
              <c:numCache>
                <c:formatCode>General</c:formatCode>
                <c:ptCount val="8"/>
                <c:pt idx="0">
                  <c:v>46.0</c:v>
                </c:pt>
                <c:pt idx="1">
                  <c:v>30.0</c:v>
                </c:pt>
                <c:pt idx="2">
                  <c:v>73.0</c:v>
                </c:pt>
                <c:pt idx="3">
                  <c:v>62.0</c:v>
                </c:pt>
                <c:pt idx="4">
                  <c:v>80.0</c:v>
                </c:pt>
                <c:pt idx="5">
                  <c:v>78.0</c:v>
                </c:pt>
                <c:pt idx="6">
                  <c:v>84.0</c:v>
                </c:pt>
                <c:pt idx="7">
                  <c:v>91.0</c:v>
                </c:pt>
              </c:numCache>
            </c:numRef>
          </c:val>
          <c:smooth val="0"/>
          <c:extLst xmlns:c16r2="http://schemas.microsoft.com/office/drawing/2015/06/chart">
            <c:ext xmlns:c16="http://schemas.microsoft.com/office/drawing/2014/chart" uri="{C3380CC4-5D6E-409C-BE32-E72D297353CC}">
              <c16:uniqueId val="{00000002-8A40-4E23-976A-CCE6001B35FC}"/>
            </c:ext>
          </c:extLst>
        </c:ser>
        <c:dLbls>
          <c:showLegendKey val="0"/>
          <c:showVal val="0"/>
          <c:showCatName val="0"/>
          <c:showSerName val="0"/>
          <c:showPercent val="0"/>
          <c:showBubbleSize val="0"/>
        </c:dLbls>
        <c:smooth val="0"/>
        <c:axId val="-627459792"/>
        <c:axId val="-627641696"/>
      </c:lineChart>
      <c:catAx>
        <c:axId val="-6274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7641696"/>
        <c:crosses val="autoZero"/>
        <c:auto val="1"/>
        <c:lblAlgn val="ctr"/>
        <c:lblOffset val="100"/>
        <c:noMultiLvlLbl val="0"/>
      </c:catAx>
      <c:valAx>
        <c:axId val="-62764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7459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Наиболее распространенные уязвимости</a:t>
            </a:r>
          </a:p>
          <a:p>
            <a:pPr>
              <a:defRPr/>
            </a:pPr>
            <a:r>
              <a:rPr lang="ru-RU"/>
              <a:t>(доля</a:t>
            </a:r>
            <a:r>
              <a:rPr lang="ru-RU" baseline="0"/>
              <a:t> сайтов, значение - 2015, ошибка - 2017 год)</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errBars>
            <c:errBarType val="plus"/>
            <c:errValType val="cust"/>
            <c:noEndCap val="0"/>
            <c:plus>
              <c:numRef>
                <c:f>Лист1!$D$33:$D$42</c:f>
                <c:numCache>
                  <c:formatCode>General</c:formatCode>
                  <c:ptCount val="10"/>
                  <c:pt idx="0">
                    <c:v>12.0</c:v>
                  </c:pt>
                  <c:pt idx="1">
                    <c:v>10.0</c:v>
                  </c:pt>
                  <c:pt idx="2">
                    <c:v>-10.0</c:v>
                  </c:pt>
                  <c:pt idx="3">
                    <c:v>6.0</c:v>
                  </c:pt>
                  <c:pt idx="4">
                    <c:v>-7.0</c:v>
                  </c:pt>
                  <c:pt idx="5">
                    <c:v>-8.0</c:v>
                  </c:pt>
                  <c:pt idx="6">
                    <c:v>-7.0</c:v>
                  </c:pt>
                  <c:pt idx="7">
                    <c:v>-4.0</c:v>
                  </c:pt>
                  <c:pt idx="8">
                    <c:v>8.0</c:v>
                  </c:pt>
                  <c:pt idx="9">
                    <c:v>-1.0</c:v>
                  </c:pt>
                </c:numCache>
              </c:numRef>
            </c:plus>
            <c:minus>
              <c:numLit>
                <c:formatCode>General</c:formatCode>
                <c:ptCount val="1"/>
                <c:pt idx="0">
                  <c:v>1.0</c:v>
                </c:pt>
              </c:numLit>
            </c:minus>
            <c:spPr>
              <a:noFill/>
              <a:ln w="9525" cap="flat" cmpd="sng" algn="ctr">
                <a:solidFill>
                  <a:schemeClr val="tx1">
                    <a:lumMod val="65000"/>
                    <a:lumOff val="35000"/>
                  </a:schemeClr>
                </a:solidFill>
                <a:round/>
              </a:ln>
              <a:effectLst/>
            </c:spPr>
          </c:errBars>
          <c:cat>
            <c:strRef>
              <c:f>Лист1!$A$33:$A$42</c:f>
              <c:strCache>
                <c:ptCount val="10"/>
                <c:pt idx="0">
                  <c:v>Fingerprinting</c:v>
                </c:pt>
                <c:pt idx="1">
                  <c:v>Cross-Site Scripting</c:v>
                </c:pt>
                <c:pt idx="2">
                  <c:v>C/S Prediction</c:v>
                </c:pt>
                <c:pt idx="3">
                  <c:v>SQL Injection</c:v>
                </c:pt>
                <c:pt idx="4">
                  <c:v>Brute Force</c:v>
                </c:pt>
                <c:pt idx="5">
                  <c:v>Insufficient Authorization</c:v>
                </c:pt>
                <c:pt idx="6">
                  <c:v>Cross-Site Request Forgery</c:v>
                </c:pt>
                <c:pt idx="7">
                  <c:v>URL Redirector Abuse</c:v>
                </c:pt>
                <c:pt idx="8">
                  <c:v>Abuse of Functionality</c:v>
                </c:pt>
                <c:pt idx="9">
                  <c:v>ITLP</c:v>
                </c:pt>
              </c:strCache>
            </c:strRef>
          </c:cat>
          <c:val>
            <c:numRef>
              <c:f>Лист1!$B$33:$B$42</c:f>
              <c:numCache>
                <c:formatCode>General</c:formatCode>
                <c:ptCount val="10"/>
                <c:pt idx="0">
                  <c:v>73.0</c:v>
                </c:pt>
                <c:pt idx="1">
                  <c:v>70.0</c:v>
                </c:pt>
                <c:pt idx="2">
                  <c:v>55.0</c:v>
                </c:pt>
                <c:pt idx="3">
                  <c:v>48.0</c:v>
                </c:pt>
                <c:pt idx="4">
                  <c:v>40.0</c:v>
                </c:pt>
                <c:pt idx="5">
                  <c:v>40.0</c:v>
                </c:pt>
                <c:pt idx="6">
                  <c:v>35.0</c:v>
                </c:pt>
                <c:pt idx="7">
                  <c:v>33.0</c:v>
                </c:pt>
                <c:pt idx="8">
                  <c:v>28.0</c:v>
                </c:pt>
                <c:pt idx="9">
                  <c:v>28.0</c:v>
                </c:pt>
              </c:numCache>
            </c:numRef>
          </c:val>
          <c:extLst xmlns:c16r2="http://schemas.microsoft.com/office/drawing/2015/06/chart">
            <c:ext xmlns:c16="http://schemas.microsoft.com/office/drawing/2014/chart" uri="{C3380CC4-5D6E-409C-BE32-E72D297353CC}">
              <c16:uniqueId val="{00000000-ED65-4E4B-8A67-F6576D05AE09}"/>
            </c:ext>
          </c:extLst>
        </c:ser>
        <c:dLbls>
          <c:showLegendKey val="0"/>
          <c:showVal val="0"/>
          <c:showCatName val="0"/>
          <c:showSerName val="0"/>
          <c:showPercent val="0"/>
          <c:showBubbleSize val="0"/>
        </c:dLbls>
        <c:gapWidth val="150"/>
        <c:overlap val="100"/>
        <c:axId val="-626133680"/>
        <c:axId val="-626131904"/>
      </c:barChart>
      <c:catAx>
        <c:axId val="-62613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6131904"/>
        <c:crosses val="autoZero"/>
        <c:auto val="1"/>
        <c:lblAlgn val="ctr"/>
        <c:lblOffset val="100"/>
        <c:noMultiLvlLbl val="0"/>
      </c:catAx>
      <c:valAx>
        <c:axId val="-62613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6133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Доля веб-приложений по максимальному уровню риска уязвимостей</a:t>
            </a:r>
          </a:p>
        </c:rich>
      </c:tx>
      <c:layout>
        <c:manualLayout>
          <c:xMode val="edge"/>
          <c:yMode val="edge"/>
          <c:x val="0.365147966819334"/>
          <c:y val="0.027210884353741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bar"/>
        <c:grouping val="stacked"/>
        <c:varyColors val="0"/>
        <c:ser>
          <c:idx val="0"/>
          <c:order val="0"/>
          <c:tx>
            <c:strRef>
              <c:f>Лист1!$B$44</c:f>
              <c:strCache>
                <c:ptCount val="1"/>
                <c:pt idx="0">
                  <c:v>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Лист1!$A$45:$A$49</c:f>
              <c:strCache>
                <c:ptCount val="5"/>
                <c:pt idx="0">
                  <c:v>Финансы и банки</c:v>
                </c:pt>
                <c:pt idx="1">
                  <c:v>Телекоммуникации</c:v>
                </c:pt>
                <c:pt idx="2">
                  <c:v>Промышленность</c:v>
                </c:pt>
                <c:pt idx="3">
                  <c:v>Информационные технологии</c:v>
                </c:pt>
                <c:pt idx="4">
                  <c:v>Электронная коммерция</c:v>
                </c:pt>
              </c:strCache>
            </c:strRef>
          </c:cat>
          <c:val>
            <c:numRef>
              <c:f>Лист1!$B$45:$B$49</c:f>
              <c:numCache>
                <c:formatCode>General</c:formatCode>
                <c:ptCount val="5"/>
                <c:pt idx="0">
                  <c:v>87.0</c:v>
                </c:pt>
                <c:pt idx="1">
                  <c:v>79.0</c:v>
                </c:pt>
                <c:pt idx="2">
                  <c:v>67.0</c:v>
                </c:pt>
                <c:pt idx="3">
                  <c:v>59.0</c:v>
                </c:pt>
                <c:pt idx="4">
                  <c:v>39.0</c:v>
                </c:pt>
              </c:numCache>
            </c:numRef>
          </c:val>
          <c:extLst xmlns:c16r2="http://schemas.microsoft.com/office/drawing/2015/06/chart">
            <c:ext xmlns:c16="http://schemas.microsoft.com/office/drawing/2014/chart" uri="{C3380CC4-5D6E-409C-BE32-E72D297353CC}">
              <c16:uniqueId val="{00000000-4803-4723-8F22-F6467C7FF063}"/>
            </c:ext>
          </c:extLst>
        </c:ser>
        <c:ser>
          <c:idx val="1"/>
          <c:order val="1"/>
          <c:tx>
            <c:strRef>
              <c:f>Лист1!$C$44</c:f>
              <c:strCache>
                <c:ptCount val="1"/>
                <c:pt idx="0">
                  <c:v>M</c:v>
                </c:pt>
              </c:strCache>
            </c:strRef>
          </c:tx>
          <c:spPr>
            <a:solidFill>
              <a:schemeClr val="accent2"/>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Лист1!$A$45:$A$49</c:f>
              <c:strCache>
                <c:ptCount val="5"/>
                <c:pt idx="0">
                  <c:v>Финансы и банки</c:v>
                </c:pt>
                <c:pt idx="1">
                  <c:v>Телекоммуникации</c:v>
                </c:pt>
                <c:pt idx="2">
                  <c:v>Промышленность</c:v>
                </c:pt>
                <c:pt idx="3">
                  <c:v>Информационные технологии</c:v>
                </c:pt>
                <c:pt idx="4">
                  <c:v>Электронная коммерция</c:v>
                </c:pt>
              </c:strCache>
            </c:strRef>
          </c:cat>
          <c:val>
            <c:numRef>
              <c:f>Лист1!$C$45:$C$49</c:f>
              <c:numCache>
                <c:formatCode>General</c:formatCode>
                <c:ptCount val="5"/>
                <c:pt idx="0">
                  <c:v>13.0</c:v>
                </c:pt>
                <c:pt idx="1">
                  <c:v>2.0</c:v>
                </c:pt>
                <c:pt idx="2">
                  <c:v>29.0</c:v>
                </c:pt>
                <c:pt idx="3">
                  <c:v>30.0</c:v>
                </c:pt>
                <c:pt idx="4">
                  <c:v>38.0</c:v>
                </c:pt>
              </c:numCache>
            </c:numRef>
          </c:val>
          <c:extLst xmlns:c16r2="http://schemas.microsoft.com/office/drawing/2015/06/chart">
            <c:ext xmlns:c16="http://schemas.microsoft.com/office/drawing/2014/chart" uri="{C3380CC4-5D6E-409C-BE32-E72D297353CC}">
              <c16:uniqueId val="{00000001-4803-4723-8F22-F6467C7FF063}"/>
            </c:ext>
          </c:extLst>
        </c:ser>
        <c:ser>
          <c:idx val="2"/>
          <c:order val="2"/>
          <c:tx>
            <c:strRef>
              <c:f>Лист1!$D$44</c:f>
              <c:strCache>
                <c:ptCount val="1"/>
                <c:pt idx="0">
                  <c:v>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Лист1!$A$45:$A$49</c:f>
              <c:strCache>
                <c:ptCount val="5"/>
                <c:pt idx="0">
                  <c:v>Финансы и банки</c:v>
                </c:pt>
                <c:pt idx="1">
                  <c:v>Телекоммуникации</c:v>
                </c:pt>
                <c:pt idx="2">
                  <c:v>Промышленность</c:v>
                </c:pt>
                <c:pt idx="3">
                  <c:v>Информационные технологии</c:v>
                </c:pt>
                <c:pt idx="4">
                  <c:v>Электронная коммерция</c:v>
                </c:pt>
              </c:strCache>
            </c:strRef>
          </c:cat>
          <c:val>
            <c:numRef>
              <c:f>Лист1!$D$45:$D$49</c:f>
              <c:numCache>
                <c:formatCode>General</c:formatCode>
                <c:ptCount val="5"/>
                <c:pt idx="0">
                  <c:v>0.0</c:v>
                </c:pt>
                <c:pt idx="1">
                  <c:v>19.0</c:v>
                </c:pt>
                <c:pt idx="2">
                  <c:v>4.0</c:v>
                </c:pt>
                <c:pt idx="3">
                  <c:v>11.0</c:v>
                </c:pt>
                <c:pt idx="4">
                  <c:v>23.0</c:v>
                </c:pt>
              </c:numCache>
            </c:numRef>
          </c:val>
          <c:extLst xmlns:c16r2="http://schemas.microsoft.com/office/drawing/2015/06/chart">
            <c:ext xmlns:c16="http://schemas.microsoft.com/office/drawing/2014/chart" uri="{C3380CC4-5D6E-409C-BE32-E72D297353CC}">
              <c16:uniqueId val="{00000002-4803-4723-8F22-F6467C7FF063}"/>
            </c:ext>
          </c:extLst>
        </c:ser>
        <c:dLbls>
          <c:showLegendKey val="0"/>
          <c:showVal val="0"/>
          <c:showCatName val="0"/>
          <c:showSerName val="0"/>
          <c:showPercent val="0"/>
          <c:showBubbleSize val="0"/>
        </c:dLbls>
        <c:gapWidth val="150"/>
        <c:overlap val="100"/>
        <c:axId val="-626229776"/>
        <c:axId val="-628797600"/>
      </c:barChart>
      <c:catAx>
        <c:axId val="-626229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797600"/>
        <c:crosses val="autoZero"/>
        <c:auto val="1"/>
        <c:lblAlgn val="ctr"/>
        <c:lblOffset val="100"/>
        <c:noMultiLvlLbl val="0"/>
      </c:catAx>
      <c:valAx>
        <c:axId val="-628797600"/>
        <c:scaling>
          <c:orientation val="minMax"/>
          <c:max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6229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2569</Words>
  <Characters>14648</Characters>
  <Application>Microsoft Macintosh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KGU</Company>
  <LinksUpToDate>false</LinksUpToDate>
  <CharactersWithSpaces>17183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11</cp:revision>
  <dcterms:created xsi:type="dcterms:W3CDTF">2017-06-06T04:28:00Z</dcterms:created>
  <dcterms:modified xsi:type="dcterms:W3CDTF">2017-06-13T07:30:00Z</dcterms:modified>
</cp:coreProperties>
</file>