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-1080134</wp:posOffset>
            </wp:positionH>
            <wp:positionV relativeFrom="paragraph">
              <wp:posOffset>-1481184</wp:posOffset>
            </wp:positionV>
            <wp:extent cx="7773423" cy="10681200"/>
            <wp:effectExtent b="0" l="0" r="0" t="0"/>
            <wp:wrapNone/>
            <wp:docPr id="21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73423" cy="10681200"/>
                    </a:xfrm>
                    <a:prstGeom prst="rect"/>
                    <a:ln/>
                  </pic:spPr>
                </pic:pic>
              </a:graphicData>
            </a:graphic>
          </wp:anchor>
        </w:drawing>
      </w:r>
    </w:p>
    <w:p w:rsidR="00000000" w:rsidDel="00000000" w:rsidP="00000000" w:rsidRDefault="00000000" w:rsidRPr="00000000" w14:paraId="00000003">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4">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5">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6">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7">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8">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9">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A">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B">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C">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D">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E">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0F">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0">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1">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2">
      <w:pPr>
        <w:spacing w:after="280" w:before="315" w:line="240" w:lineRule="auto"/>
        <w:jc w:val="right"/>
        <w:rPr>
          <w:b w:val="1"/>
          <w:sz w:val="24"/>
          <w:szCs w:val="2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736600</wp:posOffset>
                </wp:positionH>
                <wp:positionV relativeFrom="paragraph">
                  <wp:posOffset>325120</wp:posOffset>
                </wp:positionV>
                <wp:extent cx="4465320" cy="1414145"/>
                <wp:effectExtent b="0" l="0" r="0" t="0"/>
                <wp:wrapSquare wrapText="bothSides" distB="45720" distT="45720" distL="114300" distR="114300"/>
                <wp:docPr id="218" name=""/>
                <a:graphic>
                  <a:graphicData uri="http://schemas.microsoft.com/office/word/2010/wordprocessingShape">
                    <wps:wsp>
                      <wps:cNvSpPr/>
                      <wps:cNvPr id="2" name="Shape 2"/>
                      <wps:spPr>
                        <a:xfrm>
                          <a:off x="3118103" y="3077690"/>
                          <a:ext cx="4455795" cy="140462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ffffff"/>
                                <w:sz w:val="72"/>
                                <w:vertAlign w:val="baseline"/>
                              </w:rPr>
                              <w:t xml:space="preserve">Formato de Informe de Seguimiento</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736600</wp:posOffset>
                </wp:positionH>
                <wp:positionV relativeFrom="paragraph">
                  <wp:posOffset>325120</wp:posOffset>
                </wp:positionV>
                <wp:extent cx="4465320" cy="1414145"/>
                <wp:effectExtent b="0" l="0" r="0" t="0"/>
                <wp:wrapSquare wrapText="bothSides" distB="45720" distT="45720" distL="114300" distR="114300"/>
                <wp:docPr id="21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465320" cy="1414145"/>
                        </a:xfrm>
                        <a:prstGeom prst="rect"/>
                        <a:ln/>
                      </pic:spPr>
                    </pic:pic>
                  </a:graphicData>
                </a:graphic>
              </wp:anchor>
            </w:drawing>
          </mc:Fallback>
        </mc:AlternateContent>
      </w:r>
    </w:p>
    <w:p w:rsidR="00000000" w:rsidDel="00000000" w:rsidP="00000000" w:rsidRDefault="00000000" w:rsidRPr="00000000" w14:paraId="00000013">
      <w:pPr>
        <w:spacing w:after="280" w:before="315" w:line="240" w:lineRule="auto"/>
        <w:jc w:val="right"/>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5">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6">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7">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8">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9">
      <w:pPr>
        <w:spacing w:after="280" w:before="315" w:line="240" w:lineRule="auto"/>
        <w:jc w:val="right"/>
        <w:rPr>
          <w:b w:val="1"/>
          <w:sz w:val="24"/>
          <w:szCs w:val="24"/>
        </w:rPr>
      </w:pPr>
      <w:r w:rsidDel="00000000" w:rsidR="00000000" w:rsidRPr="00000000">
        <w:rPr>
          <w:rtl w:val="0"/>
        </w:rPr>
      </w:r>
    </w:p>
    <w:p w:rsidR="00000000" w:rsidDel="00000000" w:rsidP="00000000" w:rsidRDefault="00000000" w:rsidRPr="00000000" w14:paraId="0000001A">
      <w:pPr>
        <w:spacing w:after="280" w:before="315" w:line="240" w:lineRule="auto"/>
        <w:rPr>
          <w:b w:val="1"/>
          <w:color w:val="7f7f7f"/>
          <w:sz w:val="24"/>
          <w:szCs w:val="24"/>
        </w:rPr>
      </w:pPr>
      <w:r w:rsidDel="00000000" w:rsidR="00000000" w:rsidRPr="00000000">
        <w:rPr>
          <w:rtl w:val="0"/>
        </w:rPr>
      </w:r>
    </w:p>
    <w:p w:rsidR="00000000" w:rsidDel="00000000" w:rsidP="00000000" w:rsidRDefault="00000000" w:rsidRPr="00000000" w14:paraId="0000001B">
      <w:pPr>
        <w:ind w:left="708" w:firstLine="708"/>
        <w:rPr>
          <w:rFonts w:ascii="Calibri" w:cs="Calibri" w:eastAsia="Calibri" w:hAnsi="Calibri"/>
          <w:b w:val="1"/>
          <w:color w:val="808080"/>
          <w:sz w:val="48"/>
          <w:szCs w:val="48"/>
        </w:rPr>
      </w:pPr>
      <w:r w:rsidDel="00000000" w:rsidR="00000000" w:rsidRPr="00000000">
        <w:rPr>
          <w:rFonts w:ascii="Calibri" w:cs="Calibri" w:eastAsia="Calibri" w:hAnsi="Calibri"/>
          <w:b w:val="1"/>
          <w:color w:val="ff0062"/>
          <w:sz w:val="48"/>
          <w:szCs w:val="48"/>
          <w:rtl w:val="0"/>
        </w:rPr>
        <w:t xml:space="preserve">Formato de Informe de Seguimiento</w:t>
      </w: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color w:val="404040"/>
          <w:sz w:val="36"/>
          <w:szCs w:val="36"/>
        </w:rPr>
      </w:pPr>
      <w:r w:rsidDel="00000000" w:rsidR="00000000" w:rsidRPr="00000000">
        <w:rPr>
          <w:rtl w:val="0"/>
        </w:rPr>
      </w:r>
    </w:p>
    <w:tbl>
      <w:tblPr>
        <w:tblStyle w:val="Table1"/>
        <w:tblW w:w="9048.0" w:type="dxa"/>
        <w:jc w:val="left"/>
        <w:tblInd w:w="-93.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2454"/>
        <w:gridCol w:w="6594"/>
        <w:tblGridChange w:id="0">
          <w:tblGrid>
            <w:gridCol w:w="2454"/>
            <w:gridCol w:w="6594"/>
          </w:tblGrid>
        </w:tblGridChange>
      </w:tblGrid>
      <w:tr>
        <w:trPr>
          <w:cantSplit w:val="0"/>
          <w:trHeight w:val="323" w:hRule="atLeast"/>
          <w:tblHeader w:val="0"/>
        </w:trPr>
        <w:tc>
          <w:tcPr/>
          <w:p w:rsidR="00000000" w:rsidDel="00000000" w:rsidP="00000000" w:rsidRDefault="00000000" w:rsidRPr="00000000" w14:paraId="0000001D">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Nombre del equipo</w:t>
            </w:r>
          </w:p>
          <w:p w:rsidR="00000000" w:rsidDel="00000000" w:rsidP="00000000" w:rsidRDefault="00000000" w:rsidRPr="00000000" w14:paraId="0000001E">
            <w:pPr>
              <w:spacing w:after="0" w:line="240" w:lineRule="auto"/>
              <w:rPr>
                <w:rFonts w:ascii="Arial" w:cs="Arial" w:eastAsia="Arial" w:hAnsi="Arial"/>
                <w:color w:val="000000"/>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Shark Tea</w:t>
            </w:r>
            <w:r w:rsidDel="00000000" w:rsidR="00000000" w:rsidRPr="00000000">
              <w:rPr>
                <w:rFonts w:ascii="Arial" w:cs="Arial" w:eastAsia="Arial" w:hAnsi="Arial"/>
                <w:rtl w:val="0"/>
              </w:rPr>
              <w:t xml:space="preserve">m</w:t>
            </w:r>
            <w:r w:rsidDel="00000000" w:rsidR="00000000" w:rsidRPr="00000000">
              <w:rPr>
                <w:rtl w:val="0"/>
              </w:rPr>
            </w:r>
          </w:p>
        </w:tc>
      </w:tr>
      <w:tr>
        <w:trPr>
          <w:cantSplit w:val="0"/>
          <w:trHeight w:val="142" w:hRule="atLeast"/>
          <w:tblHeader w:val="0"/>
        </w:trPr>
        <w:tc>
          <w:tcPr/>
          <w:p w:rsidR="00000000" w:rsidDel="00000000" w:rsidP="00000000" w:rsidRDefault="00000000" w:rsidRPr="00000000" w14:paraId="00000020">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Sprint No:</w:t>
            </w:r>
          </w:p>
          <w:p w:rsidR="00000000" w:rsidDel="00000000" w:rsidP="00000000" w:rsidRDefault="00000000" w:rsidRPr="00000000" w14:paraId="00000021">
            <w:pPr>
              <w:spacing w:after="0" w:line="240" w:lineRule="auto"/>
              <w:rPr>
                <w:rFonts w:ascii="Arial" w:cs="Arial" w:eastAsia="Arial" w:hAnsi="Arial"/>
                <w:color w:val="000000"/>
              </w:rPr>
            </w:pP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023">
      <w:pPr>
        <w:spacing w:after="0" w:line="240" w:lineRule="auto"/>
        <w:rPr>
          <w:rFonts w:ascii="Calibri" w:cs="Calibri" w:eastAsia="Calibri" w:hAnsi="Calibri"/>
          <w:color w:val="404040"/>
          <w:sz w:val="36"/>
          <w:szCs w:val="36"/>
        </w:rPr>
      </w:pPr>
      <w:r w:rsidDel="00000000" w:rsidR="00000000" w:rsidRPr="00000000">
        <w:rPr>
          <w:rtl w:val="0"/>
        </w:rPr>
      </w:r>
    </w:p>
    <w:p w:rsidR="00000000" w:rsidDel="00000000" w:rsidP="00000000" w:rsidRDefault="00000000" w:rsidRPr="00000000" w14:paraId="00000024">
      <w:pPr>
        <w:numPr>
          <w:ilvl w:val="0"/>
          <w:numId w:val="2"/>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Primera reunión (</w:t>
      </w:r>
      <w:r w:rsidDel="00000000" w:rsidR="00000000" w:rsidRPr="00000000">
        <w:rPr>
          <w:rFonts w:ascii="Arial" w:cs="Arial" w:eastAsia="Arial" w:hAnsi="Arial"/>
          <w:rtl w:val="0"/>
        </w:rPr>
        <w:t xml:space="preserve">Jueves 01 de septiembre)</w:t>
      </w:r>
      <w:r w:rsidDel="00000000" w:rsidR="00000000" w:rsidRPr="00000000">
        <w:rPr>
          <w:rtl w:val="0"/>
        </w:rPr>
      </w:r>
    </w:p>
    <w:p w:rsidR="00000000" w:rsidDel="00000000" w:rsidP="00000000" w:rsidRDefault="00000000" w:rsidRPr="00000000" w14:paraId="00000025">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Pantallazo:</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442.0" w:type="dxa"/>
        <w:jc w:val="left"/>
        <w:tblInd w:w="0.0" w:type="dxa"/>
        <w:tblBorders>
          <w:top w:color="3366c3" w:space="0" w:sz="12" w:val="dashed"/>
          <w:left w:color="3366c3" w:space="0" w:sz="12" w:val="dashed"/>
          <w:bottom w:color="3366c3" w:space="0" w:sz="12" w:val="dashed"/>
          <w:right w:color="3366c3" w:space="0" w:sz="12" w:val="dashed"/>
          <w:insideH w:color="3366c3" w:space="0" w:sz="12" w:val="dashed"/>
          <w:insideV w:color="3366c3" w:space="0" w:sz="12" w:val="dashed"/>
        </w:tblBorders>
        <w:tblLayout w:type="fixed"/>
        <w:tblLook w:val="0400"/>
      </w:tblPr>
      <w:tblGrid>
        <w:gridCol w:w="9442"/>
        <w:tblGridChange w:id="0">
          <w:tblGrid>
            <w:gridCol w:w="9442"/>
          </w:tblGrid>
        </w:tblGridChange>
      </w:tblGrid>
      <w:tr>
        <w:trPr>
          <w:cantSplit w:val="0"/>
          <w:trHeight w:val="3552" w:hRule="atLeast"/>
          <w:tblHeader w:val="0"/>
        </w:trPr>
        <w:tc>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289300"/>
                  <wp:effectExtent b="0" l="0" r="0" t="0"/>
                  <wp:docPr id="22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5787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after="280" w:before="315"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bl>
      <w:tblPr>
        <w:tblStyle w:val="Table3"/>
        <w:tblW w:w="9306.0" w:type="dxa"/>
        <w:jc w:val="left"/>
        <w:tblInd w:w="0.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9306"/>
        <w:tblGridChange w:id="0">
          <w:tblGrid>
            <w:gridCol w:w="9306"/>
          </w:tblGrid>
        </w:tblGridChange>
      </w:tblGrid>
      <w:tr>
        <w:trPr>
          <w:cantSplit w:val="0"/>
          <w:trHeight w:val="1281" w:hRule="atLeast"/>
          <w:tblHeader w:val="0"/>
        </w:trPr>
        <w:tc>
          <w:tcPr/>
          <w:p w:rsidR="00000000" w:rsidDel="00000000" w:rsidP="00000000" w:rsidRDefault="00000000" w:rsidRPr="00000000" w14:paraId="0000002A">
            <w:pPr>
              <w:spacing w:before="315" w:lineRule="auto"/>
              <w:rPr>
                <w:rFonts w:ascii="Arial" w:cs="Arial" w:eastAsia="Arial" w:hAnsi="Arial"/>
                <w:b w:val="1"/>
              </w:rPr>
            </w:pPr>
            <w:r w:rsidDel="00000000" w:rsidR="00000000" w:rsidRPr="00000000">
              <w:rPr>
                <w:rFonts w:ascii="Arial" w:cs="Arial" w:eastAsia="Arial" w:hAnsi="Arial"/>
                <w:b w:val="1"/>
                <w:rtl w:val="0"/>
              </w:rPr>
              <w:t xml:space="preserve">Nos reunimos en el horario de 9:00 - 9:30 pm en este espacio se definieron temas importantes para el desarrollo del sprint # 2.</w:t>
            </w:r>
          </w:p>
          <w:p w:rsidR="00000000" w:rsidDel="00000000" w:rsidP="00000000" w:rsidRDefault="00000000" w:rsidRPr="00000000" w14:paraId="0000002B">
            <w:pPr>
              <w:spacing w:before="315" w:lineRule="auto"/>
              <w:rPr>
                <w:rFonts w:ascii="Arial" w:cs="Arial" w:eastAsia="Arial" w:hAnsi="Arial"/>
              </w:rPr>
            </w:pPr>
            <w:r w:rsidDel="00000000" w:rsidR="00000000" w:rsidRPr="00000000">
              <w:rPr>
                <w:rFonts w:ascii="Arial" w:cs="Arial" w:eastAsia="Arial" w:hAnsi="Arial"/>
                <w:rtl w:val="0"/>
              </w:rPr>
              <w:t xml:space="preserve">1- Se definieron nuevas fechas y horarios clave para completar con satisfacción el curso de desarrollo de software, en el cual se planteó nuevamente reuniones de tutoría los días martes de 7:30 pm- 8:00 pm y los días sábados de 9:30 - 10:00 am.</w:t>
            </w:r>
          </w:p>
          <w:p w:rsidR="00000000" w:rsidDel="00000000" w:rsidP="00000000" w:rsidRDefault="00000000" w:rsidRPr="00000000" w14:paraId="0000002C">
            <w:pPr>
              <w:spacing w:before="315" w:lineRule="auto"/>
              <w:rPr>
                <w:rFonts w:ascii="Arial" w:cs="Arial" w:eastAsia="Arial" w:hAnsi="Arial"/>
              </w:rPr>
            </w:pPr>
            <w:r w:rsidDel="00000000" w:rsidR="00000000" w:rsidRPr="00000000">
              <w:rPr>
                <w:rFonts w:ascii="Arial" w:cs="Arial" w:eastAsia="Arial" w:hAnsi="Arial"/>
                <w:rtl w:val="0"/>
              </w:rPr>
              <w:t xml:space="preserve">2- Asignación de las funciones de cada rol para el inicio y desarrollo del sprint #2</w:t>
            </w:r>
          </w:p>
          <w:p w:rsidR="00000000" w:rsidDel="00000000" w:rsidP="00000000" w:rsidRDefault="00000000" w:rsidRPr="00000000" w14:paraId="0000002D">
            <w:pPr>
              <w:spacing w:before="315" w:lineRule="auto"/>
              <w:rPr>
                <w:rFonts w:ascii="Arial" w:cs="Arial" w:eastAsia="Arial" w:hAnsi="Arial"/>
              </w:rPr>
            </w:pPr>
            <w:r w:rsidDel="00000000" w:rsidR="00000000" w:rsidRPr="00000000">
              <w:rPr>
                <w:rFonts w:ascii="Arial" w:cs="Arial" w:eastAsia="Arial" w:hAnsi="Arial"/>
                <w:rtl w:val="0"/>
              </w:rPr>
              <w:t xml:space="preserve">3. Revisión del trabajo realizado hasta el momento.</w:t>
            </w:r>
          </w:p>
          <w:p w:rsidR="00000000" w:rsidDel="00000000" w:rsidP="00000000" w:rsidRDefault="00000000" w:rsidRPr="00000000" w14:paraId="0000002E">
            <w:pPr>
              <w:spacing w:before="315" w:lineRule="auto"/>
              <w:rPr>
                <w:rFonts w:ascii="Arial" w:cs="Arial" w:eastAsia="Arial" w:hAnsi="Arial"/>
              </w:rPr>
            </w:pPr>
            <w:r w:rsidDel="00000000" w:rsidR="00000000" w:rsidRPr="00000000">
              <w:rPr>
                <w:rFonts w:ascii="Arial" w:cs="Arial" w:eastAsia="Arial" w:hAnsi="Arial"/>
                <w:rtl w:val="0"/>
              </w:rPr>
              <w:t xml:space="preserve">4. Discutir dudas y oportunidades de mejora en el desempeño de cada rol.</w:t>
            </w:r>
          </w:p>
        </w:tc>
      </w:tr>
    </w:tbl>
    <w:p w:rsidR="00000000" w:rsidDel="00000000" w:rsidP="00000000" w:rsidRDefault="00000000" w:rsidRPr="00000000" w14:paraId="0000002F">
      <w:pPr>
        <w:spacing w:after="280" w:before="315"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spacing w:after="280" w:before="315" w:line="240" w:lineRule="auto"/>
        <w:jc w:val="center"/>
        <w:rPr>
          <w:color w:val="7f7f7f"/>
          <w:sz w:val="24"/>
          <w:szCs w:val="24"/>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numPr>
          <w:ilvl w:val="0"/>
          <w:numId w:val="2"/>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Reunión diaria de seguimiento - </w:t>
      </w:r>
      <w:r w:rsidDel="00000000" w:rsidR="00000000" w:rsidRPr="00000000">
        <w:rPr>
          <w:rFonts w:ascii="Arial" w:cs="Arial" w:eastAsia="Arial" w:hAnsi="Arial"/>
          <w:rtl w:val="0"/>
        </w:rPr>
        <w:t xml:space="preserve">Sábado 3 de Septiembre de 2022</w:t>
      </w:r>
      <w:r w:rsidDel="00000000" w:rsidR="00000000" w:rsidRPr="00000000">
        <w:rPr>
          <w:rtl w:val="0"/>
        </w:rPr>
      </w:r>
    </w:p>
    <w:p w:rsidR="00000000" w:rsidDel="00000000" w:rsidP="00000000" w:rsidRDefault="00000000" w:rsidRPr="00000000" w14:paraId="00000034">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Pantallazo:</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442.0" w:type="dxa"/>
        <w:jc w:val="left"/>
        <w:tblInd w:w="0.0" w:type="dxa"/>
        <w:tblBorders>
          <w:top w:color="3366c3" w:space="0" w:sz="12" w:val="dashed"/>
          <w:left w:color="3366c3" w:space="0" w:sz="12" w:val="dashed"/>
          <w:bottom w:color="3366c3" w:space="0" w:sz="12" w:val="dashed"/>
          <w:right w:color="3366c3" w:space="0" w:sz="12" w:val="dashed"/>
          <w:insideH w:color="3366c3" w:space="0" w:sz="12" w:val="dashed"/>
          <w:insideV w:color="3366c3" w:space="0" w:sz="12" w:val="dashed"/>
        </w:tblBorders>
        <w:tblLayout w:type="fixed"/>
        <w:tblLook w:val="0400"/>
      </w:tblPr>
      <w:tblGrid>
        <w:gridCol w:w="9442"/>
        <w:tblGridChange w:id="0">
          <w:tblGrid>
            <w:gridCol w:w="9442"/>
          </w:tblGrid>
        </w:tblGridChange>
      </w:tblGrid>
      <w:tr>
        <w:trPr>
          <w:cantSplit w:val="0"/>
          <w:trHeight w:val="3552" w:hRule="atLeast"/>
          <w:tblHeader w:val="0"/>
        </w:trP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098800"/>
                  <wp:effectExtent b="0" l="0" r="0" t="0"/>
                  <wp:docPr id="22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857875"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spacing w:after="280" w:before="315"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39">
      <w:pPr>
        <w:spacing w:after="280" w:before="315"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bl>
      <w:tblPr>
        <w:tblStyle w:val="Table5"/>
        <w:tblW w:w="9440.0" w:type="dxa"/>
        <w:jc w:val="left"/>
        <w:tblInd w:w="0.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9440"/>
        <w:tblGridChange w:id="0">
          <w:tblGrid>
            <w:gridCol w:w="9440"/>
          </w:tblGrid>
        </w:tblGridChange>
      </w:tblGrid>
      <w:tr>
        <w:trPr>
          <w:cantSplit w:val="0"/>
          <w:trHeight w:val="3841" w:hRule="atLeast"/>
          <w:tblHeader w:val="0"/>
        </w:trPr>
        <w:tc>
          <w:tcPr/>
          <w:p w:rsidR="00000000" w:rsidDel="00000000" w:rsidP="00000000" w:rsidRDefault="00000000" w:rsidRPr="00000000" w14:paraId="0000003A">
            <w:pPr>
              <w:spacing w:before="315" w:lineRule="auto"/>
              <w:rPr>
                <w:rFonts w:ascii="Arial" w:cs="Arial" w:eastAsia="Arial" w:hAnsi="Arial"/>
                <w:b w:val="1"/>
              </w:rPr>
            </w:pPr>
            <w:r w:rsidDel="00000000" w:rsidR="00000000" w:rsidRPr="00000000">
              <w:rPr>
                <w:rFonts w:ascii="Arial" w:cs="Arial" w:eastAsia="Arial" w:hAnsi="Arial"/>
                <w:b w:val="1"/>
                <w:rtl w:val="0"/>
              </w:rPr>
              <w:t xml:space="preserve">Se programó sesión de tutoría en el horario de 11:00 - 12:00 pm.</w:t>
            </w:r>
          </w:p>
          <w:p w:rsidR="00000000" w:rsidDel="00000000" w:rsidP="00000000" w:rsidRDefault="00000000" w:rsidRPr="00000000" w14:paraId="0000003B">
            <w:pPr>
              <w:spacing w:before="315" w:lineRule="auto"/>
              <w:rPr>
                <w:rFonts w:ascii="Arial" w:cs="Arial" w:eastAsia="Arial" w:hAnsi="Arial"/>
              </w:rPr>
            </w:pPr>
            <w:r w:rsidDel="00000000" w:rsidR="00000000" w:rsidRPr="00000000">
              <w:rPr>
                <w:rFonts w:ascii="Arial" w:cs="Arial" w:eastAsia="Arial" w:hAnsi="Arial"/>
                <w:rtl w:val="0"/>
              </w:rPr>
              <w:t xml:space="preserve">En este espacio se hizo una revisión detallada del trabajo consolidado del sprint 1, así mismo se establecieron recomendaciones para estructurar de mejor manera el rol de cada uno en el avance y desarrollo del proyecto.</w:t>
            </w:r>
          </w:p>
          <w:p w:rsidR="00000000" w:rsidDel="00000000" w:rsidP="00000000" w:rsidRDefault="00000000" w:rsidRPr="00000000" w14:paraId="0000003C">
            <w:pPr>
              <w:spacing w:before="315" w:lineRule="auto"/>
              <w:rPr>
                <w:rFonts w:ascii="Arial" w:cs="Arial" w:eastAsia="Arial" w:hAnsi="Arial"/>
              </w:rPr>
            </w:pPr>
            <w:r w:rsidDel="00000000" w:rsidR="00000000" w:rsidRPr="00000000">
              <w:rPr>
                <w:rFonts w:ascii="Arial" w:cs="Arial" w:eastAsia="Arial" w:hAnsi="Arial"/>
                <w:rtl w:val="0"/>
              </w:rPr>
              <w:t xml:space="preserve">Se realizaron preguntas en torno a la metodología de trabajo , nuevas fechas y calificación de los próximos sprint ya que hubo cambio de formador principal.</w:t>
            </w:r>
          </w:p>
        </w:tc>
      </w:tr>
    </w:tbl>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Reunión diaria de seguimiento - </w:t>
      </w:r>
      <w:r w:rsidDel="00000000" w:rsidR="00000000" w:rsidRPr="00000000">
        <w:rPr>
          <w:rFonts w:ascii="Arial" w:cs="Arial" w:eastAsia="Arial" w:hAnsi="Arial"/>
          <w:rtl w:val="0"/>
        </w:rPr>
        <w:t xml:space="preserve">Jueves 08 de Septiembre de 2022</w:t>
      </w:r>
      <w:r w:rsidDel="00000000" w:rsidR="00000000" w:rsidRPr="00000000">
        <w:rPr>
          <w:rtl w:val="0"/>
        </w:rPr>
      </w:r>
    </w:p>
    <w:p w:rsidR="00000000" w:rsidDel="00000000" w:rsidP="00000000" w:rsidRDefault="00000000" w:rsidRPr="00000000" w14:paraId="00000044">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Pantallazo:</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442.0" w:type="dxa"/>
        <w:jc w:val="left"/>
        <w:tblInd w:w="0.0" w:type="dxa"/>
        <w:tblBorders>
          <w:top w:color="3366c3" w:space="0" w:sz="12" w:val="dashed"/>
          <w:left w:color="3366c3" w:space="0" w:sz="12" w:val="dashed"/>
          <w:bottom w:color="3366c3" w:space="0" w:sz="12" w:val="dashed"/>
          <w:right w:color="3366c3" w:space="0" w:sz="12" w:val="dashed"/>
          <w:insideH w:color="3366c3" w:space="0" w:sz="12" w:val="dashed"/>
          <w:insideV w:color="3366c3" w:space="0" w:sz="12" w:val="dashed"/>
        </w:tblBorders>
        <w:tblLayout w:type="fixed"/>
        <w:tblLook w:val="0400"/>
      </w:tblPr>
      <w:tblGrid>
        <w:gridCol w:w="9442"/>
        <w:tblGridChange w:id="0">
          <w:tblGrid>
            <w:gridCol w:w="9442"/>
          </w:tblGrid>
        </w:tblGridChange>
      </w:tblGrid>
      <w:tr>
        <w:trPr>
          <w:cantSplit w:val="0"/>
          <w:trHeight w:val="3552" w:hRule="atLeast"/>
          <w:tblHeader w:val="0"/>
        </w:trPr>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57875" cy="3289300"/>
                  <wp:effectExtent b="0" l="0" r="0" t="0"/>
                  <wp:docPr id="22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857875" cy="3289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spacing w:after="280" w:before="315"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spacing w:after="280" w:before="315"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bl>
      <w:tblPr>
        <w:tblStyle w:val="Table7"/>
        <w:tblW w:w="9350.0" w:type="dxa"/>
        <w:jc w:val="left"/>
        <w:tblInd w:w="0.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9350"/>
        <w:tblGridChange w:id="0">
          <w:tblGrid>
            <w:gridCol w:w="9350"/>
          </w:tblGrid>
        </w:tblGridChange>
      </w:tblGrid>
      <w:tr>
        <w:trPr>
          <w:cantSplit w:val="0"/>
          <w:trHeight w:val="3739" w:hRule="atLeast"/>
          <w:tblHeader w:val="0"/>
        </w:trPr>
        <w:tc>
          <w:tcPr/>
          <w:p w:rsidR="00000000" w:rsidDel="00000000" w:rsidP="00000000" w:rsidRDefault="00000000" w:rsidRPr="00000000" w14:paraId="0000004A">
            <w:pPr>
              <w:spacing w:before="315" w:lineRule="auto"/>
              <w:rPr>
                <w:rFonts w:ascii="Arial" w:cs="Arial" w:eastAsia="Arial" w:hAnsi="Arial"/>
                <w:b w:val="1"/>
              </w:rPr>
            </w:pPr>
            <w:r w:rsidDel="00000000" w:rsidR="00000000" w:rsidRPr="00000000">
              <w:rPr>
                <w:rFonts w:ascii="Arial" w:cs="Arial" w:eastAsia="Arial" w:hAnsi="Arial"/>
                <w:b w:val="1"/>
                <w:rtl w:val="0"/>
              </w:rPr>
              <w:t xml:space="preserve">Se programó reunión del equipo en el horario de 9:00 pm a 9:20 pm</w:t>
            </w:r>
          </w:p>
          <w:p w:rsidR="00000000" w:rsidDel="00000000" w:rsidP="00000000" w:rsidRDefault="00000000" w:rsidRPr="00000000" w14:paraId="0000004B">
            <w:pPr>
              <w:spacing w:before="315" w:lineRule="auto"/>
              <w:rPr>
                <w:rFonts w:ascii="Arial" w:cs="Arial" w:eastAsia="Arial" w:hAnsi="Arial"/>
              </w:rPr>
            </w:pPr>
            <w:r w:rsidDel="00000000" w:rsidR="00000000" w:rsidRPr="00000000">
              <w:rPr>
                <w:rFonts w:ascii="Arial" w:cs="Arial" w:eastAsia="Arial" w:hAnsi="Arial"/>
                <w:rtl w:val="0"/>
              </w:rPr>
              <w:t xml:space="preserve">En este espacio se establecieron las siguientes reglas de juego para el desarrollo del sprint #2</w:t>
            </w:r>
          </w:p>
          <w:p w:rsidR="00000000" w:rsidDel="00000000" w:rsidP="00000000" w:rsidRDefault="00000000" w:rsidRPr="00000000" w14:paraId="0000004C">
            <w:pPr>
              <w:numPr>
                <w:ilvl w:val="0"/>
                <w:numId w:val="1"/>
              </w:numPr>
              <w:spacing w:after="0" w:afterAutospacing="0" w:before="315" w:lineRule="auto"/>
              <w:ind w:left="720" w:hanging="360"/>
              <w:rPr>
                <w:rFonts w:ascii="Arial" w:cs="Arial" w:eastAsia="Arial" w:hAnsi="Arial"/>
              </w:rPr>
            </w:pPr>
            <w:r w:rsidDel="00000000" w:rsidR="00000000" w:rsidRPr="00000000">
              <w:rPr>
                <w:rFonts w:ascii="Arial" w:cs="Arial" w:eastAsia="Arial" w:hAnsi="Arial"/>
                <w:rtl w:val="0"/>
              </w:rPr>
              <w:t xml:space="preserve">Programación de tutoría el día sábado 10 de septiembre de 2022 con el fin de revisar el progreso del sprint #2.</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Ingrid estará encargada del front-end y Kelly apoyará la parte del diseño visual.</w:t>
            </w:r>
          </w:p>
          <w:p w:rsidR="00000000" w:rsidDel="00000000" w:rsidP="00000000" w:rsidRDefault="00000000" w:rsidRPr="00000000" w14:paraId="0000004E">
            <w:pPr>
              <w:numPr>
                <w:ilvl w:val="0"/>
                <w:numId w:val="1"/>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Lucia estará encargada de realizar las pruebas correspondientes y buscar bugs.</w:t>
            </w:r>
          </w:p>
          <w:p w:rsidR="00000000" w:rsidDel="00000000" w:rsidP="00000000" w:rsidRDefault="00000000" w:rsidRPr="00000000" w14:paraId="0000004F">
            <w:pPr>
              <w:numPr>
                <w:ilvl w:val="0"/>
                <w:numId w:val="1"/>
              </w:numPr>
              <w:spacing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Andres y </w:t>
            </w:r>
            <w:r w:rsidDel="00000000" w:rsidR="00000000" w:rsidRPr="00000000">
              <w:rPr>
                <w:rFonts w:ascii="Arial" w:cs="Arial" w:eastAsia="Arial" w:hAnsi="Arial"/>
                <w:rtl w:val="0"/>
              </w:rPr>
              <w:t xml:space="preserve">Yubiselly</w:t>
            </w:r>
            <w:r w:rsidDel="00000000" w:rsidR="00000000" w:rsidRPr="00000000">
              <w:rPr>
                <w:rFonts w:ascii="Arial" w:cs="Arial" w:eastAsia="Arial" w:hAnsi="Arial"/>
                <w:rtl w:val="0"/>
              </w:rPr>
              <w:t xml:space="preserve"> se encargaran del código y las bases de datos exclusivamente.</w:t>
            </w:r>
          </w:p>
        </w:tc>
      </w:tr>
    </w:tbl>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numPr>
          <w:ilvl w:val="0"/>
          <w:numId w:val="2"/>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Reunión diaria de seguimiento – jueves.</w:t>
      </w:r>
    </w:p>
    <w:p w:rsidR="00000000" w:rsidDel="00000000" w:rsidP="00000000" w:rsidRDefault="00000000" w:rsidRPr="00000000" w14:paraId="00000057">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Pantallazo:</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9442.0" w:type="dxa"/>
        <w:jc w:val="left"/>
        <w:tblInd w:w="0.0" w:type="dxa"/>
        <w:tblBorders>
          <w:top w:color="3366c3" w:space="0" w:sz="12" w:val="dashed"/>
          <w:left w:color="3366c3" w:space="0" w:sz="12" w:val="dashed"/>
          <w:bottom w:color="3366c3" w:space="0" w:sz="12" w:val="dashed"/>
          <w:right w:color="3366c3" w:space="0" w:sz="12" w:val="dashed"/>
          <w:insideH w:color="3366c3" w:space="0" w:sz="12" w:val="dashed"/>
          <w:insideV w:color="3366c3" w:space="0" w:sz="12" w:val="dashed"/>
        </w:tblBorders>
        <w:tblLayout w:type="fixed"/>
        <w:tblLook w:val="0400"/>
      </w:tblPr>
      <w:tblGrid>
        <w:gridCol w:w="9442"/>
        <w:tblGridChange w:id="0">
          <w:tblGrid>
            <w:gridCol w:w="9442"/>
          </w:tblGrid>
        </w:tblGridChange>
      </w:tblGrid>
      <w:tr>
        <w:trPr>
          <w:cantSplit w:val="0"/>
          <w:trHeight w:val="3552" w:hRule="atLeast"/>
          <w:tblHeader w:val="0"/>
        </w:trPr>
        <w:tc>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B">
      <w:pPr>
        <w:spacing w:after="280" w:before="315"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5C">
      <w:pPr>
        <w:spacing w:after="280" w:before="315"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bl>
      <w:tblPr>
        <w:tblStyle w:val="Table9"/>
        <w:tblW w:w="9365.0" w:type="dxa"/>
        <w:jc w:val="left"/>
        <w:tblInd w:w="0.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9365"/>
        <w:tblGridChange w:id="0">
          <w:tblGrid>
            <w:gridCol w:w="9365"/>
          </w:tblGrid>
        </w:tblGridChange>
      </w:tblGrid>
      <w:tr>
        <w:trPr>
          <w:cantSplit w:val="0"/>
          <w:trHeight w:val="3637" w:hRule="atLeast"/>
          <w:tblHeader w:val="0"/>
        </w:trPr>
        <w:tc>
          <w:tcPr/>
          <w:p w:rsidR="00000000" w:rsidDel="00000000" w:rsidP="00000000" w:rsidRDefault="00000000" w:rsidRPr="00000000" w14:paraId="0000005D">
            <w:pPr>
              <w:spacing w:before="315"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numPr>
          <w:ilvl w:val="0"/>
          <w:numId w:val="2"/>
        </w:numPr>
        <w:spacing w:after="0" w:line="240" w:lineRule="auto"/>
        <w:ind w:left="360" w:hanging="360"/>
        <w:rPr>
          <w:rFonts w:ascii="Arial" w:cs="Arial" w:eastAsia="Arial" w:hAnsi="Arial"/>
          <w:color w:val="000000"/>
        </w:rPr>
      </w:pPr>
      <w:r w:rsidDel="00000000" w:rsidR="00000000" w:rsidRPr="00000000">
        <w:rPr>
          <w:rFonts w:ascii="Arial" w:cs="Arial" w:eastAsia="Arial" w:hAnsi="Arial"/>
          <w:color w:val="000000"/>
          <w:rtl w:val="0"/>
        </w:rPr>
        <w:t xml:space="preserve">Reunión diaria de seguimiento – viernes.</w:t>
      </w:r>
    </w:p>
    <w:p w:rsidR="00000000" w:rsidDel="00000000" w:rsidP="00000000" w:rsidRDefault="00000000" w:rsidRPr="00000000" w14:paraId="00000065">
      <w:pP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27"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Pantallazo:</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2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442.0" w:type="dxa"/>
        <w:jc w:val="left"/>
        <w:tblInd w:w="0.0" w:type="dxa"/>
        <w:tblBorders>
          <w:top w:color="3366c3" w:space="0" w:sz="12" w:val="dashed"/>
          <w:left w:color="3366c3" w:space="0" w:sz="12" w:val="dashed"/>
          <w:bottom w:color="3366c3" w:space="0" w:sz="12" w:val="dashed"/>
          <w:right w:color="3366c3" w:space="0" w:sz="12" w:val="dashed"/>
          <w:insideH w:color="3366c3" w:space="0" w:sz="12" w:val="dashed"/>
          <w:insideV w:color="3366c3" w:space="0" w:sz="12" w:val="dashed"/>
        </w:tblBorders>
        <w:tblLayout w:type="fixed"/>
        <w:tblLook w:val="0400"/>
      </w:tblPr>
      <w:tblGrid>
        <w:gridCol w:w="9442"/>
        <w:tblGridChange w:id="0">
          <w:tblGrid>
            <w:gridCol w:w="9442"/>
          </w:tblGrid>
        </w:tblGridChange>
      </w:tblGrid>
      <w:tr>
        <w:trPr>
          <w:cantSplit w:val="0"/>
          <w:trHeight w:val="3552" w:hRule="atLeast"/>
          <w:tblHeader w:val="0"/>
        </w:trPr>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spacing w:after="280" w:before="315"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A">
      <w:pPr>
        <w:spacing w:after="280" w:before="315" w:line="240" w:lineRule="auto"/>
        <w:rPr>
          <w:rFonts w:ascii="Arial" w:cs="Arial" w:eastAsia="Arial" w:hAnsi="Arial"/>
          <w:color w:val="000000"/>
        </w:rPr>
      </w:pPr>
      <w:r w:rsidDel="00000000" w:rsidR="00000000" w:rsidRPr="00000000">
        <w:rPr>
          <w:rFonts w:ascii="Arial" w:cs="Arial" w:eastAsia="Arial" w:hAnsi="Arial"/>
          <w:color w:val="000000"/>
          <w:rtl w:val="0"/>
        </w:rPr>
        <w:t xml:space="preserve">Observaciones: </w:t>
      </w:r>
    </w:p>
    <w:tbl>
      <w:tblPr>
        <w:tblStyle w:val="Table11"/>
        <w:tblW w:w="9485.0" w:type="dxa"/>
        <w:jc w:val="left"/>
        <w:tblInd w:w="0.0" w:type="dxa"/>
        <w:tblBorders>
          <w:top w:color="3366c3" w:space="0" w:sz="12" w:val="single"/>
          <w:left w:color="3366c3" w:space="0" w:sz="12" w:val="single"/>
          <w:bottom w:color="3366c3" w:space="0" w:sz="12" w:val="single"/>
          <w:right w:color="3366c3" w:space="0" w:sz="12" w:val="single"/>
          <w:insideH w:color="3366c3" w:space="0" w:sz="12" w:val="single"/>
          <w:insideV w:color="3366c3" w:space="0" w:sz="12" w:val="single"/>
        </w:tblBorders>
        <w:tblLayout w:type="fixed"/>
        <w:tblLook w:val="0400"/>
      </w:tblPr>
      <w:tblGrid>
        <w:gridCol w:w="9485"/>
        <w:tblGridChange w:id="0">
          <w:tblGrid>
            <w:gridCol w:w="9485"/>
          </w:tblGrid>
        </w:tblGridChange>
      </w:tblGrid>
      <w:tr>
        <w:trPr>
          <w:cantSplit w:val="0"/>
          <w:trHeight w:val="3564" w:hRule="atLeast"/>
          <w:tblHeader w:val="0"/>
        </w:trPr>
        <w:tc>
          <w:tcPr/>
          <w:p w:rsidR="00000000" w:rsidDel="00000000" w:rsidP="00000000" w:rsidRDefault="00000000" w:rsidRPr="00000000" w14:paraId="0000006B">
            <w:pPr>
              <w:spacing w:before="315"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sectPr>
      <w:headerReference r:id="rId12" w:type="default"/>
      <w:headerReference r:id="rId13" w:type="first"/>
      <w:headerReference r:id="rId14"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607.5pt;height:834.75pt;rotation:0;z-index:-503316481;mso-position-horizontal-relative:margin;mso-position-horizontal:absolute;margin-left:-82.8pt;mso-position-vertical-relative:margin;mso-position-vertical:absolute;margin-top:-103.2pt;"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607.5pt;height:834.7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Calibri" w:cs="Calibri" w:eastAsia="Calibri" w:hAnsi="Calibri"/>
        <w:color w:val="ff0066"/>
        <w:sz w:val="52"/>
        <w:szCs w:val="52"/>
      </w:rPr>
    </w:lvl>
    <w:lvl w:ilvl="1">
      <w:start w:val="1"/>
      <w:numFmt w:val="bullet"/>
      <w:lvlText w:val="●"/>
      <w:lvlJc w:val="left"/>
      <w:pPr>
        <w:ind w:left="927" w:hanging="360"/>
      </w:pPr>
      <w:rPr>
        <w:rFonts w:ascii="Noto Sans Symbols" w:cs="Noto Sans Symbols" w:eastAsia="Noto Sans Symbols" w:hAnsi="Noto Sans Symbols"/>
        <w:color w:val="ff0066"/>
        <w:sz w:val="22"/>
        <w:szCs w:val="22"/>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D951FB"/>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951FB"/>
  </w:style>
  <w:style w:type="paragraph" w:styleId="Piedepgina">
    <w:name w:val="footer"/>
    <w:basedOn w:val="Normal"/>
    <w:link w:val="PiedepginaCar"/>
    <w:uiPriority w:val="99"/>
    <w:unhideWhenUsed w:val="1"/>
    <w:rsid w:val="00D951FB"/>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951FB"/>
  </w:style>
  <w:style w:type="paragraph" w:styleId="NormalWeb">
    <w:name w:val="Normal (Web)"/>
    <w:basedOn w:val="Normal"/>
    <w:uiPriority w:val="99"/>
    <w:semiHidden w:val="1"/>
    <w:unhideWhenUsed w:val="1"/>
    <w:rsid w:val="00D951FB"/>
    <w:pPr>
      <w:spacing w:after="100" w:afterAutospacing="1" w:before="100" w:beforeAutospacing="1" w:line="240" w:lineRule="auto"/>
    </w:pPr>
    <w:rPr>
      <w:rFonts w:ascii="Times New Roman" w:cs="Times New Roman" w:eastAsia="Times New Roman" w:hAnsi="Times New Roman"/>
      <w:sz w:val="24"/>
      <w:szCs w:val="24"/>
      <w:lang w:eastAsia="es-CO"/>
    </w:rPr>
  </w:style>
  <w:style w:type="character" w:styleId="Hipervnculo">
    <w:name w:val="Hyperlink"/>
    <w:basedOn w:val="Fuentedeprrafopredeter"/>
    <w:uiPriority w:val="99"/>
    <w:semiHidden w:val="1"/>
    <w:unhideWhenUsed w:val="1"/>
    <w:rsid w:val="00D951FB"/>
    <w:rPr>
      <w:color w:val="0000ff"/>
      <w:u w:val="single"/>
    </w:rPr>
  </w:style>
  <w:style w:type="paragraph" w:styleId="Prrafodelista">
    <w:name w:val="List Paragraph"/>
    <w:basedOn w:val="Normal"/>
    <w:uiPriority w:val="34"/>
    <w:qFormat w:val="1"/>
    <w:rsid w:val="00BE7BAB"/>
    <w:pPr>
      <w:ind w:left="720"/>
      <w:contextualSpacing w:val="1"/>
    </w:pPr>
  </w:style>
  <w:style w:type="table" w:styleId="Tablaconcuadrcula">
    <w:name w:val="Table Grid"/>
    <w:basedOn w:val="Tablanormal"/>
    <w:uiPriority w:val="59"/>
    <w:rsid w:val="00BE7B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jp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nTHPfHkNo+IF4F8ZRJf8Zdiknw==">AMUW2mW0U7AV3AH0oenxMPHgFORkH0vrKd6DfKWxkAbc0q8czKa+Amqv6LrlHiWWB8fWmdm7rPtJCTDEbcbfjRvFh4Vn7oNt3SsBFuD5cZsJWOfRsp7clNZa+0y+nc5PptA1O1KDGZlK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2021-04-09T11:52:00Z</dcterms:created>
  <dc:creator>Juliana Ramirez Betancur</dc:creator>
</cp:coreProperties>
</file>