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1389" w14:textId="77777777" w:rsidR="00C9552C" w:rsidRPr="00D021DE" w:rsidRDefault="00C9552C" w:rsidP="00BC1713">
      <w:pPr>
        <w:pStyle w:val="ChapterTitlefirst"/>
        <w:spacing w:after="480"/>
        <w:rPr>
          <w:lang w:val="en-US"/>
        </w:rPr>
      </w:pPr>
    </w:p>
    <w:p w14:paraId="778DEC3F" w14:textId="77777777" w:rsidR="005E7AFB" w:rsidRDefault="005E7AFB" w:rsidP="005E7AFB">
      <w:pPr>
        <w:pBdr>
          <w:top w:val="nil"/>
          <w:left w:val="nil"/>
          <w:bottom w:val="nil"/>
          <w:right w:val="nil"/>
          <w:between w:val="nil"/>
        </w:pBdr>
        <w:spacing w:after="480"/>
        <w:jc w:val="center"/>
        <w:rPr>
          <w:rFonts w:ascii="Times New Roman" w:hAnsi="Times New Roman"/>
          <w:color w:val="000000" w:themeColor="text1"/>
          <w:sz w:val="32"/>
          <w:szCs w:val="32"/>
        </w:rPr>
      </w:pPr>
      <w:r w:rsidRPr="3C3CCE24">
        <w:rPr>
          <w:rFonts w:ascii="Times New Roman" w:hAnsi="Times New Roman"/>
          <w:color w:val="000000" w:themeColor="text1"/>
          <w:sz w:val="32"/>
          <w:szCs w:val="32"/>
          <w:lang w:val="el"/>
        </w:rPr>
        <w:t>ΔΙΠΛΩΜΑΤΙΚΗ ΕΡΓΑΣΙΑ</w:t>
      </w:r>
    </w:p>
    <w:p w14:paraId="1AAD17AA" w14:textId="77777777" w:rsidR="005E7AFB" w:rsidRDefault="005E7AFB" w:rsidP="005E7AFB">
      <w:pPr>
        <w:pBdr>
          <w:top w:val="nil"/>
          <w:left w:val="nil"/>
          <w:bottom w:val="nil"/>
          <w:right w:val="nil"/>
          <w:between w:val="nil"/>
        </w:pBdr>
        <w:spacing w:line="240" w:lineRule="auto"/>
        <w:jc w:val="center"/>
      </w:pPr>
    </w:p>
    <w:p w14:paraId="7D718216" w14:textId="77777777" w:rsidR="005E7AFB" w:rsidRDefault="005E7AFB" w:rsidP="005E7AFB">
      <w:pPr>
        <w:pBdr>
          <w:top w:val="nil"/>
          <w:left w:val="nil"/>
          <w:bottom w:val="nil"/>
          <w:right w:val="nil"/>
          <w:between w:val="nil"/>
        </w:pBdr>
        <w:spacing w:before="40" w:after="40" w:line="240" w:lineRule="auto"/>
        <w:jc w:val="center"/>
        <w:rPr>
          <w:rFonts w:ascii="Times New Roman" w:hAnsi="Times New Roman"/>
          <w:color w:val="000000" w:themeColor="text1"/>
          <w:szCs w:val="22"/>
        </w:rPr>
      </w:pPr>
    </w:p>
    <w:p w14:paraId="06988214" w14:textId="77777777" w:rsidR="005E7AFB" w:rsidRDefault="005E7AFB" w:rsidP="005E7AFB">
      <w:pPr>
        <w:jc w:val="center"/>
        <w:rPr>
          <w:rFonts w:ascii="Times New Roman" w:hAnsi="Times New Roman"/>
          <w:color w:val="222222"/>
          <w:sz w:val="36"/>
          <w:szCs w:val="36"/>
        </w:rPr>
      </w:pPr>
      <w:r w:rsidRPr="3C3CCE24">
        <w:rPr>
          <w:rFonts w:ascii="Times New Roman" w:hAnsi="Times New Roman"/>
          <w:color w:val="000000" w:themeColor="text1"/>
          <w:sz w:val="36"/>
          <w:szCs w:val="36"/>
        </w:rPr>
        <w:t>Αλληλεπίδραση εδάφους- κατασκευής :</w:t>
      </w:r>
      <w:r w:rsidRPr="3C3CCE24">
        <w:rPr>
          <w:rFonts w:ascii="Times New Roman" w:hAnsi="Times New Roman"/>
          <w:color w:val="222222"/>
          <w:sz w:val="36"/>
          <w:szCs w:val="36"/>
        </w:rPr>
        <w:t xml:space="preserve"> Κανονιστικές διατάξεις και υπολογιστική διερεύνηση</w:t>
      </w:r>
    </w:p>
    <w:p w14:paraId="23C2E4F3" w14:textId="77777777" w:rsidR="005E7AFB" w:rsidRDefault="005E7AFB" w:rsidP="005E7AFB">
      <w:pPr>
        <w:rPr>
          <w:rFonts w:ascii="Times New Roman" w:hAnsi="Times New Roman"/>
          <w:color w:val="000000" w:themeColor="text1"/>
          <w:szCs w:val="22"/>
        </w:rPr>
      </w:pPr>
    </w:p>
    <w:p w14:paraId="06D61426" w14:textId="77777777" w:rsidR="005E7AFB" w:rsidRDefault="005E7AFB" w:rsidP="005E7AFB">
      <w:pPr>
        <w:jc w:val="center"/>
        <w:rPr>
          <w:rFonts w:ascii="Times New Roman" w:hAnsi="Times New Roman"/>
          <w:color w:val="000000" w:themeColor="text1"/>
          <w:sz w:val="28"/>
          <w:szCs w:val="28"/>
        </w:rPr>
      </w:pPr>
      <w:r w:rsidRPr="3C3CCE24">
        <w:rPr>
          <w:rFonts w:ascii="Times New Roman" w:hAnsi="Times New Roman"/>
          <w:color w:val="000000" w:themeColor="text1"/>
          <w:sz w:val="28"/>
          <w:szCs w:val="28"/>
          <w:lang w:val="el"/>
        </w:rPr>
        <w:t>ΧΑΤΖΗΠΑΝΤΕΛΗΣ ΣΥΝΑΧΕΡΗΣ- ΧΡΗΣΤΟΣ</w:t>
      </w:r>
    </w:p>
    <w:p w14:paraId="5DCFAF6C" w14:textId="77777777" w:rsidR="005E7AFB" w:rsidRDefault="005E7AFB" w:rsidP="005E7AFB">
      <w:pPr>
        <w:pBdr>
          <w:top w:val="nil"/>
          <w:left w:val="nil"/>
          <w:bottom w:val="nil"/>
          <w:right w:val="nil"/>
          <w:between w:val="nil"/>
        </w:pBdr>
        <w:spacing w:after="480"/>
        <w:jc w:val="center"/>
        <w:rPr>
          <w:rFonts w:ascii="Times New Roman" w:hAnsi="Times New Roman"/>
          <w:color w:val="000000" w:themeColor="text1"/>
        </w:rPr>
      </w:pPr>
    </w:p>
    <w:p w14:paraId="0389B63A" w14:textId="77777777" w:rsidR="005E7AFB" w:rsidRDefault="005E7AFB" w:rsidP="005E7AFB">
      <w:pPr>
        <w:rPr>
          <w:rFonts w:ascii="Times New Roman" w:hAnsi="Times New Roman"/>
          <w:color w:val="000000" w:themeColor="text1"/>
          <w:szCs w:val="22"/>
        </w:rPr>
      </w:pPr>
    </w:p>
    <w:p w14:paraId="55208970" w14:textId="77777777" w:rsidR="005E7AFB" w:rsidRDefault="005E7AFB" w:rsidP="005E7AFB">
      <w:pPr>
        <w:rPr>
          <w:rFonts w:ascii="Times New Roman" w:hAnsi="Times New Roman"/>
          <w:color w:val="000000" w:themeColor="text1"/>
          <w:szCs w:val="22"/>
        </w:rPr>
      </w:pPr>
    </w:p>
    <w:p w14:paraId="5C457AA2" w14:textId="77777777" w:rsidR="005E7AFB" w:rsidRDefault="005E7AFB" w:rsidP="005E7AFB">
      <w:pPr>
        <w:jc w:val="center"/>
      </w:pPr>
      <w:r w:rsidRPr="3C3CCE24">
        <w:rPr>
          <w:rFonts w:ascii="Times New Roman" w:hAnsi="Times New Roman"/>
          <w:color w:val="000000" w:themeColor="text1"/>
        </w:rPr>
        <w:t>ΣΕΡΡΕΣ , Νοέμβριος 2025</w:t>
      </w:r>
    </w:p>
    <w:p w14:paraId="707E76BC" w14:textId="77777777" w:rsidR="005E7AFB" w:rsidRDefault="005E7AFB" w:rsidP="005E7AFB">
      <w:pPr>
        <w:jc w:val="center"/>
        <w:rPr>
          <w:rFonts w:ascii="Times New Roman" w:hAnsi="Times New Roman"/>
          <w:color w:val="000000" w:themeColor="text1"/>
          <w:sz w:val="28"/>
          <w:szCs w:val="28"/>
        </w:rPr>
      </w:pPr>
    </w:p>
    <w:p w14:paraId="3E9DFAFD" w14:textId="77777777" w:rsidR="005E7AFB" w:rsidRDefault="005E7AFB" w:rsidP="005E7AFB">
      <w:pPr>
        <w:jc w:val="center"/>
        <w:rPr>
          <w:rFonts w:ascii="Times New Roman" w:hAnsi="Times New Roman"/>
          <w:color w:val="000000" w:themeColor="text1"/>
          <w:sz w:val="28"/>
          <w:szCs w:val="28"/>
        </w:rPr>
      </w:pPr>
    </w:p>
    <w:p w14:paraId="4DB29CF1" w14:textId="77777777" w:rsidR="005E7AFB" w:rsidRDefault="005E7AFB" w:rsidP="005E7AFB">
      <w:pPr>
        <w:jc w:val="center"/>
        <w:rPr>
          <w:rFonts w:ascii="Times New Roman" w:hAnsi="Times New Roman"/>
          <w:color w:val="000000" w:themeColor="text1"/>
          <w:sz w:val="28"/>
          <w:szCs w:val="28"/>
        </w:rPr>
      </w:pPr>
      <w:r w:rsidRPr="3C3CCE24">
        <w:rPr>
          <w:rFonts w:ascii="Times New Roman" w:hAnsi="Times New Roman"/>
          <w:color w:val="000000" w:themeColor="text1"/>
          <w:sz w:val="28"/>
          <w:szCs w:val="28"/>
        </w:rPr>
        <w:t>ΔΙΕΘΝΕΣ ΠΑΝΕΠΙΣΤΗΜΙΟ ΤΗΣ ΕΛΛΑΔΟΣ | ΣΧΟΛΗ ΜΗΧΑΝΙΚΩΝ</w:t>
      </w:r>
    </w:p>
    <w:p w14:paraId="583BAC01" w14:textId="77777777" w:rsidR="005E7AFB" w:rsidRDefault="005E7AFB" w:rsidP="005E7AFB">
      <w:pPr>
        <w:pBdr>
          <w:top w:val="nil"/>
          <w:left w:val="nil"/>
          <w:bottom w:val="nil"/>
          <w:right w:val="nil"/>
          <w:between w:val="nil"/>
        </w:pBdr>
        <w:spacing w:after="0"/>
        <w:jc w:val="center"/>
        <w:rPr>
          <w:rFonts w:ascii="Times New Roman" w:hAnsi="Times New Roman"/>
          <w:color w:val="000000" w:themeColor="text1"/>
          <w:sz w:val="28"/>
          <w:szCs w:val="28"/>
        </w:rPr>
      </w:pPr>
      <w:r w:rsidRPr="3C3CCE24">
        <w:rPr>
          <w:rFonts w:ascii="Times New Roman" w:hAnsi="Times New Roman"/>
          <w:color w:val="000000" w:themeColor="text1"/>
          <w:sz w:val="28"/>
          <w:szCs w:val="28"/>
          <w:lang w:val="el"/>
        </w:rPr>
        <w:t>ΤΜΗΜΑ ΠΟΛΙΤΙΚΩΝ ΜΗΧΑΝΙΚΩΝ</w:t>
      </w:r>
    </w:p>
    <w:p w14:paraId="04429622" w14:textId="77777777" w:rsidR="005E7AFB" w:rsidRDefault="005E7AFB" w:rsidP="005E7AFB">
      <w:pPr>
        <w:pBdr>
          <w:top w:val="nil"/>
          <w:left w:val="nil"/>
          <w:bottom w:val="nil"/>
          <w:right w:val="nil"/>
          <w:between w:val="nil"/>
        </w:pBdr>
        <w:spacing w:after="0"/>
        <w:jc w:val="center"/>
        <w:rPr>
          <w:rFonts w:ascii="Times New Roman" w:hAnsi="Times New Roman"/>
          <w:color w:val="000000" w:themeColor="text1"/>
          <w:sz w:val="28"/>
          <w:szCs w:val="28"/>
        </w:rPr>
      </w:pPr>
    </w:p>
    <w:p w14:paraId="09863BD2" w14:textId="77777777" w:rsidR="005E7AFB" w:rsidRDefault="005E7AFB" w:rsidP="005E7AFB">
      <w:pPr>
        <w:pBdr>
          <w:top w:val="nil"/>
          <w:left w:val="nil"/>
          <w:bottom w:val="nil"/>
          <w:right w:val="nil"/>
          <w:between w:val="nil"/>
        </w:pBdr>
        <w:spacing w:after="480"/>
        <w:jc w:val="center"/>
        <w:rPr>
          <w:rFonts w:ascii="Times New Roman" w:hAnsi="Times New Roman"/>
          <w:color w:val="000000" w:themeColor="text1"/>
          <w:sz w:val="40"/>
          <w:szCs w:val="40"/>
        </w:rPr>
      </w:pPr>
    </w:p>
    <w:p w14:paraId="7DB193DE" w14:textId="77777777" w:rsidR="005E7AFB" w:rsidRDefault="005E7AFB" w:rsidP="005E7AFB">
      <w:pPr>
        <w:rPr>
          <w:rFonts w:ascii="Times New Roman" w:hAnsi="Times New Roman"/>
          <w:color w:val="000000" w:themeColor="text1"/>
          <w:szCs w:val="22"/>
        </w:rPr>
      </w:pPr>
    </w:p>
    <w:p w14:paraId="2082AEC6" w14:textId="77777777" w:rsidR="005E7AFB" w:rsidRDefault="005E7AFB" w:rsidP="005E7AFB">
      <w:pPr>
        <w:pBdr>
          <w:top w:val="nil"/>
          <w:left w:val="nil"/>
          <w:bottom w:val="nil"/>
          <w:right w:val="nil"/>
          <w:between w:val="nil"/>
        </w:pBdr>
        <w:spacing w:after="480"/>
        <w:jc w:val="center"/>
        <w:rPr>
          <w:rFonts w:ascii="Times New Roman" w:hAnsi="Times New Roman"/>
          <w:color w:val="000000" w:themeColor="text1"/>
          <w:sz w:val="32"/>
          <w:szCs w:val="32"/>
        </w:rPr>
      </w:pPr>
      <w:r w:rsidRPr="3C3CCE24">
        <w:rPr>
          <w:rFonts w:ascii="Times New Roman" w:hAnsi="Times New Roman"/>
          <w:color w:val="000000" w:themeColor="text1"/>
          <w:sz w:val="32"/>
          <w:szCs w:val="32"/>
          <w:lang w:val="el"/>
        </w:rPr>
        <w:t>ΔΙΠΛΩΜΑΤΙΚΗ ΕΡΓΑΣΙΑ</w:t>
      </w:r>
    </w:p>
    <w:p w14:paraId="4EF634FA" w14:textId="5DB4AE41" w:rsidR="00D46DA3" w:rsidRPr="00D46DA3" w:rsidRDefault="00795AAA" w:rsidP="00AC5E97">
      <w:pPr>
        <w:pStyle w:val="ChapterTitlefirst"/>
        <w:spacing w:after="480"/>
        <w:rPr>
          <w:sz w:val="28"/>
          <w:szCs w:val="28"/>
        </w:rPr>
      </w:pPr>
      <w:r>
        <w:br w:type="column"/>
      </w:r>
      <w:r w:rsidR="00AC5E97" w:rsidRPr="00AC5E97">
        <w:rPr>
          <w:sz w:val="28"/>
          <w:szCs w:val="28"/>
        </w:rPr>
        <w:lastRenderedPageBreak/>
        <w:t xml:space="preserve">ΔΙΕΘΝΕΣ ΠΑΝΕΠΙΣΤΗΜΙΟ ΤΗΣ ΕΛΛΑΔΟΣ </w:t>
      </w:r>
      <w:r w:rsidR="00AC5E97">
        <w:rPr>
          <w:sz w:val="28"/>
          <w:szCs w:val="28"/>
        </w:rPr>
        <w:t xml:space="preserve">| </w:t>
      </w:r>
      <w:r w:rsidR="00AC5E97" w:rsidRPr="00AC5E97">
        <w:rPr>
          <w:sz w:val="28"/>
          <w:szCs w:val="28"/>
        </w:rPr>
        <w:t>ΣΧΟΛΗ ΜΗΧΑΝΙΚΩΝ</w:t>
      </w:r>
    </w:p>
    <w:p w14:paraId="565B284C" w14:textId="77777777" w:rsidR="00AC5E97" w:rsidRDefault="00AC5E97" w:rsidP="00D46DA3">
      <w:pPr>
        <w:pStyle w:val="ChapterTitlefirst"/>
        <w:spacing w:before="0" w:after="0"/>
        <w:rPr>
          <w:sz w:val="28"/>
          <w:szCs w:val="28"/>
        </w:rPr>
      </w:pPr>
      <w:r>
        <w:rPr>
          <w:sz w:val="28"/>
          <w:szCs w:val="28"/>
        </w:rPr>
        <w:t>ΤΜΗΜΑ ΠΟΛΙΤΙΚΩΝ ΜΗΧΑΝΙΚΩΝ</w:t>
      </w:r>
    </w:p>
    <w:p w14:paraId="7D066A9A" w14:textId="49586F13" w:rsidR="00231C76" w:rsidRPr="00231C76" w:rsidRDefault="00231C76" w:rsidP="00AC5E97">
      <w:pPr>
        <w:pStyle w:val="ChapterTitlefirst"/>
        <w:spacing w:before="0" w:after="0"/>
        <w:rPr>
          <w:b/>
          <w:sz w:val="28"/>
          <w:szCs w:val="28"/>
        </w:rPr>
      </w:pPr>
    </w:p>
    <w:p w14:paraId="7A349972" w14:textId="77777777" w:rsidR="00D46DA3" w:rsidRDefault="00D46DA3" w:rsidP="003A4FAB">
      <w:pPr>
        <w:pStyle w:val="ChapterTitlefirst"/>
        <w:spacing w:after="480"/>
      </w:pPr>
    </w:p>
    <w:p w14:paraId="4EEF92CA" w14:textId="77777777" w:rsidR="00D46DA3" w:rsidRPr="00D46DA3" w:rsidRDefault="00D46DA3" w:rsidP="00D46DA3"/>
    <w:p w14:paraId="57DF2A45" w14:textId="115A4780" w:rsidR="003A4FAB" w:rsidRPr="00D46DA3" w:rsidRDefault="00F102A8" w:rsidP="003A4FAB">
      <w:pPr>
        <w:pStyle w:val="ChapterTitlefirst"/>
        <w:spacing w:after="480"/>
        <w:rPr>
          <w:sz w:val="32"/>
          <w:szCs w:val="32"/>
        </w:rPr>
      </w:pPr>
      <w:r>
        <w:rPr>
          <w:sz w:val="32"/>
          <w:szCs w:val="32"/>
        </w:rPr>
        <w:t>ΔΙΠΛΩΜΑΤΙΚΗ</w:t>
      </w:r>
      <w:r w:rsidR="003A4FAB" w:rsidRPr="003C0CF3">
        <w:rPr>
          <w:sz w:val="32"/>
          <w:szCs w:val="32"/>
        </w:rPr>
        <w:t xml:space="preserve"> ΕΡΓΑΣΙΑ</w:t>
      </w:r>
    </w:p>
    <w:p w14:paraId="658605E2" w14:textId="77777777" w:rsidR="00221AB9" w:rsidRPr="00120204" w:rsidRDefault="00221AB9" w:rsidP="00221AB9">
      <w:pPr>
        <w:jc w:val="center"/>
        <w:rPr>
          <w:rFonts w:ascii="Times New Roman" w:hAnsi="Times New Roman"/>
          <w:color w:val="222222"/>
          <w:sz w:val="36"/>
          <w:szCs w:val="36"/>
        </w:rPr>
      </w:pPr>
      <w:r w:rsidRPr="3C3CCE24">
        <w:rPr>
          <w:rFonts w:ascii="Times New Roman" w:hAnsi="Times New Roman"/>
          <w:color w:val="000000" w:themeColor="text1"/>
          <w:sz w:val="36"/>
          <w:szCs w:val="36"/>
        </w:rPr>
        <w:t>Αλληλεπίδραση εδάφους- κατασκευής :</w:t>
      </w:r>
      <w:r w:rsidRPr="3C3CCE24">
        <w:rPr>
          <w:rFonts w:ascii="Times New Roman" w:hAnsi="Times New Roman"/>
          <w:color w:val="222222"/>
          <w:sz w:val="36"/>
          <w:szCs w:val="36"/>
        </w:rPr>
        <w:t xml:space="preserve"> Κανονιστικές διατάξεις και υπολογιστική διερεύνηση</w:t>
      </w:r>
    </w:p>
    <w:p w14:paraId="13159756" w14:textId="77777777" w:rsidR="00221AB9" w:rsidRPr="00120204" w:rsidRDefault="00221AB9" w:rsidP="00221AB9">
      <w:pPr>
        <w:jc w:val="center"/>
        <w:rPr>
          <w:rFonts w:ascii="Times New Roman" w:hAnsi="Times New Roman"/>
          <w:color w:val="222222"/>
          <w:sz w:val="36"/>
          <w:szCs w:val="36"/>
        </w:rPr>
      </w:pPr>
    </w:p>
    <w:p w14:paraId="5782165B" w14:textId="77777777" w:rsidR="00221AB9" w:rsidRDefault="00221AB9" w:rsidP="00221AB9">
      <w:pPr>
        <w:pBdr>
          <w:top w:val="nil"/>
          <w:left w:val="nil"/>
          <w:bottom w:val="nil"/>
          <w:right w:val="nil"/>
          <w:between w:val="nil"/>
        </w:pBdr>
        <w:spacing w:after="480"/>
        <w:jc w:val="center"/>
        <w:rPr>
          <w:rFonts w:ascii="Times New Roman" w:hAnsi="Times New Roman"/>
          <w:color w:val="000000" w:themeColor="text1"/>
          <w:sz w:val="32"/>
          <w:szCs w:val="32"/>
        </w:rPr>
      </w:pPr>
      <w:r w:rsidRPr="3C3CCE24">
        <w:rPr>
          <w:rFonts w:ascii="Times New Roman" w:hAnsi="Times New Roman"/>
          <w:color w:val="000000" w:themeColor="text1"/>
          <w:sz w:val="32"/>
          <w:szCs w:val="32"/>
          <w:lang w:val="el"/>
        </w:rPr>
        <w:t>ΧΑΤΖΗΠΑΝΤΕΛΗΣ ΣΥΝΑΧΕΡΗΣ-ΧΡΗΣΤΟΣ</w:t>
      </w:r>
    </w:p>
    <w:p w14:paraId="39E4F48E" w14:textId="77777777" w:rsidR="003A4FAB" w:rsidRDefault="003A4FAB" w:rsidP="003A4FAB"/>
    <w:p w14:paraId="1F86AC8D" w14:textId="77777777" w:rsidR="003A4FAB" w:rsidRPr="006817D6" w:rsidRDefault="003A4FAB" w:rsidP="003A4FAB">
      <w:pPr>
        <w:pStyle w:val="ChapterTitlefirst"/>
        <w:rPr>
          <w:sz w:val="24"/>
        </w:rPr>
      </w:pPr>
      <w:r w:rsidRPr="006817D6">
        <w:rPr>
          <w:sz w:val="24"/>
        </w:rPr>
        <w:t>ΕΠΙΒΛΕΠΩΝ ΚΑΘΗΓΗΤΗΣ</w:t>
      </w:r>
    </w:p>
    <w:p w14:paraId="6D08F3EE" w14:textId="77777777" w:rsidR="00221AB9" w:rsidRDefault="00221AB9" w:rsidP="00221AB9">
      <w:pPr>
        <w:pBdr>
          <w:top w:val="nil"/>
          <w:left w:val="nil"/>
          <w:bottom w:val="nil"/>
          <w:right w:val="nil"/>
          <w:between w:val="nil"/>
        </w:pBdr>
        <w:spacing w:after="480"/>
        <w:jc w:val="center"/>
        <w:rPr>
          <w:rFonts w:ascii="Times New Roman" w:hAnsi="Times New Roman"/>
          <w:color w:val="000000" w:themeColor="text1"/>
        </w:rPr>
      </w:pPr>
      <w:r w:rsidRPr="3C3CCE24">
        <w:rPr>
          <w:rFonts w:ascii="Times New Roman" w:hAnsi="Times New Roman"/>
          <w:color w:val="000000" w:themeColor="text1"/>
          <w:lang w:val="el"/>
        </w:rPr>
        <w:t>ΕΜΜΑΝΟΥΗΛ ΚΙΡΤΑΣ</w:t>
      </w:r>
    </w:p>
    <w:p w14:paraId="0068B4C3" w14:textId="77777777" w:rsidR="003A4FAB" w:rsidRPr="006817D6" w:rsidRDefault="003A4FAB" w:rsidP="003A4FAB"/>
    <w:p w14:paraId="4BEB3B69" w14:textId="77777777" w:rsidR="003A4FAB" w:rsidRDefault="003A4FAB" w:rsidP="003A4FAB"/>
    <w:p w14:paraId="1A53092F" w14:textId="77777777" w:rsidR="003A4FAB" w:rsidRDefault="003A4FAB" w:rsidP="003A4FAB"/>
    <w:p w14:paraId="7E94105C" w14:textId="77777777" w:rsidR="003A4FAB" w:rsidRDefault="003A4FAB" w:rsidP="003A4FAB"/>
    <w:p w14:paraId="114493C8" w14:textId="77777777" w:rsidR="003A4FAB" w:rsidRDefault="003A4FAB" w:rsidP="003A4FAB"/>
    <w:p w14:paraId="0EE62AF6" w14:textId="77777777" w:rsidR="003A4FAB" w:rsidRDefault="003A4FAB" w:rsidP="003A4FAB"/>
    <w:p w14:paraId="2F0AE7E6" w14:textId="77777777" w:rsidR="00D46DA3" w:rsidRDefault="00D46DA3" w:rsidP="003A4FAB"/>
    <w:p w14:paraId="506F35CD" w14:textId="77777777" w:rsidR="00D46DA3" w:rsidRDefault="00D46DA3" w:rsidP="003A4FAB"/>
    <w:p w14:paraId="556FCBBE" w14:textId="77777777" w:rsidR="00D46DA3" w:rsidRDefault="00D46DA3" w:rsidP="003A4FAB"/>
    <w:p w14:paraId="3CE822CC" w14:textId="77777777" w:rsidR="00D46DA3" w:rsidRDefault="00D46DA3" w:rsidP="003A4FAB"/>
    <w:p w14:paraId="308BBFBB" w14:textId="77777777" w:rsidR="003A4FAB" w:rsidRDefault="003A4FAB" w:rsidP="003A4FAB"/>
    <w:p w14:paraId="7C4737AE" w14:textId="77777777" w:rsidR="003A4FAB" w:rsidRPr="00426619" w:rsidRDefault="003A4FAB" w:rsidP="003A4FAB"/>
    <w:p w14:paraId="75798CE6" w14:textId="70A9D027" w:rsidR="00221AB9" w:rsidRDefault="00221AB9" w:rsidP="00221AB9">
      <w:pPr>
        <w:jc w:val="center"/>
        <w:rPr>
          <w:rFonts w:ascii="Times New Roman" w:hAnsi="Times New Roman"/>
          <w:color w:val="000000" w:themeColor="text1"/>
        </w:rPr>
      </w:pPr>
      <w:r w:rsidRPr="00221AB9">
        <w:rPr>
          <w:rFonts w:ascii="Times New Roman" w:hAnsi="Times New Roman"/>
          <w:color w:val="000000" w:themeColor="text1"/>
          <w:sz w:val="28"/>
          <w:szCs w:val="28"/>
        </w:rPr>
        <w:t>ΣΕΡΡΕΣ , Νοέμβριος 2025</w:t>
      </w:r>
      <w:r w:rsidRPr="00221AB9">
        <w:rPr>
          <w:rFonts w:ascii="Times New Roman" w:hAnsi="Times New Roman"/>
          <w:color w:val="000000" w:themeColor="text1"/>
        </w:rPr>
        <w:t xml:space="preserve"> </w:t>
      </w:r>
      <w:r w:rsidRPr="3C3CCE24">
        <w:rPr>
          <w:rFonts w:ascii="Times New Roman" w:hAnsi="Times New Roman"/>
          <w:color w:val="000000" w:themeColor="text1"/>
        </w:rPr>
        <w:t>ΣΕΡΡΕΣ , Νοέμβριος 2025</w:t>
      </w:r>
    </w:p>
    <w:p w14:paraId="449148E6" w14:textId="531F3E67" w:rsidR="00221AB9" w:rsidRPr="00221AB9" w:rsidRDefault="00221AB9" w:rsidP="00221AB9">
      <w:pPr>
        <w:jc w:val="center"/>
        <w:rPr>
          <w:rFonts w:ascii="Times New Roman" w:hAnsi="Times New Roman"/>
          <w:color w:val="000000" w:themeColor="text1"/>
          <w:sz w:val="28"/>
          <w:szCs w:val="28"/>
        </w:rPr>
      </w:pPr>
    </w:p>
    <w:p w14:paraId="7518F0AA" w14:textId="77777777" w:rsidR="008A60D0" w:rsidRDefault="008A60D0" w:rsidP="008A60D0"/>
    <w:p w14:paraId="58D59B33" w14:textId="77777777" w:rsidR="00BE3306" w:rsidRDefault="00BE3306" w:rsidP="00BE3306"/>
    <w:p w14:paraId="15AFCDAB" w14:textId="77777777" w:rsidR="00BE3306" w:rsidRDefault="00BE3306" w:rsidP="00BE3306"/>
    <w:p w14:paraId="1471E04E" w14:textId="77777777" w:rsidR="00BE3306" w:rsidRDefault="00BE3306" w:rsidP="00BE3306"/>
    <w:p w14:paraId="6FB6D93D" w14:textId="77777777" w:rsidR="00BE3306" w:rsidRDefault="00BE3306" w:rsidP="00BE3306"/>
    <w:p w14:paraId="54B8EF3F" w14:textId="77777777" w:rsidR="00BE3306" w:rsidRDefault="00BE3306" w:rsidP="00BE3306"/>
    <w:p w14:paraId="55BF27EA" w14:textId="77777777" w:rsidR="00BE3306" w:rsidRDefault="00BE3306" w:rsidP="00BE3306"/>
    <w:p w14:paraId="216B28A8" w14:textId="77777777" w:rsidR="00BE3306" w:rsidRDefault="00BE3306" w:rsidP="00BE3306"/>
    <w:p w14:paraId="2703770C" w14:textId="77777777" w:rsidR="00BE3306" w:rsidRDefault="00BE3306" w:rsidP="00BE3306"/>
    <w:p w14:paraId="4AFABBCF" w14:textId="77777777" w:rsidR="00BE3306" w:rsidRDefault="00BE3306" w:rsidP="00BE3306"/>
    <w:p w14:paraId="1003D3BC" w14:textId="77777777" w:rsidR="00BE3306" w:rsidRDefault="00BE3306" w:rsidP="00BE3306"/>
    <w:p w14:paraId="7DDE9D79" w14:textId="77777777" w:rsidR="00BE3306" w:rsidRDefault="00BE3306" w:rsidP="00BE3306"/>
    <w:p w14:paraId="604C246A" w14:textId="77777777" w:rsidR="00BE3306" w:rsidRDefault="00BE3306" w:rsidP="00BE3306"/>
    <w:p w14:paraId="641DE147" w14:textId="77777777" w:rsidR="00BE3306" w:rsidRDefault="00BE3306" w:rsidP="00BE3306"/>
    <w:p w14:paraId="69585AC6" w14:textId="77777777" w:rsidR="00BE3306" w:rsidRDefault="00BE3306" w:rsidP="00BE3306"/>
    <w:p w14:paraId="7D9F530A" w14:textId="77777777" w:rsidR="00BE3306" w:rsidRDefault="00BE3306" w:rsidP="00BE3306"/>
    <w:p w14:paraId="6441A329" w14:textId="77777777" w:rsidR="00BE3306" w:rsidRDefault="00BE3306" w:rsidP="00BE3306"/>
    <w:p w14:paraId="451D57E7" w14:textId="77777777" w:rsidR="00BE3306" w:rsidRDefault="00BE3306" w:rsidP="00BE3306"/>
    <w:p w14:paraId="11C20400" w14:textId="77777777" w:rsidR="00BE3306" w:rsidRDefault="00BE3306" w:rsidP="00BE3306"/>
    <w:p w14:paraId="5B2027A0" w14:textId="77777777" w:rsidR="00BE3306" w:rsidRDefault="00BE3306" w:rsidP="00BE3306"/>
    <w:p w14:paraId="7B9D04BB" w14:textId="77777777" w:rsidR="00BE3306" w:rsidRDefault="00BE3306" w:rsidP="00BE3306"/>
    <w:p w14:paraId="51CB7172" w14:textId="77777777" w:rsidR="00BE3306" w:rsidRDefault="00BE3306" w:rsidP="00BE3306"/>
    <w:p w14:paraId="04CBF178" w14:textId="5AE0A6F1" w:rsidR="00BE3306" w:rsidRDefault="00BE3306" w:rsidP="00BE3306">
      <w:r w:rsidRPr="00BE3306">
        <w:t xml:space="preserve">Η παρούσα εργασία αποτελεί πνευματική ιδιοκτησία του φοιτητή («συγγραφέας/δημιουργός») που την εκπόνησε. Στο πλαίσιο της πολιτικής ανοικτής πρόσβασης ο συγγραφέας/δημιουργός εκχωρεί στο </w:t>
      </w:r>
      <w:r w:rsidR="00496DC6" w:rsidRPr="00496DC6">
        <w:t>ΔΙΕΘΝΕΣ ΠΑΝΕΠΙΣΤΗΜΙΟ ΤΗΣ ΕΛΛΑΔΟΣ</w:t>
      </w:r>
      <w:r w:rsidRPr="00BE3306">
        <w:t>, μη αποκλειστική άδεια χρήσης του δικαιώματος αναπαραγωγής, προσαρμογής, δημόσιου δανεισμού, παρουσίασης στο κοινό και ψηφιακής διάχυσής τους διεθνώς, σε ηλεκτρονική μορφή και σε οποιοδήποτε μέσο, για διδακτικούς και ερευνητικούς σκοπούς, άνευ ανταλλάγματος και για όλο το χρόνο διάρκειας των δικαιωμάτων πνευματικής ιδιοκτησίας. Η ανοικτή πρόσβαση στο πλήρες κείμενο για μελέτη και ανάγνωση δεν σημαίνει καθ’ οιονδήποτε τρόπο παραχώρηση δικαιωμάτων διανοητικής ιδιοκτησίας του συγγραφέα/δημιουργού ούτε επιτρέπει την αναπαραγωγή, αναδημοσίευση, αντιγραφή, αποθήκευση, πώληση, εμπορική χρήση, μετάδοση, διανομή, έκδοση, εκτέλεση, «μεταφόρτωση» (downloading), «ανάρτηση» (uploading), μετάφραση, τροποποίηση με οποιονδήποτε τρόπο, τμηματικά ή περιληπτικά της εργασίας, χωρίς τη ρητή προηγούμενη έγγραφη συναίνεση του συγγραφέα/δημιουργού. Ο συγγραφέας/δημιουργός διατηρεί το σύνολο των ηθικών κα</w:t>
      </w:r>
      <w:r>
        <w:t>ι περιουσιακών του δικαιωμάτων.</w:t>
      </w:r>
    </w:p>
    <w:p w14:paraId="1EFB2DE9" w14:textId="77777777" w:rsidR="0097361F" w:rsidRDefault="00BE3306" w:rsidP="00850C95">
      <w:pPr>
        <w:pStyle w:val="ChapterTitletext"/>
      </w:pPr>
      <w:r>
        <w:br w:type="column"/>
      </w:r>
    </w:p>
    <w:p w14:paraId="251D08A8" w14:textId="77777777" w:rsidR="00D46DA3" w:rsidRDefault="00D46DA3" w:rsidP="00DA6604">
      <w:pPr>
        <w:pStyle w:val="5"/>
        <w:jc w:val="right"/>
      </w:pPr>
      <w:bookmarkStart w:id="0" w:name="_Ref531908468"/>
    </w:p>
    <w:p w14:paraId="65E1D3AB" w14:textId="77777777" w:rsidR="00D46DA3" w:rsidRDefault="00D46DA3" w:rsidP="00DA6604">
      <w:pPr>
        <w:pStyle w:val="5"/>
        <w:jc w:val="right"/>
      </w:pPr>
    </w:p>
    <w:p w14:paraId="238241A2" w14:textId="77777777" w:rsidR="00DA6604" w:rsidRDefault="0097361F" w:rsidP="00DA6604">
      <w:pPr>
        <w:pStyle w:val="5"/>
        <w:jc w:val="right"/>
      </w:pPr>
      <w:r>
        <w:t>Αφιέρωση (προαιρετικά)</w:t>
      </w:r>
      <w:bookmarkEnd w:id="0"/>
    </w:p>
    <w:p w14:paraId="571C96A7" w14:textId="77777777" w:rsidR="00DA6604" w:rsidRDefault="00DA6604" w:rsidP="00DA6604">
      <w:pPr>
        <w:pStyle w:val="5"/>
        <w:jc w:val="right"/>
      </w:pPr>
    </w:p>
    <w:p w14:paraId="7ECC6459" w14:textId="77777777" w:rsidR="00DA6604" w:rsidRDefault="00DA6604" w:rsidP="00DA6604">
      <w:pPr>
        <w:pStyle w:val="5"/>
        <w:jc w:val="right"/>
        <w:sectPr w:rsidR="00DA6604" w:rsidSect="00DA6604">
          <w:headerReference w:type="first" r:id="rId11"/>
          <w:pgSz w:w="11906" w:h="16838" w:code="9"/>
          <w:pgMar w:top="1418" w:right="1418" w:bottom="1418" w:left="1418" w:header="567" w:footer="397" w:gutter="0"/>
          <w:pgBorders w:offsetFrom="page">
            <w:top w:val="none" w:sz="0" w:space="0" w:color="000000"/>
            <w:left w:val="none" w:sz="0" w:space="0" w:color="000000"/>
            <w:bottom w:val="none" w:sz="0" w:space="0" w:color="000000"/>
            <w:right w:val="none" w:sz="0" w:space="0" w:color="000000"/>
          </w:pgBorders>
          <w:pgNumType w:start="1"/>
          <w:cols w:space="708"/>
          <w:titlePg/>
          <w:docGrid w:linePitch="360"/>
        </w:sectPr>
      </w:pPr>
    </w:p>
    <w:p w14:paraId="0232A8D1" w14:textId="77777777" w:rsidR="00A25266" w:rsidRPr="00CF4C9D" w:rsidRDefault="009E2577" w:rsidP="00850C95">
      <w:pPr>
        <w:pStyle w:val="ChapterTitletext"/>
      </w:pPr>
      <w:bookmarkStart w:id="1" w:name="_Toc103627120"/>
      <w:r>
        <w:lastRenderedPageBreak/>
        <w:t>Πρόλογος</w:t>
      </w:r>
      <w:bookmarkEnd w:id="1"/>
    </w:p>
    <w:p w14:paraId="6C82FE6A" w14:textId="77777777" w:rsidR="009E2577" w:rsidRDefault="009E2577" w:rsidP="009E2577">
      <w:r w:rsidRPr="009E2577">
        <w:t>Λίγα λόγια για τη διπλωματική εργασία και ευχαριστίες.</w:t>
      </w:r>
    </w:p>
    <w:p w14:paraId="786713F4" w14:textId="77777777" w:rsidR="00FE3EAB" w:rsidRDefault="00FE3EAB" w:rsidP="009E2577">
      <w:r>
        <w:br w:type="page"/>
      </w:r>
    </w:p>
    <w:p w14:paraId="25757AB1" w14:textId="77777777" w:rsidR="00FE3EAB" w:rsidRDefault="00FE3EAB" w:rsidP="009E2577"/>
    <w:p w14:paraId="26F0A64E" w14:textId="77777777" w:rsidR="00FE3EAB" w:rsidRDefault="00FE3EAB" w:rsidP="009E2577"/>
    <w:p w14:paraId="7928B52E" w14:textId="77777777" w:rsidR="002D09EC" w:rsidRDefault="002D09EC" w:rsidP="00850C95">
      <w:pPr>
        <w:pStyle w:val="ChapterTitletext"/>
      </w:pPr>
      <w:bookmarkStart w:id="2" w:name="_Toc103627121"/>
      <w:r>
        <w:t>Περίληψη</w:t>
      </w:r>
      <w:bookmarkEnd w:id="2"/>
    </w:p>
    <w:p w14:paraId="29BBA46B" w14:textId="77777777" w:rsidR="002D09EC" w:rsidRDefault="002D09EC" w:rsidP="002D09EC">
      <w:r>
        <w:t xml:space="preserve">Περίληψη στα Ελληνικά (έως </w:t>
      </w:r>
      <w:r w:rsidR="00F01B82" w:rsidRPr="00086FF5">
        <w:t>3</w:t>
      </w:r>
      <w:r>
        <w:t>00 λέξεις</w:t>
      </w:r>
      <w:r w:rsidR="00F01B82" w:rsidRPr="00086FF5">
        <w:t xml:space="preserve"> </w:t>
      </w:r>
      <w:r w:rsidR="00F01B82">
        <w:t>ή μια σελίδα</w:t>
      </w:r>
      <w:r>
        <w:t>).</w:t>
      </w:r>
      <w:r w:rsidR="00ED687E">
        <w:t xml:space="preserve"> </w:t>
      </w:r>
      <w:r w:rsidR="00ED687E" w:rsidRPr="00ED687E">
        <w:t>Περιγρά</w:t>
      </w:r>
      <w:r w:rsidR="00ED687E">
        <w:t>φεται</w:t>
      </w:r>
      <w:r w:rsidR="00ED687E" w:rsidRPr="00ED687E">
        <w:t xml:space="preserve"> εν συντομία το θέμα και τα αποτελέσματα της Εργασίας. Η περίληψη πρέπει να είναι περιεκτική και να μην περιλαμβάνει βιβλιογραφικές αναφορές.</w:t>
      </w:r>
    </w:p>
    <w:p w14:paraId="1E9F5658" w14:textId="77777777" w:rsidR="002D09EC" w:rsidRDefault="002D09EC" w:rsidP="002D09EC"/>
    <w:p w14:paraId="61C02DA8" w14:textId="77777777" w:rsidR="002D09EC" w:rsidRDefault="002D09EC" w:rsidP="002D09EC"/>
    <w:p w14:paraId="24A46F02" w14:textId="77777777" w:rsidR="009E2577" w:rsidRPr="0034011B" w:rsidRDefault="002D09EC" w:rsidP="002D09EC">
      <w:pPr>
        <w:rPr>
          <w:b/>
        </w:rPr>
      </w:pPr>
      <w:r w:rsidRPr="002D09EC">
        <w:rPr>
          <w:b/>
        </w:rPr>
        <w:t>Λέξεις</w:t>
      </w:r>
      <w:r w:rsidRPr="0034011B">
        <w:rPr>
          <w:b/>
        </w:rPr>
        <w:t xml:space="preserve"> </w:t>
      </w:r>
      <w:r w:rsidRPr="002D09EC">
        <w:rPr>
          <w:b/>
        </w:rPr>
        <w:t>Κλειδιά</w:t>
      </w:r>
      <w:r w:rsidRPr="0034011B">
        <w:rPr>
          <w:b/>
        </w:rPr>
        <w:t>:</w:t>
      </w:r>
    </w:p>
    <w:p w14:paraId="5343658F" w14:textId="77777777" w:rsidR="002D09EC" w:rsidRDefault="00ED687E" w:rsidP="002D09EC">
      <w:r w:rsidRPr="00ED687E">
        <w:t>Παραθέστε 3 - 6 λέξεις – κλειδιά, κατάλληλα για την ευρετηριοποίηση και την αναζήτηση της Εργασίας</w:t>
      </w:r>
      <w:r>
        <w:t>.</w:t>
      </w:r>
    </w:p>
    <w:p w14:paraId="5B9C03E0" w14:textId="77777777" w:rsidR="00821A58" w:rsidRDefault="00821A58" w:rsidP="002D09EC">
      <w:r>
        <w:br w:type="page"/>
      </w:r>
    </w:p>
    <w:p w14:paraId="0B4D9BEB" w14:textId="77777777" w:rsidR="00310365" w:rsidRPr="0011153F" w:rsidRDefault="00EA746D" w:rsidP="00850C95">
      <w:pPr>
        <w:pStyle w:val="ChapterTitletext"/>
      </w:pPr>
      <w:bookmarkStart w:id="3" w:name="_Toc103627122"/>
      <w:r>
        <w:lastRenderedPageBreak/>
        <w:t>Πίνακας Περιεχομένων</w:t>
      </w:r>
      <w:bookmarkEnd w:id="3"/>
    </w:p>
    <w:p w14:paraId="3B633D4B" w14:textId="77777777" w:rsidR="0007028C" w:rsidRDefault="00450653">
      <w:pPr>
        <w:pStyle w:val="20"/>
        <w:rPr>
          <w:rFonts w:asciiTheme="minorHAnsi" w:eastAsiaTheme="minorEastAsia" w:hAnsiTheme="minorHAnsi" w:cstheme="minorBidi"/>
          <w:noProof/>
          <w:szCs w:val="22"/>
          <w:lang w:val="en-US" w:eastAsia="en-US"/>
        </w:rPr>
      </w:pPr>
      <w:r>
        <w:rPr>
          <w:sz w:val="20"/>
        </w:rPr>
        <w:fldChar w:fldCharType="begin"/>
      </w:r>
      <w:r>
        <w:rPr>
          <w:sz w:val="20"/>
        </w:rPr>
        <w:instrText xml:space="preserve"> TOC \o "1-3" </w:instrText>
      </w:r>
      <w:r w:rsidR="00DC6671">
        <w:rPr>
          <w:sz w:val="20"/>
          <w:lang w:val="en-US"/>
        </w:rPr>
        <w:instrText xml:space="preserve">\n 1-1 </w:instrText>
      </w:r>
      <w:r>
        <w:rPr>
          <w:sz w:val="20"/>
        </w:rPr>
        <w:instrText xml:space="preserve">\h \z \u </w:instrText>
      </w:r>
      <w:r>
        <w:rPr>
          <w:sz w:val="20"/>
        </w:rPr>
        <w:fldChar w:fldCharType="separate"/>
      </w:r>
      <w:hyperlink w:anchor="_Toc103627120" w:history="1">
        <w:r w:rsidR="0007028C" w:rsidRPr="00E0043E">
          <w:rPr>
            <w:rStyle w:val="-0"/>
            <w:noProof/>
          </w:rPr>
          <w:t>Πρόλογος</w:t>
        </w:r>
        <w:r w:rsidR="0007028C">
          <w:rPr>
            <w:noProof/>
            <w:webHidden/>
          </w:rPr>
          <w:tab/>
        </w:r>
        <w:r w:rsidR="0007028C">
          <w:rPr>
            <w:noProof/>
            <w:webHidden/>
          </w:rPr>
          <w:fldChar w:fldCharType="begin"/>
        </w:r>
        <w:r w:rsidR="0007028C">
          <w:rPr>
            <w:noProof/>
            <w:webHidden/>
          </w:rPr>
          <w:instrText xml:space="preserve"> PAGEREF _Toc103627120 \h </w:instrText>
        </w:r>
        <w:r w:rsidR="0007028C">
          <w:rPr>
            <w:noProof/>
            <w:webHidden/>
          </w:rPr>
        </w:r>
        <w:r w:rsidR="0007028C">
          <w:rPr>
            <w:noProof/>
            <w:webHidden/>
          </w:rPr>
          <w:fldChar w:fldCharType="separate"/>
        </w:r>
        <w:r w:rsidR="0007028C">
          <w:rPr>
            <w:noProof/>
            <w:webHidden/>
          </w:rPr>
          <w:t>5</w:t>
        </w:r>
        <w:r w:rsidR="0007028C">
          <w:rPr>
            <w:noProof/>
            <w:webHidden/>
          </w:rPr>
          <w:fldChar w:fldCharType="end"/>
        </w:r>
      </w:hyperlink>
    </w:p>
    <w:p w14:paraId="6933458D" w14:textId="77777777" w:rsidR="0007028C" w:rsidRDefault="0007028C">
      <w:pPr>
        <w:pStyle w:val="20"/>
        <w:rPr>
          <w:rFonts w:asciiTheme="minorHAnsi" w:eastAsiaTheme="minorEastAsia" w:hAnsiTheme="minorHAnsi" w:cstheme="minorBidi"/>
          <w:noProof/>
          <w:szCs w:val="22"/>
          <w:lang w:val="en-US" w:eastAsia="en-US"/>
        </w:rPr>
      </w:pPr>
      <w:hyperlink w:anchor="_Toc103627121" w:history="1">
        <w:r w:rsidRPr="00E0043E">
          <w:rPr>
            <w:rStyle w:val="-0"/>
            <w:noProof/>
          </w:rPr>
          <w:t>Περίληψη</w:t>
        </w:r>
        <w:r>
          <w:rPr>
            <w:noProof/>
            <w:webHidden/>
          </w:rPr>
          <w:tab/>
        </w:r>
        <w:r>
          <w:rPr>
            <w:noProof/>
            <w:webHidden/>
          </w:rPr>
          <w:fldChar w:fldCharType="begin"/>
        </w:r>
        <w:r>
          <w:rPr>
            <w:noProof/>
            <w:webHidden/>
          </w:rPr>
          <w:instrText xml:space="preserve"> PAGEREF _Toc103627121 \h </w:instrText>
        </w:r>
        <w:r>
          <w:rPr>
            <w:noProof/>
            <w:webHidden/>
          </w:rPr>
        </w:r>
        <w:r>
          <w:rPr>
            <w:noProof/>
            <w:webHidden/>
          </w:rPr>
          <w:fldChar w:fldCharType="separate"/>
        </w:r>
        <w:r>
          <w:rPr>
            <w:noProof/>
            <w:webHidden/>
          </w:rPr>
          <w:t>6</w:t>
        </w:r>
        <w:r>
          <w:rPr>
            <w:noProof/>
            <w:webHidden/>
          </w:rPr>
          <w:fldChar w:fldCharType="end"/>
        </w:r>
      </w:hyperlink>
    </w:p>
    <w:p w14:paraId="6F003438" w14:textId="77777777" w:rsidR="0007028C" w:rsidRDefault="0007028C">
      <w:pPr>
        <w:pStyle w:val="20"/>
        <w:rPr>
          <w:rFonts w:asciiTheme="minorHAnsi" w:eastAsiaTheme="minorEastAsia" w:hAnsiTheme="minorHAnsi" w:cstheme="minorBidi"/>
          <w:noProof/>
          <w:szCs w:val="22"/>
          <w:lang w:val="en-US" w:eastAsia="en-US"/>
        </w:rPr>
      </w:pPr>
      <w:hyperlink w:anchor="_Toc103627122" w:history="1">
        <w:r w:rsidRPr="00E0043E">
          <w:rPr>
            <w:rStyle w:val="-0"/>
            <w:noProof/>
          </w:rPr>
          <w:t>Πίνακας Περιεχομένων</w:t>
        </w:r>
        <w:r>
          <w:rPr>
            <w:noProof/>
            <w:webHidden/>
          </w:rPr>
          <w:tab/>
        </w:r>
        <w:r>
          <w:rPr>
            <w:noProof/>
            <w:webHidden/>
          </w:rPr>
          <w:fldChar w:fldCharType="begin"/>
        </w:r>
        <w:r>
          <w:rPr>
            <w:noProof/>
            <w:webHidden/>
          </w:rPr>
          <w:instrText xml:space="preserve"> PAGEREF _Toc103627122 \h </w:instrText>
        </w:r>
        <w:r>
          <w:rPr>
            <w:noProof/>
            <w:webHidden/>
          </w:rPr>
        </w:r>
        <w:r>
          <w:rPr>
            <w:noProof/>
            <w:webHidden/>
          </w:rPr>
          <w:fldChar w:fldCharType="separate"/>
        </w:r>
        <w:r>
          <w:rPr>
            <w:noProof/>
            <w:webHidden/>
          </w:rPr>
          <w:t>7</w:t>
        </w:r>
        <w:r>
          <w:rPr>
            <w:noProof/>
            <w:webHidden/>
          </w:rPr>
          <w:fldChar w:fldCharType="end"/>
        </w:r>
      </w:hyperlink>
    </w:p>
    <w:p w14:paraId="75E04E2A" w14:textId="77777777" w:rsidR="0007028C" w:rsidRDefault="0007028C">
      <w:pPr>
        <w:pStyle w:val="20"/>
        <w:rPr>
          <w:rFonts w:asciiTheme="minorHAnsi" w:eastAsiaTheme="minorEastAsia" w:hAnsiTheme="minorHAnsi" w:cstheme="minorBidi"/>
          <w:noProof/>
          <w:szCs w:val="22"/>
          <w:lang w:val="en-US" w:eastAsia="en-US"/>
        </w:rPr>
      </w:pPr>
      <w:hyperlink w:anchor="_Toc103627123" w:history="1">
        <w:r w:rsidRPr="00E0043E">
          <w:rPr>
            <w:rStyle w:val="-0"/>
            <w:noProof/>
          </w:rPr>
          <w:t>Κατάλογος Σχημάτων</w:t>
        </w:r>
        <w:r>
          <w:rPr>
            <w:noProof/>
            <w:webHidden/>
          </w:rPr>
          <w:tab/>
        </w:r>
        <w:r>
          <w:rPr>
            <w:noProof/>
            <w:webHidden/>
          </w:rPr>
          <w:fldChar w:fldCharType="begin"/>
        </w:r>
        <w:r>
          <w:rPr>
            <w:noProof/>
            <w:webHidden/>
          </w:rPr>
          <w:instrText xml:space="preserve"> PAGEREF _Toc103627123 \h </w:instrText>
        </w:r>
        <w:r>
          <w:rPr>
            <w:noProof/>
            <w:webHidden/>
          </w:rPr>
        </w:r>
        <w:r>
          <w:rPr>
            <w:noProof/>
            <w:webHidden/>
          </w:rPr>
          <w:fldChar w:fldCharType="separate"/>
        </w:r>
        <w:r>
          <w:rPr>
            <w:noProof/>
            <w:webHidden/>
          </w:rPr>
          <w:t>9</w:t>
        </w:r>
        <w:r>
          <w:rPr>
            <w:noProof/>
            <w:webHidden/>
          </w:rPr>
          <w:fldChar w:fldCharType="end"/>
        </w:r>
      </w:hyperlink>
    </w:p>
    <w:p w14:paraId="39238AFB" w14:textId="77777777" w:rsidR="0007028C" w:rsidRDefault="0007028C">
      <w:pPr>
        <w:pStyle w:val="20"/>
        <w:rPr>
          <w:rFonts w:asciiTheme="minorHAnsi" w:eastAsiaTheme="minorEastAsia" w:hAnsiTheme="minorHAnsi" w:cstheme="minorBidi"/>
          <w:noProof/>
          <w:szCs w:val="22"/>
          <w:lang w:val="en-US" w:eastAsia="en-US"/>
        </w:rPr>
      </w:pPr>
      <w:hyperlink w:anchor="_Toc103627124" w:history="1">
        <w:r w:rsidRPr="00E0043E">
          <w:rPr>
            <w:rStyle w:val="-0"/>
            <w:noProof/>
          </w:rPr>
          <w:t>Κατάλογος Πινάκων</w:t>
        </w:r>
        <w:r>
          <w:rPr>
            <w:noProof/>
            <w:webHidden/>
          </w:rPr>
          <w:tab/>
        </w:r>
        <w:r>
          <w:rPr>
            <w:noProof/>
            <w:webHidden/>
          </w:rPr>
          <w:fldChar w:fldCharType="begin"/>
        </w:r>
        <w:r>
          <w:rPr>
            <w:noProof/>
            <w:webHidden/>
          </w:rPr>
          <w:instrText xml:space="preserve"> PAGEREF _Toc103627124 \h </w:instrText>
        </w:r>
        <w:r>
          <w:rPr>
            <w:noProof/>
            <w:webHidden/>
          </w:rPr>
        </w:r>
        <w:r>
          <w:rPr>
            <w:noProof/>
            <w:webHidden/>
          </w:rPr>
          <w:fldChar w:fldCharType="separate"/>
        </w:r>
        <w:r>
          <w:rPr>
            <w:noProof/>
            <w:webHidden/>
          </w:rPr>
          <w:t>10</w:t>
        </w:r>
        <w:r>
          <w:rPr>
            <w:noProof/>
            <w:webHidden/>
          </w:rPr>
          <w:fldChar w:fldCharType="end"/>
        </w:r>
      </w:hyperlink>
    </w:p>
    <w:p w14:paraId="2397A46A" w14:textId="77777777" w:rsidR="0007028C" w:rsidRDefault="0007028C">
      <w:pPr>
        <w:pStyle w:val="10"/>
        <w:rPr>
          <w:rFonts w:asciiTheme="minorHAnsi" w:eastAsiaTheme="minorEastAsia" w:hAnsiTheme="minorHAnsi" w:cstheme="minorBidi"/>
          <w:b w:val="0"/>
          <w:noProof/>
          <w:sz w:val="22"/>
        </w:rPr>
      </w:pPr>
      <w:hyperlink w:anchor="_Toc103627125" w:history="1">
        <w:r w:rsidRPr="00E0043E">
          <w:rPr>
            <w:rStyle w:val="-0"/>
            <w:noProof/>
          </w:rPr>
          <w:t>Κεφάλαιο 1</w:t>
        </w:r>
      </w:hyperlink>
    </w:p>
    <w:p w14:paraId="0B8B3933" w14:textId="77777777" w:rsidR="0007028C" w:rsidRDefault="0007028C">
      <w:pPr>
        <w:pStyle w:val="20"/>
        <w:rPr>
          <w:rFonts w:asciiTheme="minorHAnsi" w:eastAsiaTheme="minorEastAsia" w:hAnsiTheme="minorHAnsi" w:cstheme="minorBidi"/>
          <w:noProof/>
          <w:szCs w:val="22"/>
          <w:lang w:val="en-US" w:eastAsia="en-US"/>
        </w:rPr>
      </w:pPr>
      <w:hyperlink w:anchor="_Toc103627126" w:history="1">
        <w:r w:rsidRPr="00E0043E">
          <w:rPr>
            <w:rStyle w:val="-0"/>
            <w:noProof/>
          </w:rPr>
          <w:t>Εισαγωγή</w:t>
        </w:r>
        <w:r>
          <w:rPr>
            <w:noProof/>
            <w:webHidden/>
          </w:rPr>
          <w:tab/>
        </w:r>
        <w:r>
          <w:rPr>
            <w:noProof/>
            <w:webHidden/>
          </w:rPr>
          <w:fldChar w:fldCharType="begin"/>
        </w:r>
        <w:r>
          <w:rPr>
            <w:noProof/>
            <w:webHidden/>
          </w:rPr>
          <w:instrText xml:space="preserve"> PAGEREF _Toc103627126 \h </w:instrText>
        </w:r>
        <w:r>
          <w:rPr>
            <w:noProof/>
            <w:webHidden/>
          </w:rPr>
        </w:r>
        <w:r>
          <w:rPr>
            <w:noProof/>
            <w:webHidden/>
          </w:rPr>
          <w:fldChar w:fldCharType="separate"/>
        </w:r>
        <w:r>
          <w:rPr>
            <w:noProof/>
            <w:webHidden/>
          </w:rPr>
          <w:t>11</w:t>
        </w:r>
        <w:r>
          <w:rPr>
            <w:noProof/>
            <w:webHidden/>
          </w:rPr>
          <w:fldChar w:fldCharType="end"/>
        </w:r>
      </w:hyperlink>
    </w:p>
    <w:p w14:paraId="771DFFF6" w14:textId="77777777" w:rsidR="0007028C" w:rsidRDefault="0007028C">
      <w:pPr>
        <w:pStyle w:val="20"/>
        <w:rPr>
          <w:rFonts w:asciiTheme="minorHAnsi" w:eastAsiaTheme="minorEastAsia" w:hAnsiTheme="minorHAnsi" w:cstheme="minorBidi"/>
          <w:noProof/>
          <w:szCs w:val="22"/>
          <w:lang w:val="en-US" w:eastAsia="en-US"/>
        </w:rPr>
      </w:pPr>
      <w:hyperlink w:anchor="_Toc103627127" w:history="1">
        <w:r w:rsidRPr="00E0043E">
          <w:rPr>
            <w:rStyle w:val="-0"/>
            <w:noProof/>
          </w:rPr>
          <w:t>1.1</w:t>
        </w:r>
        <w:r>
          <w:rPr>
            <w:rFonts w:asciiTheme="minorHAnsi" w:eastAsiaTheme="minorEastAsia" w:hAnsiTheme="minorHAnsi" w:cstheme="minorBidi"/>
            <w:noProof/>
            <w:szCs w:val="22"/>
            <w:lang w:val="en-US" w:eastAsia="en-US"/>
          </w:rPr>
          <w:tab/>
        </w:r>
        <w:r w:rsidRPr="00E0043E">
          <w:rPr>
            <w:rStyle w:val="-0"/>
            <w:noProof/>
          </w:rPr>
          <w:t>Περιεχόμενα πρώτου κεφαλαίου</w:t>
        </w:r>
        <w:r>
          <w:rPr>
            <w:noProof/>
            <w:webHidden/>
          </w:rPr>
          <w:tab/>
        </w:r>
        <w:r>
          <w:rPr>
            <w:noProof/>
            <w:webHidden/>
          </w:rPr>
          <w:fldChar w:fldCharType="begin"/>
        </w:r>
        <w:r>
          <w:rPr>
            <w:noProof/>
            <w:webHidden/>
          </w:rPr>
          <w:instrText xml:space="preserve"> PAGEREF _Toc103627127 \h </w:instrText>
        </w:r>
        <w:r>
          <w:rPr>
            <w:noProof/>
            <w:webHidden/>
          </w:rPr>
        </w:r>
        <w:r>
          <w:rPr>
            <w:noProof/>
            <w:webHidden/>
          </w:rPr>
          <w:fldChar w:fldCharType="separate"/>
        </w:r>
        <w:r>
          <w:rPr>
            <w:noProof/>
            <w:webHidden/>
          </w:rPr>
          <w:t>11</w:t>
        </w:r>
        <w:r>
          <w:rPr>
            <w:noProof/>
            <w:webHidden/>
          </w:rPr>
          <w:fldChar w:fldCharType="end"/>
        </w:r>
      </w:hyperlink>
    </w:p>
    <w:p w14:paraId="54F18789" w14:textId="77777777" w:rsidR="0007028C" w:rsidRDefault="0007028C">
      <w:pPr>
        <w:pStyle w:val="20"/>
        <w:rPr>
          <w:rFonts w:asciiTheme="minorHAnsi" w:eastAsiaTheme="minorEastAsia" w:hAnsiTheme="minorHAnsi" w:cstheme="minorBidi"/>
          <w:noProof/>
          <w:szCs w:val="22"/>
          <w:lang w:val="en-US" w:eastAsia="en-US"/>
        </w:rPr>
      </w:pPr>
      <w:hyperlink w:anchor="_Toc103627128" w:history="1">
        <w:r w:rsidRPr="00E0043E">
          <w:rPr>
            <w:rStyle w:val="-0"/>
            <w:noProof/>
          </w:rPr>
          <w:t>1.2</w:t>
        </w:r>
        <w:r>
          <w:rPr>
            <w:rFonts w:asciiTheme="minorHAnsi" w:eastAsiaTheme="minorEastAsia" w:hAnsiTheme="minorHAnsi" w:cstheme="minorBidi"/>
            <w:noProof/>
            <w:szCs w:val="22"/>
            <w:lang w:val="en-US" w:eastAsia="en-US"/>
          </w:rPr>
          <w:tab/>
        </w:r>
        <w:r w:rsidRPr="00E0043E">
          <w:rPr>
            <w:rStyle w:val="-0"/>
            <w:noProof/>
          </w:rPr>
          <w:t>Επιλογή αυτοματοποιημένου ή μη αυτοματοποιημένου προτύπου για την εργασία</w:t>
        </w:r>
        <w:r>
          <w:rPr>
            <w:noProof/>
            <w:webHidden/>
          </w:rPr>
          <w:tab/>
        </w:r>
        <w:r>
          <w:rPr>
            <w:noProof/>
            <w:webHidden/>
          </w:rPr>
          <w:fldChar w:fldCharType="begin"/>
        </w:r>
        <w:r>
          <w:rPr>
            <w:noProof/>
            <w:webHidden/>
          </w:rPr>
          <w:instrText xml:space="preserve"> PAGEREF _Toc103627128 \h </w:instrText>
        </w:r>
        <w:r>
          <w:rPr>
            <w:noProof/>
            <w:webHidden/>
          </w:rPr>
        </w:r>
        <w:r>
          <w:rPr>
            <w:noProof/>
            <w:webHidden/>
          </w:rPr>
          <w:fldChar w:fldCharType="separate"/>
        </w:r>
        <w:r>
          <w:rPr>
            <w:noProof/>
            <w:webHidden/>
          </w:rPr>
          <w:t>11</w:t>
        </w:r>
        <w:r>
          <w:rPr>
            <w:noProof/>
            <w:webHidden/>
          </w:rPr>
          <w:fldChar w:fldCharType="end"/>
        </w:r>
      </w:hyperlink>
    </w:p>
    <w:p w14:paraId="50E986AF" w14:textId="77777777" w:rsidR="0007028C" w:rsidRDefault="0007028C">
      <w:pPr>
        <w:pStyle w:val="20"/>
        <w:rPr>
          <w:rFonts w:asciiTheme="minorHAnsi" w:eastAsiaTheme="minorEastAsia" w:hAnsiTheme="minorHAnsi" w:cstheme="minorBidi"/>
          <w:noProof/>
          <w:szCs w:val="22"/>
          <w:lang w:val="en-US" w:eastAsia="en-US"/>
        </w:rPr>
      </w:pPr>
      <w:hyperlink w:anchor="_Toc103627129" w:history="1">
        <w:r w:rsidRPr="00E0043E">
          <w:rPr>
            <w:rStyle w:val="-0"/>
            <w:noProof/>
          </w:rPr>
          <w:t>1.3</w:t>
        </w:r>
        <w:r>
          <w:rPr>
            <w:rFonts w:asciiTheme="minorHAnsi" w:eastAsiaTheme="minorEastAsia" w:hAnsiTheme="minorHAnsi" w:cstheme="minorBidi"/>
            <w:noProof/>
            <w:szCs w:val="22"/>
            <w:lang w:val="en-US" w:eastAsia="en-US"/>
          </w:rPr>
          <w:tab/>
        </w:r>
        <w:r w:rsidRPr="00E0043E">
          <w:rPr>
            <w:rStyle w:val="-0"/>
            <w:noProof/>
          </w:rPr>
          <w:t>Γενικές οδηγίες συγγραφής</w:t>
        </w:r>
        <w:r>
          <w:rPr>
            <w:noProof/>
            <w:webHidden/>
          </w:rPr>
          <w:tab/>
        </w:r>
        <w:r>
          <w:rPr>
            <w:noProof/>
            <w:webHidden/>
          </w:rPr>
          <w:fldChar w:fldCharType="begin"/>
        </w:r>
        <w:r>
          <w:rPr>
            <w:noProof/>
            <w:webHidden/>
          </w:rPr>
          <w:instrText xml:space="preserve"> PAGEREF _Toc103627129 \h </w:instrText>
        </w:r>
        <w:r>
          <w:rPr>
            <w:noProof/>
            <w:webHidden/>
          </w:rPr>
        </w:r>
        <w:r>
          <w:rPr>
            <w:noProof/>
            <w:webHidden/>
          </w:rPr>
          <w:fldChar w:fldCharType="separate"/>
        </w:r>
        <w:r>
          <w:rPr>
            <w:noProof/>
            <w:webHidden/>
          </w:rPr>
          <w:t>12</w:t>
        </w:r>
        <w:r>
          <w:rPr>
            <w:noProof/>
            <w:webHidden/>
          </w:rPr>
          <w:fldChar w:fldCharType="end"/>
        </w:r>
      </w:hyperlink>
    </w:p>
    <w:p w14:paraId="29E0C157" w14:textId="77777777" w:rsidR="0007028C" w:rsidRDefault="0007028C">
      <w:pPr>
        <w:pStyle w:val="20"/>
        <w:rPr>
          <w:rFonts w:asciiTheme="minorHAnsi" w:eastAsiaTheme="minorEastAsia" w:hAnsiTheme="minorHAnsi" w:cstheme="minorBidi"/>
          <w:noProof/>
          <w:szCs w:val="22"/>
          <w:lang w:val="en-US" w:eastAsia="en-US"/>
        </w:rPr>
      </w:pPr>
      <w:hyperlink w:anchor="_Toc103627130" w:history="1">
        <w:r w:rsidRPr="00E0043E">
          <w:rPr>
            <w:rStyle w:val="-0"/>
            <w:noProof/>
          </w:rPr>
          <w:t>1.4</w:t>
        </w:r>
        <w:r>
          <w:rPr>
            <w:rFonts w:asciiTheme="minorHAnsi" w:eastAsiaTheme="minorEastAsia" w:hAnsiTheme="minorHAnsi" w:cstheme="minorBidi"/>
            <w:noProof/>
            <w:szCs w:val="22"/>
            <w:lang w:val="en-US" w:eastAsia="en-US"/>
          </w:rPr>
          <w:tab/>
        </w:r>
        <w:r w:rsidRPr="00E0043E">
          <w:rPr>
            <w:rStyle w:val="-0"/>
            <w:noProof/>
          </w:rPr>
          <w:t xml:space="preserve">Επικεφαλίδα επιπέδου 2 - </w:t>
        </w:r>
        <w:r w:rsidRPr="00E0043E">
          <w:rPr>
            <w:rStyle w:val="-0"/>
            <w:noProof/>
            <w:lang w:val="en-US"/>
          </w:rPr>
          <w:t>Heading</w:t>
        </w:r>
        <w:r w:rsidRPr="00E0043E">
          <w:rPr>
            <w:rStyle w:val="-0"/>
            <w:noProof/>
          </w:rPr>
          <w:t xml:space="preserve"> 2</w:t>
        </w:r>
        <w:r>
          <w:rPr>
            <w:noProof/>
            <w:webHidden/>
          </w:rPr>
          <w:tab/>
        </w:r>
        <w:r>
          <w:rPr>
            <w:noProof/>
            <w:webHidden/>
          </w:rPr>
          <w:fldChar w:fldCharType="begin"/>
        </w:r>
        <w:r>
          <w:rPr>
            <w:noProof/>
            <w:webHidden/>
          </w:rPr>
          <w:instrText xml:space="preserve"> PAGEREF _Toc103627130 \h </w:instrText>
        </w:r>
        <w:r>
          <w:rPr>
            <w:noProof/>
            <w:webHidden/>
          </w:rPr>
        </w:r>
        <w:r>
          <w:rPr>
            <w:noProof/>
            <w:webHidden/>
          </w:rPr>
          <w:fldChar w:fldCharType="separate"/>
        </w:r>
        <w:r>
          <w:rPr>
            <w:noProof/>
            <w:webHidden/>
          </w:rPr>
          <w:t>13</w:t>
        </w:r>
        <w:r>
          <w:rPr>
            <w:noProof/>
            <w:webHidden/>
          </w:rPr>
          <w:fldChar w:fldCharType="end"/>
        </w:r>
      </w:hyperlink>
    </w:p>
    <w:p w14:paraId="2E65F14F" w14:textId="77777777" w:rsidR="0007028C" w:rsidRDefault="0007028C">
      <w:pPr>
        <w:pStyle w:val="30"/>
        <w:rPr>
          <w:rFonts w:asciiTheme="minorHAnsi" w:eastAsiaTheme="minorEastAsia" w:hAnsiTheme="minorHAnsi" w:cstheme="minorBidi"/>
          <w:noProof/>
          <w:szCs w:val="22"/>
          <w:lang w:val="en-US" w:eastAsia="en-US"/>
        </w:rPr>
      </w:pPr>
      <w:hyperlink w:anchor="_Toc103627131" w:history="1">
        <w:r w:rsidRPr="00E0043E">
          <w:rPr>
            <w:rStyle w:val="-0"/>
            <w:noProof/>
          </w:rPr>
          <w:t>1.4.1</w:t>
        </w:r>
        <w:r>
          <w:rPr>
            <w:rFonts w:asciiTheme="minorHAnsi" w:eastAsiaTheme="minorEastAsia" w:hAnsiTheme="minorHAnsi" w:cstheme="minorBidi"/>
            <w:noProof/>
            <w:szCs w:val="22"/>
            <w:lang w:val="en-US" w:eastAsia="en-US"/>
          </w:rPr>
          <w:tab/>
        </w:r>
        <w:r w:rsidRPr="00E0043E">
          <w:rPr>
            <w:rStyle w:val="-0"/>
            <w:noProof/>
          </w:rPr>
          <w:t xml:space="preserve">Επικεφαλίδα επιπέδου 3 - </w:t>
        </w:r>
        <w:r w:rsidRPr="00E0043E">
          <w:rPr>
            <w:rStyle w:val="-0"/>
            <w:noProof/>
            <w:lang w:val="en-US"/>
          </w:rPr>
          <w:t>Heading</w:t>
        </w:r>
        <w:r w:rsidRPr="00E0043E">
          <w:rPr>
            <w:rStyle w:val="-0"/>
            <w:noProof/>
          </w:rPr>
          <w:t xml:space="preserve"> 3</w:t>
        </w:r>
        <w:r>
          <w:rPr>
            <w:noProof/>
            <w:webHidden/>
          </w:rPr>
          <w:tab/>
        </w:r>
        <w:r>
          <w:rPr>
            <w:noProof/>
            <w:webHidden/>
          </w:rPr>
          <w:fldChar w:fldCharType="begin"/>
        </w:r>
        <w:r>
          <w:rPr>
            <w:noProof/>
            <w:webHidden/>
          </w:rPr>
          <w:instrText xml:space="preserve"> PAGEREF _Toc103627131 \h </w:instrText>
        </w:r>
        <w:r>
          <w:rPr>
            <w:noProof/>
            <w:webHidden/>
          </w:rPr>
        </w:r>
        <w:r>
          <w:rPr>
            <w:noProof/>
            <w:webHidden/>
          </w:rPr>
          <w:fldChar w:fldCharType="separate"/>
        </w:r>
        <w:r>
          <w:rPr>
            <w:noProof/>
            <w:webHidden/>
          </w:rPr>
          <w:t>13</w:t>
        </w:r>
        <w:r>
          <w:rPr>
            <w:noProof/>
            <w:webHidden/>
          </w:rPr>
          <w:fldChar w:fldCharType="end"/>
        </w:r>
      </w:hyperlink>
    </w:p>
    <w:p w14:paraId="17E74136" w14:textId="77777777" w:rsidR="0007028C" w:rsidRDefault="0007028C">
      <w:pPr>
        <w:pStyle w:val="20"/>
        <w:rPr>
          <w:rFonts w:asciiTheme="minorHAnsi" w:eastAsiaTheme="minorEastAsia" w:hAnsiTheme="minorHAnsi" w:cstheme="minorBidi"/>
          <w:noProof/>
          <w:szCs w:val="22"/>
          <w:lang w:val="en-US" w:eastAsia="en-US"/>
        </w:rPr>
      </w:pPr>
      <w:hyperlink w:anchor="_Toc103627132" w:history="1">
        <w:r w:rsidRPr="00E0043E">
          <w:rPr>
            <w:rStyle w:val="-0"/>
            <w:noProof/>
          </w:rPr>
          <w:t>1.5</w:t>
        </w:r>
        <w:r>
          <w:rPr>
            <w:rFonts w:asciiTheme="minorHAnsi" w:eastAsiaTheme="minorEastAsia" w:hAnsiTheme="minorHAnsi" w:cstheme="minorBidi"/>
            <w:noProof/>
            <w:szCs w:val="22"/>
            <w:lang w:val="en-US" w:eastAsia="en-US"/>
          </w:rPr>
          <w:tab/>
        </w:r>
        <w:r w:rsidRPr="00E0043E">
          <w:rPr>
            <w:rStyle w:val="-0"/>
            <w:noProof/>
          </w:rPr>
          <w:t>Εμφάνιση εργασίας</w:t>
        </w:r>
        <w:r>
          <w:rPr>
            <w:noProof/>
            <w:webHidden/>
          </w:rPr>
          <w:tab/>
        </w:r>
        <w:r>
          <w:rPr>
            <w:noProof/>
            <w:webHidden/>
          </w:rPr>
          <w:fldChar w:fldCharType="begin"/>
        </w:r>
        <w:r>
          <w:rPr>
            <w:noProof/>
            <w:webHidden/>
          </w:rPr>
          <w:instrText xml:space="preserve"> PAGEREF _Toc103627132 \h </w:instrText>
        </w:r>
        <w:r>
          <w:rPr>
            <w:noProof/>
            <w:webHidden/>
          </w:rPr>
        </w:r>
        <w:r>
          <w:rPr>
            <w:noProof/>
            <w:webHidden/>
          </w:rPr>
          <w:fldChar w:fldCharType="separate"/>
        </w:r>
        <w:r>
          <w:rPr>
            <w:noProof/>
            <w:webHidden/>
          </w:rPr>
          <w:t>13</w:t>
        </w:r>
        <w:r>
          <w:rPr>
            <w:noProof/>
            <w:webHidden/>
          </w:rPr>
          <w:fldChar w:fldCharType="end"/>
        </w:r>
      </w:hyperlink>
    </w:p>
    <w:p w14:paraId="1DBD8278" w14:textId="77777777" w:rsidR="0007028C" w:rsidRDefault="0007028C">
      <w:pPr>
        <w:pStyle w:val="20"/>
        <w:rPr>
          <w:rFonts w:asciiTheme="minorHAnsi" w:eastAsiaTheme="minorEastAsia" w:hAnsiTheme="minorHAnsi" w:cstheme="minorBidi"/>
          <w:noProof/>
          <w:szCs w:val="22"/>
          <w:lang w:val="en-US" w:eastAsia="en-US"/>
        </w:rPr>
      </w:pPr>
      <w:hyperlink w:anchor="_Toc103627133" w:history="1">
        <w:r w:rsidRPr="00E0043E">
          <w:rPr>
            <w:rStyle w:val="-0"/>
            <w:noProof/>
          </w:rPr>
          <w:t>1.6</w:t>
        </w:r>
        <w:r>
          <w:rPr>
            <w:rFonts w:asciiTheme="minorHAnsi" w:eastAsiaTheme="minorEastAsia" w:hAnsiTheme="minorHAnsi" w:cstheme="minorBidi"/>
            <w:noProof/>
            <w:szCs w:val="22"/>
            <w:lang w:val="en-US" w:eastAsia="en-US"/>
          </w:rPr>
          <w:tab/>
        </w:r>
        <w:r w:rsidRPr="00E0043E">
          <w:rPr>
            <w:rStyle w:val="-0"/>
            <w:noProof/>
          </w:rPr>
          <w:t>Αρίθμηση παραγράφων</w:t>
        </w:r>
        <w:r>
          <w:rPr>
            <w:noProof/>
            <w:webHidden/>
          </w:rPr>
          <w:tab/>
        </w:r>
        <w:r>
          <w:rPr>
            <w:noProof/>
            <w:webHidden/>
          </w:rPr>
          <w:fldChar w:fldCharType="begin"/>
        </w:r>
        <w:r>
          <w:rPr>
            <w:noProof/>
            <w:webHidden/>
          </w:rPr>
          <w:instrText xml:space="preserve"> PAGEREF _Toc103627133 \h </w:instrText>
        </w:r>
        <w:r>
          <w:rPr>
            <w:noProof/>
            <w:webHidden/>
          </w:rPr>
        </w:r>
        <w:r>
          <w:rPr>
            <w:noProof/>
            <w:webHidden/>
          </w:rPr>
          <w:fldChar w:fldCharType="separate"/>
        </w:r>
        <w:r>
          <w:rPr>
            <w:noProof/>
            <w:webHidden/>
          </w:rPr>
          <w:t>15</w:t>
        </w:r>
        <w:r>
          <w:rPr>
            <w:noProof/>
            <w:webHidden/>
          </w:rPr>
          <w:fldChar w:fldCharType="end"/>
        </w:r>
      </w:hyperlink>
    </w:p>
    <w:p w14:paraId="0A4304DF" w14:textId="77777777" w:rsidR="0007028C" w:rsidRDefault="0007028C">
      <w:pPr>
        <w:pStyle w:val="20"/>
        <w:rPr>
          <w:rFonts w:asciiTheme="minorHAnsi" w:eastAsiaTheme="minorEastAsia" w:hAnsiTheme="minorHAnsi" w:cstheme="minorBidi"/>
          <w:noProof/>
          <w:szCs w:val="22"/>
          <w:lang w:val="en-US" w:eastAsia="en-US"/>
        </w:rPr>
      </w:pPr>
      <w:hyperlink w:anchor="_Toc103627134" w:history="1">
        <w:r w:rsidRPr="00E0043E">
          <w:rPr>
            <w:rStyle w:val="-0"/>
            <w:noProof/>
          </w:rPr>
          <w:t>1.7</w:t>
        </w:r>
        <w:r>
          <w:rPr>
            <w:rFonts w:asciiTheme="minorHAnsi" w:eastAsiaTheme="minorEastAsia" w:hAnsiTheme="minorHAnsi" w:cstheme="minorBidi"/>
            <w:noProof/>
            <w:szCs w:val="22"/>
            <w:lang w:val="en-US" w:eastAsia="en-US"/>
          </w:rPr>
          <w:tab/>
        </w:r>
        <w:r w:rsidRPr="00E0043E">
          <w:rPr>
            <w:rStyle w:val="-0"/>
            <w:noProof/>
          </w:rPr>
          <w:t>Αντικείμενα και αρίθμησή τους στο κείμενο (σχήματα, πίνακες και εξισώσεις πίνακες)</w:t>
        </w:r>
        <w:r>
          <w:rPr>
            <w:noProof/>
            <w:webHidden/>
          </w:rPr>
          <w:tab/>
        </w:r>
        <w:r>
          <w:rPr>
            <w:noProof/>
            <w:webHidden/>
          </w:rPr>
          <w:fldChar w:fldCharType="begin"/>
        </w:r>
        <w:r>
          <w:rPr>
            <w:noProof/>
            <w:webHidden/>
          </w:rPr>
          <w:instrText xml:space="preserve"> PAGEREF _Toc103627134 \h </w:instrText>
        </w:r>
        <w:r>
          <w:rPr>
            <w:noProof/>
            <w:webHidden/>
          </w:rPr>
        </w:r>
        <w:r>
          <w:rPr>
            <w:noProof/>
            <w:webHidden/>
          </w:rPr>
          <w:fldChar w:fldCharType="separate"/>
        </w:r>
        <w:r>
          <w:rPr>
            <w:noProof/>
            <w:webHidden/>
          </w:rPr>
          <w:t>16</w:t>
        </w:r>
        <w:r>
          <w:rPr>
            <w:noProof/>
            <w:webHidden/>
          </w:rPr>
          <w:fldChar w:fldCharType="end"/>
        </w:r>
      </w:hyperlink>
    </w:p>
    <w:p w14:paraId="481E993B" w14:textId="77777777" w:rsidR="0007028C" w:rsidRDefault="0007028C">
      <w:pPr>
        <w:pStyle w:val="30"/>
        <w:rPr>
          <w:rFonts w:asciiTheme="minorHAnsi" w:eastAsiaTheme="minorEastAsia" w:hAnsiTheme="minorHAnsi" w:cstheme="minorBidi"/>
          <w:noProof/>
          <w:szCs w:val="22"/>
          <w:lang w:val="en-US" w:eastAsia="en-US"/>
        </w:rPr>
      </w:pPr>
      <w:hyperlink w:anchor="_Toc103627135" w:history="1">
        <w:r w:rsidRPr="00E0043E">
          <w:rPr>
            <w:rStyle w:val="-0"/>
            <w:noProof/>
          </w:rPr>
          <w:t>1.7.1</w:t>
        </w:r>
        <w:r>
          <w:rPr>
            <w:rFonts w:asciiTheme="minorHAnsi" w:eastAsiaTheme="minorEastAsia" w:hAnsiTheme="minorHAnsi" w:cstheme="minorBidi"/>
            <w:noProof/>
            <w:szCs w:val="22"/>
            <w:lang w:val="en-US" w:eastAsia="en-US"/>
          </w:rPr>
          <w:tab/>
        </w:r>
        <w:r w:rsidRPr="00E0043E">
          <w:rPr>
            <w:rStyle w:val="-0"/>
            <w:noProof/>
          </w:rPr>
          <w:t>Σχήματα - εικόνες</w:t>
        </w:r>
        <w:r>
          <w:rPr>
            <w:noProof/>
            <w:webHidden/>
          </w:rPr>
          <w:tab/>
        </w:r>
        <w:r>
          <w:rPr>
            <w:noProof/>
            <w:webHidden/>
          </w:rPr>
          <w:fldChar w:fldCharType="begin"/>
        </w:r>
        <w:r>
          <w:rPr>
            <w:noProof/>
            <w:webHidden/>
          </w:rPr>
          <w:instrText xml:space="preserve"> PAGEREF _Toc103627135 \h </w:instrText>
        </w:r>
        <w:r>
          <w:rPr>
            <w:noProof/>
            <w:webHidden/>
          </w:rPr>
        </w:r>
        <w:r>
          <w:rPr>
            <w:noProof/>
            <w:webHidden/>
          </w:rPr>
          <w:fldChar w:fldCharType="separate"/>
        </w:r>
        <w:r>
          <w:rPr>
            <w:noProof/>
            <w:webHidden/>
          </w:rPr>
          <w:t>16</w:t>
        </w:r>
        <w:r>
          <w:rPr>
            <w:noProof/>
            <w:webHidden/>
          </w:rPr>
          <w:fldChar w:fldCharType="end"/>
        </w:r>
      </w:hyperlink>
    </w:p>
    <w:p w14:paraId="58E94B71" w14:textId="77777777" w:rsidR="0007028C" w:rsidRDefault="0007028C">
      <w:pPr>
        <w:pStyle w:val="30"/>
        <w:rPr>
          <w:rFonts w:asciiTheme="minorHAnsi" w:eastAsiaTheme="minorEastAsia" w:hAnsiTheme="minorHAnsi" w:cstheme="minorBidi"/>
          <w:noProof/>
          <w:szCs w:val="22"/>
          <w:lang w:val="en-US" w:eastAsia="en-US"/>
        </w:rPr>
      </w:pPr>
      <w:hyperlink w:anchor="_Toc103627136" w:history="1">
        <w:r w:rsidRPr="00E0043E">
          <w:rPr>
            <w:rStyle w:val="-0"/>
            <w:noProof/>
          </w:rPr>
          <w:t>1.7.2</w:t>
        </w:r>
        <w:r>
          <w:rPr>
            <w:rFonts w:asciiTheme="minorHAnsi" w:eastAsiaTheme="minorEastAsia" w:hAnsiTheme="minorHAnsi" w:cstheme="minorBidi"/>
            <w:noProof/>
            <w:szCs w:val="22"/>
            <w:lang w:val="en-US" w:eastAsia="en-US"/>
          </w:rPr>
          <w:tab/>
        </w:r>
        <w:r w:rsidRPr="00E0043E">
          <w:rPr>
            <w:rStyle w:val="-0"/>
            <w:noProof/>
          </w:rPr>
          <w:t>Πίνακες</w:t>
        </w:r>
        <w:r>
          <w:rPr>
            <w:noProof/>
            <w:webHidden/>
          </w:rPr>
          <w:tab/>
        </w:r>
        <w:r>
          <w:rPr>
            <w:noProof/>
            <w:webHidden/>
          </w:rPr>
          <w:fldChar w:fldCharType="begin"/>
        </w:r>
        <w:r>
          <w:rPr>
            <w:noProof/>
            <w:webHidden/>
          </w:rPr>
          <w:instrText xml:space="preserve"> PAGEREF _Toc103627136 \h </w:instrText>
        </w:r>
        <w:r>
          <w:rPr>
            <w:noProof/>
            <w:webHidden/>
          </w:rPr>
        </w:r>
        <w:r>
          <w:rPr>
            <w:noProof/>
            <w:webHidden/>
          </w:rPr>
          <w:fldChar w:fldCharType="separate"/>
        </w:r>
        <w:r>
          <w:rPr>
            <w:noProof/>
            <w:webHidden/>
          </w:rPr>
          <w:t>16</w:t>
        </w:r>
        <w:r>
          <w:rPr>
            <w:noProof/>
            <w:webHidden/>
          </w:rPr>
          <w:fldChar w:fldCharType="end"/>
        </w:r>
      </w:hyperlink>
    </w:p>
    <w:p w14:paraId="0900142F" w14:textId="77777777" w:rsidR="0007028C" w:rsidRDefault="0007028C">
      <w:pPr>
        <w:pStyle w:val="30"/>
        <w:rPr>
          <w:rFonts w:asciiTheme="minorHAnsi" w:eastAsiaTheme="minorEastAsia" w:hAnsiTheme="minorHAnsi" w:cstheme="minorBidi"/>
          <w:noProof/>
          <w:szCs w:val="22"/>
          <w:lang w:val="en-US" w:eastAsia="en-US"/>
        </w:rPr>
      </w:pPr>
      <w:hyperlink w:anchor="_Toc103627137" w:history="1">
        <w:r w:rsidRPr="00E0043E">
          <w:rPr>
            <w:rStyle w:val="-0"/>
            <w:noProof/>
          </w:rPr>
          <w:t>1.7.3</w:t>
        </w:r>
        <w:r>
          <w:rPr>
            <w:rFonts w:asciiTheme="minorHAnsi" w:eastAsiaTheme="minorEastAsia" w:hAnsiTheme="minorHAnsi" w:cstheme="minorBidi"/>
            <w:noProof/>
            <w:szCs w:val="22"/>
            <w:lang w:val="en-US" w:eastAsia="en-US"/>
          </w:rPr>
          <w:tab/>
        </w:r>
        <w:r w:rsidRPr="00E0043E">
          <w:rPr>
            <w:rStyle w:val="-0"/>
            <w:noProof/>
          </w:rPr>
          <w:t>Εξισώσεις</w:t>
        </w:r>
        <w:r>
          <w:rPr>
            <w:noProof/>
            <w:webHidden/>
          </w:rPr>
          <w:tab/>
        </w:r>
        <w:r>
          <w:rPr>
            <w:noProof/>
            <w:webHidden/>
          </w:rPr>
          <w:fldChar w:fldCharType="begin"/>
        </w:r>
        <w:r>
          <w:rPr>
            <w:noProof/>
            <w:webHidden/>
          </w:rPr>
          <w:instrText xml:space="preserve"> PAGEREF _Toc103627137 \h </w:instrText>
        </w:r>
        <w:r>
          <w:rPr>
            <w:noProof/>
            <w:webHidden/>
          </w:rPr>
        </w:r>
        <w:r>
          <w:rPr>
            <w:noProof/>
            <w:webHidden/>
          </w:rPr>
          <w:fldChar w:fldCharType="separate"/>
        </w:r>
        <w:r>
          <w:rPr>
            <w:noProof/>
            <w:webHidden/>
          </w:rPr>
          <w:t>17</w:t>
        </w:r>
        <w:r>
          <w:rPr>
            <w:noProof/>
            <w:webHidden/>
          </w:rPr>
          <w:fldChar w:fldCharType="end"/>
        </w:r>
      </w:hyperlink>
    </w:p>
    <w:p w14:paraId="6312F24A" w14:textId="77777777" w:rsidR="0007028C" w:rsidRDefault="0007028C">
      <w:pPr>
        <w:pStyle w:val="30"/>
        <w:rPr>
          <w:rFonts w:asciiTheme="minorHAnsi" w:eastAsiaTheme="minorEastAsia" w:hAnsiTheme="minorHAnsi" w:cstheme="minorBidi"/>
          <w:noProof/>
          <w:szCs w:val="22"/>
          <w:lang w:val="en-US" w:eastAsia="en-US"/>
        </w:rPr>
      </w:pPr>
      <w:hyperlink w:anchor="_Toc103627138" w:history="1">
        <w:r w:rsidRPr="00E0043E">
          <w:rPr>
            <w:rStyle w:val="-0"/>
            <w:noProof/>
          </w:rPr>
          <w:t>1.7.4</w:t>
        </w:r>
        <w:r>
          <w:rPr>
            <w:rFonts w:asciiTheme="minorHAnsi" w:eastAsiaTheme="minorEastAsia" w:hAnsiTheme="minorHAnsi" w:cstheme="minorBidi"/>
            <w:noProof/>
            <w:szCs w:val="22"/>
            <w:lang w:val="en-US" w:eastAsia="en-US"/>
          </w:rPr>
          <w:tab/>
        </w:r>
        <w:r w:rsidRPr="00E0043E">
          <w:rPr>
            <w:rStyle w:val="-0"/>
            <w:noProof/>
          </w:rPr>
          <w:t>Αρίθμηση σχημάτων, πινάκων και εξισώσεων και αναφορές τους μέσα στο κείμενο</w:t>
        </w:r>
        <w:r>
          <w:rPr>
            <w:noProof/>
            <w:webHidden/>
          </w:rPr>
          <w:tab/>
        </w:r>
        <w:r>
          <w:rPr>
            <w:noProof/>
            <w:webHidden/>
          </w:rPr>
          <w:fldChar w:fldCharType="begin"/>
        </w:r>
        <w:r>
          <w:rPr>
            <w:noProof/>
            <w:webHidden/>
          </w:rPr>
          <w:instrText xml:space="preserve"> PAGEREF _Toc103627138 \h </w:instrText>
        </w:r>
        <w:r>
          <w:rPr>
            <w:noProof/>
            <w:webHidden/>
          </w:rPr>
        </w:r>
        <w:r>
          <w:rPr>
            <w:noProof/>
            <w:webHidden/>
          </w:rPr>
          <w:fldChar w:fldCharType="separate"/>
        </w:r>
        <w:r>
          <w:rPr>
            <w:noProof/>
            <w:webHidden/>
          </w:rPr>
          <w:t>17</w:t>
        </w:r>
        <w:r>
          <w:rPr>
            <w:noProof/>
            <w:webHidden/>
          </w:rPr>
          <w:fldChar w:fldCharType="end"/>
        </w:r>
      </w:hyperlink>
    </w:p>
    <w:p w14:paraId="68E5E8F5" w14:textId="77777777" w:rsidR="0007028C" w:rsidRDefault="0007028C">
      <w:pPr>
        <w:pStyle w:val="20"/>
        <w:rPr>
          <w:rFonts w:asciiTheme="minorHAnsi" w:eastAsiaTheme="minorEastAsia" w:hAnsiTheme="minorHAnsi" w:cstheme="minorBidi"/>
          <w:noProof/>
          <w:szCs w:val="22"/>
          <w:lang w:val="en-US" w:eastAsia="en-US"/>
        </w:rPr>
      </w:pPr>
      <w:hyperlink w:anchor="_Toc103627139" w:history="1">
        <w:r w:rsidRPr="00E0043E">
          <w:rPr>
            <w:rStyle w:val="-0"/>
            <w:noProof/>
          </w:rPr>
          <w:t>1.8</w:t>
        </w:r>
        <w:r>
          <w:rPr>
            <w:rFonts w:asciiTheme="minorHAnsi" w:eastAsiaTheme="minorEastAsia" w:hAnsiTheme="minorHAnsi" w:cstheme="minorBidi"/>
            <w:noProof/>
            <w:szCs w:val="22"/>
            <w:lang w:val="en-US" w:eastAsia="en-US"/>
          </w:rPr>
          <w:tab/>
        </w:r>
        <w:r w:rsidRPr="00E0043E">
          <w:rPr>
            <w:rStyle w:val="-0"/>
            <w:noProof/>
          </w:rPr>
          <w:t>Πίνακες περιεχομένων και κατάλογοι σχημάτων και πινάκων</w:t>
        </w:r>
        <w:r>
          <w:rPr>
            <w:noProof/>
            <w:webHidden/>
          </w:rPr>
          <w:tab/>
        </w:r>
        <w:r>
          <w:rPr>
            <w:noProof/>
            <w:webHidden/>
          </w:rPr>
          <w:fldChar w:fldCharType="begin"/>
        </w:r>
        <w:r>
          <w:rPr>
            <w:noProof/>
            <w:webHidden/>
          </w:rPr>
          <w:instrText xml:space="preserve"> PAGEREF _Toc103627139 \h </w:instrText>
        </w:r>
        <w:r>
          <w:rPr>
            <w:noProof/>
            <w:webHidden/>
          </w:rPr>
        </w:r>
        <w:r>
          <w:rPr>
            <w:noProof/>
            <w:webHidden/>
          </w:rPr>
          <w:fldChar w:fldCharType="separate"/>
        </w:r>
        <w:r>
          <w:rPr>
            <w:noProof/>
            <w:webHidden/>
          </w:rPr>
          <w:t>20</w:t>
        </w:r>
        <w:r>
          <w:rPr>
            <w:noProof/>
            <w:webHidden/>
          </w:rPr>
          <w:fldChar w:fldCharType="end"/>
        </w:r>
      </w:hyperlink>
    </w:p>
    <w:p w14:paraId="5726E44E" w14:textId="77777777" w:rsidR="0007028C" w:rsidRDefault="0007028C">
      <w:pPr>
        <w:pStyle w:val="10"/>
        <w:rPr>
          <w:rFonts w:asciiTheme="minorHAnsi" w:eastAsiaTheme="minorEastAsia" w:hAnsiTheme="minorHAnsi" w:cstheme="minorBidi"/>
          <w:b w:val="0"/>
          <w:noProof/>
          <w:sz w:val="22"/>
        </w:rPr>
      </w:pPr>
      <w:hyperlink w:anchor="_Toc103627140" w:history="1">
        <w:r w:rsidRPr="00E0043E">
          <w:rPr>
            <w:rStyle w:val="-0"/>
            <w:noProof/>
          </w:rPr>
          <w:t>Κεφάλαιο 2</w:t>
        </w:r>
      </w:hyperlink>
    </w:p>
    <w:p w14:paraId="0A11745B" w14:textId="77777777" w:rsidR="0007028C" w:rsidRDefault="0007028C">
      <w:pPr>
        <w:pStyle w:val="20"/>
        <w:rPr>
          <w:rFonts w:asciiTheme="minorHAnsi" w:eastAsiaTheme="minorEastAsia" w:hAnsiTheme="minorHAnsi" w:cstheme="minorBidi"/>
          <w:noProof/>
          <w:szCs w:val="22"/>
          <w:lang w:val="en-US" w:eastAsia="en-US"/>
        </w:rPr>
      </w:pPr>
      <w:hyperlink w:anchor="_Toc103627141" w:history="1">
        <w:r w:rsidRPr="00E0043E">
          <w:rPr>
            <w:rStyle w:val="-0"/>
            <w:noProof/>
          </w:rPr>
          <w:t>Χρήση κειμένου από άλλους συγγραφείς</w:t>
        </w:r>
        <w:r>
          <w:rPr>
            <w:noProof/>
            <w:webHidden/>
          </w:rPr>
          <w:tab/>
        </w:r>
        <w:r>
          <w:rPr>
            <w:noProof/>
            <w:webHidden/>
          </w:rPr>
          <w:fldChar w:fldCharType="begin"/>
        </w:r>
        <w:r>
          <w:rPr>
            <w:noProof/>
            <w:webHidden/>
          </w:rPr>
          <w:instrText xml:space="preserve"> PAGEREF _Toc103627141 \h </w:instrText>
        </w:r>
        <w:r>
          <w:rPr>
            <w:noProof/>
            <w:webHidden/>
          </w:rPr>
        </w:r>
        <w:r>
          <w:rPr>
            <w:noProof/>
            <w:webHidden/>
          </w:rPr>
          <w:fldChar w:fldCharType="separate"/>
        </w:r>
        <w:r>
          <w:rPr>
            <w:noProof/>
            <w:webHidden/>
          </w:rPr>
          <w:t>22</w:t>
        </w:r>
        <w:r>
          <w:rPr>
            <w:noProof/>
            <w:webHidden/>
          </w:rPr>
          <w:fldChar w:fldCharType="end"/>
        </w:r>
      </w:hyperlink>
    </w:p>
    <w:p w14:paraId="5AA98FBD" w14:textId="77777777" w:rsidR="0007028C" w:rsidRDefault="0007028C">
      <w:pPr>
        <w:pStyle w:val="20"/>
        <w:rPr>
          <w:rFonts w:asciiTheme="minorHAnsi" w:eastAsiaTheme="minorEastAsia" w:hAnsiTheme="minorHAnsi" w:cstheme="minorBidi"/>
          <w:noProof/>
          <w:szCs w:val="22"/>
          <w:lang w:val="en-US" w:eastAsia="en-US"/>
        </w:rPr>
      </w:pPr>
      <w:hyperlink w:anchor="_Toc103627142" w:history="1">
        <w:r w:rsidRPr="00E0043E">
          <w:rPr>
            <w:rStyle w:val="-0"/>
            <w:noProof/>
            <w:lang w:val="en-US"/>
          </w:rPr>
          <w:t>2.1</w:t>
        </w:r>
        <w:r>
          <w:rPr>
            <w:rFonts w:asciiTheme="minorHAnsi" w:eastAsiaTheme="minorEastAsia" w:hAnsiTheme="minorHAnsi" w:cstheme="minorBidi"/>
            <w:noProof/>
            <w:szCs w:val="22"/>
            <w:lang w:val="en-US" w:eastAsia="en-US"/>
          </w:rPr>
          <w:tab/>
        </w:r>
        <w:r w:rsidRPr="00E0043E">
          <w:rPr>
            <w:rStyle w:val="-0"/>
            <w:noProof/>
          </w:rPr>
          <w:t>Κείμενα άλλων συγγραφέων</w:t>
        </w:r>
        <w:r>
          <w:rPr>
            <w:noProof/>
            <w:webHidden/>
          </w:rPr>
          <w:tab/>
        </w:r>
        <w:r>
          <w:rPr>
            <w:noProof/>
            <w:webHidden/>
          </w:rPr>
          <w:fldChar w:fldCharType="begin"/>
        </w:r>
        <w:r>
          <w:rPr>
            <w:noProof/>
            <w:webHidden/>
          </w:rPr>
          <w:instrText xml:space="preserve"> PAGEREF _Toc103627142 \h </w:instrText>
        </w:r>
        <w:r>
          <w:rPr>
            <w:noProof/>
            <w:webHidden/>
          </w:rPr>
        </w:r>
        <w:r>
          <w:rPr>
            <w:noProof/>
            <w:webHidden/>
          </w:rPr>
          <w:fldChar w:fldCharType="separate"/>
        </w:r>
        <w:r>
          <w:rPr>
            <w:noProof/>
            <w:webHidden/>
          </w:rPr>
          <w:t>22</w:t>
        </w:r>
        <w:r>
          <w:rPr>
            <w:noProof/>
            <w:webHidden/>
          </w:rPr>
          <w:fldChar w:fldCharType="end"/>
        </w:r>
      </w:hyperlink>
    </w:p>
    <w:p w14:paraId="35FC26D8" w14:textId="77777777" w:rsidR="0007028C" w:rsidRDefault="0007028C">
      <w:pPr>
        <w:pStyle w:val="20"/>
        <w:rPr>
          <w:rFonts w:asciiTheme="minorHAnsi" w:eastAsiaTheme="minorEastAsia" w:hAnsiTheme="minorHAnsi" w:cstheme="minorBidi"/>
          <w:noProof/>
          <w:szCs w:val="22"/>
          <w:lang w:val="en-US" w:eastAsia="en-US"/>
        </w:rPr>
      </w:pPr>
      <w:hyperlink w:anchor="_Toc103627143"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_Toc103627143 \h </w:instrText>
        </w:r>
        <w:r>
          <w:rPr>
            <w:noProof/>
            <w:webHidden/>
          </w:rPr>
        </w:r>
        <w:r>
          <w:rPr>
            <w:noProof/>
            <w:webHidden/>
          </w:rPr>
          <w:fldChar w:fldCharType="separate"/>
        </w:r>
        <w:r>
          <w:rPr>
            <w:noProof/>
            <w:webHidden/>
          </w:rPr>
          <w:t>24</w:t>
        </w:r>
        <w:r>
          <w:rPr>
            <w:noProof/>
            <w:webHidden/>
          </w:rPr>
          <w:fldChar w:fldCharType="end"/>
        </w:r>
      </w:hyperlink>
    </w:p>
    <w:p w14:paraId="256AF680" w14:textId="77777777" w:rsidR="0007028C" w:rsidRDefault="0007028C">
      <w:pPr>
        <w:pStyle w:val="20"/>
        <w:rPr>
          <w:rFonts w:asciiTheme="minorHAnsi" w:eastAsiaTheme="minorEastAsia" w:hAnsiTheme="minorHAnsi" w:cstheme="minorBidi"/>
          <w:noProof/>
          <w:szCs w:val="22"/>
          <w:lang w:val="en-US" w:eastAsia="en-US"/>
        </w:rPr>
      </w:pPr>
      <w:hyperlink w:anchor="_Toc103627144" w:history="1">
        <w:r w:rsidRPr="00E0043E">
          <w:rPr>
            <w:rStyle w:val="-0"/>
            <w:noProof/>
            <w:lang w:val="en-US"/>
          </w:rPr>
          <w:t>2.2</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_Toc103627144 \h </w:instrText>
        </w:r>
        <w:r>
          <w:rPr>
            <w:noProof/>
            <w:webHidden/>
          </w:rPr>
        </w:r>
        <w:r>
          <w:rPr>
            <w:noProof/>
            <w:webHidden/>
          </w:rPr>
          <w:fldChar w:fldCharType="separate"/>
        </w:r>
        <w:r>
          <w:rPr>
            <w:noProof/>
            <w:webHidden/>
          </w:rPr>
          <w:t>24</w:t>
        </w:r>
        <w:r>
          <w:rPr>
            <w:noProof/>
            <w:webHidden/>
          </w:rPr>
          <w:fldChar w:fldCharType="end"/>
        </w:r>
      </w:hyperlink>
    </w:p>
    <w:p w14:paraId="137F51A9" w14:textId="77777777" w:rsidR="0007028C" w:rsidRDefault="0007028C">
      <w:pPr>
        <w:pStyle w:val="10"/>
        <w:rPr>
          <w:rFonts w:asciiTheme="minorHAnsi" w:eastAsiaTheme="minorEastAsia" w:hAnsiTheme="minorHAnsi" w:cstheme="minorBidi"/>
          <w:b w:val="0"/>
          <w:noProof/>
          <w:sz w:val="22"/>
        </w:rPr>
      </w:pPr>
      <w:hyperlink w:anchor="_Toc103627145" w:history="1">
        <w:r w:rsidRPr="00E0043E">
          <w:rPr>
            <w:rStyle w:val="-0"/>
            <w:noProof/>
          </w:rPr>
          <w:t>Κεφάλαιο 3</w:t>
        </w:r>
      </w:hyperlink>
    </w:p>
    <w:p w14:paraId="166C8CF9" w14:textId="77777777" w:rsidR="0007028C" w:rsidRDefault="0007028C">
      <w:pPr>
        <w:pStyle w:val="20"/>
        <w:rPr>
          <w:rFonts w:asciiTheme="minorHAnsi" w:eastAsiaTheme="minorEastAsia" w:hAnsiTheme="minorHAnsi" w:cstheme="minorBidi"/>
          <w:noProof/>
          <w:szCs w:val="22"/>
          <w:lang w:val="en-US" w:eastAsia="en-US"/>
        </w:rPr>
      </w:pPr>
      <w:hyperlink w:anchor="_Toc103627146"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_Toc103627146 \h </w:instrText>
        </w:r>
        <w:r>
          <w:rPr>
            <w:noProof/>
            <w:webHidden/>
          </w:rPr>
        </w:r>
        <w:r>
          <w:rPr>
            <w:noProof/>
            <w:webHidden/>
          </w:rPr>
          <w:fldChar w:fldCharType="separate"/>
        </w:r>
        <w:r>
          <w:rPr>
            <w:noProof/>
            <w:webHidden/>
          </w:rPr>
          <w:t>25</w:t>
        </w:r>
        <w:r>
          <w:rPr>
            <w:noProof/>
            <w:webHidden/>
          </w:rPr>
          <w:fldChar w:fldCharType="end"/>
        </w:r>
      </w:hyperlink>
    </w:p>
    <w:p w14:paraId="5D68F85C" w14:textId="77777777" w:rsidR="0007028C" w:rsidRDefault="0007028C">
      <w:pPr>
        <w:pStyle w:val="20"/>
        <w:rPr>
          <w:rFonts w:asciiTheme="minorHAnsi" w:eastAsiaTheme="minorEastAsia" w:hAnsiTheme="minorHAnsi" w:cstheme="minorBidi"/>
          <w:noProof/>
          <w:szCs w:val="22"/>
          <w:lang w:val="en-US" w:eastAsia="en-US"/>
        </w:rPr>
      </w:pPr>
      <w:hyperlink w:anchor="_Toc103627147" w:history="1">
        <w:r w:rsidRPr="00E0043E">
          <w:rPr>
            <w:rStyle w:val="-0"/>
            <w:noProof/>
            <w:lang w:val="en-US"/>
          </w:rPr>
          <w:t>3.1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_Toc103627147 \h </w:instrText>
        </w:r>
        <w:r>
          <w:rPr>
            <w:noProof/>
            <w:webHidden/>
          </w:rPr>
        </w:r>
        <w:r>
          <w:rPr>
            <w:noProof/>
            <w:webHidden/>
          </w:rPr>
          <w:fldChar w:fldCharType="separate"/>
        </w:r>
        <w:r>
          <w:rPr>
            <w:noProof/>
            <w:webHidden/>
          </w:rPr>
          <w:t>25</w:t>
        </w:r>
        <w:r>
          <w:rPr>
            <w:noProof/>
            <w:webHidden/>
          </w:rPr>
          <w:fldChar w:fldCharType="end"/>
        </w:r>
      </w:hyperlink>
    </w:p>
    <w:p w14:paraId="1F0CBB57" w14:textId="77777777" w:rsidR="0007028C" w:rsidRDefault="0007028C">
      <w:pPr>
        <w:pStyle w:val="10"/>
        <w:rPr>
          <w:rFonts w:asciiTheme="minorHAnsi" w:eastAsiaTheme="minorEastAsia" w:hAnsiTheme="minorHAnsi" w:cstheme="minorBidi"/>
          <w:b w:val="0"/>
          <w:noProof/>
          <w:sz w:val="22"/>
        </w:rPr>
      </w:pPr>
      <w:hyperlink w:anchor="_Toc103627148" w:history="1">
        <w:r w:rsidRPr="00E0043E">
          <w:rPr>
            <w:rStyle w:val="-0"/>
            <w:noProof/>
          </w:rPr>
          <w:t>Κεφάλαιο 4</w:t>
        </w:r>
      </w:hyperlink>
    </w:p>
    <w:p w14:paraId="467BAAE2" w14:textId="77777777" w:rsidR="0007028C" w:rsidRDefault="0007028C">
      <w:pPr>
        <w:pStyle w:val="20"/>
        <w:rPr>
          <w:rFonts w:asciiTheme="minorHAnsi" w:eastAsiaTheme="minorEastAsia" w:hAnsiTheme="minorHAnsi" w:cstheme="minorBidi"/>
          <w:noProof/>
          <w:szCs w:val="22"/>
          <w:lang w:val="en-US" w:eastAsia="en-US"/>
        </w:rPr>
      </w:pPr>
      <w:hyperlink w:anchor="_Toc103627149"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_Toc103627149 \h </w:instrText>
        </w:r>
        <w:r>
          <w:rPr>
            <w:noProof/>
            <w:webHidden/>
          </w:rPr>
        </w:r>
        <w:r>
          <w:rPr>
            <w:noProof/>
            <w:webHidden/>
          </w:rPr>
          <w:fldChar w:fldCharType="separate"/>
        </w:r>
        <w:r>
          <w:rPr>
            <w:noProof/>
            <w:webHidden/>
          </w:rPr>
          <w:t>26</w:t>
        </w:r>
        <w:r>
          <w:rPr>
            <w:noProof/>
            <w:webHidden/>
          </w:rPr>
          <w:fldChar w:fldCharType="end"/>
        </w:r>
      </w:hyperlink>
    </w:p>
    <w:p w14:paraId="11577560" w14:textId="77777777" w:rsidR="0007028C" w:rsidRDefault="0007028C">
      <w:pPr>
        <w:pStyle w:val="20"/>
        <w:rPr>
          <w:rFonts w:asciiTheme="minorHAnsi" w:eastAsiaTheme="minorEastAsia" w:hAnsiTheme="minorHAnsi" w:cstheme="minorBidi"/>
          <w:noProof/>
          <w:szCs w:val="22"/>
          <w:lang w:val="en-US" w:eastAsia="en-US"/>
        </w:rPr>
      </w:pPr>
      <w:hyperlink w:anchor="_Toc103627150" w:history="1">
        <w:r w:rsidRPr="00E0043E">
          <w:rPr>
            <w:rStyle w:val="-0"/>
            <w:noProof/>
            <w:lang w:val="en-US"/>
          </w:rPr>
          <w:t>4.1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_Toc103627150 \h </w:instrText>
        </w:r>
        <w:r>
          <w:rPr>
            <w:noProof/>
            <w:webHidden/>
          </w:rPr>
        </w:r>
        <w:r>
          <w:rPr>
            <w:noProof/>
            <w:webHidden/>
          </w:rPr>
          <w:fldChar w:fldCharType="separate"/>
        </w:r>
        <w:r>
          <w:rPr>
            <w:noProof/>
            <w:webHidden/>
          </w:rPr>
          <w:t>26</w:t>
        </w:r>
        <w:r>
          <w:rPr>
            <w:noProof/>
            <w:webHidden/>
          </w:rPr>
          <w:fldChar w:fldCharType="end"/>
        </w:r>
      </w:hyperlink>
    </w:p>
    <w:p w14:paraId="633E8C1C" w14:textId="77777777" w:rsidR="0007028C" w:rsidRDefault="0007028C">
      <w:pPr>
        <w:pStyle w:val="10"/>
        <w:rPr>
          <w:rFonts w:asciiTheme="minorHAnsi" w:eastAsiaTheme="minorEastAsia" w:hAnsiTheme="minorHAnsi" w:cstheme="minorBidi"/>
          <w:b w:val="0"/>
          <w:noProof/>
          <w:sz w:val="22"/>
        </w:rPr>
      </w:pPr>
      <w:hyperlink w:anchor="_Toc103627151" w:history="1">
        <w:r w:rsidRPr="00E0043E">
          <w:rPr>
            <w:rStyle w:val="-0"/>
            <w:noProof/>
          </w:rPr>
          <w:t>Κεφάλαιο 5</w:t>
        </w:r>
      </w:hyperlink>
    </w:p>
    <w:p w14:paraId="7191FCC3" w14:textId="77777777" w:rsidR="0007028C" w:rsidRDefault="0007028C">
      <w:pPr>
        <w:pStyle w:val="20"/>
        <w:rPr>
          <w:rFonts w:asciiTheme="minorHAnsi" w:eastAsiaTheme="minorEastAsia" w:hAnsiTheme="minorHAnsi" w:cstheme="minorBidi"/>
          <w:noProof/>
          <w:szCs w:val="22"/>
          <w:lang w:val="en-US" w:eastAsia="en-US"/>
        </w:rPr>
      </w:pPr>
      <w:hyperlink w:anchor="_Toc103627152"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_Toc103627152 \h </w:instrText>
        </w:r>
        <w:r>
          <w:rPr>
            <w:noProof/>
            <w:webHidden/>
          </w:rPr>
        </w:r>
        <w:r>
          <w:rPr>
            <w:noProof/>
            <w:webHidden/>
          </w:rPr>
          <w:fldChar w:fldCharType="separate"/>
        </w:r>
        <w:r>
          <w:rPr>
            <w:noProof/>
            <w:webHidden/>
          </w:rPr>
          <w:t>27</w:t>
        </w:r>
        <w:r>
          <w:rPr>
            <w:noProof/>
            <w:webHidden/>
          </w:rPr>
          <w:fldChar w:fldCharType="end"/>
        </w:r>
      </w:hyperlink>
    </w:p>
    <w:p w14:paraId="089AC8F1" w14:textId="77777777" w:rsidR="0007028C" w:rsidRDefault="0007028C">
      <w:pPr>
        <w:pStyle w:val="20"/>
        <w:rPr>
          <w:rFonts w:asciiTheme="minorHAnsi" w:eastAsiaTheme="minorEastAsia" w:hAnsiTheme="minorHAnsi" w:cstheme="minorBidi"/>
          <w:noProof/>
          <w:szCs w:val="22"/>
          <w:lang w:val="en-US" w:eastAsia="en-US"/>
        </w:rPr>
      </w:pPr>
      <w:hyperlink w:anchor="_Toc103627153" w:history="1">
        <w:r w:rsidRPr="00E0043E">
          <w:rPr>
            <w:rStyle w:val="-0"/>
            <w:noProof/>
            <w:lang w:val="en-US"/>
          </w:rPr>
          <w:t>5.1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_Toc103627153 \h </w:instrText>
        </w:r>
        <w:r>
          <w:rPr>
            <w:noProof/>
            <w:webHidden/>
          </w:rPr>
        </w:r>
        <w:r>
          <w:rPr>
            <w:noProof/>
            <w:webHidden/>
          </w:rPr>
          <w:fldChar w:fldCharType="separate"/>
        </w:r>
        <w:r>
          <w:rPr>
            <w:noProof/>
            <w:webHidden/>
          </w:rPr>
          <w:t>27</w:t>
        </w:r>
        <w:r>
          <w:rPr>
            <w:noProof/>
            <w:webHidden/>
          </w:rPr>
          <w:fldChar w:fldCharType="end"/>
        </w:r>
      </w:hyperlink>
    </w:p>
    <w:p w14:paraId="351B8205" w14:textId="77777777" w:rsidR="0007028C" w:rsidRDefault="0007028C">
      <w:pPr>
        <w:pStyle w:val="10"/>
        <w:rPr>
          <w:rFonts w:asciiTheme="minorHAnsi" w:eastAsiaTheme="minorEastAsia" w:hAnsiTheme="minorHAnsi" w:cstheme="minorBidi"/>
          <w:b w:val="0"/>
          <w:noProof/>
          <w:sz w:val="22"/>
        </w:rPr>
      </w:pPr>
      <w:hyperlink w:anchor="_Toc103627154" w:history="1">
        <w:r w:rsidRPr="00E0043E">
          <w:rPr>
            <w:rStyle w:val="-0"/>
            <w:noProof/>
          </w:rPr>
          <w:t>Κεφάλαιο 6</w:t>
        </w:r>
      </w:hyperlink>
    </w:p>
    <w:p w14:paraId="7B57C3B1" w14:textId="77777777" w:rsidR="0007028C" w:rsidRDefault="0007028C">
      <w:pPr>
        <w:pStyle w:val="20"/>
        <w:rPr>
          <w:rFonts w:asciiTheme="minorHAnsi" w:eastAsiaTheme="minorEastAsia" w:hAnsiTheme="minorHAnsi" w:cstheme="minorBidi"/>
          <w:noProof/>
          <w:szCs w:val="22"/>
          <w:lang w:val="en-US" w:eastAsia="en-US"/>
        </w:rPr>
      </w:pPr>
      <w:hyperlink w:anchor="_Toc103627155"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_Toc103627155 \h </w:instrText>
        </w:r>
        <w:r>
          <w:rPr>
            <w:noProof/>
            <w:webHidden/>
          </w:rPr>
        </w:r>
        <w:r>
          <w:rPr>
            <w:noProof/>
            <w:webHidden/>
          </w:rPr>
          <w:fldChar w:fldCharType="separate"/>
        </w:r>
        <w:r>
          <w:rPr>
            <w:noProof/>
            <w:webHidden/>
          </w:rPr>
          <w:t>28</w:t>
        </w:r>
        <w:r>
          <w:rPr>
            <w:noProof/>
            <w:webHidden/>
          </w:rPr>
          <w:fldChar w:fldCharType="end"/>
        </w:r>
      </w:hyperlink>
    </w:p>
    <w:p w14:paraId="70FB613F" w14:textId="77777777" w:rsidR="0007028C" w:rsidRDefault="0007028C">
      <w:pPr>
        <w:pStyle w:val="20"/>
        <w:rPr>
          <w:rFonts w:asciiTheme="minorHAnsi" w:eastAsiaTheme="minorEastAsia" w:hAnsiTheme="minorHAnsi" w:cstheme="minorBidi"/>
          <w:noProof/>
          <w:szCs w:val="22"/>
          <w:lang w:val="en-US" w:eastAsia="en-US"/>
        </w:rPr>
      </w:pPr>
      <w:hyperlink w:anchor="_Toc103627156" w:history="1">
        <w:r w:rsidRPr="00E0043E">
          <w:rPr>
            <w:rStyle w:val="-0"/>
            <w:noProof/>
            <w:lang w:val="en-US"/>
          </w:rPr>
          <w:t>6.1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_Toc103627156 \h </w:instrText>
        </w:r>
        <w:r>
          <w:rPr>
            <w:noProof/>
            <w:webHidden/>
          </w:rPr>
        </w:r>
        <w:r>
          <w:rPr>
            <w:noProof/>
            <w:webHidden/>
          </w:rPr>
          <w:fldChar w:fldCharType="separate"/>
        </w:r>
        <w:r>
          <w:rPr>
            <w:noProof/>
            <w:webHidden/>
          </w:rPr>
          <w:t>28</w:t>
        </w:r>
        <w:r>
          <w:rPr>
            <w:noProof/>
            <w:webHidden/>
          </w:rPr>
          <w:fldChar w:fldCharType="end"/>
        </w:r>
      </w:hyperlink>
    </w:p>
    <w:p w14:paraId="76CEA924" w14:textId="77777777" w:rsidR="0007028C" w:rsidRDefault="0007028C">
      <w:pPr>
        <w:pStyle w:val="10"/>
        <w:rPr>
          <w:rFonts w:asciiTheme="minorHAnsi" w:eastAsiaTheme="minorEastAsia" w:hAnsiTheme="minorHAnsi" w:cstheme="minorBidi"/>
          <w:b w:val="0"/>
          <w:noProof/>
          <w:sz w:val="22"/>
        </w:rPr>
      </w:pPr>
      <w:hyperlink w:anchor="_Toc103627157" w:history="1">
        <w:r w:rsidRPr="00E0043E">
          <w:rPr>
            <w:rStyle w:val="-0"/>
            <w:noProof/>
          </w:rPr>
          <w:t>Κεφάλαιο 7</w:t>
        </w:r>
      </w:hyperlink>
    </w:p>
    <w:p w14:paraId="713BC2A3" w14:textId="77777777" w:rsidR="0007028C" w:rsidRDefault="0007028C">
      <w:pPr>
        <w:pStyle w:val="20"/>
        <w:rPr>
          <w:rFonts w:asciiTheme="minorHAnsi" w:eastAsiaTheme="minorEastAsia" w:hAnsiTheme="minorHAnsi" w:cstheme="minorBidi"/>
          <w:noProof/>
          <w:szCs w:val="22"/>
          <w:lang w:val="en-US" w:eastAsia="en-US"/>
        </w:rPr>
      </w:pPr>
      <w:hyperlink w:anchor="_Toc103627158"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_Toc103627158 \h </w:instrText>
        </w:r>
        <w:r>
          <w:rPr>
            <w:noProof/>
            <w:webHidden/>
          </w:rPr>
        </w:r>
        <w:r>
          <w:rPr>
            <w:noProof/>
            <w:webHidden/>
          </w:rPr>
          <w:fldChar w:fldCharType="separate"/>
        </w:r>
        <w:r>
          <w:rPr>
            <w:noProof/>
            <w:webHidden/>
          </w:rPr>
          <w:t>29</w:t>
        </w:r>
        <w:r>
          <w:rPr>
            <w:noProof/>
            <w:webHidden/>
          </w:rPr>
          <w:fldChar w:fldCharType="end"/>
        </w:r>
      </w:hyperlink>
    </w:p>
    <w:p w14:paraId="1CA6CB19" w14:textId="77777777" w:rsidR="0007028C" w:rsidRDefault="0007028C">
      <w:pPr>
        <w:pStyle w:val="20"/>
        <w:rPr>
          <w:rFonts w:asciiTheme="minorHAnsi" w:eastAsiaTheme="minorEastAsia" w:hAnsiTheme="minorHAnsi" w:cstheme="minorBidi"/>
          <w:noProof/>
          <w:szCs w:val="22"/>
          <w:lang w:val="en-US" w:eastAsia="en-US"/>
        </w:rPr>
      </w:pPr>
      <w:hyperlink w:anchor="_Toc103627159" w:history="1">
        <w:r w:rsidRPr="00E0043E">
          <w:rPr>
            <w:rStyle w:val="-0"/>
            <w:noProof/>
            <w:lang w:val="en-US"/>
          </w:rPr>
          <w:t>7.1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_Toc103627159 \h </w:instrText>
        </w:r>
        <w:r>
          <w:rPr>
            <w:noProof/>
            <w:webHidden/>
          </w:rPr>
        </w:r>
        <w:r>
          <w:rPr>
            <w:noProof/>
            <w:webHidden/>
          </w:rPr>
          <w:fldChar w:fldCharType="separate"/>
        </w:r>
        <w:r>
          <w:rPr>
            <w:noProof/>
            <w:webHidden/>
          </w:rPr>
          <w:t>29</w:t>
        </w:r>
        <w:r>
          <w:rPr>
            <w:noProof/>
            <w:webHidden/>
          </w:rPr>
          <w:fldChar w:fldCharType="end"/>
        </w:r>
      </w:hyperlink>
    </w:p>
    <w:p w14:paraId="45CA3681" w14:textId="77777777" w:rsidR="0007028C" w:rsidRDefault="0007028C">
      <w:pPr>
        <w:pStyle w:val="10"/>
        <w:rPr>
          <w:rFonts w:asciiTheme="minorHAnsi" w:eastAsiaTheme="minorEastAsia" w:hAnsiTheme="minorHAnsi" w:cstheme="minorBidi"/>
          <w:b w:val="0"/>
          <w:noProof/>
          <w:sz w:val="22"/>
        </w:rPr>
      </w:pPr>
      <w:hyperlink w:anchor="_Toc103627160" w:history="1">
        <w:r w:rsidRPr="00E0043E">
          <w:rPr>
            <w:rStyle w:val="-0"/>
            <w:noProof/>
          </w:rPr>
          <w:t>Κεφάλαιο 8</w:t>
        </w:r>
      </w:hyperlink>
    </w:p>
    <w:p w14:paraId="7999C415" w14:textId="77777777" w:rsidR="0007028C" w:rsidRDefault="0007028C">
      <w:pPr>
        <w:pStyle w:val="20"/>
        <w:rPr>
          <w:rFonts w:asciiTheme="minorHAnsi" w:eastAsiaTheme="minorEastAsia" w:hAnsiTheme="minorHAnsi" w:cstheme="minorBidi"/>
          <w:noProof/>
          <w:szCs w:val="22"/>
          <w:lang w:val="en-US" w:eastAsia="en-US"/>
        </w:rPr>
      </w:pPr>
      <w:hyperlink w:anchor="_Toc103627161"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_Toc103627161 \h </w:instrText>
        </w:r>
        <w:r>
          <w:rPr>
            <w:noProof/>
            <w:webHidden/>
          </w:rPr>
        </w:r>
        <w:r>
          <w:rPr>
            <w:noProof/>
            <w:webHidden/>
          </w:rPr>
          <w:fldChar w:fldCharType="separate"/>
        </w:r>
        <w:r>
          <w:rPr>
            <w:noProof/>
            <w:webHidden/>
          </w:rPr>
          <w:t>30</w:t>
        </w:r>
        <w:r>
          <w:rPr>
            <w:noProof/>
            <w:webHidden/>
          </w:rPr>
          <w:fldChar w:fldCharType="end"/>
        </w:r>
      </w:hyperlink>
    </w:p>
    <w:p w14:paraId="1B0455F0" w14:textId="77777777" w:rsidR="0007028C" w:rsidRDefault="0007028C">
      <w:pPr>
        <w:pStyle w:val="20"/>
        <w:rPr>
          <w:rFonts w:asciiTheme="minorHAnsi" w:eastAsiaTheme="minorEastAsia" w:hAnsiTheme="minorHAnsi" w:cstheme="minorBidi"/>
          <w:noProof/>
          <w:szCs w:val="22"/>
          <w:lang w:val="en-US" w:eastAsia="en-US"/>
        </w:rPr>
      </w:pPr>
      <w:hyperlink w:anchor="_Toc103627162" w:history="1">
        <w:r w:rsidRPr="00E0043E">
          <w:rPr>
            <w:rStyle w:val="-0"/>
            <w:noProof/>
            <w:lang w:val="en-US"/>
          </w:rPr>
          <w:t>8.1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_Toc103627162 \h </w:instrText>
        </w:r>
        <w:r>
          <w:rPr>
            <w:noProof/>
            <w:webHidden/>
          </w:rPr>
        </w:r>
        <w:r>
          <w:rPr>
            <w:noProof/>
            <w:webHidden/>
          </w:rPr>
          <w:fldChar w:fldCharType="separate"/>
        </w:r>
        <w:r>
          <w:rPr>
            <w:noProof/>
            <w:webHidden/>
          </w:rPr>
          <w:t>30</w:t>
        </w:r>
        <w:r>
          <w:rPr>
            <w:noProof/>
            <w:webHidden/>
          </w:rPr>
          <w:fldChar w:fldCharType="end"/>
        </w:r>
      </w:hyperlink>
    </w:p>
    <w:p w14:paraId="106198DB" w14:textId="77777777" w:rsidR="0007028C" w:rsidRDefault="0007028C">
      <w:pPr>
        <w:pStyle w:val="10"/>
        <w:rPr>
          <w:rFonts w:asciiTheme="minorHAnsi" w:eastAsiaTheme="minorEastAsia" w:hAnsiTheme="minorHAnsi" w:cstheme="minorBidi"/>
          <w:b w:val="0"/>
          <w:noProof/>
          <w:sz w:val="22"/>
        </w:rPr>
      </w:pPr>
      <w:hyperlink w:anchor="_Toc103627163" w:history="1">
        <w:r w:rsidRPr="00E0043E">
          <w:rPr>
            <w:rStyle w:val="-0"/>
            <w:noProof/>
          </w:rPr>
          <w:t>Κεφάλαιο 9</w:t>
        </w:r>
      </w:hyperlink>
    </w:p>
    <w:p w14:paraId="0B31B3AC" w14:textId="77777777" w:rsidR="0007028C" w:rsidRDefault="0007028C">
      <w:pPr>
        <w:pStyle w:val="20"/>
        <w:rPr>
          <w:rFonts w:asciiTheme="minorHAnsi" w:eastAsiaTheme="minorEastAsia" w:hAnsiTheme="minorHAnsi" w:cstheme="minorBidi"/>
          <w:noProof/>
          <w:szCs w:val="22"/>
          <w:lang w:val="en-US" w:eastAsia="en-US"/>
        </w:rPr>
      </w:pPr>
      <w:hyperlink w:anchor="_Toc103627164" w:history="1">
        <w:r w:rsidRPr="00E0043E">
          <w:rPr>
            <w:rStyle w:val="-0"/>
            <w:noProof/>
          </w:rPr>
          <w:t>Τίτλος κεφαλαίου</w:t>
        </w:r>
        <w:r>
          <w:rPr>
            <w:noProof/>
            <w:webHidden/>
          </w:rPr>
          <w:tab/>
        </w:r>
        <w:r>
          <w:rPr>
            <w:noProof/>
            <w:webHidden/>
          </w:rPr>
          <w:fldChar w:fldCharType="begin"/>
        </w:r>
        <w:r>
          <w:rPr>
            <w:noProof/>
            <w:webHidden/>
          </w:rPr>
          <w:instrText xml:space="preserve"> PAGEREF _Toc103627164 \h </w:instrText>
        </w:r>
        <w:r>
          <w:rPr>
            <w:noProof/>
            <w:webHidden/>
          </w:rPr>
        </w:r>
        <w:r>
          <w:rPr>
            <w:noProof/>
            <w:webHidden/>
          </w:rPr>
          <w:fldChar w:fldCharType="separate"/>
        </w:r>
        <w:r>
          <w:rPr>
            <w:noProof/>
            <w:webHidden/>
          </w:rPr>
          <w:t>31</w:t>
        </w:r>
        <w:r>
          <w:rPr>
            <w:noProof/>
            <w:webHidden/>
          </w:rPr>
          <w:fldChar w:fldCharType="end"/>
        </w:r>
      </w:hyperlink>
    </w:p>
    <w:p w14:paraId="0CC6841C" w14:textId="77777777" w:rsidR="0007028C" w:rsidRDefault="0007028C">
      <w:pPr>
        <w:pStyle w:val="20"/>
        <w:rPr>
          <w:rFonts w:asciiTheme="minorHAnsi" w:eastAsiaTheme="minorEastAsia" w:hAnsiTheme="minorHAnsi" w:cstheme="minorBidi"/>
          <w:noProof/>
          <w:szCs w:val="22"/>
          <w:lang w:val="en-US" w:eastAsia="en-US"/>
        </w:rPr>
      </w:pPr>
      <w:hyperlink w:anchor="_Toc103627165" w:history="1">
        <w:r w:rsidRPr="00E0043E">
          <w:rPr>
            <w:rStyle w:val="-0"/>
            <w:noProof/>
            <w:lang w:val="en-US"/>
          </w:rPr>
          <w:t>9.1</w:t>
        </w:r>
        <w:r>
          <w:rPr>
            <w:rFonts w:asciiTheme="minorHAnsi" w:eastAsiaTheme="minorEastAsia" w:hAnsiTheme="minorHAnsi" w:cstheme="minorBidi"/>
            <w:noProof/>
            <w:szCs w:val="22"/>
            <w:lang w:val="en-US" w:eastAsia="en-US"/>
          </w:rPr>
          <w:tab/>
        </w:r>
        <w:r w:rsidRPr="00E0043E">
          <w:rPr>
            <w:rStyle w:val="-0"/>
            <w:noProof/>
          </w:rPr>
          <w:t>Επικεφαλίδα επιπέδου</w:t>
        </w:r>
        <w:r w:rsidRPr="00E0043E">
          <w:rPr>
            <w:rStyle w:val="-0"/>
            <w:noProof/>
            <w:lang w:val="en-US"/>
          </w:rPr>
          <w:t xml:space="preserve"> 2</w:t>
        </w:r>
        <w:r w:rsidRPr="00E0043E">
          <w:rPr>
            <w:rStyle w:val="-0"/>
            <w:noProof/>
          </w:rPr>
          <w:t xml:space="preserve"> (</w:t>
        </w:r>
        <w:r w:rsidRPr="00E0043E">
          <w:rPr>
            <w:rStyle w:val="-0"/>
            <w:noProof/>
            <w:lang w:val="en-US"/>
          </w:rPr>
          <w:t>Heading 2)</w:t>
        </w:r>
        <w:r>
          <w:rPr>
            <w:noProof/>
            <w:webHidden/>
          </w:rPr>
          <w:tab/>
        </w:r>
        <w:r>
          <w:rPr>
            <w:noProof/>
            <w:webHidden/>
          </w:rPr>
          <w:fldChar w:fldCharType="begin"/>
        </w:r>
        <w:r>
          <w:rPr>
            <w:noProof/>
            <w:webHidden/>
          </w:rPr>
          <w:instrText xml:space="preserve"> PAGEREF _Toc103627165 \h </w:instrText>
        </w:r>
        <w:r>
          <w:rPr>
            <w:noProof/>
            <w:webHidden/>
          </w:rPr>
        </w:r>
        <w:r>
          <w:rPr>
            <w:noProof/>
            <w:webHidden/>
          </w:rPr>
          <w:fldChar w:fldCharType="separate"/>
        </w:r>
        <w:r>
          <w:rPr>
            <w:noProof/>
            <w:webHidden/>
          </w:rPr>
          <w:t>31</w:t>
        </w:r>
        <w:r>
          <w:rPr>
            <w:noProof/>
            <w:webHidden/>
          </w:rPr>
          <w:fldChar w:fldCharType="end"/>
        </w:r>
      </w:hyperlink>
    </w:p>
    <w:p w14:paraId="36C6E99C" w14:textId="77777777" w:rsidR="0007028C" w:rsidRDefault="0007028C">
      <w:pPr>
        <w:pStyle w:val="10"/>
        <w:rPr>
          <w:rFonts w:asciiTheme="minorHAnsi" w:eastAsiaTheme="minorEastAsia" w:hAnsiTheme="minorHAnsi" w:cstheme="minorBidi"/>
          <w:b w:val="0"/>
          <w:noProof/>
          <w:sz w:val="22"/>
        </w:rPr>
      </w:pPr>
      <w:hyperlink w:anchor="_Toc103627166" w:history="1">
        <w:r w:rsidRPr="00E0043E">
          <w:rPr>
            <w:rStyle w:val="-0"/>
            <w:noProof/>
          </w:rPr>
          <w:t>Βιβλιογραφικές αναφορές</w:t>
        </w:r>
      </w:hyperlink>
    </w:p>
    <w:p w14:paraId="07FCCB6F" w14:textId="77777777" w:rsidR="0007028C" w:rsidRDefault="0007028C">
      <w:pPr>
        <w:pStyle w:val="10"/>
        <w:rPr>
          <w:rFonts w:asciiTheme="minorHAnsi" w:eastAsiaTheme="minorEastAsia" w:hAnsiTheme="minorHAnsi" w:cstheme="minorBidi"/>
          <w:b w:val="0"/>
          <w:noProof/>
          <w:sz w:val="22"/>
        </w:rPr>
      </w:pPr>
      <w:hyperlink w:anchor="_Toc103627167" w:history="1">
        <w:r w:rsidRPr="00E0043E">
          <w:rPr>
            <w:rStyle w:val="-0"/>
            <w:noProof/>
          </w:rPr>
          <w:t>Παράρτημα A</w:t>
        </w:r>
      </w:hyperlink>
    </w:p>
    <w:p w14:paraId="081518ED" w14:textId="77777777" w:rsidR="0007028C" w:rsidRDefault="0007028C">
      <w:pPr>
        <w:pStyle w:val="20"/>
        <w:rPr>
          <w:rFonts w:asciiTheme="minorHAnsi" w:eastAsiaTheme="minorEastAsia" w:hAnsiTheme="minorHAnsi" w:cstheme="minorBidi"/>
          <w:noProof/>
          <w:szCs w:val="22"/>
          <w:lang w:val="en-US" w:eastAsia="en-US"/>
        </w:rPr>
      </w:pPr>
      <w:hyperlink w:anchor="_Toc103627168" w:history="1">
        <w:r w:rsidRPr="00E0043E">
          <w:rPr>
            <w:rStyle w:val="-0"/>
            <w:noProof/>
          </w:rPr>
          <w:t>Τίτλος παραρτήματος</w:t>
        </w:r>
        <w:r>
          <w:rPr>
            <w:noProof/>
            <w:webHidden/>
          </w:rPr>
          <w:tab/>
        </w:r>
        <w:r>
          <w:rPr>
            <w:noProof/>
            <w:webHidden/>
          </w:rPr>
          <w:fldChar w:fldCharType="begin"/>
        </w:r>
        <w:r>
          <w:rPr>
            <w:noProof/>
            <w:webHidden/>
          </w:rPr>
          <w:instrText xml:space="preserve"> PAGEREF _Toc103627168 \h </w:instrText>
        </w:r>
        <w:r>
          <w:rPr>
            <w:noProof/>
            <w:webHidden/>
          </w:rPr>
        </w:r>
        <w:r>
          <w:rPr>
            <w:noProof/>
            <w:webHidden/>
          </w:rPr>
          <w:fldChar w:fldCharType="separate"/>
        </w:r>
        <w:r>
          <w:rPr>
            <w:noProof/>
            <w:webHidden/>
          </w:rPr>
          <w:t>35</w:t>
        </w:r>
        <w:r>
          <w:rPr>
            <w:noProof/>
            <w:webHidden/>
          </w:rPr>
          <w:fldChar w:fldCharType="end"/>
        </w:r>
      </w:hyperlink>
    </w:p>
    <w:p w14:paraId="2C69E708" w14:textId="77777777" w:rsidR="0007028C" w:rsidRDefault="0007028C">
      <w:pPr>
        <w:pStyle w:val="20"/>
        <w:rPr>
          <w:rFonts w:asciiTheme="minorHAnsi" w:eastAsiaTheme="minorEastAsia" w:hAnsiTheme="minorHAnsi" w:cstheme="minorBidi"/>
          <w:noProof/>
          <w:szCs w:val="22"/>
          <w:lang w:val="en-US" w:eastAsia="en-US"/>
        </w:rPr>
      </w:pPr>
      <w:hyperlink w:anchor="_Toc103627169" w:history="1">
        <w:r w:rsidRPr="00E0043E">
          <w:rPr>
            <w:rStyle w:val="-0"/>
            <w:noProof/>
          </w:rPr>
          <w:t>A.1</w:t>
        </w:r>
        <w:r>
          <w:rPr>
            <w:rFonts w:asciiTheme="minorHAnsi" w:eastAsiaTheme="minorEastAsia" w:hAnsiTheme="minorHAnsi" w:cstheme="minorBidi"/>
            <w:noProof/>
            <w:szCs w:val="22"/>
            <w:lang w:val="en-US" w:eastAsia="en-US"/>
          </w:rPr>
          <w:tab/>
        </w:r>
        <w:r w:rsidRPr="00E0043E">
          <w:rPr>
            <w:rStyle w:val="-0"/>
            <w:noProof/>
          </w:rPr>
          <w:t>Τι είναι τα Παραρτήματα</w:t>
        </w:r>
        <w:r>
          <w:rPr>
            <w:noProof/>
            <w:webHidden/>
          </w:rPr>
          <w:tab/>
        </w:r>
        <w:r>
          <w:rPr>
            <w:noProof/>
            <w:webHidden/>
          </w:rPr>
          <w:fldChar w:fldCharType="begin"/>
        </w:r>
        <w:r>
          <w:rPr>
            <w:noProof/>
            <w:webHidden/>
          </w:rPr>
          <w:instrText xml:space="preserve"> PAGEREF _Toc103627169 \h </w:instrText>
        </w:r>
        <w:r>
          <w:rPr>
            <w:noProof/>
            <w:webHidden/>
          </w:rPr>
        </w:r>
        <w:r>
          <w:rPr>
            <w:noProof/>
            <w:webHidden/>
          </w:rPr>
          <w:fldChar w:fldCharType="separate"/>
        </w:r>
        <w:r>
          <w:rPr>
            <w:noProof/>
            <w:webHidden/>
          </w:rPr>
          <w:t>35</w:t>
        </w:r>
        <w:r>
          <w:rPr>
            <w:noProof/>
            <w:webHidden/>
          </w:rPr>
          <w:fldChar w:fldCharType="end"/>
        </w:r>
      </w:hyperlink>
    </w:p>
    <w:p w14:paraId="75D0FAD0" w14:textId="77777777" w:rsidR="0007028C" w:rsidRDefault="0007028C">
      <w:pPr>
        <w:pStyle w:val="20"/>
        <w:rPr>
          <w:rFonts w:asciiTheme="minorHAnsi" w:eastAsiaTheme="minorEastAsia" w:hAnsiTheme="minorHAnsi" w:cstheme="minorBidi"/>
          <w:noProof/>
          <w:szCs w:val="22"/>
          <w:lang w:val="en-US" w:eastAsia="en-US"/>
        </w:rPr>
      </w:pPr>
      <w:hyperlink w:anchor="_Toc103627170" w:history="1">
        <w:r w:rsidRPr="00E0043E">
          <w:rPr>
            <w:rStyle w:val="-0"/>
            <w:noProof/>
            <w:lang w:val="en-US"/>
          </w:rPr>
          <w:t>A.2</w:t>
        </w:r>
        <w:r>
          <w:rPr>
            <w:rFonts w:asciiTheme="minorHAnsi" w:eastAsiaTheme="minorEastAsia" w:hAnsiTheme="minorHAnsi" w:cstheme="minorBidi"/>
            <w:noProof/>
            <w:szCs w:val="22"/>
            <w:lang w:val="en-US" w:eastAsia="en-US"/>
          </w:rPr>
          <w:tab/>
        </w:r>
        <w:r w:rsidRPr="00E0043E">
          <w:rPr>
            <w:rStyle w:val="-0"/>
            <w:noProof/>
          </w:rPr>
          <w:t>Περιεχόμενα Παραρτημάτων</w:t>
        </w:r>
        <w:r>
          <w:rPr>
            <w:noProof/>
            <w:webHidden/>
          </w:rPr>
          <w:tab/>
        </w:r>
        <w:r>
          <w:rPr>
            <w:noProof/>
            <w:webHidden/>
          </w:rPr>
          <w:fldChar w:fldCharType="begin"/>
        </w:r>
        <w:r>
          <w:rPr>
            <w:noProof/>
            <w:webHidden/>
          </w:rPr>
          <w:instrText xml:space="preserve"> PAGEREF _Toc103627170 \h </w:instrText>
        </w:r>
        <w:r>
          <w:rPr>
            <w:noProof/>
            <w:webHidden/>
          </w:rPr>
        </w:r>
        <w:r>
          <w:rPr>
            <w:noProof/>
            <w:webHidden/>
          </w:rPr>
          <w:fldChar w:fldCharType="separate"/>
        </w:r>
        <w:r>
          <w:rPr>
            <w:noProof/>
            <w:webHidden/>
          </w:rPr>
          <w:t>35</w:t>
        </w:r>
        <w:r>
          <w:rPr>
            <w:noProof/>
            <w:webHidden/>
          </w:rPr>
          <w:fldChar w:fldCharType="end"/>
        </w:r>
      </w:hyperlink>
    </w:p>
    <w:p w14:paraId="6D3306C1" w14:textId="77777777" w:rsidR="0007028C" w:rsidRDefault="0007028C">
      <w:pPr>
        <w:pStyle w:val="20"/>
        <w:rPr>
          <w:rFonts w:asciiTheme="minorHAnsi" w:eastAsiaTheme="minorEastAsia" w:hAnsiTheme="minorHAnsi" w:cstheme="minorBidi"/>
          <w:noProof/>
          <w:szCs w:val="22"/>
          <w:lang w:val="en-US" w:eastAsia="en-US"/>
        </w:rPr>
      </w:pPr>
      <w:hyperlink w:anchor="_Toc103627171" w:history="1">
        <w:r w:rsidRPr="00E0043E">
          <w:rPr>
            <w:rStyle w:val="-0"/>
            <w:noProof/>
            <w:lang w:val="en-US"/>
          </w:rPr>
          <w:t>A.3</w:t>
        </w:r>
        <w:r>
          <w:rPr>
            <w:rFonts w:asciiTheme="minorHAnsi" w:eastAsiaTheme="minorEastAsia" w:hAnsiTheme="minorHAnsi" w:cstheme="minorBidi"/>
            <w:noProof/>
            <w:szCs w:val="22"/>
            <w:lang w:val="en-US" w:eastAsia="en-US"/>
          </w:rPr>
          <w:tab/>
        </w:r>
        <w:r w:rsidRPr="00E0043E">
          <w:rPr>
            <w:rStyle w:val="-0"/>
            <w:noProof/>
          </w:rPr>
          <w:t>Παράρτημα Σχεδίων</w:t>
        </w:r>
        <w:r>
          <w:rPr>
            <w:noProof/>
            <w:webHidden/>
          </w:rPr>
          <w:tab/>
        </w:r>
        <w:r>
          <w:rPr>
            <w:noProof/>
            <w:webHidden/>
          </w:rPr>
          <w:fldChar w:fldCharType="begin"/>
        </w:r>
        <w:r>
          <w:rPr>
            <w:noProof/>
            <w:webHidden/>
          </w:rPr>
          <w:instrText xml:space="preserve"> PAGEREF _Toc103627171 \h </w:instrText>
        </w:r>
        <w:r>
          <w:rPr>
            <w:noProof/>
            <w:webHidden/>
          </w:rPr>
        </w:r>
        <w:r>
          <w:rPr>
            <w:noProof/>
            <w:webHidden/>
          </w:rPr>
          <w:fldChar w:fldCharType="separate"/>
        </w:r>
        <w:r>
          <w:rPr>
            <w:noProof/>
            <w:webHidden/>
          </w:rPr>
          <w:t>35</w:t>
        </w:r>
        <w:r>
          <w:rPr>
            <w:noProof/>
            <w:webHidden/>
          </w:rPr>
          <w:fldChar w:fldCharType="end"/>
        </w:r>
      </w:hyperlink>
    </w:p>
    <w:p w14:paraId="59970A6E" w14:textId="77777777" w:rsidR="0007028C" w:rsidRDefault="0007028C">
      <w:pPr>
        <w:pStyle w:val="10"/>
        <w:rPr>
          <w:rFonts w:asciiTheme="minorHAnsi" w:eastAsiaTheme="minorEastAsia" w:hAnsiTheme="minorHAnsi" w:cstheme="minorBidi"/>
          <w:b w:val="0"/>
          <w:noProof/>
          <w:sz w:val="22"/>
        </w:rPr>
      </w:pPr>
      <w:hyperlink w:anchor="_Toc103627172" w:history="1">
        <w:r w:rsidRPr="00E0043E">
          <w:rPr>
            <w:rStyle w:val="-0"/>
            <w:noProof/>
          </w:rPr>
          <w:t>Παράρτημα B</w:t>
        </w:r>
      </w:hyperlink>
    </w:p>
    <w:p w14:paraId="12780298" w14:textId="77777777" w:rsidR="0007028C" w:rsidRDefault="0007028C">
      <w:pPr>
        <w:pStyle w:val="20"/>
        <w:rPr>
          <w:rFonts w:asciiTheme="minorHAnsi" w:eastAsiaTheme="minorEastAsia" w:hAnsiTheme="minorHAnsi" w:cstheme="minorBidi"/>
          <w:noProof/>
          <w:szCs w:val="22"/>
          <w:lang w:val="en-US" w:eastAsia="en-US"/>
        </w:rPr>
      </w:pPr>
      <w:hyperlink w:anchor="_Toc103627173" w:history="1">
        <w:r w:rsidRPr="00E0043E">
          <w:rPr>
            <w:rStyle w:val="-0"/>
            <w:noProof/>
          </w:rPr>
          <w:t>Τίτλος παραρτήματος</w:t>
        </w:r>
        <w:r>
          <w:rPr>
            <w:noProof/>
            <w:webHidden/>
          </w:rPr>
          <w:tab/>
        </w:r>
        <w:r>
          <w:rPr>
            <w:noProof/>
            <w:webHidden/>
          </w:rPr>
          <w:fldChar w:fldCharType="begin"/>
        </w:r>
        <w:r>
          <w:rPr>
            <w:noProof/>
            <w:webHidden/>
          </w:rPr>
          <w:instrText xml:space="preserve"> PAGEREF _Toc103627173 \h </w:instrText>
        </w:r>
        <w:r>
          <w:rPr>
            <w:noProof/>
            <w:webHidden/>
          </w:rPr>
        </w:r>
        <w:r>
          <w:rPr>
            <w:noProof/>
            <w:webHidden/>
          </w:rPr>
          <w:fldChar w:fldCharType="separate"/>
        </w:r>
        <w:r>
          <w:rPr>
            <w:noProof/>
            <w:webHidden/>
          </w:rPr>
          <w:t>38</w:t>
        </w:r>
        <w:r>
          <w:rPr>
            <w:noProof/>
            <w:webHidden/>
          </w:rPr>
          <w:fldChar w:fldCharType="end"/>
        </w:r>
      </w:hyperlink>
    </w:p>
    <w:p w14:paraId="21083286" w14:textId="77777777" w:rsidR="0007028C" w:rsidRDefault="0007028C">
      <w:pPr>
        <w:pStyle w:val="20"/>
        <w:rPr>
          <w:rFonts w:asciiTheme="minorHAnsi" w:eastAsiaTheme="minorEastAsia" w:hAnsiTheme="minorHAnsi" w:cstheme="minorBidi"/>
          <w:noProof/>
          <w:szCs w:val="22"/>
          <w:lang w:val="en-US" w:eastAsia="en-US"/>
        </w:rPr>
      </w:pPr>
      <w:hyperlink w:anchor="_Toc103627174" w:history="1">
        <w:r w:rsidRPr="00E0043E">
          <w:rPr>
            <w:rStyle w:val="-0"/>
            <w:noProof/>
          </w:rPr>
          <w:t>Β.1</w:t>
        </w:r>
        <w:r>
          <w:rPr>
            <w:rFonts w:asciiTheme="minorHAnsi" w:eastAsiaTheme="minorEastAsia" w:hAnsiTheme="minorHAnsi" w:cstheme="minorBidi"/>
            <w:noProof/>
            <w:szCs w:val="22"/>
            <w:lang w:val="en-US" w:eastAsia="en-US"/>
          </w:rPr>
          <w:tab/>
        </w:r>
        <w:r w:rsidRPr="00E0043E">
          <w:rPr>
            <w:rStyle w:val="-0"/>
            <w:noProof/>
          </w:rPr>
          <w:t>Επικεφαλίδα επιπέδου 2</w:t>
        </w:r>
        <w:r>
          <w:rPr>
            <w:noProof/>
            <w:webHidden/>
          </w:rPr>
          <w:tab/>
        </w:r>
        <w:r>
          <w:rPr>
            <w:noProof/>
            <w:webHidden/>
          </w:rPr>
          <w:fldChar w:fldCharType="begin"/>
        </w:r>
        <w:r>
          <w:rPr>
            <w:noProof/>
            <w:webHidden/>
          </w:rPr>
          <w:instrText xml:space="preserve"> PAGEREF _Toc103627174 \h </w:instrText>
        </w:r>
        <w:r>
          <w:rPr>
            <w:noProof/>
            <w:webHidden/>
          </w:rPr>
        </w:r>
        <w:r>
          <w:rPr>
            <w:noProof/>
            <w:webHidden/>
          </w:rPr>
          <w:fldChar w:fldCharType="separate"/>
        </w:r>
        <w:r>
          <w:rPr>
            <w:noProof/>
            <w:webHidden/>
          </w:rPr>
          <w:t>38</w:t>
        </w:r>
        <w:r>
          <w:rPr>
            <w:noProof/>
            <w:webHidden/>
          </w:rPr>
          <w:fldChar w:fldCharType="end"/>
        </w:r>
      </w:hyperlink>
    </w:p>
    <w:p w14:paraId="52870616" w14:textId="77777777" w:rsidR="0007028C" w:rsidRDefault="0007028C">
      <w:pPr>
        <w:pStyle w:val="20"/>
        <w:rPr>
          <w:rFonts w:asciiTheme="minorHAnsi" w:eastAsiaTheme="minorEastAsia" w:hAnsiTheme="minorHAnsi" w:cstheme="minorBidi"/>
          <w:noProof/>
          <w:szCs w:val="22"/>
          <w:lang w:val="en-US" w:eastAsia="en-US"/>
        </w:rPr>
      </w:pPr>
      <w:hyperlink w:anchor="_Toc103627175" w:history="1">
        <w:r w:rsidRPr="00E0043E">
          <w:rPr>
            <w:rStyle w:val="-0"/>
            <w:noProof/>
          </w:rPr>
          <w:t>Β.2</w:t>
        </w:r>
        <w:r>
          <w:rPr>
            <w:rFonts w:asciiTheme="minorHAnsi" w:eastAsiaTheme="minorEastAsia" w:hAnsiTheme="minorHAnsi" w:cstheme="minorBidi"/>
            <w:noProof/>
            <w:szCs w:val="22"/>
            <w:lang w:val="en-US" w:eastAsia="en-US"/>
          </w:rPr>
          <w:tab/>
        </w:r>
        <w:r w:rsidRPr="00E0043E">
          <w:rPr>
            <w:rStyle w:val="-0"/>
            <w:noProof/>
          </w:rPr>
          <w:t>Επικεφαλίδα επιπέδου 2</w:t>
        </w:r>
        <w:r>
          <w:rPr>
            <w:noProof/>
            <w:webHidden/>
          </w:rPr>
          <w:tab/>
        </w:r>
        <w:r>
          <w:rPr>
            <w:noProof/>
            <w:webHidden/>
          </w:rPr>
          <w:fldChar w:fldCharType="begin"/>
        </w:r>
        <w:r>
          <w:rPr>
            <w:noProof/>
            <w:webHidden/>
          </w:rPr>
          <w:instrText xml:space="preserve"> PAGEREF _Toc103627175 \h </w:instrText>
        </w:r>
        <w:r>
          <w:rPr>
            <w:noProof/>
            <w:webHidden/>
          </w:rPr>
        </w:r>
        <w:r>
          <w:rPr>
            <w:noProof/>
            <w:webHidden/>
          </w:rPr>
          <w:fldChar w:fldCharType="separate"/>
        </w:r>
        <w:r>
          <w:rPr>
            <w:noProof/>
            <w:webHidden/>
          </w:rPr>
          <w:t>38</w:t>
        </w:r>
        <w:r>
          <w:rPr>
            <w:noProof/>
            <w:webHidden/>
          </w:rPr>
          <w:fldChar w:fldCharType="end"/>
        </w:r>
      </w:hyperlink>
    </w:p>
    <w:p w14:paraId="210157CE" w14:textId="77777777" w:rsidR="00821A58" w:rsidRDefault="00450653" w:rsidP="008B5FF8">
      <w:pPr>
        <w:rPr>
          <w:lang w:val="en-US" w:eastAsia="en-US"/>
        </w:rPr>
      </w:pPr>
      <w:r>
        <w:rPr>
          <w:lang w:val="en-US" w:eastAsia="en-US"/>
        </w:rPr>
        <w:fldChar w:fldCharType="end"/>
      </w:r>
      <w:r w:rsidR="00821A58">
        <w:rPr>
          <w:lang w:val="en-US" w:eastAsia="en-US"/>
        </w:rPr>
        <w:br w:type="page"/>
      </w:r>
    </w:p>
    <w:p w14:paraId="4B923D32" w14:textId="77777777" w:rsidR="00AB5B90" w:rsidRPr="0011153F" w:rsidRDefault="00AB5B90" w:rsidP="00AB5B90">
      <w:pPr>
        <w:pStyle w:val="ChapterTitletext"/>
      </w:pPr>
      <w:bookmarkStart w:id="4" w:name="_Toc103627123"/>
      <w:r>
        <w:lastRenderedPageBreak/>
        <w:t>Κατάλογος Σχημάτων</w:t>
      </w:r>
      <w:bookmarkEnd w:id="4"/>
    </w:p>
    <w:p w14:paraId="44428C51" w14:textId="77777777" w:rsidR="0007028C" w:rsidRDefault="00D51F40">
      <w:pPr>
        <w:pStyle w:val="a6"/>
        <w:tabs>
          <w:tab w:val="right" w:leader="dot" w:pos="9060"/>
        </w:tabs>
        <w:rPr>
          <w:rFonts w:asciiTheme="minorHAnsi" w:eastAsiaTheme="minorEastAsia" w:hAnsiTheme="minorHAnsi" w:cstheme="minorBidi"/>
          <w:noProof/>
          <w:sz w:val="22"/>
          <w:szCs w:val="22"/>
          <w:lang w:val="en-US" w:eastAsia="en-US"/>
        </w:rPr>
      </w:pPr>
      <w:r>
        <w:fldChar w:fldCharType="begin"/>
      </w:r>
      <w:r>
        <w:instrText xml:space="preserve"> TOC \h \z \c "Σχήμα" </w:instrText>
      </w:r>
      <w:r>
        <w:fldChar w:fldCharType="separate"/>
      </w:r>
      <w:hyperlink w:anchor="_Toc103627176" w:history="1">
        <w:r w:rsidR="0007028C" w:rsidRPr="00D83232">
          <w:rPr>
            <w:rStyle w:val="-0"/>
            <w:noProof/>
          </w:rPr>
          <w:t>Σχήμα 1.1. Τρόπος ορθής επιλογής κειμένου για διατήρηση της αρχικής μορφοποίησης κατά την αντιγραφή-επικόλληση σε νέα θέση (κέρσορας στα αριστερά του κειμένου)</w:t>
        </w:r>
        <w:r w:rsidR="0007028C">
          <w:rPr>
            <w:noProof/>
            <w:webHidden/>
          </w:rPr>
          <w:tab/>
        </w:r>
        <w:r w:rsidR="0007028C">
          <w:rPr>
            <w:noProof/>
            <w:webHidden/>
          </w:rPr>
          <w:fldChar w:fldCharType="begin"/>
        </w:r>
        <w:r w:rsidR="0007028C">
          <w:rPr>
            <w:noProof/>
            <w:webHidden/>
          </w:rPr>
          <w:instrText xml:space="preserve"> PAGEREF _Toc103627176 \h </w:instrText>
        </w:r>
        <w:r w:rsidR="0007028C">
          <w:rPr>
            <w:noProof/>
            <w:webHidden/>
          </w:rPr>
        </w:r>
        <w:r w:rsidR="0007028C">
          <w:rPr>
            <w:noProof/>
            <w:webHidden/>
          </w:rPr>
          <w:fldChar w:fldCharType="separate"/>
        </w:r>
        <w:r w:rsidR="0007028C">
          <w:rPr>
            <w:noProof/>
            <w:webHidden/>
          </w:rPr>
          <w:t>12</w:t>
        </w:r>
        <w:r w:rsidR="0007028C">
          <w:rPr>
            <w:noProof/>
            <w:webHidden/>
          </w:rPr>
          <w:fldChar w:fldCharType="end"/>
        </w:r>
      </w:hyperlink>
    </w:p>
    <w:p w14:paraId="480DE182"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77" w:history="1">
        <w:r w:rsidRPr="00D83232">
          <w:rPr>
            <w:rStyle w:val="-0"/>
            <w:noProof/>
          </w:rPr>
          <w:t xml:space="preserve">Σχήμα 1.2. Μενού </w:t>
        </w:r>
        <w:r w:rsidRPr="00D83232">
          <w:rPr>
            <w:rStyle w:val="-0"/>
            <w:noProof/>
            <w:lang w:val="en-US"/>
          </w:rPr>
          <w:t>Styles</w:t>
        </w:r>
        <w:r w:rsidRPr="00D83232">
          <w:rPr>
            <w:rStyle w:val="-0"/>
            <w:noProof/>
          </w:rPr>
          <w:t xml:space="preserve"> </w:t>
        </w:r>
        <w:r w:rsidRPr="00D83232">
          <w:rPr>
            <w:rStyle w:val="-0"/>
            <w:noProof/>
            <w:lang w:val="en-US"/>
          </w:rPr>
          <w:t>and</w:t>
        </w:r>
        <w:r w:rsidRPr="00D83232">
          <w:rPr>
            <w:rStyle w:val="-0"/>
            <w:noProof/>
          </w:rPr>
          <w:t xml:space="preserve"> </w:t>
        </w:r>
        <w:r w:rsidRPr="00D83232">
          <w:rPr>
            <w:rStyle w:val="-0"/>
            <w:noProof/>
            <w:lang w:val="en-US"/>
          </w:rPr>
          <w:t>Formatting</w:t>
        </w:r>
        <w:r w:rsidRPr="00D83232">
          <w:rPr>
            <w:rStyle w:val="-0"/>
            <w:noProof/>
          </w:rPr>
          <w:t xml:space="preserve"> (Στυλ και Μορφοποίηση): αριστερά εμφανίζεται η εντολή για την εμφάνιση του μενού (στο εικονίδιο με τον κόκκινο κύκλο επιλέγεται το βελάκι) και δεξιά δίνεται η τελική εμφάνιση στο δεξί μέρος του παραθύρου στο </w:t>
        </w:r>
        <w:r w:rsidRPr="00D83232">
          <w:rPr>
            <w:rStyle w:val="-0"/>
            <w:noProof/>
            <w:lang w:val="en-US"/>
          </w:rPr>
          <w:t>word</w:t>
        </w:r>
        <w:r w:rsidRPr="00D83232">
          <w:rPr>
            <w:rStyle w:val="-0"/>
            <w:noProof/>
          </w:rPr>
          <w:t xml:space="preserve"> (ενδεικτικά για την έκδοση </w:t>
        </w:r>
        <w:r w:rsidRPr="00D83232">
          <w:rPr>
            <w:rStyle w:val="-0"/>
            <w:noProof/>
            <w:lang w:val="en-US"/>
          </w:rPr>
          <w:t>Office</w:t>
        </w:r>
        <w:r w:rsidRPr="00D83232">
          <w:rPr>
            <w:rStyle w:val="-0"/>
            <w:noProof/>
          </w:rPr>
          <w:t xml:space="preserve"> 2007)</w:t>
        </w:r>
        <w:r>
          <w:rPr>
            <w:noProof/>
            <w:webHidden/>
          </w:rPr>
          <w:tab/>
        </w:r>
        <w:r>
          <w:rPr>
            <w:noProof/>
            <w:webHidden/>
          </w:rPr>
          <w:fldChar w:fldCharType="begin"/>
        </w:r>
        <w:r>
          <w:rPr>
            <w:noProof/>
            <w:webHidden/>
          </w:rPr>
          <w:instrText xml:space="preserve"> PAGEREF _Toc103627177 \h </w:instrText>
        </w:r>
        <w:r>
          <w:rPr>
            <w:noProof/>
            <w:webHidden/>
          </w:rPr>
        </w:r>
        <w:r>
          <w:rPr>
            <w:noProof/>
            <w:webHidden/>
          </w:rPr>
          <w:fldChar w:fldCharType="separate"/>
        </w:r>
        <w:r>
          <w:rPr>
            <w:noProof/>
            <w:webHidden/>
          </w:rPr>
          <w:t>14</w:t>
        </w:r>
        <w:r>
          <w:rPr>
            <w:noProof/>
            <w:webHidden/>
          </w:rPr>
          <w:fldChar w:fldCharType="end"/>
        </w:r>
      </w:hyperlink>
    </w:p>
    <w:p w14:paraId="57910926"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78" w:history="1">
        <w:r w:rsidRPr="00D83232">
          <w:rPr>
            <w:rStyle w:val="-0"/>
            <w:noProof/>
          </w:rPr>
          <w:t xml:space="preserve">Σχήμα 1.3. Τροποποίηση της εμφάνισης του στυλ κειμένου </w:t>
        </w:r>
        <w:r w:rsidRPr="00D83232">
          <w:rPr>
            <w:rStyle w:val="-0"/>
            <w:noProof/>
            <w:lang w:val="en-US"/>
          </w:rPr>
          <w:t>Normal</w:t>
        </w:r>
        <w:r w:rsidRPr="00D83232">
          <w:rPr>
            <w:rStyle w:val="-0"/>
            <w:noProof/>
          </w:rPr>
          <w:t xml:space="preserve"> με δεξί </w:t>
        </w:r>
        <w:r w:rsidRPr="00D83232">
          <w:rPr>
            <w:rStyle w:val="-0"/>
            <w:noProof/>
            <w:lang w:val="en-US"/>
          </w:rPr>
          <w:t>click</w:t>
        </w:r>
        <w:r w:rsidRPr="00D83232">
          <w:rPr>
            <w:rStyle w:val="-0"/>
            <w:noProof/>
          </w:rPr>
          <w:t xml:space="preserve"> πάνω στο στυλ και επιλογή τροποποίηση (</w:t>
        </w:r>
        <w:r w:rsidRPr="00D83232">
          <w:rPr>
            <w:rStyle w:val="-0"/>
            <w:noProof/>
            <w:lang w:val="en-US"/>
          </w:rPr>
          <w:t>modify</w:t>
        </w:r>
        <w:r w:rsidRPr="00D83232">
          <w:rPr>
            <w:rStyle w:val="-0"/>
            <w:noProof/>
          </w:rPr>
          <w:t>) της επιθυμητής ιδιότητας που επιλέγεται από το δεξιά παράθυρο</w:t>
        </w:r>
        <w:r>
          <w:rPr>
            <w:noProof/>
            <w:webHidden/>
          </w:rPr>
          <w:tab/>
        </w:r>
        <w:r>
          <w:rPr>
            <w:noProof/>
            <w:webHidden/>
          </w:rPr>
          <w:fldChar w:fldCharType="begin"/>
        </w:r>
        <w:r>
          <w:rPr>
            <w:noProof/>
            <w:webHidden/>
          </w:rPr>
          <w:instrText xml:space="preserve"> PAGEREF _Toc103627178 \h </w:instrText>
        </w:r>
        <w:r>
          <w:rPr>
            <w:noProof/>
            <w:webHidden/>
          </w:rPr>
        </w:r>
        <w:r>
          <w:rPr>
            <w:noProof/>
            <w:webHidden/>
          </w:rPr>
          <w:fldChar w:fldCharType="separate"/>
        </w:r>
        <w:r>
          <w:rPr>
            <w:noProof/>
            <w:webHidden/>
          </w:rPr>
          <w:t>15</w:t>
        </w:r>
        <w:r>
          <w:rPr>
            <w:noProof/>
            <w:webHidden/>
          </w:rPr>
          <w:fldChar w:fldCharType="end"/>
        </w:r>
      </w:hyperlink>
    </w:p>
    <w:p w14:paraId="7218D73C"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79" w:history="1">
        <w:r w:rsidRPr="00D83232">
          <w:rPr>
            <w:rStyle w:val="-0"/>
            <w:noProof/>
          </w:rPr>
          <w:t>Σχήμα 1.4. Ενδεικτική εμφάνιση σχήματος και της λεζάντας του</w:t>
        </w:r>
        <w:r>
          <w:rPr>
            <w:noProof/>
            <w:webHidden/>
          </w:rPr>
          <w:tab/>
        </w:r>
        <w:r>
          <w:rPr>
            <w:noProof/>
            <w:webHidden/>
          </w:rPr>
          <w:fldChar w:fldCharType="begin"/>
        </w:r>
        <w:r>
          <w:rPr>
            <w:noProof/>
            <w:webHidden/>
          </w:rPr>
          <w:instrText xml:space="preserve"> PAGEREF _Toc103627179 \h </w:instrText>
        </w:r>
        <w:r>
          <w:rPr>
            <w:noProof/>
            <w:webHidden/>
          </w:rPr>
        </w:r>
        <w:r>
          <w:rPr>
            <w:noProof/>
            <w:webHidden/>
          </w:rPr>
          <w:fldChar w:fldCharType="separate"/>
        </w:r>
        <w:r>
          <w:rPr>
            <w:noProof/>
            <w:webHidden/>
          </w:rPr>
          <w:t>16</w:t>
        </w:r>
        <w:r>
          <w:rPr>
            <w:noProof/>
            <w:webHidden/>
          </w:rPr>
          <w:fldChar w:fldCharType="end"/>
        </w:r>
      </w:hyperlink>
    </w:p>
    <w:p w14:paraId="3E06103C"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80" w:history="1">
        <w:r w:rsidRPr="00D83232">
          <w:rPr>
            <w:rStyle w:val="-0"/>
            <w:noProof/>
          </w:rPr>
          <w:t xml:space="preserve">Σχήμα 1.5. Επιλογή </w:t>
        </w:r>
        <w:r w:rsidRPr="00D83232">
          <w:rPr>
            <w:rStyle w:val="-0"/>
            <w:i/>
            <w:noProof/>
          </w:rPr>
          <w:t>Ονομασίας-Αρίθμησης</w:t>
        </w:r>
        <w:r w:rsidRPr="00D83232">
          <w:rPr>
            <w:rStyle w:val="-0"/>
            <w:noProof/>
          </w:rPr>
          <w:t xml:space="preserve"> σε υφιστάμενο Σχήμα (σκιασμένο τμήμα).</w:t>
        </w:r>
        <w:r>
          <w:rPr>
            <w:noProof/>
            <w:webHidden/>
          </w:rPr>
          <w:tab/>
        </w:r>
        <w:r>
          <w:rPr>
            <w:noProof/>
            <w:webHidden/>
          </w:rPr>
          <w:fldChar w:fldCharType="begin"/>
        </w:r>
        <w:r>
          <w:rPr>
            <w:noProof/>
            <w:webHidden/>
          </w:rPr>
          <w:instrText xml:space="preserve"> PAGEREF _Toc103627180 \h </w:instrText>
        </w:r>
        <w:r>
          <w:rPr>
            <w:noProof/>
            <w:webHidden/>
          </w:rPr>
        </w:r>
        <w:r>
          <w:rPr>
            <w:noProof/>
            <w:webHidden/>
          </w:rPr>
          <w:fldChar w:fldCharType="separate"/>
        </w:r>
        <w:r>
          <w:rPr>
            <w:noProof/>
            <w:webHidden/>
          </w:rPr>
          <w:t>18</w:t>
        </w:r>
        <w:r>
          <w:rPr>
            <w:noProof/>
            <w:webHidden/>
          </w:rPr>
          <w:fldChar w:fldCharType="end"/>
        </w:r>
      </w:hyperlink>
    </w:p>
    <w:p w14:paraId="09A995F5"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81" w:history="1">
        <w:r w:rsidRPr="00D83232">
          <w:rPr>
            <w:rStyle w:val="-0"/>
            <w:noProof/>
          </w:rPr>
          <w:t>Σχήμα 1.6. Ενδεικτικά δημιουργία λεζάντας για τα σχήματα με μορφή Σχήμα Χ.Χ (αριθμός κεφαλαίου και αρίθμηση σχήματος)</w:t>
        </w:r>
        <w:r>
          <w:rPr>
            <w:noProof/>
            <w:webHidden/>
          </w:rPr>
          <w:tab/>
        </w:r>
        <w:r>
          <w:rPr>
            <w:noProof/>
            <w:webHidden/>
          </w:rPr>
          <w:fldChar w:fldCharType="begin"/>
        </w:r>
        <w:r>
          <w:rPr>
            <w:noProof/>
            <w:webHidden/>
          </w:rPr>
          <w:instrText xml:space="preserve"> PAGEREF _Toc103627181 \h </w:instrText>
        </w:r>
        <w:r>
          <w:rPr>
            <w:noProof/>
            <w:webHidden/>
          </w:rPr>
        </w:r>
        <w:r>
          <w:rPr>
            <w:noProof/>
            <w:webHidden/>
          </w:rPr>
          <w:fldChar w:fldCharType="separate"/>
        </w:r>
        <w:r>
          <w:rPr>
            <w:noProof/>
            <w:webHidden/>
          </w:rPr>
          <w:t>19</w:t>
        </w:r>
        <w:r>
          <w:rPr>
            <w:noProof/>
            <w:webHidden/>
          </w:rPr>
          <w:fldChar w:fldCharType="end"/>
        </w:r>
      </w:hyperlink>
    </w:p>
    <w:p w14:paraId="49EA8868"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82" w:history="1">
        <w:r w:rsidRPr="00D83232">
          <w:rPr>
            <w:rStyle w:val="-0"/>
            <w:noProof/>
          </w:rPr>
          <w:t>Σχήμα 1.7. Τροποποίηση αυτοματοποιημένης μορφής αρίθμησης σχήματος ώστε να εμφανίζεται με τη μορφή Χ.Χ (αριθμός κεφαλαίου και αρίθμηση σχήματος)</w:t>
        </w:r>
        <w:r>
          <w:rPr>
            <w:noProof/>
            <w:webHidden/>
          </w:rPr>
          <w:tab/>
        </w:r>
        <w:r>
          <w:rPr>
            <w:noProof/>
            <w:webHidden/>
          </w:rPr>
          <w:fldChar w:fldCharType="begin"/>
        </w:r>
        <w:r>
          <w:rPr>
            <w:noProof/>
            <w:webHidden/>
          </w:rPr>
          <w:instrText xml:space="preserve"> PAGEREF _Toc103627182 \h </w:instrText>
        </w:r>
        <w:r>
          <w:rPr>
            <w:noProof/>
            <w:webHidden/>
          </w:rPr>
        </w:r>
        <w:r>
          <w:rPr>
            <w:noProof/>
            <w:webHidden/>
          </w:rPr>
          <w:fldChar w:fldCharType="separate"/>
        </w:r>
        <w:r>
          <w:rPr>
            <w:noProof/>
            <w:webHidden/>
          </w:rPr>
          <w:t>19</w:t>
        </w:r>
        <w:r>
          <w:rPr>
            <w:noProof/>
            <w:webHidden/>
          </w:rPr>
          <w:fldChar w:fldCharType="end"/>
        </w:r>
      </w:hyperlink>
    </w:p>
    <w:p w14:paraId="457FE4A8"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83" w:history="1">
        <w:r w:rsidRPr="00D83232">
          <w:rPr>
            <w:rStyle w:val="-0"/>
            <w:noProof/>
          </w:rPr>
          <w:t>Σχήμα 1.8. Τρόπος εισαγωγής παραπομπής (</w:t>
        </w:r>
        <w:r w:rsidRPr="00D83232">
          <w:rPr>
            <w:rStyle w:val="-0"/>
            <w:noProof/>
            <w:lang w:val="en-US"/>
          </w:rPr>
          <w:t>cross</w:t>
        </w:r>
        <w:r w:rsidRPr="00D83232">
          <w:rPr>
            <w:rStyle w:val="-0"/>
            <w:noProof/>
          </w:rPr>
          <w:t>-</w:t>
        </w:r>
        <w:r w:rsidRPr="00D83232">
          <w:rPr>
            <w:rStyle w:val="-0"/>
            <w:noProof/>
            <w:lang w:val="en-US"/>
          </w:rPr>
          <w:t>reference</w:t>
        </w:r>
        <w:r w:rsidRPr="00D83232">
          <w:rPr>
            <w:rStyle w:val="-0"/>
            <w:noProof/>
          </w:rPr>
          <w:t>) ενός Σχήματος, Εξίσωσης ή Πίνακα εντός του κειμένου</w:t>
        </w:r>
        <w:r>
          <w:rPr>
            <w:noProof/>
            <w:webHidden/>
          </w:rPr>
          <w:tab/>
        </w:r>
        <w:r>
          <w:rPr>
            <w:noProof/>
            <w:webHidden/>
          </w:rPr>
          <w:fldChar w:fldCharType="begin"/>
        </w:r>
        <w:r>
          <w:rPr>
            <w:noProof/>
            <w:webHidden/>
          </w:rPr>
          <w:instrText xml:space="preserve"> PAGEREF _Toc103627183 \h </w:instrText>
        </w:r>
        <w:r>
          <w:rPr>
            <w:noProof/>
            <w:webHidden/>
          </w:rPr>
        </w:r>
        <w:r>
          <w:rPr>
            <w:noProof/>
            <w:webHidden/>
          </w:rPr>
          <w:fldChar w:fldCharType="separate"/>
        </w:r>
        <w:r>
          <w:rPr>
            <w:noProof/>
            <w:webHidden/>
          </w:rPr>
          <w:t>20</w:t>
        </w:r>
        <w:r>
          <w:rPr>
            <w:noProof/>
            <w:webHidden/>
          </w:rPr>
          <w:fldChar w:fldCharType="end"/>
        </w:r>
      </w:hyperlink>
    </w:p>
    <w:p w14:paraId="5673E9EE"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84" w:history="1">
        <w:r w:rsidRPr="00D83232">
          <w:rPr>
            <w:rStyle w:val="-0"/>
            <w:noProof/>
          </w:rPr>
          <w:t>Σχήμα 1.9. Αλλαγή του καταλόγου Σχημάτων σε περίπτωση που χρησιμοποιείται η ετικέτα Εικόνα αντί της ετικέτας Σχήμα στις αντίστοιχες λεζάντες.</w:t>
        </w:r>
        <w:r>
          <w:rPr>
            <w:noProof/>
            <w:webHidden/>
          </w:rPr>
          <w:tab/>
        </w:r>
        <w:r>
          <w:rPr>
            <w:noProof/>
            <w:webHidden/>
          </w:rPr>
          <w:fldChar w:fldCharType="begin"/>
        </w:r>
        <w:r>
          <w:rPr>
            <w:noProof/>
            <w:webHidden/>
          </w:rPr>
          <w:instrText xml:space="preserve"> PAGEREF _Toc103627184 \h </w:instrText>
        </w:r>
        <w:r>
          <w:rPr>
            <w:noProof/>
            <w:webHidden/>
          </w:rPr>
        </w:r>
        <w:r>
          <w:rPr>
            <w:noProof/>
            <w:webHidden/>
          </w:rPr>
          <w:fldChar w:fldCharType="separate"/>
        </w:r>
        <w:r>
          <w:rPr>
            <w:noProof/>
            <w:webHidden/>
          </w:rPr>
          <w:t>21</w:t>
        </w:r>
        <w:r>
          <w:rPr>
            <w:noProof/>
            <w:webHidden/>
          </w:rPr>
          <w:fldChar w:fldCharType="end"/>
        </w:r>
      </w:hyperlink>
    </w:p>
    <w:p w14:paraId="37E234B1" w14:textId="77777777" w:rsidR="0007028C" w:rsidRDefault="0007028C">
      <w:pPr>
        <w:pStyle w:val="a6"/>
        <w:tabs>
          <w:tab w:val="right" w:leader="dot" w:pos="9060"/>
        </w:tabs>
        <w:rPr>
          <w:rFonts w:asciiTheme="minorHAnsi" w:eastAsiaTheme="minorEastAsia" w:hAnsiTheme="minorHAnsi" w:cstheme="minorBidi"/>
          <w:noProof/>
          <w:sz w:val="22"/>
          <w:szCs w:val="22"/>
          <w:lang w:val="en-US" w:eastAsia="en-US"/>
        </w:rPr>
      </w:pPr>
      <w:hyperlink w:anchor="_Toc103627185" w:history="1">
        <w:r w:rsidRPr="00D83232">
          <w:rPr>
            <w:rStyle w:val="-0"/>
            <w:noProof/>
          </w:rPr>
          <w:t>Σχήμα 2.1. Λεζάντα σχήματος (πηγή: https://en.wikipedia.org)</w:t>
        </w:r>
        <w:r>
          <w:rPr>
            <w:noProof/>
            <w:webHidden/>
          </w:rPr>
          <w:tab/>
        </w:r>
        <w:r>
          <w:rPr>
            <w:noProof/>
            <w:webHidden/>
          </w:rPr>
          <w:fldChar w:fldCharType="begin"/>
        </w:r>
        <w:r>
          <w:rPr>
            <w:noProof/>
            <w:webHidden/>
          </w:rPr>
          <w:instrText xml:space="preserve"> PAGEREF _Toc103627185 \h </w:instrText>
        </w:r>
        <w:r>
          <w:rPr>
            <w:noProof/>
            <w:webHidden/>
          </w:rPr>
        </w:r>
        <w:r>
          <w:rPr>
            <w:noProof/>
            <w:webHidden/>
          </w:rPr>
          <w:fldChar w:fldCharType="separate"/>
        </w:r>
        <w:r>
          <w:rPr>
            <w:noProof/>
            <w:webHidden/>
          </w:rPr>
          <w:t>23</w:t>
        </w:r>
        <w:r>
          <w:rPr>
            <w:noProof/>
            <w:webHidden/>
          </w:rPr>
          <w:fldChar w:fldCharType="end"/>
        </w:r>
      </w:hyperlink>
    </w:p>
    <w:p w14:paraId="7C0C2CFC" w14:textId="77777777" w:rsidR="00D90CBB" w:rsidRDefault="00D51F40" w:rsidP="008B5FF8">
      <w:pPr>
        <w:rPr>
          <w:sz w:val="20"/>
        </w:rPr>
      </w:pPr>
      <w:r>
        <w:rPr>
          <w:sz w:val="20"/>
        </w:rPr>
        <w:fldChar w:fldCharType="end"/>
      </w:r>
    </w:p>
    <w:p w14:paraId="7A26B2B5" w14:textId="77777777" w:rsidR="00821A58" w:rsidRDefault="00821A58" w:rsidP="008B5FF8">
      <w:r>
        <w:br w:type="page"/>
      </w:r>
    </w:p>
    <w:p w14:paraId="39A2D100" w14:textId="77777777" w:rsidR="00CF31B8" w:rsidRDefault="00CF31B8" w:rsidP="00CF31B8">
      <w:pPr>
        <w:pStyle w:val="ChapterTitletext"/>
      </w:pPr>
      <w:bookmarkStart w:id="5" w:name="_Toc103627124"/>
      <w:r>
        <w:lastRenderedPageBreak/>
        <w:t>Κατάλογος Πινάκων</w:t>
      </w:r>
      <w:bookmarkEnd w:id="5"/>
    </w:p>
    <w:p w14:paraId="3638C198" w14:textId="77777777" w:rsidR="0007028C" w:rsidRDefault="00CF31B8">
      <w:pPr>
        <w:pStyle w:val="a6"/>
        <w:tabs>
          <w:tab w:val="right" w:leader="dot" w:pos="9060"/>
        </w:tabs>
        <w:rPr>
          <w:rFonts w:asciiTheme="minorHAnsi" w:eastAsiaTheme="minorEastAsia" w:hAnsiTheme="minorHAnsi" w:cstheme="minorBidi"/>
          <w:noProof/>
          <w:sz w:val="22"/>
          <w:szCs w:val="22"/>
          <w:lang w:val="en-US" w:eastAsia="en-US"/>
        </w:rPr>
      </w:pPr>
      <w:r>
        <w:fldChar w:fldCharType="begin"/>
      </w:r>
      <w:r>
        <w:instrText xml:space="preserve"> TOC \h \z \c "Πίνακας" </w:instrText>
      </w:r>
      <w:r>
        <w:fldChar w:fldCharType="separate"/>
      </w:r>
      <w:hyperlink w:anchor="_Toc103627186" w:history="1">
        <w:r w:rsidR="0007028C" w:rsidRPr="00F97D6F">
          <w:rPr>
            <w:rStyle w:val="-0"/>
            <w:noProof/>
          </w:rPr>
          <w:t>Πίνακας 1.1. Παράδειγμα πίνακα με ενδεικτικά περιεχόμενα</w:t>
        </w:r>
        <w:r w:rsidR="0007028C">
          <w:rPr>
            <w:noProof/>
            <w:webHidden/>
          </w:rPr>
          <w:tab/>
        </w:r>
        <w:r w:rsidR="0007028C">
          <w:rPr>
            <w:noProof/>
            <w:webHidden/>
          </w:rPr>
          <w:fldChar w:fldCharType="begin"/>
        </w:r>
        <w:r w:rsidR="0007028C">
          <w:rPr>
            <w:noProof/>
            <w:webHidden/>
          </w:rPr>
          <w:instrText xml:space="preserve"> PAGEREF _Toc103627186 \h </w:instrText>
        </w:r>
        <w:r w:rsidR="0007028C">
          <w:rPr>
            <w:noProof/>
            <w:webHidden/>
          </w:rPr>
        </w:r>
        <w:r w:rsidR="0007028C">
          <w:rPr>
            <w:noProof/>
            <w:webHidden/>
          </w:rPr>
          <w:fldChar w:fldCharType="separate"/>
        </w:r>
        <w:r w:rsidR="0007028C">
          <w:rPr>
            <w:noProof/>
            <w:webHidden/>
          </w:rPr>
          <w:t>16</w:t>
        </w:r>
        <w:r w:rsidR="0007028C">
          <w:rPr>
            <w:noProof/>
            <w:webHidden/>
          </w:rPr>
          <w:fldChar w:fldCharType="end"/>
        </w:r>
      </w:hyperlink>
    </w:p>
    <w:p w14:paraId="3A67C0D5" w14:textId="77777777" w:rsidR="00821A58" w:rsidRDefault="00CF31B8" w:rsidP="00CF31B8">
      <w:r>
        <w:fldChar w:fldCharType="end"/>
      </w:r>
    </w:p>
    <w:p w14:paraId="395D7256" w14:textId="77777777" w:rsidR="00FE3EAB" w:rsidRDefault="00FE3EAB" w:rsidP="00CF31B8">
      <w:r>
        <w:br w:type="page"/>
      </w:r>
    </w:p>
    <w:p w14:paraId="50F8279B" w14:textId="77777777" w:rsidR="00CF31B8" w:rsidRDefault="00CF31B8" w:rsidP="00CF31B8"/>
    <w:p w14:paraId="5B144165" w14:textId="77777777" w:rsidR="00D233BC" w:rsidRDefault="00D233BC" w:rsidP="00BC3204">
      <w:pPr>
        <w:pStyle w:val="1"/>
      </w:pPr>
      <w:bookmarkStart w:id="6" w:name="_Toc103627125"/>
      <w:bookmarkStart w:id="7" w:name="_Ref531908542"/>
      <w:bookmarkEnd w:id="6"/>
    </w:p>
    <w:p w14:paraId="331DA299" w14:textId="77777777" w:rsidR="00126AC5" w:rsidRPr="00126AC5" w:rsidRDefault="00126AC5" w:rsidP="00850C95">
      <w:pPr>
        <w:pStyle w:val="ChapterTitletext"/>
      </w:pPr>
      <w:bookmarkStart w:id="8" w:name="_Toc103627126"/>
      <w:bookmarkEnd w:id="7"/>
      <w:r>
        <w:t>Εισαγωγή</w:t>
      </w:r>
      <w:bookmarkEnd w:id="8"/>
    </w:p>
    <w:p w14:paraId="12F3986F" w14:textId="77777777" w:rsidR="00126AC5" w:rsidRPr="006B0FA4" w:rsidRDefault="00126AC5" w:rsidP="00126AC5"/>
    <w:p w14:paraId="262B8D6D" w14:textId="16AD67E8" w:rsidR="00ED687E" w:rsidRPr="002C481B" w:rsidRDefault="006B214E" w:rsidP="00ED687E">
      <w:pPr>
        <w:pStyle w:val="2"/>
      </w:pPr>
      <w:r>
        <w:t>Εισαγωγή στην Αλληλεπίδραση εδάφους-κατασκευής</w:t>
      </w:r>
    </w:p>
    <w:p w14:paraId="3F4E60C7" w14:textId="587B5D6D" w:rsidR="00CB0747" w:rsidRDefault="00CB0747" w:rsidP="00CB0747">
      <w:pPr>
        <w:pStyle w:val="my-2"/>
      </w:pPr>
      <w:bookmarkStart w:id="9" w:name="_Toc103627129"/>
      <w:r>
        <w:t>Η αλληλεπίδραση εδάφους–κατασκευής (Soil–Structure Interaction, SSI) αποτελεί ένα ιδιαίτερα σύνθετο φαινόμενο, το οποίο δεν μπορεί να περιγραφεί επαρκώς με έναν απλό και συνοπτικό ορισμό. Ο όρος χρησιμοποιείται για να αποδώσει ένα σύνολο στατικών και δυναμικών μηχανισμών που διέπουν την αλληλεπίδραση μεταξύ ενός παραμορφώσιμου εδαφικού μέσου και μιας κατασκευής, όπου η απόκριση του ενός επηρεάζει άμεσα και ουσιαστικά τη συμπεριφορά του άλλου.</w:t>
      </w:r>
    </w:p>
    <w:p w14:paraId="2D4EA4A3" w14:textId="07889025" w:rsidR="00CB0747" w:rsidRDefault="00CB0747" w:rsidP="00CB0747">
      <w:pPr>
        <w:pStyle w:val="my-2"/>
      </w:pPr>
      <w:r>
        <w:t xml:space="preserve">Η έννοια της SSI δεν περιορίζεται αποκλειστικά στην παρουσία της κατασκευής, αλλά εκτείνεται και σε φαινόμενα που αναπτύσσονται στο ίδιο το έδαφος. Ενδεικτικά, περιλαμβάνει τη διάδοση και την ενίσχυση σεισμικών κυμάτων στο ελεύθερο πεδίο, πριν ακόμη αυτά αλληλεπιδράσουν με κάποια κατασκευή. Παράλληλα, ιδιαίτερη σημασία έχει η μελέτη της αλληλεπίδρασης των κυμάτων με τις θεμελιώσεις, η οποία εκδηλώνεται μέσω της κινηματικής αλληλεπίδρασης, καθώς και </w:t>
      </w:r>
      <w:r w:rsidR="11CDE29D">
        <w:t>της</w:t>
      </w:r>
      <w:r>
        <w:t xml:space="preserve"> επίδραση</w:t>
      </w:r>
      <w:r w:rsidR="7F823B90">
        <w:t>ς</w:t>
      </w:r>
      <w:r>
        <w:t xml:space="preserve"> της αδράνειας της ανωδομής στο έδαφος, γνωστή </w:t>
      </w:r>
      <w:r w:rsidR="0AA1968E">
        <w:t xml:space="preserve">και </w:t>
      </w:r>
      <w:r>
        <w:t xml:space="preserve">ως αδρανειακή αλληλεπίδραση. Επιπλέον, η συμπεριφορά των θεμελιώσεων, όπως </w:t>
      </w:r>
      <w:r w:rsidR="02B6299B">
        <w:t xml:space="preserve">τα </w:t>
      </w:r>
      <w:r>
        <w:t xml:space="preserve">πέδιλα, </w:t>
      </w:r>
      <w:r w:rsidR="578E01D4">
        <w:t xml:space="preserve">και </w:t>
      </w:r>
      <w:r w:rsidR="46ACD5C3">
        <w:t xml:space="preserve">οι </w:t>
      </w:r>
      <w:r>
        <w:t>π</w:t>
      </w:r>
      <w:r w:rsidR="5EEFD8C9">
        <w:t>άσσαλοι</w:t>
      </w:r>
      <w:r>
        <w:t xml:space="preserve"> </w:t>
      </w:r>
      <w:r w:rsidR="0D9F77DF">
        <w:t xml:space="preserve">, </w:t>
      </w:r>
      <w:r>
        <w:t>υπό την επίδραση στατικών, δυναμικών ή παροδικών φορτίσεων αποτελεί βασικό αντικείμενο τ</w:t>
      </w:r>
      <w:r w:rsidR="4796A5BF">
        <w:t>ου φαινομένου</w:t>
      </w:r>
      <w:r>
        <w:t>, καθώς συνδέεται άμεσα με τη δυσκαμψία και την απόσβεση του συστήματος εδάφους–κατασκευής. Η κατανόηση των φαινομένων αυτών είναι κρίσιμη για την αξιόπιστη πρόβλεψη της απόκρισης των κατασκευών, ιδιαίτερα υπό σεισμική διέγερση.</w:t>
      </w:r>
    </w:p>
    <w:p w14:paraId="3D0EC177" w14:textId="77777777" w:rsidR="00CB0747" w:rsidRDefault="00CB0747" w:rsidP="00CB0747">
      <w:pPr>
        <w:pStyle w:val="my-2"/>
      </w:pPr>
      <w:r>
        <w:t>Λόγω της πολυπλοκότητας και της πολυδιάστατης φύσης των προβλημάτων που περιλαμβάνει, η μελέτη της αλληλεπίδρασης εδάφους–κατασκευής απαιτεί τη χρήση συνδυασμένων θεωρητικών και αριθμητικών προσεγγίσεων, όπως οι μέθοδοι πεπερασμένων και συνοριακών στοιχείων. Η ανάπτυξη του επιστημονικού αυτού πεδίου βασίστηκε στη συμβολή διαφορετικών κλάδων, όπως η μηχανική, τα μαθηματικά και η φυσική, οδηγώντας στη διαμόρφωση της σύγχρονης αντίληψης για το φαινόμενο.</w:t>
      </w:r>
    </w:p>
    <w:p w14:paraId="690918C8" w14:textId="46AB167F" w:rsidR="00A51759" w:rsidRDefault="00A51759" w:rsidP="00CB0747">
      <w:pPr>
        <w:pStyle w:val="my-2"/>
      </w:pPr>
      <w:r>
        <w:rPr>
          <w:noProof/>
        </w:rPr>
        <w:lastRenderedPageBreak/>
        <w:drawing>
          <wp:inline distT="0" distB="0" distL="0" distR="0" wp14:anchorId="2C8ADDCE" wp14:editId="59823130">
            <wp:extent cx="5759450" cy="4435475"/>
            <wp:effectExtent l="0" t="0" r="0" b="3175"/>
            <wp:docPr id="184869472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94729" name=""/>
                    <pic:cNvPicPr/>
                  </pic:nvPicPr>
                  <pic:blipFill>
                    <a:blip r:embed="rId12"/>
                    <a:stretch>
                      <a:fillRect/>
                    </a:stretch>
                  </pic:blipFill>
                  <pic:spPr>
                    <a:xfrm>
                      <a:off x="0" y="0"/>
                      <a:ext cx="5759450" cy="4435475"/>
                    </a:xfrm>
                    <a:prstGeom prst="rect">
                      <a:avLst/>
                    </a:prstGeom>
                  </pic:spPr>
                </pic:pic>
              </a:graphicData>
            </a:graphic>
          </wp:inline>
        </w:drawing>
      </w:r>
    </w:p>
    <w:p w14:paraId="11431C7C" w14:textId="546377F2" w:rsidR="006265A4" w:rsidRPr="00F62220" w:rsidRDefault="006265A4" w:rsidP="00F62220">
      <w:pPr>
        <w:pStyle w:val="my-2"/>
        <w:rPr>
          <w:color w:val="FFFFFF" w:themeColor="background1"/>
        </w:rPr>
      </w:pPr>
      <w:r w:rsidRPr="00F62220">
        <w:rPr>
          <w:color w:val="FFFFFF" w:themeColor="background1"/>
        </w:rPr>
        <w:t>.</w:t>
      </w:r>
    </w:p>
    <w:bookmarkEnd w:id="9"/>
    <w:p w14:paraId="54886D5C" w14:textId="3EF21515" w:rsidR="00D54956" w:rsidRPr="002C481B" w:rsidRDefault="00570EBE" w:rsidP="00D54956">
      <w:pPr>
        <w:pStyle w:val="2"/>
      </w:pPr>
      <w:r>
        <w:t>Ιστορική Αναδρομή</w:t>
      </w:r>
    </w:p>
    <w:p w14:paraId="6921BF7B" w14:textId="62FA1BA9" w:rsidR="0016419B" w:rsidRPr="0016419B" w:rsidRDefault="0016419B" w:rsidP="0016419B">
      <w:pPr>
        <w:pStyle w:val="my-2"/>
      </w:pPr>
      <w:bookmarkStart w:id="10" w:name="_Toc103627130"/>
      <w:r>
        <w:t>Μ</w:t>
      </w:r>
      <w:r w:rsidR="3508EAFB">
        <w:t>ε τον όρο</w:t>
      </w:r>
      <w:r>
        <w:t xml:space="preserve"> θεμελιώδης λύση </w:t>
      </w:r>
      <w:r w:rsidR="408F7A56">
        <w:t>θέλουμε να ορίσουμε την</w:t>
      </w:r>
      <w:r>
        <w:t xml:space="preserve"> αναλυτική έκφραση για την απόκριση οπουδήποτε σε ένα στερεό σώμα,</w:t>
      </w:r>
      <w:r w:rsidR="78A12F68">
        <w:t>[Kausel 2010]</w:t>
      </w:r>
      <w:r>
        <w:t xml:space="preserve"> που προκαλείται από στατική ή δυναμική σημειακή πηγή σε κάποια αυθαίρετη θέση. Τέτοιες εκφράσεις μπορούν να θεωρηθούν ως συναρτήσεις επιρροής και χρησιμοποιούνται ως εργαλεία για τη δημιουργία άλλων, πιο σύνθετων λύσεων.</w:t>
      </w:r>
    </w:p>
    <w:p w14:paraId="4EBBAF1E" w14:textId="06956EC3" w:rsidR="0016419B" w:rsidRPr="0016419B" w:rsidRDefault="0016419B" w:rsidP="0016419B">
      <w:pPr>
        <w:pStyle w:val="my-2"/>
      </w:pPr>
      <w:r>
        <w:t>Κατά τη διάρκεια του 19ου και των αρχών του 20ού αιώνα, αρκετοί επιστήμονες —κυρίως μαθηματικοί, αλλά και</w:t>
      </w:r>
      <w:r w:rsidR="21A88D27">
        <w:t xml:space="preserve"> ερευνητές</w:t>
      </w:r>
      <w:r>
        <w:t xml:space="preserve"> μηχανικοί— παρείχαν το θεωρητικό πλαίσιο μαζί με θεμελιώδεις λύσεις, ή συναρτήσεις Green, που όχι μόνο κατέστησαν εφικτή την περαιτέρω ανάπτυξη τ</w:t>
      </w:r>
      <w:r w:rsidR="3A1310B9">
        <w:t>ου προβλήματος μας</w:t>
      </w:r>
      <w:r>
        <w:t>, αλλά μέχρι σήμερα βρίσκονται στο επίκεντρο της ευρέως χρησιμοποιούμενης Μεθόδου Συνοριακών Στοιχείων (BEM).</w:t>
      </w:r>
    </w:p>
    <w:p w14:paraId="1139FF26" w14:textId="6C7BCBAE" w:rsidR="0016419B" w:rsidRPr="0016419B" w:rsidRDefault="0016419B" w:rsidP="215B30C5">
      <w:pPr>
        <w:pStyle w:val="my-2"/>
      </w:pPr>
      <w:r>
        <w:t xml:space="preserve">Οι πρώτοι επιστήμονες που αντιμετώπισαν το πρόβλημα φορτίων σε ή εντός άπειρου (ή ημι-απείρου) ελαστικού σώματος ήταν οι εξέχοντες Γάλλοι μαθηματικοί Gabriel Lamé και Benoît Paul Émile Clapeyron, οι οποίοι στις αρχές του 19ου αιώνα εξέτασαν το πρόβλημα του ημι-χώρου με μαθηματικά εργαλεία και μεθόδους τόσο αφηρημένες και περίπλοκες, ώστε απέτυχαν να λάβουν οποιαδήποτε χρήσιμα και πρακτικά αποτελέσματα. Έτσι, η πρώτη θεμελιώδης λύση έπρεπε να περιμένει μέχρι τα μέσα του 19ου αιώνα, συγκεκριμένα το 1848, όταν ο Sir William Thomson </w:t>
      </w:r>
      <w:r w:rsidR="79673B58">
        <w:t xml:space="preserve">ή αλλιως, Lord Kelvin που έδωσε και το όνομά του στους </w:t>
      </w:r>
      <w:r w:rsidR="79673B58">
        <w:lastRenderedPageBreak/>
        <w:t>βαθμούς Kelvin,</w:t>
      </w:r>
      <w:r>
        <w:t xml:space="preserve"> έδωσε εκφράσεις για τις μετατοπίσεις που προκαλούνται από συγκεντρωμένες στατικές δυνάμεις που δρουν σε κάποιο αυθαίρετο σημείο ενός ελαστικού, απείρου στερεού (Thomson, 1848).</w:t>
      </w:r>
    </w:p>
    <w:p w14:paraId="78FE01D5" w14:textId="07FCE4B1" w:rsidR="0016419B" w:rsidRPr="0016419B" w:rsidRDefault="0016419B" w:rsidP="0016419B">
      <w:pPr>
        <w:pStyle w:val="my-2"/>
      </w:pPr>
      <w:r>
        <w:t xml:space="preserve">Πολύ σύντομα μετά, το 1849, ακολούθησε η λύση του πολύ πιο δύσκολου προβλήματος των χρονικά μεταβλητών σημειακών δυνάμεων σε άπειρο μέσο, που παρείχε ο Sir George Gabriel Stokes, </w:t>
      </w:r>
      <w:r w:rsidR="3E2B6AAD" w:rsidRPr="215B30C5">
        <w:t>Lucasian Professor of Mathematics</w:t>
      </w:r>
      <w:r>
        <w:t xml:space="preserve"> στο Cambridge (Stokes, 1849). Η λύση Stokes, της οποίας οι αρμονικές ως προς τον χρόνο δυνάμεις και οι στατικές δυνάμεις </w:t>
      </w:r>
      <w:r w:rsidR="686CDB20">
        <w:t>αποτελούν</w:t>
      </w:r>
      <w:r>
        <w:t xml:space="preserve"> ειδικές περιπτώσεις, αποτελεί σήμερα </w:t>
      </w:r>
      <w:r w:rsidR="3D9AC324">
        <w:t>θεμέλιο</w:t>
      </w:r>
      <w:r>
        <w:t xml:space="preserve"> της Μεθόδου Συνοριακών Στοιχείων και </w:t>
      </w:r>
      <w:r w:rsidR="35024A99">
        <w:t>έχει</w:t>
      </w:r>
      <w:r>
        <w:t xml:space="preserve"> βαθιά επιρροή όχι μόνο στο πεδίο της SSI, αλλά και στη γεωφυσική, ακουστική και άλλους κλάδους της επιστήμης. Χαρακτηριστικό γνώρισμα της κατάστασης Stokes είναι ότι ανήκει σε λίγες θεμελιώδεις λύσεις που είναι γνωστές σε κλειστή μορφή σε ολόκληρο τον χώρο, τόσο στον χωρικό-χρονικό όσο και στον χωρικό-συχνότητας τομέα. Μια σύγχρονη διατύπωση της λύσης Stokes σε δύο και τρεις διαστάσεις βρίσκεται στο γνωστό άρθρο των Βρετανών μαθηματικών (Eason, Fulton και Sneddon, 1956).</w:t>
      </w:r>
    </w:p>
    <w:p w14:paraId="43994EF3" w14:textId="545C7509" w:rsidR="0016419B" w:rsidRPr="0016419B" w:rsidRDefault="0016419B" w:rsidP="0016419B">
      <w:pPr>
        <w:pStyle w:val="my-2"/>
      </w:pPr>
      <w:r>
        <w:t>Στα τ</w:t>
      </w:r>
      <w:r w:rsidR="3648A225">
        <w:t>έλη</w:t>
      </w:r>
      <w:r>
        <w:t xml:space="preserve"> του δέκατου ένατου αιώνα, ένας άλλος Γάλλος μαθηματικός, ο Joseph Valentin Boussinesq, δημοσίευσε το 1878 μια σειρά σύντομων άρθρων στα Comptes Rendus </w:t>
      </w:r>
      <w:r w:rsidR="748547AB">
        <w:t xml:space="preserve">(σειρά επιστημονικών περιοδικών) </w:t>
      </w:r>
      <w:r>
        <w:t>που σχεδίαζαν μέθοδο λύσης για στατικά κατακόρυφα σημειακά φορτία που εφαρμόζονται στην επιφάνεια ελαστικού ημι-χώρου, και έδωσε επίσης κλειστή λύση για άκαμπτο δίσκο με λεί</w:t>
      </w:r>
      <w:r w:rsidR="58868099">
        <w:t>α επαφή</w:t>
      </w:r>
      <w:r>
        <w:t xml:space="preserve"> στην επιφάνεια ημι-χώρου που φέρει κατακόρυφα φορτία, για το οποίο θα ειπωθούν περισσότερα αργότερα (Boussinesq, 1878a, 1878b, 1878c). Ωστόσο, μόνο με το εκτενές σύγγραμμά του το 1885 αποκαλύφθηκαν πλήρως οι λεπτομέρειες της μεθόδου του, βασισμένης σε δυναμικές.</w:t>
      </w:r>
    </w:p>
    <w:p w14:paraId="0D829B92" w14:textId="236DCBA0" w:rsidR="00DE26DD" w:rsidRPr="00DE26DD" w:rsidRDefault="2E7EC75D" w:rsidP="00DE26DD">
      <w:pPr>
        <w:pStyle w:val="my-2"/>
      </w:pPr>
      <w:r>
        <w:t>Λίγο αργότερα</w:t>
      </w:r>
      <w:r w:rsidR="0016419B">
        <w:t xml:space="preserve">, ο Ιταλός μαθηματικός Valentino Cerruti, Καθηγητής </w:t>
      </w:r>
      <w:r w:rsidR="00E1155F">
        <w:t>“</w:t>
      </w:r>
      <w:r w:rsidR="00E1155F" w:rsidRPr="215B30C5">
        <w:rPr>
          <w:lang w:val="en-US"/>
        </w:rPr>
        <w:t>Rational</w:t>
      </w:r>
      <w:r w:rsidR="00E1155F">
        <w:t xml:space="preserve"> </w:t>
      </w:r>
      <w:r w:rsidR="00E1155F" w:rsidRPr="215B30C5">
        <w:rPr>
          <w:lang w:val="en-US"/>
        </w:rPr>
        <w:t>Mechanic</w:t>
      </w:r>
      <w:r w:rsidR="00811024" w:rsidRPr="215B30C5">
        <w:rPr>
          <w:lang w:val="en-US"/>
        </w:rPr>
        <w:t>s</w:t>
      </w:r>
      <w:r w:rsidR="00811024">
        <w:t>”</w:t>
      </w:r>
      <w:r w:rsidR="0016419B">
        <w:t xml:space="preserve"> και Πρύτανης του Πανεπιστημίου της Ρώμης, δημοσίευσε το 1882 ένα σχετικό, εκτενές άρθρο στο περιοδικό της Ιταλικής Βασιλικής Ακαδημίας</w:t>
      </w:r>
      <w:r w:rsidR="00DE26DD">
        <w:t>. Το άρθρο του Cerruti έχει αρκετά γενική προσέγγιση και κάνει εκτεταμένη χρήση ολοκληρωτικών θεωρημάτων της ελαστοστατικής, γνωστών ως αρχή Betti —παρόμοια με αυτά που αποτελούν τη βάση της σύγχρονης BEM— και προσδιορίζει την απόκριση στο εσωτερικό ενός αυθαίρετου στερεού σώματος λόγω τάσεων ή μετατοπίσεων που ορίζονται σε τμήματα των εξωτερικών ορίων του. Παρόλο που ο Cerruti δεν χρησιμοποιεί τη σύγχρονη γλώσσα της μηχανικής συνεχούς, η εργασία του αφορά αυτό που σήμερα αναγνωρίζεται σαφώς ως πρόβλημα οριακών τιμών, με ελαστικό σώμα που περιβάλλεται εν μέρει από όριο Dirichlet όπου ορίζονται μετατοπίσεις και εν μέρει από όριο Neumann όπου ορίζονται τάσεις. Στη συνέχεια, εφαρμόζει τη μέθοδό του σε σώμα απείρου έκτασης με επίπεδη επιφάνεια (δηλαδή ημι-χώρο), χωρίς ωστόσο να παρέχει πουθενά τις τελικές εξισώσεις για το πεδίο μετατοπίσεων λόγω εφαπτομενικού φορτίου που αποδίδεται φημισμένα σε αυτόν, αφήνοντας αυτή την εργασία στον αναγνώστη</w:t>
      </w:r>
      <w:r w:rsidR="15F95817">
        <w:t>ξ</w:t>
      </w:r>
      <w:r w:rsidR="00DE26DD">
        <w:t xml:space="preserve">. Ωστόσο, οι εξισώσεις του περιέχουν πράγματι τα απαραίτητα εργαλεία για να λάβει κανείς τέτοια λύση, όχι μόνο για εφαπτομενικά σημειακά φορτία στην επιφάνεια αλλά για οποιαδήποτε κατανομή φορτίων, οριζόντια ή κατακόρυφα. </w:t>
      </w:r>
    </w:p>
    <w:p w14:paraId="6696E071" w14:textId="4DCA77AA" w:rsidR="00DE26DD" w:rsidRPr="00DE26DD" w:rsidRDefault="00DE26DD" w:rsidP="215B30C5">
      <w:pPr>
        <w:pStyle w:val="my-2"/>
      </w:pPr>
      <w:r>
        <w:t>Μια σημαντική πρόοδος ήρθε με τη μορφή της θεμελιώδους λύσης για ομογενή ημι-χώρο υπό δυναμικό φορτίο στην επιφάνειά του, που περιέχεται στο διακεκριμένο άρθρο του 1904 του Sir Horace Lamb, Καθηγητή Μαθηματικών στο Πανεπιστήμιο τ</w:t>
      </w:r>
      <w:r w:rsidR="775CD8E7">
        <w:t xml:space="preserve">ης Αδελαίδας </w:t>
      </w:r>
      <w:r>
        <w:t>στη Νότια Αυστραλία (Lamb, 1904). Εδώ, ο Lamb καταφεύγει σε πρόδρομο της σύγχρονης μεθόδου ολοκληρωτικών μετασχηματισμών για να προσδιορίσει την απόκριση σε παροδικά (2D) ή ξαφνικά εφαρμοζόμενα (3D) κατακόρυφα φορτία στην επιφάνεια ελαστικού ημι-χώρου. [Σημείωση: ο 2D χώρος δεν έχει λύση για φορτίο</w:t>
      </w:r>
      <w:r w:rsidR="07898609">
        <w:t>που αλλάζει με το βάθος</w:t>
      </w:r>
      <w:r>
        <w:t xml:space="preserve">]. Ωστόσο, </w:t>
      </w:r>
      <w:r w:rsidR="69C40D35">
        <w:t xml:space="preserve">απο τον </w:t>
      </w:r>
      <w:r>
        <w:t xml:space="preserve"> </w:t>
      </w:r>
      <w:r>
        <w:lastRenderedPageBreak/>
        <w:t xml:space="preserve">Lamb έλειπαν </w:t>
      </w:r>
      <w:r w:rsidR="2856C05E">
        <w:t>στ</w:t>
      </w:r>
      <w:r>
        <w:t>ην εποχή του τα πλήρη μαθηματικά εργαλεία —χωρίς να αναφερθούμε στους υπολογιστές— που απαιτούνταν για την πλήρη εκτίμηση όλων των ολοκληρωμάτων του. Έτσι, εξέτασε λεπτομερώς μόνο την απόκριση στο μακρινό πεδίο, σε μεγάλες αποστάσεις από την πηγή. Παρόλα αυτά, μέχρι σήμερα και προς τιμήν του, το πρόβλημα δυναμικής πηγής στην επιφάνεια ελαστικού ημι-χώρου ονομάζεται πρόβλημα Lamb.</w:t>
      </w:r>
    </w:p>
    <w:p w14:paraId="452D35ED" w14:textId="77777777" w:rsidR="00DE26DD" w:rsidRPr="00DE26DD" w:rsidRDefault="00DE26DD" w:rsidP="00DE26DD">
      <w:pPr>
        <w:pStyle w:val="my-2"/>
      </w:pPr>
      <w:r w:rsidRPr="00DE26DD">
        <w:t>Ο επόμενος μεγάλος σταθμός στις θεμελιώδεις λύσεις ήρθε με τη δημοσίευση το 1936 του διάσημου συνόλου κλειστών εξισώσεων του Raymond David Mindlin για το πεδίο μετατοπίσεων που προκαλούνται από στατικά κατακόρυφα και οριζόντια σημειακά φορτία θαμμένα σε αυθαίρετο βάθος κάτω από την επιφάνεια ελαστικού ημι-χώρου (Mindlin, 1936). Ο θρύλος λέει ότι η συντομία της διατριβής του στο Πανεπιστήμιο Columbia στη Νέα Υόρκη προκάλεσε αμφιβολίες για την ποιότητά της, οι οποίες εξανεμίστηκαν μόλις το τμήμα έμαθε ότι είχε λύσει ένα πολύ δύσκολο πρόβλημα που είχε απασχολήσει άλλους πριν από αυτόν. Η δημοσίευση του Mindlin εμφανίστηκε το ίδιο έτος που απέκτησε το PhD του εκεί, αλλά μόνο το 1940 διορίστηκε επιτέλους Επίκουρος Καθηγητής στο Columbia. Άγνωστο γι' αυτόν, ο Αυστριακός μηχανικός Ernst Melan (1932) είχε ήδη δημοσιεύσει τέσσερα χρόνια νωρίτερα λύση για τη δισδιάστατη αντίστοιχη περίπτωση θαμένων γραμμικών φορτίων, για την οποία τον ενημέρωσε ο S. Timoshenko. Ο Mindlin πρόσθεσε τότε στο άρθρο του του 1936 σύγκριση με τις εξισώσεις του Melan και επιβεβαίωσε τη συμφωνία τους με τη δική του λύση.</w:t>
      </w:r>
    </w:p>
    <w:p w14:paraId="727AADFF" w14:textId="0F9DCCFD" w:rsidR="00DE26DD" w:rsidRPr="00DE26DD" w:rsidRDefault="00DE26DD" w:rsidP="00DE26DD">
      <w:pPr>
        <w:pStyle w:val="my-2"/>
      </w:pPr>
      <w:r w:rsidRPr="00DE26DD">
        <w:t>Περίπου τέσσερις δεκαετίες μετά τον Lamb, ο Cagniard (1939) κατάφερε επιτέλους να εκτιμήσει τα απαιτούμενα διπλά ολοκληρωτικά μετασχηματισμού στο πρόβλημα Lamb μέσω μιας εξαιρετικά ευέλικτης αλλά αινιγματικής ολοκλήρωσης περί κύκλου που λίγοι κατάλαβαν. Δύο δεκαετίες αργότερα, ο de Hoop (1960) πέτυχε ουσιαστική απλοποίηση της διαδικασίας του Cagniard, γνωστή σήμερα ως μέθοδος Cagniard-de Hoop. Αυτή η αναλυτική στρατηγική χρησιμοποιήθηκε επίσης από τον Pekeris (1955) και τον Chao (1960) για κλειστές λύσεις —δηλαδή χωρίς αριθμητικές ολοκληρώσεις— για παροδικά κατακόρυφα και οριζόντια σημειακά φορτία σε ημι-χώρο, αλλά μόνο όταν ο λόγος Poisson είναι </w:t>
      </w:r>
      <m:oMath>
        <m:r>
          <w:rPr>
            <w:rFonts w:ascii="Cambria Math" w:hAnsi="Cambria Math"/>
          </w:rPr>
          <m:t>ν=0.25</m:t>
        </m:r>
      </m:oMath>
      <w:r w:rsidRPr="00DE26DD">
        <w:t xml:space="preserve">. </w:t>
      </w:r>
      <w:r w:rsidR="46F28DEF">
        <w:t xml:space="preserve">          </w:t>
      </w:r>
      <w:r>
        <w:t>Έπειτα, ο Mooney (1974) γενίκευσε τα αποτελέσματα του Pekeris για κατακόρυφα σημειακά φορτία σε ημι-χώρους με αυθαίρετο λόγο Poisson, αλλά έδωσε αποτελέσματα για την οριζόντια συνιστώσα μετατοπίσεων μόνο μέχρι</w:t>
      </w:r>
      <w:r w:rsidRPr="215B30C5">
        <w:rPr>
          <w:sz w:val="18"/>
          <w:szCs w:val="18"/>
        </w:rPr>
        <w:t> </w:t>
      </w:r>
      <m:oMath>
        <m:r>
          <w:rPr>
            <w:rFonts w:ascii="Cambria Math" w:hAnsi="Cambria Math"/>
          </w:rPr>
          <m:t>ν=0.2631</m:t>
        </m:r>
      </m:oMath>
      <w:r w:rsidRPr="215B30C5">
        <w:rPr>
          <w:sz w:val="18"/>
          <w:szCs w:val="18"/>
        </w:rPr>
        <w:t xml:space="preserve">, </w:t>
      </w:r>
      <w:r w:rsidRPr="215B30C5">
        <w:t>που είναι η</w:t>
      </w:r>
      <w:r>
        <w:t xml:space="preserve"> τιμή όπου οι ψευδείς ρίζες της εξίσωσης για την ταχύτητα κυμάτων Rayleigh γίνονται περίπλοκες. Σε όλες αυτές τις λύσεις, οι μετατοπίσεις είναι γνωστές σε κλειστή μορφή μόνο στην επιφάνεια και στον άξονα συμμετρίας κάτω από το φορτίο, και όχι σε εσωτερικά σημεία.</w:t>
      </w:r>
    </w:p>
    <w:p w14:paraId="6771F4DD" w14:textId="7719F374" w:rsidR="00DE26DD" w:rsidRPr="00D021DE" w:rsidRDefault="00DE26DD" w:rsidP="00DE26DD">
      <w:pPr>
        <w:pStyle w:val="my-2"/>
      </w:pPr>
      <w:r>
        <w:t xml:space="preserve">Όσον αφορά παροδικά γραμμικά φορτία σε δύο διαστάσεις, πλήρεις κλειστές λύσεις του προβλήματος Lamb υπάρχουν μέχρι σήμερα μόνο για πηγές στην επιφάνεια και μετατοπίσεις οπουδήποτε στο σώμα και μετατοπίσεις στην επιφάνεια. Αντίθετα, μετατοπίσεις οπουδήποτε στον ημι-χώρο λόγω δυναμικών φορτίων που βρίσκονται μέσα σε αυτόν μπορούν να ληφθούν μόνο με καθαρά αριθμητικά μέσα, και το ίδιο ισχύει για αρμονικά φορτία, ακόμη και όταν τα γραμμικά φορτία εφαρμόζονται στην επιφάνεια, εκτός της περίπτωσης SH </w:t>
      </w:r>
      <w:r w:rsidR="4D3462EA">
        <w:t xml:space="preserve">(εγκάρσιο σεισμικό κύμα) </w:t>
      </w:r>
      <w:r>
        <w:t xml:space="preserve">γραμμικού φορτίου. Το πρωτοποριακό έργο του Lamb μαζί με τις βελτιώσεις του στις επόμενες δεκαετίες στις αρχές και μέσα του 20ού αιώνα παρείχε τις ακριβείς εξισώσεις για την παροδική απόκριση ελαστικών ημι-χώρων λόγω ξαφνικά εφαρμοζόμενων γραμμικών και σημειακών πηγών στην επιφάνειά τους. Είναι λοιπόν αξιοσημείωτο ότι αντίστοιχες κλειστές λύσεις για μονό μετασχηματισμό, π.χ. από τον τομέα συχνότητας-αριθμού κύματος στον τομέα συχνότητας-χώρου, ή εναλλακτικά στον τομέα αριθμού κύματος-χρόνου, εξακολουθούν να λείπουν. Ίσως ο λόγος να βρίσκεται εν μέρει στη δυσκολία απόκτησης ακριβών αποτελεσμάτων για μονό μετασχηματισμό —είναι μάλλον </w:t>
      </w:r>
      <w:r>
        <w:lastRenderedPageBreak/>
        <w:t>περίεργο ότι ο διπλός μετασχηματισμός είναι ευκολότερος— αλλά και επειδή η διαθεσιμότητα της λύσης χώρου-χρόνου αφαίρεσε μεγάλο μέρος του κινήτρου για τέτοιους μερικούς μετασχηματισμούς. Παρ' όλα αυτά, δεν υστερούν πρακτικές λύσεις βασισμένες σε αριθμητικές προσεγγίσεις. Μια ιδιαίτερα ισχυρή είναι η Μέθοδος Λεπτής Στρώσης για τις συναρτήσεις Green σε επάλληλα μέσα (Kausel, 1981; Kausel και Peek, 1982), που σήμερα βρίσκεται στο επίκεντρο ευρέως χρησιμοποιούμενων προγραμμάτων όπως τ</w:t>
      </w:r>
      <w:r w:rsidR="00C35396">
        <w:t>ο</w:t>
      </w:r>
      <w:r>
        <w:t xml:space="preserve"> SASSI, μεταξύ άλλων. Μόλις αυτές οι πρωτοποριακές θεμελιώδεις λύσεις έγιναν ευρέως γνωστές, ακολούθησαν πολλές άλλες για κατανεμημένα φορτία διαφόρων σχημάτων και χαρακτηριστικών, συμπεριλαμβανομένων εγκάρσια ισοτρόπων μέσων, αλλά η ανασκόπησή τους υπερβαίνει τα όρια αυτής της εργασίας. </w:t>
      </w:r>
    </w:p>
    <w:p w14:paraId="6B76A2CE" w14:textId="19CBAB6A" w:rsidR="0016419B" w:rsidRPr="00E1155F" w:rsidRDefault="0016419B" w:rsidP="0016419B">
      <w:pPr>
        <w:pStyle w:val="my-2"/>
      </w:pPr>
    </w:p>
    <w:bookmarkEnd w:id="10"/>
    <w:p w14:paraId="505C957C" w14:textId="08F8561D" w:rsidR="000871BA" w:rsidRPr="002C481B" w:rsidRDefault="001B1B54" w:rsidP="000871BA">
      <w:pPr>
        <w:pStyle w:val="2"/>
      </w:pPr>
      <w:r>
        <w:t>Σύγχρονη εποχή</w:t>
      </w:r>
    </w:p>
    <w:p w14:paraId="5C563582" w14:textId="77777777" w:rsidR="001B1B54" w:rsidRPr="001B1B54" w:rsidRDefault="001B1B54" w:rsidP="001B1B54">
      <w:pPr>
        <w:rPr>
          <w:rFonts w:ascii="Times New Roman" w:hAnsi="Times New Roman"/>
          <w:sz w:val="24"/>
        </w:rPr>
      </w:pPr>
      <w:r w:rsidRPr="001B1B54">
        <w:rPr>
          <w:rFonts w:ascii="Times New Roman" w:hAnsi="Times New Roman"/>
          <w:sz w:val="24"/>
        </w:rPr>
        <w:t>Η έναρξη της σύγχρονης εποχής στην SSI μπορεί να θεωρηθεί ότι ξεκίνησε πριν από περίπου τέσσερις δεκαετίες με τις βαθιά επιδραστικές εργασίες των Veletsos και Wei (1971) και Luco και Westmann (1971, 1972), οι οποίες παρείχαν πλήρεις και αυστηρές λύσεις για κυκλικές πλάκες πάνω σε ελαστικούς ημι-χώρους, υπό δυναμική διέγερση σε ευρύ φάσμα συχνοτήτων και για μεγάλο εύρος λόγων Poisson.</w:t>
      </w:r>
    </w:p>
    <w:p w14:paraId="724FAE9A" w14:textId="77777777" w:rsidR="001B1B54" w:rsidRPr="001B1B54" w:rsidRDefault="001B1B54" w:rsidP="001B1B54">
      <w:pPr>
        <w:rPr>
          <w:rFonts w:ascii="Times New Roman" w:hAnsi="Times New Roman"/>
          <w:sz w:val="24"/>
        </w:rPr>
      </w:pPr>
      <w:r w:rsidRPr="001B1B54">
        <w:rPr>
          <w:rFonts w:ascii="Times New Roman" w:hAnsi="Times New Roman"/>
          <w:sz w:val="24"/>
        </w:rPr>
        <w:t>Μετά την εμφάνιση αυτών των πρωτοποριακών εργασιών, η πρόοδος στην πειθαρχία της SSI επιτάχυνε ραγδαία και διαφοροποιήθηκε, κυρίως λόγω των αναγκών των πυρηνικών και υπεράκτιων βιομηχανιών. Εκτός από τον Juan Enrique Luco και τον Anestis («Andy») Veletsos, άλλοι κύριοι ερευνητές της δυναμικής SSI εκείνη την εποχή ήταν οι Harry B. Seed, John Lysmer, Anil Chopra, Izzat M. Idriss, Paul C. Jennings, Jacobo Bielak, Paul Christiano, Hung L. («Dave») Wong, Mihailo D. Trifunac, Robert V. Whitman, José M. Röesset, John T. Christian, Milos Novak, W.D. Liam Finn, Hiroshi Tajimi, Takuji Kobori και Ryoichiro Minai, μεταξύ άλλων κορυφαίων.</w:t>
      </w:r>
    </w:p>
    <w:p w14:paraId="75EA4187" w14:textId="77777777" w:rsidR="001B1B54" w:rsidRPr="001B1B54" w:rsidRDefault="001B1B54" w:rsidP="00222D7C">
      <w:pPr>
        <w:ind w:left="360"/>
        <w:rPr>
          <w:rFonts w:ascii="Times New Roman" w:hAnsi="Times New Roman"/>
          <w:b/>
          <w:bCs/>
          <w:sz w:val="24"/>
        </w:rPr>
      </w:pPr>
      <w:r w:rsidRPr="001B1B54">
        <w:rPr>
          <w:rFonts w:ascii="Times New Roman" w:hAnsi="Times New Roman"/>
          <w:b/>
          <w:bCs/>
          <w:sz w:val="24"/>
        </w:rPr>
        <w:t>Εισαγωγή Υπολογιστών και Αριθμητικών Μεθόδων</w:t>
      </w:r>
    </w:p>
    <w:p w14:paraId="36E0D45A" w14:textId="77777777" w:rsidR="001B1B54" w:rsidRPr="001B1B54" w:rsidRDefault="001B1B54" w:rsidP="001B1B54">
      <w:pPr>
        <w:rPr>
          <w:rFonts w:ascii="Times New Roman" w:hAnsi="Times New Roman"/>
          <w:sz w:val="24"/>
        </w:rPr>
      </w:pPr>
      <w:r w:rsidRPr="001B1B54">
        <w:rPr>
          <w:rFonts w:ascii="Times New Roman" w:hAnsi="Times New Roman"/>
          <w:sz w:val="24"/>
        </w:rPr>
        <w:t>Οι δεκαετίες 1965-1975 χαρακτηρίστηκαν από την είσοδο ισχυρών ψηφιακών υπολογιστών και ευέλικτων αριθμητικών μεθόδων —ιδιαίτερα πεπερασμένων στοιχείων— που άλλαξαν ριζικά το ερευνητικό παράδειγμα, μετατοπίζοντας την έμφαση από καθαρά αναλυτικές μεθόδους.</w:t>
      </w:r>
    </w:p>
    <w:p w14:paraId="6A3F415B" w14:textId="77777777" w:rsidR="001B1B54" w:rsidRPr="001B1B54" w:rsidRDefault="001B1B54" w:rsidP="001B1B54">
      <w:pPr>
        <w:rPr>
          <w:rFonts w:ascii="Times New Roman" w:hAnsi="Times New Roman"/>
          <w:sz w:val="24"/>
        </w:rPr>
      </w:pPr>
      <w:r w:rsidRPr="001B1B54">
        <w:rPr>
          <w:rFonts w:ascii="Times New Roman" w:hAnsi="Times New Roman"/>
          <w:sz w:val="24"/>
        </w:rPr>
        <w:t>Αντί για ιδανικά προβλήματα όπως άκαμπτοι κυκλικοί δίσκοι σε ομογενείς ημι-χώρους, έγινε δυνατή η ανάλυση ακανόνιστων, εύκαμπτων θεμελιώσεων σε ετερογενή/στρωματωμένα εδάφη, ακόμη και με ανελαστικότητα εδάφους. Εμφανίστηκαν προγράμματα όπως SHAKE, LUSH, SASSI και CLASSI, που απέκτησαν μυθική θέση στην πυρηνική βιομηχανία, αλλά συχνά χρησιμοποιήθηκαν ως «μαύρα κουτιά» από μη ειδικούς.</w:t>
      </w:r>
    </w:p>
    <w:p w14:paraId="1EE6C426" w14:textId="759AA96C" w:rsidR="001B1B54" w:rsidRPr="001B1B54" w:rsidRDefault="001B1B54" w:rsidP="001B1B54">
      <w:pPr>
        <w:rPr>
          <w:rFonts w:ascii="Times New Roman" w:hAnsi="Times New Roman"/>
          <w:sz w:val="24"/>
        </w:rPr>
      </w:pPr>
      <w:r w:rsidRPr="001B1B54">
        <w:rPr>
          <w:rFonts w:ascii="Times New Roman" w:hAnsi="Times New Roman"/>
          <w:sz w:val="24"/>
        </w:rPr>
        <w:t>Οι αριθμητικές προβλέψεις υπερέβησαν τα παρατηρήσιμα, οδηγώντας σε εντατική έρευνα πειραματικών μεθόδων και επαλήθευσης. Παράλληλα, η Μέθοδος Συνοριακών Στοιχείων (Domínguez, 1978a,b) καθυστέρησε σε σχέση με τα πεπερασμένα στοιχεία.</w:t>
      </w:r>
      <w:r w:rsidR="000D3010">
        <w:rPr>
          <w:rFonts w:ascii="Times New Roman" w:hAnsi="Times New Roman"/>
          <w:sz w:val="24"/>
        </w:rPr>
        <w:t xml:space="preserve"> </w:t>
      </w:r>
      <w:r w:rsidRPr="001B1B54">
        <w:rPr>
          <w:rFonts w:ascii="Times New Roman" w:hAnsi="Times New Roman"/>
          <w:sz w:val="24"/>
        </w:rPr>
        <w:t>Μέχρι τα μέσα της δεκαετίας του 1970, τα μοντέλα SSI ήταν «απλά»: θεμελίωση στην επιφάνεια ομογενή ημι-χώρου, με ομοιόμορφη οριζόντια σεισμική κίνηση ελεύθερου πεδίου (κάθετα προερχόμενα κύματα).</w:t>
      </w:r>
    </w:p>
    <w:p w14:paraId="15FFAB91" w14:textId="77777777" w:rsidR="001B1B54" w:rsidRPr="001B1B54" w:rsidRDefault="001B1B54" w:rsidP="001B1B54">
      <w:pPr>
        <w:rPr>
          <w:rFonts w:ascii="Times New Roman" w:hAnsi="Times New Roman"/>
          <w:sz w:val="24"/>
        </w:rPr>
      </w:pPr>
      <w:r w:rsidRPr="001B1B54">
        <w:rPr>
          <w:rFonts w:ascii="Times New Roman" w:hAnsi="Times New Roman"/>
          <w:sz w:val="24"/>
        </w:rPr>
        <w:lastRenderedPageBreak/>
        <w:t>Σε συχνότητες, η επιβολή ελεύθερου πεδίου κάτω από «ελατήρια» εδάφους ήταν επαρκής. Όμως, με πεπερασμένα στοιχεία και εγκιβωτισμένες κατασκευές, εμφανίστηκαν αποκλίσεις, απαιτώντας εξήγηση.</w:t>
      </w:r>
    </w:p>
    <w:p w14:paraId="0C659147" w14:textId="77777777" w:rsidR="001B1B54" w:rsidRPr="001B1B54" w:rsidRDefault="001B1B54" w:rsidP="00222D7C">
      <w:pPr>
        <w:ind w:left="360"/>
        <w:rPr>
          <w:rFonts w:ascii="Times New Roman" w:hAnsi="Times New Roman"/>
          <w:b/>
          <w:bCs/>
          <w:sz w:val="24"/>
          <w:lang w:val="en-US"/>
        </w:rPr>
      </w:pPr>
      <w:r w:rsidRPr="001B1B54">
        <w:rPr>
          <w:rFonts w:ascii="Times New Roman" w:hAnsi="Times New Roman"/>
          <w:b/>
          <w:bCs/>
          <w:sz w:val="24"/>
        </w:rPr>
        <w:t>Η</w:t>
      </w:r>
      <w:r w:rsidRPr="001B1B54">
        <w:rPr>
          <w:rFonts w:ascii="Times New Roman" w:hAnsi="Times New Roman"/>
          <w:b/>
          <w:bCs/>
          <w:sz w:val="24"/>
          <w:lang w:val="en-US"/>
        </w:rPr>
        <w:t xml:space="preserve"> </w:t>
      </w:r>
      <w:r w:rsidRPr="001B1B54">
        <w:rPr>
          <w:rFonts w:ascii="Times New Roman" w:hAnsi="Times New Roman"/>
          <w:b/>
          <w:bCs/>
          <w:sz w:val="24"/>
        </w:rPr>
        <w:t>Τριπλή</w:t>
      </w:r>
      <w:r w:rsidRPr="001B1B54">
        <w:rPr>
          <w:rFonts w:ascii="Times New Roman" w:hAnsi="Times New Roman"/>
          <w:b/>
          <w:bCs/>
          <w:sz w:val="24"/>
          <w:lang w:val="en-US"/>
        </w:rPr>
        <w:t xml:space="preserve"> </w:t>
      </w:r>
      <w:r w:rsidRPr="001B1B54">
        <w:rPr>
          <w:rFonts w:ascii="Times New Roman" w:hAnsi="Times New Roman"/>
          <w:b/>
          <w:bCs/>
          <w:sz w:val="24"/>
        </w:rPr>
        <w:t>Λύση</w:t>
      </w:r>
      <w:r w:rsidRPr="001B1B54">
        <w:rPr>
          <w:rFonts w:ascii="Times New Roman" w:hAnsi="Times New Roman"/>
          <w:b/>
          <w:bCs/>
          <w:sz w:val="24"/>
          <w:lang w:val="en-US"/>
        </w:rPr>
        <w:t xml:space="preserve"> (Three-Step Solution)</w:t>
      </w:r>
    </w:p>
    <w:p w14:paraId="2F82FBBA" w14:textId="77777777" w:rsidR="001B1B54" w:rsidRPr="001B1B54" w:rsidRDefault="001B1B54" w:rsidP="001B1B54">
      <w:pPr>
        <w:rPr>
          <w:rFonts w:ascii="Times New Roman" w:hAnsi="Times New Roman"/>
          <w:sz w:val="24"/>
        </w:rPr>
      </w:pPr>
      <w:r w:rsidRPr="001B1B54">
        <w:rPr>
          <w:rFonts w:ascii="Times New Roman" w:hAnsi="Times New Roman"/>
          <w:sz w:val="24"/>
        </w:rPr>
        <w:t>Αναπτύχθηκε η «τριπλή λύση» για συνεπείς συγκρίσεις:</w:t>
      </w:r>
    </w:p>
    <w:p w14:paraId="4EFFEB7B" w14:textId="77777777" w:rsidR="001B1B54" w:rsidRPr="001B1B54" w:rsidRDefault="001B1B54">
      <w:pPr>
        <w:numPr>
          <w:ilvl w:val="0"/>
          <w:numId w:val="33"/>
        </w:numPr>
        <w:rPr>
          <w:rFonts w:ascii="Times New Roman" w:hAnsi="Times New Roman"/>
          <w:sz w:val="24"/>
        </w:rPr>
      </w:pPr>
      <w:r w:rsidRPr="001B1B54">
        <w:rPr>
          <w:rFonts w:ascii="Times New Roman" w:hAnsi="Times New Roman"/>
          <w:b/>
          <w:bCs/>
          <w:sz w:val="24"/>
        </w:rPr>
        <w:t>Κινηματική αλληλεπίδραση</w:t>
      </w:r>
      <w:r w:rsidRPr="001B1B54">
        <w:rPr>
          <w:rFonts w:ascii="Times New Roman" w:hAnsi="Times New Roman"/>
          <w:sz w:val="24"/>
        </w:rPr>
        <w:t>: Απόκριση θεμελίωσης σε πραγματικό έδαφος υπό ελεύθερο πεδίο (πριν σκαφτή).</w:t>
      </w:r>
    </w:p>
    <w:p w14:paraId="4AF9B083" w14:textId="7504F88F" w:rsidR="001B1B54" w:rsidRPr="001B1B54" w:rsidRDefault="001B1B54">
      <w:pPr>
        <w:numPr>
          <w:ilvl w:val="0"/>
          <w:numId w:val="33"/>
        </w:numPr>
        <w:rPr>
          <w:rFonts w:ascii="Times New Roman" w:hAnsi="Times New Roman"/>
          <w:sz w:val="24"/>
        </w:rPr>
      </w:pPr>
      <w:r w:rsidRPr="001B1B54">
        <w:rPr>
          <w:rFonts w:ascii="Times New Roman" w:hAnsi="Times New Roman"/>
          <w:b/>
          <w:bCs/>
          <w:sz w:val="24"/>
        </w:rPr>
        <w:t>Δυσκαμψίες θεμελίωσης</w:t>
      </w:r>
      <w:r w:rsidRPr="001B1B54">
        <w:rPr>
          <w:rFonts w:ascii="Times New Roman" w:hAnsi="Times New Roman"/>
          <w:sz w:val="24"/>
        </w:rPr>
        <w:t xml:space="preserve">: </w:t>
      </w:r>
      <w:r w:rsidR="003F383C">
        <w:rPr>
          <w:rFonts w:ascii="Times New Roman" w:hAnsi="Times New Roman"/>
          <w:sz w:val="24"/>
        </w:rPr>
        <w:t>που παράγουν τους εξαρτώμενους από τη συχνότητα δ</w:t>
      </w:r>
      <w:r w:rsidR="00386E98">
        <w:rPr>
          <w:rFonts w:ascii="Times New Roman" w:hAnsi="Times New Roman"/>
          <w:sz w:val="24"/>
        </w:rPr>
        <w:t xml:space="preserve">είκτες </w:t>
      </w:r>
      <w:r w:rsidR="00B6531C">
        <w:rPr>
          <w:rFonts w:ascii="Times New Roman" w:hAnsi="Times New Roman"/>
          <w:sz w:val="24"/>
        </w:rPr>
        <w:t>εμπέδησης</w:t>
      </w:r>
      <w:r w:rsidR="00AE3EB8">
        <w:rPr>
          <w:rFonts w:ascii="Times New Roman" w:hAnsi="Times New Roman"/>
          <w:sz w:val="24"/>
        </w:rPr>
        <w:t xml:space="preserve">  </w:t>
      </w:r>
    </w:p>
    <w:p w14:paraId="67F581D5" w14:textId="6569D4C8" w:rsidR="001B1B54" w:rsidRPr="001B1B54" w:rsidRDefault="001B1B54">
      <w:pPr>
        <w:numPr>
          <w:ilvl w:val="0"/>
          <w:numId w:val="33"/>
        </w:numPr>
        <w:rPr>
          <w:rFonts w:ascii="Times New Roman" w:hAnsi="Times New Roman"/>
          <w:sz w:val="24"/>
        </w:rPr>
      </w:pPr>
      <w:r w:rsidRPr="001B1B54">
        <w:rPr>
          <w:rFonts w:ascii="Times New Roman" w:hAnsi="Times New Roman"/>
          <w:b/>
          <w:bCs/>
          <w:sz w:val="24"/>
        </w:rPr>
        <w:t>Αδρανειακή αλληλεπίδραση</w:t>
      </w:r>
      <w:r w:rsidRPr="001B1B54">
        <w:rPr>
          <w:rFonts w:ascii="Times New Roman" w:hAnsi="Times New Roman"/>
          <w:sz w:val="24"/>
        </w:rPr>
        <w:t xml:space="preserve">: Κατασκευή πάνω σε </w:t>
      </w:r>
      <w:r w:rsidR="005E006D">
        <w:rPr>
          <w:rFonts w:ascii="Times New Roman" w:hAnsi="Times New Roman"/>
          <w:sz w:val="24"/>
        </w:rPr>
        <w:t xml:space="preserve">δεικτες εμπέδησης </w:t>
      </w:r>
      <w:r w:rsidR="00ED7F90">
        <w:rPr>
          <w:rFonts w:ascii="Times New Roman" w:hAnsi="Times New Roman"/>
          <w:sz w:val="24"/>
        </w:rPr>
        <w:t xml:space="preserve">του βήματος </w:t>
      </w:r>
      <w:r w:rsidRPr="001B1B54">
        <w:rPr>
          <w:rFonts w:ascii="Times New Roman" w:hAnsi="Times New Roman"/>
          <w:sz w:val="24"/>
        </w:rPr>
        <w:t xml:space="preserve">2, με κινήσεις </w:t>
      </w:r>
      <w:r w:rsidR="00992EC4">
        <w:rPr>
          <w:rFonts w:ascii="Times New Roman" w:hAnsi="Times New Roman"/>
          <w:sz w:val="24"/>
        </w:rPr>
        <w:t xml:space="preserve">όπως αυτές του </w:t>
      </w:r>
      <w:r w:rsidRPr="001B1B54">
        <w:rPr>
          <w:rFonts w:ascii="Times New Roman" w:hAnsi="Times New Roman"/>
          <w:sz w:val="24"/>
        </w:rPr>
        <w:t>βήματος 1.</w:t>
      </w:r>
    </w:p>
    <w:p w14:paraId="5082A5F7" w14:textId="574D70E7" w:rsidR="001B1B54" w:rsidRPr="00222D7C" w:rsidRDefault="001B1B54" w:rsidP="001B1B54">
      <w:pPr>
        <w:rPr>
          <w:rFonts w:ascii="Times New Roman" w:hAnsi="Times New Roman"/>
          <w:sz w:val="24"/>
        </w:rPr>
      </w:pPr>
      <w:r w:rsidRPr="001B1B54">
        <w:rPr>
          <w:rFonts w:ascii="Times New Roman" w:hAnsi="Times New Roman"/>
          <w:sz w:val="24"/>
        </w:rPr>
        <w:t>Οι ασυνέπειες οφείλονταν σε λανθασμέν</w:t>
      </w:r>
      <w:r w:rsidR="003D1BD3">
        <w:rPr>
          <w:rFonts w:ascii="Times New Roman" w:hAnsi="Times New Roman"/>
          <w:sz w:val="24"/>
        </w:rPr>
        <w:t xml:space="preserve">η χρήση από άτομα </w:t>
      </w:r>
      <w:r w:rsidR="008C41DD">
        <w:rPr>
          <w:rFonts w:ascii="Times New Roman" w:hAnsi="Times New Roman"/>
          <w:sz w:val="24"/>
        </w:rPr>
        <w:t xml:space="preserve">χωρίς κάποια εξειδίκευση. </w:t>
      </w:r>
      <w:r w:rsidRPr="001B1B54">
        <w:rPr>
          <w:rFonts w:ascii="Times New Roman" w:hAnsi="Times New Roman"/>
          <w:sz w:val="24"/>
        </w:rPr>
        <w:t>Οι όροι «κινηματική» και «αδρανειακή αλληλεπίδραση» εισήχθησαν από τον Prof. Robert V. Whitman (MIT) μετά το 1974, εμφανιζόμενοι πρώτα σε σημειώσεις μαθήματος (Kausel, 1976), Seed-Whitman-Lysmer (1977) και Kausel et al. (1978).</w:t>
      </w:r>
    </w:p>
    <w:p w14:paraId="6355B52A" w14:textId="77777777" w:rsidR="00222D7C" w:rsidRPr="00222D7C" w:rsidRDefault="00222D7C" w:rsidP="00222D7C">
      <w:pPr>
        <w:rPr>
          <w:rFonts w:ascii="Times New Roman" w:hAnsi="Times New Roman"/>
          <w:sz w:val="24"/>
        </w:rPr>
      </w:pPr>
      <w:r w:rsidRPr="00222D7C">
        <w:rPr>
          <w:rFonts w:ascii="Times New Roman" w:hAnsi="Times New Roman"/>
          <w:sz w:val="24"/>
        </w:rPr>
        <w:t>Η σύγχρονη εποχή της αλληλεπίδρασης εδάφους-κατασκευής (SSI) ξεκινά πριν από περίπου 40 χρόνια με τις καθοριστικές εργασίες των Veletsos &amp; Wei (1971) και Luco &amp; Westmann (1971, 1972), που έδωσαν πλήρεις λύσεις για κυκλικές πλάκες σε ελαστικούς ημι-χώρους υπό δυναμική διέγερση σε ευρύ φάσμα συχνοτήτων και λόγων Poisson.</w:t>
      </w:r>
    </w:p>
    <w:p w14:paraId="6A13ED23" w14:textId="77777777" w:rsidR="00222D7C" w:rsidRPr="00222D7C" w:rsidRDefault="00222D7C" w:rsidP="00222D7C">
      <w:pPr>
        <w:rPr>
          <w:rFonts w:ascii="Times New Roman" w:hAnsi="Times New Roman"/>
          <w:sz w:val="24"/>
          <w:lang w:val="en-US"/>
        </w:rPr>
      </w:pPr>
      <w:r w:rsidRPr="00222D7C">
        <w:rPr>
          <w:rFonts w:ascii="Times New Roman" w:hAnsi="Times New Roman"/>
          <w:sz w:val="24"/>
        </w:rPr>
        <w:t>Από εκεί, η πρόοδος επιταχύνθηκε λόγω πυρηνικών/υπεράκτιων βιομηχανιών. Κύριοι</w:t>
      </w:r>
      <w:r w:rsidRPr="00222D7C">
        <w:rPr>
          <w:rFonts w:ascii="Times New Roman" w:hAnsi="Times New Roman"/>
          <w:sz w:val="24"/>
          <w:lang w:val="en-US"/>
        </w:rPr>
        <w:t xml:space="preserve"> </w:t>
      </w:r>
      <w:r w:rsidRPr="00222D7C">
        <w:rPr>
          <w:rFonts w:ascii="Times New Roman" w:hAnsi="Times New Roman"/>
          <w:sz w:val="24"/>
        </w:rPr>
        <w:t>ερευνητές</w:t>
      </w:r>
      <w:r w:rsidRPr="00222D7C">
        <w:rPr>
          <w:rFonts w:ascii="Times New Roman" w:hAnsi="Times New Roman"/>
          <w:sz w:val="24"/>
          <w:lang w:val="en-US"/>
        </w:rPr>
        <w:t>: Luco, Veletsos, Seed, Lysmer, Chopra, Idriss, Jennings, Bielak, Christiano, Wong, Trifunac, Whitman, Röesset, Christian, Novak, Finn, Tajimi, Kobori, Minai.</w:t>
      </w:r>
    </w:p>
    <w:p w14:paraId="77D68D39" w14:textId="7908F908" w:rsidR="00222D7C" w:rsidRPr="00222D7C" w:rsidRDefault="008C41DD" w:rsidP="00222D7C">
      <w:pPr>
        <w:rPr>
          <w:rFonts w:ascii="Times New Roman" w:hAnsi="Times New Roman"/>
          <w:sz w:val="24"/>
        </w:rPr>
      </w:pPr>
      <w:r w:rsidRPr="008C41DD">
        <w:rPr>
          <w:rFonts w:ascii="Times New Roman" w:hAnsi="Times New Roman"/>
          <w:sz w:val="24"/>
        </w:rPr>
        <w:t>Η</w:t>
      </w:r>
      <w:r>
        <w:rPr>
          <w:rFonts w:ascii="Times New Roman" w:hAnsi="Times New Roman"/>
          <w:b/>
          <w:bCs/>
          <w:sz w:val="24"/>
        </w:rPr>
        <w:t xml:space="preserve"> </w:t>
      </w:r>
      <w:r>
        <w:rPr>
          <w:rFonts w:ascii="Times New Roman" w:hAnsi="Times New Roman"/>
          <w:sz w:val="24"/>
        </w:rPr>
        <w:t>ε</w:t>
      </w:r>
      <w:r w:rsidR="00222D7C" w:rsidRPr="00222D7C">
        <w:rPr>
          <w:rFonts w:ascii="Times New Roman" w:hAnsi="Times New Roman"/>
          <w:sz w:val="24"/>
        </w:rPr>
        <w:t xml:space="preserve">ισαγωγή ισχυρών υπολογιστών </w:t>
      </w:r>
      <w:r>
        <w:rPr>
          <w:rFonts w:ascii="Times New Roman" w:hAnsi="Times New Roman"/>
          <w:sz w:val="24"/>
        </w:rPr>
        <w:t>,λόγω της Ψηφιακής Επανάστασης που έλαβε χώρα το 1960</w:t>
      </w:r>
      <w:r w:rsidR="00822856">
        <w:rPr>
          <w:rFonts w:ascii="Times New Roman" w:hAnsi="Times New Roman"/>
          <w:sz w:val="24"/>
        </w:rPr>
        <w:t xml:space="preserve">-1970 </w:t>
      </w:r>
      <w:r w:rsidR="00222D7C" w:rsidRPr="00222D7C">
        <w:rPr>
          <w:rFonts w:ascii="Times New Roman" w:hAnsi="Times New Roman"/>
          <w:sz w:val="24"/>
        </w:rPr>
        <w:t>και πεπερασμένων στοιχείων μετέβαλε την έρευνα από ιδανικά αναλυτικά προβλήματα (π.χ. άκαμπτοι δίσκοι σε ομογενή ημι-χώρους) σε ρεαλιστικά: ακανόνιστες/εύκαμπτες θεμελιώσεις, ετερογενή/στρωματωμένα εδάφη, ανελαστικότητα.</w:t>
      </w:r>
    </w:p>
    <w:p w14:paraId="7CF4B525" w14:textId="77777777" w:rsidR="00222D7C" w:rsidRPr="00222D7C" w:rsidRDefault="00222D7C" w:rsidP="00222D7C">
      <w:pPr>
        <w:rPr>
          <w:rFonts w:ascii="Times New Roman" w:hAnsi="Times New Roman"/>
          <w:sz w:val="24"/>
        </w:rPr>
      </w:pPr>
      <w:r w:rsidRPr="00222D7C">
        <w:rPr>
          <w:rFonts w:ascii="Times New Roman" w:hAnsi="Times New Roman"/>
          <w:sz w:val="24"/>
        </w:rPr>
        <w:t>Προγράμματα όπως SHAKE, LUSH, SASSI, CLASSI απέκτησαν μυθική θέση στην πυρηνική βιομηχανία, συχνά ως «μαύρα κουτιά». Οι προβλέψεις οδήγησαν σε πειραματική επαλήθευση. Η BEM (Domínguez 1978) καθυστέρησε έναντι FEM.</w:t>
      </w:r>
    </w:p>
    <w:p w14:paraId="0252A72D" w14:textId="09CC5D91" w:rsidR="00222D7C" w:rsidRPr="00222D7C" w:rsidRDefault="00222D7C" w:rsidP="00222D7C">
      <w:pPr>
        <w:rPr>
          <w:rFonts w:ascii="Times New Roman" w:hAnsi="Times New Roman"/>
          <w:sz w:val="24"/>
        </w:rPr>
      </w:pPr>
      <w:r w:rsidRPr="00222D7C">
        <w:rPr>
          <w:rFonts w:ascii="Times New Roman" w:hAnsi="Times New Roman"/>
          <w:sz w:val="24"/>
        </w:rPr>
        <w:t>Εξήγησε ασυνέπειες μεταξύ FEM και αναλυτικών μεθόδων, εισάγοντας </w:t>
      </w:r>
      <w:r w:rsidRPr="00222D7C">
        <w:rPr>
          <w:rFonts w:ascii="Times New Roman" w:hAnsi="Times New Roman"/>
          <w:b/>
          <w:bCs/>
          <w:sz w:val="24"/>
        </w:rPr>
        <w:t>τριπλή λύση</w:t>
      </w:r>
      <w:r w:rsidR="003A03BC">
        <w:rPr>
          <w:rFonts w:ascii="Times New Roman" w:hAnsi="Times New Roman"/>
          <w:sz w:val="24"/>
        </w:rPr>
        <w:t xml:space="preserve"> με τον </w:t>
      </w:r>
      <w:r w:rsidR="00A761BB">
        <w:rPr>
          <w:rFonts w:ascii="Times New Roman" w:hAnsi="Times New Roman"/>
          <w:sz w:val="24"/>
        </w:rPr>
        <w:t>συνδυασμό</w:t>
      </w:r>
      <w:r w:rsidR="003A03BC">
        <w:rPr>
          <w:rFonts w:ascii="Times New Roman" w:hAnsi="Times New Roman"/>
          <w:sz w:val="24"/>
        </w:rPr>
        <w:t xml:space="preserve"> </w:t>
      </w:r>
      <w:r w:rsidR="00A761BB">
        <w:rPr>
          <w:rFonts w:ascii="Times New Roman" w:hAnsi="Times New Roman"/>
          <w:sz w:val="24"/>
        </w:rPr>
        <w:t>των εξής τριων:</w:t>
      </w:r>
    </w:p>
    <w:p w14:paraId="37E412DC" w14:textId="3BD687A0" w:rsidR="00222D7C" w:rsidRPr="00222D7C" w:rsidRDefault="00222D7C">
      <w:pPr>
        <w:numPr>
          <w:ilvl w:val="0"/>
          <w:numId w:val="34"/>
        </w:numPr>
        <w:rPr>
          <w:rFonts w:ascii="Times New Roman" w:hAnsi="Times New Roman"/>
          <w:sz w:val="24"/>
        </w:rPr>
      </w:pPr>
      <w:r w:rsidRPr="00222D7C">
        <w:rPr>
          <w:rFonts w:ascii="Times New Roman" w:hAnsi="Times New Roman"/>
          <w:b/>
          <w:bCs/>
          <w:sz w:val="24"/>
        </w:rPr>
        <w:t>Κινηματική αλληλεπίδραση</w:t>
      </w:r>
    </w:p>
    <w:p w14:paraId="43B44D87" w14:textId="2F5DC836" w:rsidR="00222D7C" w:rsidRPr="00222D7C" w:rsidRDefault="00222D7C">
      <w:pPr>
        <w:numPr>
          <w:ilvl w:val="0"/>
          <w:numId w:val="34"/>
        </w:numPr>
        <w:rPr>
          <w:rFonts w:ascii="Times New Roman" w:hAnsi="Times New Roman"/>
          <w:sz w:val="24"/>
        </w:rPr>
      </w:pPr>
      <w:r w:rsidRPr="00222D7C">
        <w:rPr>
          <w:rFonts w:ascii="Times New Roman" w:hAnsi="Times New Roman"/>
          <w:b/>
          <w:bCs/>
          <w:sz w:val="24"/>
        </w:rPr>
        <w:t>Δυσκαμψίες</w:t>
      </w:r>
    </w:p>
    <w:p w14:paraId="770F0915" w14:textId="6598BB7E" w:rsidR="00222D7C" w:rsidRPr="00222D7C" w:rsidRDefault="00222D7C">
      <w:pPr>
        <w:numPr>
          <w:ilvl w:val="0"/>
          <w:numId w:val="34"/>
        </w:numPr>
        <w:rPr>
          <w:rFonts w:ascii="Times New Roman" w:hAnsi="Times New Roman"/>
          <w:sz w:val="24"/>
        </w:rPr>
      </w:pPr>
      <w:r w:rsidRPr="00222D7C">
        <w:rPr>
          <w:rFonts w:ascii="Times New Roman" w:hAnsi="Times New Roman"/>
          <w:b/>
          <w:bCs/>
          <w:sz w:val="24"/>
        </w:rPr>
        <w:t>Αδρανειακή αλληλεπίδραση</w:t>
      </w:r>
      <w:r w:rsidRPr="00222D7C">
        <w:rPr>
          <w:rFonts w:ascii="Times New Roman" w:hAnsi="Times New Roman"/>
          <w:sz w:val="24"/>
        </w:rPr>
        <w:t>.</w:t>
      </w:r>
    </w:p>
    <w:p w14:paraId="2288C3C8" w14:textId="21B987BA" w:rsidR="00222D7C" w:rsidRPr="00222D7C" w:rsidRDefault="00222D7C" w:rsidP="00222D7C">
      <w:pPr>
        <w:rPr>
          <w:rFonts w:ascii="Times New Roman" w:hAnsi="Times New Roman"/>
          <w:sz w:val="24"/>
        </w:rPr>
      </w:pPr>
      <w:r w:rsidRPr="00222D7C">
        <w:rPr>
          <w:rFonts w:ascii="Times New Roman" w:hAnsi="Times New Roman"/>
          <w:sz w:val="24"/>
        </w:rPr>
        <w:t>Οι όροι «κινηματική/αδρανειακή» οφείλονται στον Whitman (μετά 1974), εμφανίστηκαν σε Kausel (1976), Seed-Whitman-Lysmer (1977).</w:t>
      </w:r>
      <w:r w:rsidR="003A03BC">
        <w:rPr>
          <w:rFonts w:ascii="Times New Roman" w:hAnsi="Times New Roman"/>
          <w:sz w:val="24"/>
        </w:rPr>
        <w:t xml:space="preserve"> </w:t>
      </w:r>
      <w:r w:rsidRPr="00222D7C">
        <w:rPr>
          <w:rFonts w:ascii="Times New Roman" w:hAnsi="Times New Roman"/>
          <w:sz w:val="24"/>
        </w:rPr>
        <w:t>Το πεδίο εξελίχθηκε δραματικά</w:t>
      </w:r>
      <w:r w:rsidR="001C2B35">
        <w:rPr>
          <w:rFonts w:ascii="Times New Roman" w:hAnsi="Times New Roman"/>
          <w:sz w:val="24"/>
        </w:rPr>
        <w:t xml:space="preserve"> με διάφορες έρευνες που δημοσιεύθηκαν έκτοτε όπως:</w:t>
      </w:r>
    </w:p>
    <w:p w14:paraId="7AA1DDF0" w14:textId="77777777" w:rsidR="00D12BB9" w:rsidRDefault="00D12BB9">
      <w:pPr>
        <w:numPr>
          <w:ilvl w:val="0"/>
          <w:numId w:val="35"/>
        </w:numPr>
        <w:rPr>
          <w:rFonts w:ascii="Times New Roman" w:hAnsi="Times New Roman"/>
          <w:sz w:val="24"/>
        </w:rPr>
      </w:pPr>
      <w:r w:rsidRPr="00D12BB9">
        <w:rPr>
          <w:rFonts w:ascii="Times New Roman" w:hAnsi="Times New Roman"/>
          <w:sz w:val="24"/>
          <w:lang w:val="en-US"/>
        </w:rPr>
        <w:lastRenderedPageBreak/>
        <w:t>The free-field problem, especially the amplification of vertically propagating waves by means of practical algorithms which account for inelastic effects, e.g. Schnabel et al. (1972).</w:t>
      </w:r>
    </w:p>
    <w:p w14:paraId="4510775E" w14:textId="77777777" w:rsidR="00B2640C" w:rsidRPr="00D021DE" w:rsidRDefault="00B2640C">
      <w:pPr>
        <w:numPr>
          <w:ilvl w:val="0"/>
          <w:numId w:val="35"/>
        </w:numPr>
        <w:rPr>
          <w:rFonts w:ascii="Times New Roman" w:hAnsi="Times New Roman"/>
          <w:sz w:val="24"/>
          <w:lang w:val="en-US"/>
        </w:rPr>
      </w:pPr>
      <w:r w:rsidRPr="00D021DE">
        <w:rPr>
          <w:rFonts w:ascii="Times New Roman" w:hAnsi="Times New Roman"/>
          <w:sz w:val="24"/>
          <w:lang w:val="en-US"/>
        </w:rPr>
        <w:t>Complex material behavior, e.g. Seed and Idriss (1969).</w:t>
      </w:r>
    </w:p>
    <w:p w14:paraId="5AAFAB16" w14:textId="77777777" w:rsidR="00B2640C" w:rsidRPr="00D021DE" w:rsidRDefault="00B2640C">
      <w:pPr>
        <w:numPr>
          <w:ilvl w:val="0"/>
          <w:numId w:val="35"/>
        </w:numPr>
        <w:rPr>
          <w:rFonts w:ascii="Times New Roman" w:hAnsi="Times New Roman"/>
          <w:sz w:val="24"/>
          <w:lang w:val="en-US"/>
        </w:rPr>
      </w:pPr>
      <w:r w:rsidRPr="00D021DE">
        <w:rPr>
          <w:rFonts w:ascii="Times New Roman" w:hAnsi="Times New Roman"/>
          <w:sz w:val="24"/>
          <w:lang w:val="en-US"/>
        </w:rPr>
        <w:t>Soils whose properties change continuously with depth, e.g. Vrettos (1991, 1999).</w:t>
      </w:r>
    </w:p>
    <w:p w14:paraId="2ACF8A85" w14:textId="77777777" w:rsidR="003D4DE3" w:rsidRDefault="003D4DE3">
      <w:pPr>
        <w:numPr>
          <w:ilvl w:val="0"/>
          <w:numId w:val="35"/>
        </w:numPr>
        <w:rPr>
          <w:rFonts w:ascii="Times New Roman" w:hAnsi="Times New Roman"/>
          <w:sz w:val="24"/>
        </w:rPr>
      </w:pPr>
      <w:r w:rsidRPr="003D4DE3">
        <w:rPr>
          <w:rFonts w:ascii="Times New Roman" w:hAnsi="Times New Roman"/>
          <w:sz w:val="24"/>
          <w:lang w:val="en-US"/>
        </w:rPr>
        <w:t xml:space="preserve">Diffraction of waves by topographic features, such as basins, canyons and depressions, wedges, cliffs or hills, and their effect on structures, e.g. Wong et al. </w:t>
      </w:r>
      <w:r w:rsidRPr="003D4DE3">
        <w:rPr>
          <w:rFonts w:ascii="Times New Roman" w:hAnsi="Times New Roman"/>
          <w:sz w:val="24"/>
        </w:rPr>
        <w:t>(1976), Sa´nchez-Sesma et al. (2000).</w:t>
      </w:r>
    </w:p>
    <w:p w14:paraId="2131A4D7" w14:textId="47B03951" w:rsidR="00222D7C" w:rsidRPr="001B1B54" w:rsidRDefault="00BB379B" w:rsidP="001B1B54">
      <w:r>
        <w:rPr>
          <w:rFonts w:ascii="Times New Roman" w:hAnsi="Times New Roman"/>
          <w:sz w:val="24"/>
        </w:rPr>
        <w:t>Καθώς και πολλές ακόμα έρευνες σε συνδυασμό με γενικό μεγάλης κλίμακας πειραματισμό.</w:t>
      </w:r>
    </w:p>
    <w:p w14:paraId="7150E79E" w14:textId="77777777" w:rsidR="000871BA" w:rsidRPr="00D54956" w:rsidRDefault="000871BA" w:rsidP="00D54956"/>
    <w:p w14:paraId="27E8B699" w14:textId="77777777" w:rsidR="00821A58" w:rsidRDefault="00821A58" w:rsidP="00DA3754">
      <w:pPr>
        <w:rPr>
          <w:highlight w:val="yellow"/>
        </w:rPr>
      </w:pPr>
    </w:p>
    <w:p w14:paraId="25B1E293" w14:textId="77777777" w:rsidR="00821A58" w:rsidRDefault="00821A58" w:rsidP="00DA3754">
      <w:pPr>
        <w:rPr>
          <w:highlight w:val="yellow"/>
        </w:rPr>
      </w:pPr>
    </w:p>
    <w:p w14:paraId="344DF6D2" w14:textId="77777777" w:rsidR="00FE3EAB" w:rsidRDefault="00FE3EAB" w:rsidP="00DA3754">
      <w:pPr>
        <w:rPr>
          <w:highlight w:val="yellow"/>
        </w:rPr>
      </w:pPr>
      <w:r>
        <w:rPr>
          <w:highlight w:val="yellow"/>
        </w:rPr>
        <w:br w:type="page"/>
      </w:r>
    </w:p>
    <w:p w14:paraId="2E02B2D4" w14:textId="77777777" w:rsidR="00D233BC" w:rsidRPr="007F4589" w:rsidRDefault="00D233BC" w:rsidP="00BC3204">
      <w:pPr>
        <w:pStyle w:val="1"/>
      </w:pPr>
      <w:bookmarkStart w:id="11" w:name="_Toc103627140"/>
      <w:bookmarkStart w:id="12" w:name="_Ref531908570"/>
      <w:bookmarkEnd w:id="11"/>
      <w:bookmarkEnd w:id="12"/>
    </w:p>
    <w:p w14:paraId="46E9EBA1" w14:textId="406464F0" w:rsidR="567CA4CE" w:rsidRDefault="567CA4CE" w:rsidP="215B30C5">
      <w:pPr>
        <w:pStyle w:val="ChapterTitletext"/>
        <w:spacing w:line="259" w:lineRule="auto"/>
      </w:pPr>
      <w:r>
        <w:t>Θεωρητικη Προσέγγιση</w:t>
      </w:r>
    </w:p>
    <w:p w14:paraId="2A2E1603" w14:textId="356CF97C" w:rsidR="00225D38" w:rsidRDefault="567CA4CE" w:rsidP="00225D38">
      <w:pPr>
        <w:pStyle w:val="2"/>
      </w:pPr>
      <w:r>
        <w:t xml:space="preserve">Θεωρητική προσέγγιση </w:t>
      </w:r>
      <w:r w:rsidR="00221AB9">
        <w:t xml:space="preserve">του φαινομένου «Αλληλεπίδραση εδάφους- κατασκευής» </w:t>
      </w:r>
    </w:p>
    <w:p w14:paraId="6C1D03D4" w14:textId="77777777" w:rsidR="00225D38" w:rsidRPr="00D32FDE" w:rsidRDefault="00225D38" w:rsidP="00225D38">
      <w:pPr>
        <w:spacing w:before="240" w:after="240"/>
        <w:rPr>
          <w:rFonts w:ascii="Times New Roman" w:hAnsi="Times New Roman"/>
        </w:rPr>
      </w:pPr>
      <w:r w:rsidRPr="00AF79BC">
        <w:rPr>
          <w:rFonts w:ascii="Times New Roman" w:hAnsi="Times New Roman"/>
        </w:rPr>
        <w:t xml:space="preserve">  </w:t>
      </w:r>
      <w:r w:rsidRPr="3C3CCE24">
        <w:rPr>
          <w:rFonts w:ascii="Times New Roman" w:hAnsi="Times New Roman"/>
        </w:rPr>
        <w:t>Η Αλληλεπίδραση εδάφους–</w:t>
      </w:r>
      <w:r>
        <w:rPr>
          <w:rFonts w:ascii="Times New Roman" w:hAnsi="Times New Roman"/>
        </w:rPr>
        <w:t>θεμελίου-</w:t>
      </w:r>
      <w:r w:rsidRPr="3C3CCE24">
        <w:rPr>
          <w:rFonts w:ascii="Times New Roman" w:hAnsi="Times New Roman"/>
        </w:rPr>
        <w:t>κατασκευής (Soil–Structure Interaction, SSI) αφορά τ</w:t>
      </w:r>
      <w:r>
        <w:rPr>
          <w:rFonts w:ascii="Times New Roman" w:hAnsi="Times New Roman"/>
        </w:rPr>
        <w:t xml:space="preserve">ην ανάλυση της ταλάντωσης ενός δομήματος όταν υπόκειται σε σεισμική διέγερση στη βάση του και αποτελεί ένα από τα κυριότερα προβλήματα της εδαφοδυναμικής ή εδαφοσεισμικής μηχανικής </w:t>
      </w:r>
      <w:r w:rsidRPr="003C34AC">
        <w:rPr>
          <w:rFonts w:ascii="Times New Roman" w:hAnsi="Times New Roman"/>
        </w:rPr>
        <w:t>[</w:t>
      </w:r>
      <w:r>
        <w:rPr>
          <w:rFonts w:ascii="Times New Roman" w:hAnsi="Times New Roman"/>
        </w:rPr>
        <w:t xml:space="preserve">Γκαζέτας 1996]. Οι περισσότεροι σχεδιασμοί κατασκευών και τεχνικών έργων γενικότερα πραγματοποιούνται θεωρώντας την κατασκευή ως πακτωμένη στο έδαφος, γεγονός που δεν μπορεί να ισχύει σε κάτι πέρα από κατασκευές που θεμελιώνονται απευθείας σε βραχώδες υπόβαθρο. Αυτό ισχύει καθώς η παρουσία ενδόσιμου εδάφους κάτω και γύρω από την κατασκευή επηρεάζει τη σεισμική συμπεριφορά της, γεγονός που μπορεί να ισχύει σε μαλακά αμμώδη εδάφη. </w:t>
      </w:r>
      <w:r w:rsidRPr="00D21A75">
        <w:rPr>
          <w:rFonts w:ascii="Times New Roman" w:hAnsi="Times New Roman"/>
        </w:rPr>
        <w:t xml:space="preserve">Επομένως, </w:t>
      </w:r>
      <w:r>
        <w:rPr>
          <w:rFonts w:ascii="Times New Roman" w:hAnsi="Times New Roman"/>
        </w:rPr>
        <w:t>ο όρος</w:t>
      </w:r>
      <w:r w:rsidRPr="00D21A75">
        <w:rPr>
          <w:rFonts w:ascii="Times New Roman" w:hAnsi="Times New Roman"/>
        </w:rPr>
        <w:t xml:space="preserve"> Αλληλεπίδραση Εδάφους-Κατασκευής (SSI) </w:t>
      </w:r>
      <w:r>
        <w:rPr>
          <w:rFonts w:ascii="Times New Roman" w:hAnsi="Times New Roman"/>
        </w:rPr>
        <w:t>αφορά τη</w:t>
      </w:r>
      <w:r w:rsidRPr="00D21A75">
        <w:rPr>
          <w:rFonts w:ascii="Times New Roman" w:hAnsi="Times New Roman"/>
        </w:rPr>
        <w:t xml:space="preserve"> διαφορά μεταξύ της πραγματικής απόκρισης της κατασκευής και της απόκρισης υπό την θεωρητική συνθήκη άκαμπτης βάσης.</w:t>
      </w:r>
    </w:p>
    <w:p w14:paraId="3028DBEB" w14:textId="77777777" w:rsidR="00225D38" w:rsidRDefault="00225D38" w:rsidP="00225D38">
      <w:pPr>
        <w:rPr>
          <w:rFonts w:ascii="system-ui" w:eastAsia="system-ui" w:hAnsi="system-ui" w:cs="system-ui"/>
        </w:rPr>
      </w:pPr>
      <w:r>
        <w:rPr>
          <w:noProof/>
        </w:rPr>
        <w:drawing>
          <wp:inline distT="0" distB="0" distL="0" distR="0" wp14:anchorId="3A2792AD" wp14:editId="1B32C0BB">
            <wp:extent cx="5724525" cy="3371850"/>
            <wp:effectExtent l="0" t="0" r="0" b="0"/>
            <wp:docPr id="1388928825" name="drawing" descr="Εικόνα που περιέχει διάγραμμα, σκίτσο/σχέδιο, ζωγραφιά,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28825" name="drawing" descr="Εικόνα που περιέχει διάγραμμα, σκίτσο/σχέδιο, ζωγραφιά, γραμμή&#10;&#10;Το περιεχόμενο που δημιουργείται από AI ενδέχεται να είναι εσφαλμένο."/>
                    <pic:cNvPicPr/>
                  </pic:nvPicPr>
                  <pic:blipFill>
                    <a:blip r:embed="rId13">
                      <a:extLst>
                        <a:ext uri="{28A0092B-C50C-407E-A947-70E740481C1C}">
                          <a14:useLocalDpi xmlns:a14="http://schemas.microsoft.com/office/drawing/2010/main"/>
                        </a:ext>
                      </a:extLst>
                    </a:blip>
                    <a:stretch>
                      <a:fillRect/>
                    </a:stretch>
                  </pic:blipFill>
                  <pic:spPr>
                    <a:xfrm>
                      <a:off x="0" y="0"/>
                      <a:ext cx="5724525" cy="3371850"/>
                    </a:xfrm>
                    <a:prstGeom prst="rect">
                      <a:avLst/>
                    </a:prstGeom>
                  </pic:spPr>
                </pic:pic>
              </a:graphicData>
            </a:graphic>
          </wp:inline>
        </w:drawing>
      </w:r>
      <w:r w:rsidRPr="00D4653F">
        <w:rPr>
          <w:rFonts w:ascii="system-ui" w:eastAsia="system-ui" w:hAnsi="system-ui" w:cs="system-ui"/>
        </w:rPr>
        <w:t xml:space="preserve"> </w:t>
      </w:r>
    </w:p>
    <w:p w14:paraId="42175351" w14:textId="78E91640" w:rsidR="00AC7C38" w:rsidRDefault="00AC7C38" w:rsidP="00AC7C38">
      <w:pPr>
        <w:pStyle w:val="aa"/>
        <w:rPr>
          <w:b w:val="0"/>
        </w:rPr>
      </w:pPr>
      <w:r>
        <w:t xml:space="preserve">Σχήμα </w:t>
      </w:r>
      <w:r>
        <w:fldChar w:fldCharType="begin"/>
      </w:r>
      <w:r>
        <w:instrText xml:space="preserve"> STYLEREF 1 \s </w:instrText>
      </w:r>
      <w:r>
        <w:fldChar w:fldCharType="separate"/>
      </w:r>
      <w:r>
        <w:rPr>
          <w:noProof/>
        </w:rPr>
        <w:t>2</w:t>
      </w:r>
      <w:r>
        <w:fldChar w:fldCharType="end"/>
      </w:r>
      <w:r w:rsidR="00120204" w:rsidRPr="00120204">
        <w:t>.</w:t>
      </w:r>
      <w:r w:rsidR="002863E5">
        <w:t>1</w:t>
      </w:r>
      <w:r>
        <w:t xml:space="preserve"> </w:t>
      </w:r>
      <w:r w:rsidR="00120204">
        <w:rPr>
          <w:b w:val="0"/>
        </w:rPr>
        <w:t>Απεικόνιση με το παράδειγμα του μονοβάθμιου ταλαντωτή</w:t>
      </w:r>
    </w:p>
    <w:p w14:paraId="2A89A29C" w14:textId="632F62C1" w:rsidR="00225D38" w:rsidRPr="00AE26FC" w:rsidRDefault="00120204" w:rsidP="00120204">
      <w:pPr>
        <w:jc w:val="center"/>
        <w:rPr>
          <w:rFonts w:ascii="Times New Roman" w:eastAsia="system-ui" w:hAnsi="Times New Roman"/>
        </w:rPr>
      </w:pPr>
      <w:r>
        <w:rPr>
          <w:rFonts w:ascii="Times New Roman" w:eastAsia="system-ui" w:hAnsi="Times New Roman"/>
        </w:rPr>
        <w:t xml:space="preserve"> ( </w:t>
      </w:r>
      <w:r w:rsidR="00225D38" w:rsidRPr="00AE26FC">
        <w:rPr>
          <w:rFonts w:ascii="Times New Roman" w:eastAsia="system-ui" w:hAnsi="Times New Roman"/>
        </w:rPr>
        <w:t xml:space="preserve">Παράδειγμα </w:t>
      </w:r>
      <w:r w:rsidR="00225D38" w:rsidRPr="00AE26FC">
        <w:rPr>
          <w:rFonts w:ascii="Times New Roman" w:eastAsia="system-ui" w:hAnsi="Times New Roman"/>
          <w:lang w:val="en-US"/>
        </w:rPr>
        <w:t>SDOF</w:t>
      </w:r>
      <w:r w:rsidR="00225D38" w:rsidRPr="00AE26FC">
        <w:rPr>
          <w:rFonts w:ascii="Times New Roman" w:eastAsia="system-ui" w:hAnsi="Times New Roman"/>
        </w:rPr>
        <w:t xml:space="preserve"> χωρίς αλληλεπίδραση (</w:t>
      </w:r>
      <w:r w:rsidR="00225D38" w:rsidRPr="00AE26FC">
        <w:rPr>
          <w:rFonts w:ascii="Times New Roman" w:eastAsia="system-ui" w:hAnsi="Times New Roman"/>
          <w:lang w:val="en-US"/>
        </w:rPr>
        <w:t>a</w:t>
      </w:r>
      <w:r w:rsidR="00225D38" w:rsidRPr="00AE26FC">
        <w:rPr>
          <w:rFonts w:ascii="Times New Roman" w:eastAsia="system-ui" w:hAnsi="Times New Roman"/>
        </w:rPr>
        <w:t>) και με Αλληλεπίδραση [NIST 2012]</w:t>
      </w:r>
      <w:r>
        <w:rPr>
          <w:rFonts w:ascii="Times New Roman" w:eastAsia="system-ui" w:hAnsi="Times New Roman"/>
        </w:rPr>
        <w:t xml:space="preserve"> )</w:t>
      </w:r>
    </w:p>
    <w:p w14:paraId="7D300526" w14:textId="77777777" w:rsidR="00225D38" w:rsidRPr="006127F7" w:rsidRDefault="00225D38" w:rsidP="00225D38">
      <w:pPr>
        <w:rPr>
          <w:rFonts w:ascii="Times New Roman" w:hAnsi="Times New Roman"/>
        </w:rPr>
      </w:pPr>
      <w:r>
        <w:rPr>
          <w:rFonts w:ascii="Times New Roman" w:hAnsi="Times New Roman"/>
        </w:rPr>
        <w:lastRenderedPageBreak/>
        <w:t xml:space="preserve">  Η παρουσία λοιπόν ενδόσιμου εδάφους κάτω και γύρω από μια κατασκευή επηρεάζει με ποικίλους τρόπους τη σεισμική της συμπεριφορά. Αρχικά, θεωρώντας ότι το έδαφος και η θεμελίωση δεν είναι μόνο απλοί αποδέκτες φορτίων της ανωδομής αλλά με την ενδοσιμότητα και την ευκαμψία τους επηρεάζουν την ένταση στην ίδια την κατασκευή και αλλοιώνουν τα μεταβιβαζόμενα φορτία (</w:t>
      </w:r>
      <w:r>
        <w:rPr>
          <w:rFonts w:ascii="Times New Roman" w:hAnsi="Times New Roman"/>
          <w:lang w:val="en-US"/>
        </w:rPr>
        <w:t>Ms</w:t>
      </w:r>
      <w:r w:rsidRPr="00B31C6C">
        <w:rPr>
          <w:rFonts w:ascii="Times New Roman" w:hAnsi="Times New Roman"/>
        </w:rPr>
        <w:t xml:space="preserve">, </w:t>
      </w:r>
      <w:r>
        <w:rPr>
          <w:rFonts w:ascii="Times New Roman" w:hAnsi="Times New Roman"/>
          <w:lang w:val="en-US"/>
        </w:rPr>
        <w:t>Qs</w:t>
      </w:r>
      <w:r w:rsidRPr="00B31C6C">
        <w:rPr>
          <w:rFonts w:ascii="Times New Roman" w:hAnsi="Times New Roman"/>
        </w:rPr>
        <w:t xml:space="preserve">, </w:t>
      </w:r>
      <w:r>
        <w:rPr>
          <w:rFonts w:ascii="Times New Roman" w:hAnsi="Times New Roman"/>
          <w:lang w:val="en-US"/>
        </w:rPr>
        <w:t>Ns</w:t>
      </w:r>
      <w:r w:rsidRPr="00B31C6C">
        <w:rPr>
          <w:rFonts w:ascii="Times New Roman" w:hAnsi="Times New Roman"/>
        </w:rPr>
        <w:t xml:space="preserve">). </w:t>
      </w:r>
      <w:r>
        <w:rPr>
          <w:rFonts w:ascii="Times New Roman" w:hAnsi="Times New Roman"/>
        </w:rPr>
        <w:t xml:space="preserve">Παράλληλα, με την προσθήκη βαθμών ελευθερίας αναμένεται και αλλαγή των δυναμικών χαρακτηριστικών όπως η αύξηση της θεμελιώδους ιδιοπεριόδου. Παράλληλα λόγω </w:t>
      </w:r>
      <w:r w:rsidRPr="3C3CCE24">
        <w:rPr>
          <w:rFonts w:ascii="Times New Roman" w:hAnsi="Times New Roman"/>
        </w:rPr>
        <w:t>υστερητικής απόσβεσης του εδαφικού υλικού κατά την ταλάντωση του και λόγω του πρόσθετου κυματικού πεδίου της ταλαντούμενης θεμελίωσης προς το έδαφος ένα σημαντικό μέρος της ενέργειας του συστήματος αποσβένεται με αποτέλεσμα τη μείωση του πλάτους της απόκρισης</w:t>
      </w:r>
      <w:r>
        <w:rPr>
          <w:rFonts w:ascii="Times New Roman" w:hAnsi="Times New Roman"/>
        </w:rPr>
        <w:t>. Επομένως, η παρουσία της σχετικώς δύσκαμπτης θεμελιώσης (ενδόσιμης) θα διαφέρει σημαντικά σε σχέση με της εντελώς δύσκαμπτης (πακτωμένης) καθώς περιλαμβάνει στρεπτικές και λικνιστικές συνιστώσες κίνησης πέρα από τις παλινδικές. [Γκαζέτας 1996]</w:t>
      </w:r>
    </w:p>
    <w:p w14:paraId="364271C6" w14:textId="77777777" w:rsidR="00225D38" w:rsidRDefault="00225D38" w:rsidP="00225D38">
      <w:pPr>
        <w:jc w:val="center"/>
        <w:rPr>
          <w:rFonts w:ascii="Times New Roman" w:hAnsi="Times New Roman"/>
        </w:rPr>
      </w:pPr>
      <w:r>
        <w:rPr>
          <w:rFonts w:ascii="Times New Roman" w:hAnsi="Times New Roman"/>
          <w:noProof/>
          <w:lang w:val="en-US"/>
        </w:rPr>
        <w:drawing>
          <wp:inline distT="0" distB="0" distL="0" distR="0" wp14:anchorId="05187D29" wp14:editId="17863C5A">
            <wp:extent cx="3991997" cy="3425588"/>
            <wp:effectExtent l="0" t="0" r="8890" b="3810"/>
            <wp:docPr id="169577710"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2749" cy="3434814"/>
                    </a:xfrm>
                    <a:prstGeom prst="rect">
                      <a:avLst/>
                    </a:prstGeom>
                    <a:noFill/>
                  </pic:spPr>
                </pic:pic>
              </a:graphicData>
            </a:graphic>
          </wp:inline>
        </w:drawing>
      </w:r>
    </w:p>
    <w:p w14:paraId="3811F683" w14:textId="31626E74" w:rsidR="002863E5" w:rsidRPr="001C2B35" w:rsidRDefault="002863E5" w:rsidP="00225D38">
      <w:pPr>
        <w:jc w:val="center"/>
        <w:rPr>
          <w:rFonts w:ascii="Times New Roman" w:hAnsi="Times New Roman"/>
          <w:u w:val="single"/>
        </w:rPr>
      </w:pPr>
      <w:r w:rsidRPr="001C2B35">
        <w:rPr>
          <w:rFonts w:ascii="Times New Roman" w:hAnsi="Times New Roman"/>
          <w:u w:val="single"/>
        </w:rPr>
        <w:t>Σχημα 2.2</w:t>
      </w:r>
      <w:r w:rsidR="001C2B35" w:rsidRPr="001C2B35">
        <w:rPr>
          <w:rFonts w:ascii="Times New Roman" w:hAnsi="Times New Roman"/>
          <w:u w:val="single"/>
        </w:rPr>
        <w:t xml:space="preserve"> : Σχηματική απεικόνιση του προβλήματος</w:t>
      </w:r>
    </w:p>
    <w:p w14:paraId="2E139338" w14:textId="77777777" w:rsidR="00225D38" w:rsidRPr="00110FC0" w:rsidRDefault="00225D38" w:rsidP="00225D38">
      <w:pPr>
        <w:rPr>
          <w:rFonts w:ascii="Times New Roman" w:hAnsi="Times New Roman"/>
        </w:rPr>
      </w:pPr>
      <w:r w:rsidRPr="3C3CCE24">
        <w:rPr>
          <w:rFonts w:ascii="Times New Roman" w:hAnsi="Times New Roman"/>
          <w:sz w:val="28"/>
          <w:szCs w:val="28"/>
        </w:rPr>
        <w:t xml:space="preserve">  </w:t>
      </w:r>
      <w:r w:rsidRPr="3C3CCE24">
        <w:rPr>
          <w:rFonts w:ascii="Times New Roman" w:hAnsi="Times New Roman"/>
        </w:rPr>
        <w:t>Η σημασία της αλληλεπίδρασης εδάφους–κατασκευής (SSI) έγκειται στο ότι μεταβ</w:t>
      </w:r>
      <w:r>
        <w:rPr>
          <w:rFonts w:ascii="Times New Roman" w:hAnsi="Times New Roman"/>
        </w:rPr>
        <w:t>ά</w:t>
      </w:r>
      <w:r w:rsidRPr="3C3CCE24">
        <w:rPr>
          <w:rFonts w:ascii="Times New Roman" w:hAnsi="Times New Roman"/>
        </w:rPr>
        <w:t xml:space="preserve">λλει ουσιαστικά τα δυναμικά χαρακτηριστικά του φορέα. Συγκεκριμένα, επειδή το έδαφος είναι κατά κανόνα πιο εύκαμπτο από την υπερκατασκευή, η συνεργασία τους μειώνει τη συνολική δυσκαμψία του συστήματος και, ως συνέπεια, οδηγεί σε </w:t>
      </w:r>
      <w:r w:rsidRPr="00110FC0">
        <w:rPr>
          <w:rFonts w:ascii="Times New Roman" w:hAnsi="Times New Roman"/>
          <w:b/>
          <w:bCs/>
        </w:rPr>
        <w:t>επιμήκυνση της ιδιοπεριόδου</w:t>
      </w:r>
      <w:r w:rsidRPr="3C3CCE24">
        <w:rPr>
          <w:rFonts w:ascii="Times New Roman" w:hAnsi="Times New Roman"/>
        </w:rPr>
        <w:t xml:space="preserve"> και μείωση της ιδιοσυχνότητας. Παράλληλα, το σύστημα αποκτά </w:t>
      </w:r>
      <w:r w:rsidRPr="00110FC0">
        <w:rPr>
          <w:rFonts w:ascii="Times New Roman" w:hAnsi="Times New Roman"/>
          <w:b/>
          <w:bCs/>
        </w:rPr>
        <w:t>αυξημένη απόσβεση</w:t>
      </w:r>
      <w:r w:rsidRPr="3C3CCE24">
        <w:rPr>
          <w:rFonts w:ascii="Times New Roman" w:hAnsi="Times New Roman"/>
        </w:rPr>
        <w:t xml:space="preserve">, καθώς μέρος της ενέργειας απομακρύνεται μέσω διάδοσης και απόσβεσης κυμάτων προς το άπειρο (radiation damping), γεγονός που επηρεάζει τη σεισμική απόκριση </w:t>
      </w:r>
      <w:r>
        <w:rPr>
          <w:rFonts w:ascii="Times New Roman" w:hAnsi="Times New Roman"/>
        </w:rPr>
        <w:t>της κατασκευής αφού στις περισσότερες περιπτώσεις θα αυξήσει τη συνολική μετακίνηση της ανωδομής</w:t>
      </w:r>
      <w:r w:rsidRPr="3C3CCE24">
        <w:rPr>
          <w:rFonts w:ascii="Times New Roman" w:hAnsi="Times New Roman"/>
        </w:rPr>
        <w:t>.</w:t>
      </w:r>
    </w:p>
    <w:p w14:paraId="4003A076" w14:textId="77777777" w:rsidR="00225D38" w:rsidRPr="00EB7352" w:rsidRDefault="00225D38" w:rsidP="00225D38">
      <w:pPr>
        <w:rPr>
          <w:rFonts w:ascii="Times New Roman" w:hAnsi="Times New Roman"/>
          <w:lang w:val="en-US"/>
        </w:rPr>
      </w:pPr>
      <w:r>
        <w:rPr>
          <w:rFonts w:ascii="Times New Roman" w:hAnsi="Times New Roman"/>
        </w:rPr>
        <w:t xml:space="preserve">  </w:t>
      </w:r>
      <w:r w:rsidRPr="00B423EE">
        <w:rPr>
          <w:rFonts w:ascii="Times New Roman" w:hAnsi="Times New Roman"/>
        </w:rPr>
        <w:t xml:space="preserve">Παρατηρήσεις από πραγματικούς σεισμούς, όπως αυτοί της Μεξικού το 1985 και του Kobe το 1995, καθώς και τα συμπεράσματα από πολλές θεωρητικές και πειραματικές έρευνες, έχουν δείξει ότι η σεισμική κίνηση στη βάση μιας κατασκευής μπορεί να διαφέρει αισθητά από εκείνη του ελεύθερου πεδίου. Επιπλέον, </w:t>
      </w:r>
      <w:r>
        <w:rPr>
          <w:rFonts w:ascii="Times New Roman" w:hAnsi="Times New Roman"/>
        </w:rPr>
        <w:t xml:space="preserve">εφόσον </w:t>
      </w:r>
      <w:r w:rsidRPr="00B423EE">
        <w:rPr>
          <w:rFonts w:ascii="Times New Roman" w:hAnsi="Times New Roman"/>
        </w:rPr>
        <w:t xml:space="preserve">η δυναμική συμπεριφορά του συνόλου έδαφος-θεμελίωση-ανωδομή τροποποιεί το πεδίο τάσεων στο έδαφος, προκαλώντας επιπλέον παραμορφώσεις. Αυτή η αλληλεπίδραση μεταξύ εδάφους, θεμελίωσης και ανωδομής επηρεάζει σε μεγαλύτερο ή μικρότερο </w:t>
      </w:r>
      <w:r w:rsidRPr="00B423EE">
        <w:rPr>
          <w:rFonts w:ascii="Times New Roman" w:hAnsi="Times New Roman"/>
        </w:rPr>
        <w:lastRenderedPageBreak/>
        <w:t>βαθμό την τελική απόκριση του συστήματος</w:t>
      </w:r>
      <w:r w:rsidRPr="006200A5">
        <w:rPr>
          <w:rFonts w:ascii="Times New Roman" w:hAnsi="Times New Roman"/>
        </w:rPr>
        <w:t xml:space="preserve">. </w:t>
      </w:r>
      <w:r>
        <w:rPr>
          <w:rFonts w:ascii="Times New Roman" w:hAnsi="Times New Roman"/>
        </w:rPr>
        <w:t>Αν και  συχνά θεωρείται πως η αλληλεπίδραση εδάφους- κατασκευής οδηγεί σε μειωμένα φορτία στην ανωδομή και ευμενέστερη συμπεριφορά κατά τη διάρκεια του σεισμού, υπάρχουν αρκετές μελέτες που αποδεικνύουν το αντίθετο. Συγκεκριμένα, πολύ σημαντική δυσμενής συμπεριφορά θα επιδείκνυε μια κατασκευή σε περίπτωση συντονισμού σε περίπτωση συντονισμού της θεμελιώδους ιδιοπεριόδου της κατασκευής και του εδαφικού σχηματισμού. (</w:t>
      </w:r>
      <w:r>
        <w:rPr>
          <w:rFonts w:ascii="Times New Roman" w:hAnsi="Times New Roman"/>
          <w:lang w:val="en-US"/>
        </w:rPr>
        <w:t>Takewaki 1998)</w:t>
      </w:r>
    </w:p>
    <w:p w14:paraId="662FB5E4" w14:textId="77777777" w:rsidR="00225D38" w:rsidRDefault="00225D38" w:rsidP="00225D38">
      <w:pPr>
        <w:rPr>
          <w:rFonts w:ascii="Times New Roman" w:hAnsi="Times New Roman"/>
        </w:rPr>
      </w:pPr>
    </w:p>
    <w:p w14:paraId="4F61E2AA" w14:textId="77777777" w:rsidR="00225D38" w:rsidRDefault="00225D38" w:rsidP="00225D38">
      <w:pPr>
        <w:rPr>
          <w:rFonts w:ascii="Times New Roman" w:hAnsi="Times New Roman"/>
        </w:rPr>
      </w:pPr>
      <w:r w:rsidRPr="004874E1">
        <w:rPr>
          <w:rFonts w:ascii="Times New Roman" w:hAnsi="Times New Roman"/>
          <w:noProof/>
        </w:rPr>
        <w:drawing>
          <wp:inline distT="0" distB="0" distL="0" distR="0" wp14:anchorId="13C613DA" wp14:editId="30F44CCA">
            <wp:extent cx="5563435" cy="2886501"/>
            <wp:effectExtent l="0" t="0" r="0" b="9525"/>
            <wp:docPr id="1402819491" name="Εικόνα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9491" name="Εικόνα 1">
                      <a:extLst>
                        <a:ext uri="{C183D7F6-B498-43B3-948B-1728B52AA6E4}">
                          <adec:decorative xmlns:adec="http://schemas.microsoft.com/office/drawing/2017/decorative" val="1"/>
                        </a:ext>
                      </a:extLst>
                    </pic:cNvPr>
                    <pic:cNvPicPr/>
                  </pic:nvPicPr>
                  <pic:blipFill>
                    <a:blip r:embed="rId15"/>
                    <a:stretch>
                      <a:fillRect/>
                    </a:stretch>
                  </pic:blipFill>
                  <pic:spPr>
                    <a:xfrm>
                      <a:off x="0" y="0"/>
                      <a:ext cx="5606949" cy="2909077"/>
                    </a:xfrm>
                    <a:prstGeom prst="rect">
                      <a:avLst/>
                    </a:prstGeom>
                  </pic:spPr>
                </pic:pic>
              </a:graphicData>
            </a:graphic>
          </wp:inline>
        </w:drawing>
      </w:r>
    </w:p>
    <w:p w14:paraId="64FC9957" w14:textId="3BBC855A" w:rsidR="00120204" w:rsidRPr="001C2B35" w:rsidRDefault="00120204" w:rsidP="00120204">
      <w:pPr>
        <w:pStyle w:val="aa"/>
        <w:rPr>
          <w:b w:val="0"/>
          <w:u w:val="single"/>
        </w:rPr>
      </w:pPr>
      <w:r w:rsidRPr="001C2B35">
        <w:rPr>
          <w:u w:val="single"/>
        </w:rPr>
        <w:t xml:space="preserve">Σχήμα </w:t>
      </w:r>
      <w:r w:rsidRPr="001C2B35">
        <w:rPr>
          <w:u w:val="single"/>
        </w:rPr>
        <w:fldChar w:fldCharType="begin"/>
      </w:r>
      <w:r w:rsidRPr="001C2B35">
        <w:rPr>
          <w:u w:val="single"/>
        </w:rPr>
        <w:instrText xml:space="preserve"> STYLEREF 1 \s </w:instrText>
      </w:r>
      <w:r w:rsidRPr="001C2B35">
        <w:rPr>
          <w:u w:val="single"/>
        </w:rPr>
        <w:fldChar w:fldCharType="separate"/>
      </w:r>
      <w:r w:rsidRPr="001C2B35">
        <w:rPr>
          <w:noProof/>
          <w:u w:val="single"/>
        </w:rPr>
        <w:t>2</w:t>
      </w:r>
      <w:r w:rsidRPr="001C2B35">
        <w:rPr>
          <w:u w:val="single"/>
        </w:rPr>
        <w:fldChar w:fldCharType="end"/>
      </w:r>
      <w:r w:rsidRPr="001C2B35">
        <w:rPr>
          <w:u w:val="single"/>
        </w:rPr>
        <w:t xml:space="preserve">.3 </w:t>
      </w:r>
      <w:r w:rsidRPr="001C2B35">
        <w:rPr>
          <w:b w:val="0"/>
          <w:u w:val="single"/>
        </w:rPr>
        <w:t>Απεικόνιση με το παράδειγμα του μονοβάθμιου ταλαντωτή</w:t>
      </w:r>
    </w:p>
    <w:p w14:paraId="58B9A505" w14:textId="77777777" w:rsidR="00120204" w:rsidRPr="003F0876" w:rsidRDefault="00120204" w:rsidP="00225D38">
      <w:pPr>
        <w:rPr>
          <w:rFonts w:ascii="Times New Roman" w:hAnsi="Times New Roman"/>
        </w:rPr>
      </w:pPr>
    </w:p>
    <w:p w14:paraId="794170BE" w14:textId="77777777" w:rsidR="00225D38" w:rsidRPr="001C7D87" w:rsidRDefault="00225D38" w:rsidP="00225D38">
      <w:pPr>
        <w:spacing w:before="240" w:after="240"/>
        <w:rPr>
          <w:rFonts w:ascii="Times New Roman" w:hAnsi="Times New Roman"/>
        </w:rPr>
      </w:pPr>
      <w:r w:rsidRPr="3C3CCE24">
        <w:rPr>
          <w:rFonts w:ascii="Times New Roman" w:hAnsi="Times New Roman"/>
          <w:sz w:val="28"/>
          <w:szCs w:val="28"/>
        </w:rPr>
        <w:t xml:space="preserve"> </w:t>
      </w:r>
      <w:r w:rsidRPr="3C3CCE24">
        <w:rPr>
          <w:rFonts w:ascii="Times New Roman" w:hAnsi="Times New Roman"/>
        </w:rPr>
        <w:t xml:space="preserve"> Η αλληλεπίδραση εδάφους–κατασκευής (SSI) μπορεί να ταξινομηθεί μηχανικά σε δύο βασικούς μηχανισμούς: </w:t>
      </w:r>
      <w:r w:rsidRPr="008F3A09">
        <w:rPr>
          <w:rFonts w:ascii="Times New Roman" w:hAnsi="Times New Roman"/>
        </w:rPr>
        <w:t>την κινηματική αλληλεπίδραση και την αδρανειακή αλληλεπίδραση</w:t>
      </w:r>
      <w:r w:rsidRPr="3C3CCE24">
        <w:rPr>
          <w:rFonts w:ascii="Times New Roman" w:hAnsi="Times New Roman"/>
        </w:rPr>
        <w:t xml:space="preserve">. </w:t>
      </w:r>
      <w:r w:rsidRPr="008F3A09">
        <w:rPr>
          <w:rFonts w:ascii="Times New Roman" w:hAnsi="Times New Roman"/>
          <w:b/>
          <w:bCs/>
        </w:rPr>
        <w:t>Η κινηματική αλληλεπίδραση</w:t>
      </w:r>
      <w:r w:rsidRPr="3C3CCE24">
        <w:rPr>
          <w:rFonts w:ascii="Times New Roman" w:hAnsi="Times New Roman"/>
        </w:rPr>
        <w:t xml:space="preserve"> συνδέεται με το πώς το ίδιο το εδαφικό πεδίο κίνησης και η μεταφορά του στη βάση της κατασκευής αλλοιώνονται λόγω της παρουσίας και της γεωμετρίας της θεμελίωσης, καθώς και λόγω της διαφοράς δυσκαμψίας μεταξύ εδάφους και στοιχείων θεμελίωσης. </w:t>
      </w:r>
      <w:r w:rsidRPr="008F3A09">
        <w:rPr>
          <w:rFonts w:ascii="Times New Roman" w:hAnsi="Times New Roman"/>
          <w:b/>
          <w:bCs/>
        </w:rPr>
        <w:t>Η αδρανειακή αλληλεπίδραση</w:t>
      </w:r>
      <w:r w:rsidRPr="3C3CCE24">
        <w:rPr>
          <w:rFonts w:ascii="Times New Roman" w:hAnsi="Times New Roman"/>
        </w:rPr>
        <w:t>, αντίθετα, ενεργοποιείται όταν η υπερκατασκευή αναπτύσσει αδρανειακές δυνάμεις από τη δυναμική διέγερση, οι οποίες μεταβιβάζονται στη θεμελίωση και στο έδαφος, προκαλώντας παραμορφώσεις και μετακινήσεις που επηρεάζουν με τη σειρά τους την απόκριση του φορέα.</w:t>
      </w:r>
    </w:p>
    <w:p w14:paraId="5E8F12D2" w14:textId="77777777" w:rsidR="00225D38" w:rsidRDefault="00225D38" w:rsidP="00225D38">
      <w:pPr>
        <w:rPr>
          <w:rFonts w:ascii="Times New Roman" w:hAnsi="Times New Roman"/>
        </w:rPr>
      </w:pPr>
      <w:r>
        <w:rPr>
          <w:rFonts w:ascii="Times New Roman" w:hAnsi="Times New Roman"/>
        </w:rPr>
        <w:t xml:space="preserve">  Όλα τα φαινόμενα που αναφέρονται παραπάνω είναι το αποτέλεσμα της Αλληλεπίδρασης εδάφους-θεμελίου-κατασκευής η οποία όμως με τη σειρά της επηρεάζεται από μια σειρά παραγόντων (Γκαζέτας 1996). Μεταξύ άλλων αναφέρονται: </w:t>
      </w:r>
    </w:p>
    <w:p w14:paraId="31D1EE69" w14:textId="77777777" w:rsidR="00225D38" w:rsidRDefault="00225D38">
      <w:pPr>
        <w:pStyle w:val="ab"/>
        <w:numPr>
          <w:ilvl w:val="0"/>
          <w:numId w:val="6"/>
        </w:numPr>
        <w:rPr>
          <w:rFonts w:ascii="Times New Roman" w:hAnsi="Times New Roman" w:cs="Times New Roman"/>
        </w:rPr>
      </w:pPr>
      <w:r>
        <w:rPr>
          <w:rFonts w:ascii="Times New Roman" w:hAnsi="Times New Roman" w:cs="Times New Roman"/>
        </w:rPr>
        <w:t>Η ένταση , τα κυρίαρχα μήκη κύματος και οι γωνίες πρόσπτωσης των σεισμικών κυμάτων</w:t>
      </w:r>
    </w:p>
    <w:p w14:paraId="5DB4101A" w14:textId="77777777" w:rsidR="00225D38" w:rsidRDefault="00225D38">
      <w:pPr>
        <w:pStyle w:val="ab"/>
        <w:numPr>
          <w:ilvl w:val="0"/>
          <w:numId w:val="6"/>
        </w:numPr>
        <w:rPr>
          <w:rFonts w:ascii="Times New Roman" w:hAnsi="Times New Roman" w:cs="Times New Roman"/>
        </w:rPr>
      </w:pPr>
      <w:r>
        <w:rPr>
          <w:rFonts w:ascii="Times New Roman" w:hAnsi="Times New Roman" w:cs="Times New Roman"/>
        </w:rPr>
        <w:t>Η στρωματογραφία του εδάφους με κύριο χαρακτηριστικό της την δυστμησία και την απόσβεση των εδαφικών στρώσεων</w:t>
      </w:r>
    </w:p>
    <w:p w14:paraId="5FDAAD1B" w14:textId="6B165614" w:rsidR="00225D38" w:rsidRPr="00C46D28" w:rsidRDefault="00225D38">
      <w:pPr>
        <w:pStyle w:val="ab"/>
        <w:numPr>
          <w:ilvl w:val="0"/>
          <w:numId w:val="6"/>
        </w:numPr>
        <w:rPr>
          <w:rFonts w:ascii="Times New Roman" w:hAnsi="Times New Roman" w:cs="Times New Roman"/>
        </w:rPr>
      </w:pPr>
      <w:r>
        <w:rPr>
          <w:rFonts w:ascii="Times New Roman" w:hAnsi="Times New Roman" w:cs="Times New Roman"/>
        </w:rPr>
        <w:t xml:space="preserve">Το μέγεθος και η δυσκαμψία της θεμελίωσης καθώς και το βάθος εγκιβωτισμού </w:t>
      </w:r>
      <w:r w:rsidR="00C46D28">
        <w:rPr>
          <w:rFonts w:ascii="Times New Roman" w:hAnsi="Times New Roman" w:cs="Times New Roman"/>
        </w:rPr>
        <w:t>της</w:t>
      </w:r>
    </w:p>
    <w:p w14:paraId="52F12B2F" w14:textId="77777777" w:rsidR="00C46D28" w:rsidRPr="00C46D28" w:rsidRDefault="00C46D28">
      <w:pPr>
        <w:pStyle w:val="ab"/>
        <w:numPr>
          <w:ilvl w:val="0"/>
          <w:numId w:val="6"/>
        </w:numPr>
        <w:spacing w:before="240" w:after="240"/>
        <w:rPr>
          <w:rFonts w:ascii="Times New Roman" w:hAnsi="Times New Roman" w:cs="Times New Roman"/>
        </w:rPr>
      </w:pPr>
      <w:r w:rsidRPr="00C46D28">
        <w:rPr>
          <w:rFonts w:ascii="Times New Roman" w:hAnsi="Times New Roman"/>
        </w:rPr>
        <w:t xml:space="preserve">Τα αδρανειακά χαρακτηριστικά της όπως η λυγηρότητα και οι πρώτες ιδιοπερίοδοι της κατασκευή  </w:t>
      </w:r>
    </w:p>
    <w:p w14:paraId="595AC7F1" w14:textId="77777777" w:rsidR="00C46D28" w:rsidRPr="006B214E" w:rsidRDefault="00C46D28" w:rsidP="00131E86">
      <w:pPr>
        <w:ind w:left="360"/>
        <w:rPr>
          <w:rFonts w:ascii="Times New Roman" w:hAnsi="Times New Roman"/>
        </w:rPr>
      </w:pPr>
    </w:p>
    <w:p w14:paraId="2242075E" w14:textId="6EE5C6F2" w:rsidR="008D1382" w:rsidRPr="00126AC5" w:rsidRDefault="008D1382" w:rsidP="00120204">
      <w:pPr>
        <w:pStyle w:val="Referencestext"/>
        <w:ind w:left="0" w:firstLine="0"/>
      </w:pPr>
    </w:p>
    <w:p w14:paraId="5A2162DC" w14:textId="402ED4D2" w:rsidR="00E22BEF" w:rsidRPr="00120204" w:rsidRDefault="684652A8" w:rsidP="00E22BEF">
      <w:pPr>
        <w:pStyle w:val="2"/>
      </w:pPr>
      <w:r>
        <w:t>Αριθμητική</w:t>
      </w:r>
      <w:r w:rsidR="00225D38">
        <w:t xml:space="preserve"> προσέγγιση του φαινομένου [</w:t>
      </w:r>
      <w:r w:rsidR="00225D38" w:rsidRPr="215B30C5">
        <w:rPr>
          <w:lang w:val="en-US"/>
        </w:rPr>
        <w:t>NIST</w:t>
      </w:r>
      <w:r w:rsidR="00225D38">
        <w:t xml:space="preserve"> 2012]</w:t>
      </w:r>
    </w:p>
    <w:p w14:paraId="347CE478" w14:textId="2CC71EC7" w:rsidR="00225D38" w:rsidRDefault="00225D38" w:rsidP="00225D38">
      <w:pPr>
        <w:pStyle w:val="3"/>
      </w:pPr>
      <w:r>
        <w:t>Προσομοίωση με το παράδειγμα του ισοδύναμου μονοβάθμιου ταλαντωτή</w:t>
      </w:r>
    </w:p>
    <w:p w14:paraId="5652A52B" w14:textId="77777777" w:rsidR="00225D38" w:rsidRPr="00225D38" w:rsidRDefault="00225D38" w:rsidP="00225D38"/>
    <w:p w14:paraId="40330A08" w14:textId="77777777" w:rsidR="00225D38" w:rsidRPr="00FB606F" w:rsidRDefault="00225D38" w:rsidP="00225D38">
      <w:pPr>
        <w:rPr>
          <w:rFonts w:ascii="Times New Roman" w:hAnsi="Times New Roman"/>
        </w:rPr>
      </w:pPr>
      <w:r w:rsidRPr="00FB606F">
        <w:rPr>
          <w:rFonts w:ascii="Times New Roman" w:hAnsi="Times New Roman"/>
        </w:rPr>
        <w:t>Άκαμπτη βάση: εδάφη με «άπειρη» δυσκαμψία, δηλαδή χωρίς ελατήρια εδάφους.</w:t>
      </w:r>
      <w:r w:rsidRPr="00FB606F">
        <w:rPr>
          <w:rFonts w:ascii="Times New Roman" w:hAnsi="Times New Roman"/>
        </w:rPr>
        <w:br/>
        <w:t>Άκαμπτο θεμέλιο: στοιχεία θεμελίωσης με άπειρη δυσκαμψία (δεν παραμορφώνονται).</w:t>
      </w:r>
      <w:r w:rsidRPr="00FB606F">
        <w:rPr>
          <w:rFonts w:ascii="Times New Roman" w:hAnsi="Times New Roman"/>
        </w:rPr>
        <w:br/>
        <w:t>Πάκτωση (fixed base): άκαμπτα θεμέλια πάνω σε άκαμπτο έδαφος.</w:t>
      </w:r>
      <w:r w:rsidRPr="00FB606F">
        <w:rPr>
          <w:rFonts w:ascii="Times New Roman" w:hAnsi="Times New Roman"/>
        </w:rPr>
        <w:br/>
        <w:t>Ευλύγιστη βάση: λαμβάνουμε υπόψη την παραμορφωσιμότητα τόσο του εδάφους όσο και των θεμελίων.</w:t>
      </w:r>
    </w:p>
    <w:p w14:paraId="01149978" w14:textId="77777777" w:rsidR="00225D38" w:rsidRPr="00FB606F" w:rsidRDefault="00225D38" w:rsidP="00225D38">
      <w:pPr>
        <w:rPr>
          <w:rFonts w:ascii="Times New Roman" w:hAnsi="Times New Roman"/>
        </w:rPr>
      </w:pPr>
      <w:r w:rsidRPr="00FB606F">
        <w:rPr>
          <w:rFonts w:ascii="Times New Roman" w:hAnsi="Times New Roman"/>
        </w:rPr>
        <w:t>Θεωρούμε μια μονοβάθμια κατασκευή με δυσκαμψία </w:t>
      </w:r>
      <m:oMath>
        <m:r>
          <w:rPr>
            <w:rFonts w:ascii="Cambria Math" w:hAnsi="Cambria Math"/>
          </w:rPr>
          <m:t>k</m:t>
        </m:r>
      </m:oMath>
      <w:r w:rsidRPr="00FB606F">
        <w:rPr>
          <w:rFonts w:ascii="Times New Roman" w:hAnsi="Times New Roman"/>
        </w:rPr>
        <w:t> και μάζα </w:t>
      </w:r>
      <m:oMath>
        <m:r>
          <w:rPr>
            <w:rFonts w:ascii="Cambria Math" w:hAnsi="Cambria Math"/>
          </w:rPr>
          <m:t>m</m:t>
        </m:r>
      </m:oMath>
      <w:r w:rsidRPr="00FB606F">
        <w:rPr>
          <w:rFonts w:ascii="Times New Roman" w:hAnsi="Times New Roman"/>
        </w:rPr>
        <w:t>, πακτωμένη στη βάση (Σχ. 2</w:t>
      </w:r>
      <w:r w:rsidRPr="00FB606F">
        <w:rPr>
          <w:rFonts w:ascii="Times New Roman" w:hAnsi="Times New Roman"/>
        </w:rPr>
        <w:noBreakHyphen/>
        <w:t>1a). Μια στατική δύναμη </w:t>
      </w:r>
      <m:oMath>
        <m:r>
          <w:rPr>
            <w:rFonts w:ascii="Cambria Math" w:hAnsi="Cambria Math"/>
          </w:rPr>
          <m:t>F</m:t>
        </m:r>
      </m:oMath>
      <w:r w:rsidRPr="00FB606F">
        <w:rPr>
          <w:rFonts w:ascii="Times New Roman" w:hAnsi="Times New Roman"/>
        </w:rPr>
        <w:t> προκαλεί μετακίνηση </w:t>
      </w:r>
      <m:oMath>
        <m:r>
          <m:rPr>
            <m:sty m:val="p"/>
          </m:rPr>
          <w:rPr>
            <w:rFonts w:ascii="Cambria Math" w:hAnsi="Cambria Math"/>
          </w:rPr>
          <m:t>Δ</m:t>
        </m:r>
      </m:oMath>
      <w:r w:rsidRPr="00FB606F">
        <w:rPr>
          <w:rFonts w:ascii="Times New Roman" w:hAnsi="Times New Roman"/>
        </w:rPr>
        <w:t>:</w:t>
      </w:r>
    </w:p>
    <w:p w14:paraId="0E504BCA" w14:textId="77777777" w:rsidR="00225D38" w:rsidRPr="00FB606F" w:rsidRDefault="00000000" w:rsidP="00225D38">
      <w:pPr>
        <w:rPr>
          <w:rFonts w:ascii="Times New Roman" w:hAnsi="Times New Roman"/>
        </w:rPr>
      </w:pPr>
      <m:oMathPara>
        <m:oMath>
          <m:m>
            <m:mPr>
              <m:plcHide m:val="1"/>
              <m:mcs>
                <m:mc>
                  <m:mcPr>
                    <m:count m:val="4"/>
                    <m:mcJc m:val="center"/>
                  </m:mcPr>
                </m:mc>
              </m:mcs>
              <m:ctrlPr>
                <w:rPr>
                  <w:rFonts w:ascii="Cambria Math" w:hAnsi="Cambria Math"/>
                </w:rPr>
              </m:ctrlPr>
            </m:mPr>
            <m:mr>
              <m:e/>
              <m:e>
                <m:r>
                  <m:rPr>
                    <m:sty m:val="p"/>
                  </m:rPr>
                  <w:rPr>
                    <w:rFonts w:ascii="Cambria Math" w:hAnsi="Cambria Math"/>
                  </w:rPr>
                  <m:t>Δ</m:t>
                </m:r>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k</m:t>
                    </m:r>
                  </m:den>
                </m:f>
              </m:e>
              <m:e/>
              <m:e>
                <m:r>
                  <m:rPr>
                    <m:nor/>
                  </m:rPr>
                  <w:rPr>
                    <w:rFonts w:ascii="Times New Roman" w:hAnsi="Times New Roman"/>
                  </w:rPr>
                  <m:t>(2-1)</m:t>
                </m:r>
              </m:e>
            </m:mr>
          </m:m>
          <m:r>
            <m:rPr>
              <m:sty m:val="p"/>
            </m:rPr>
            <w:rPr>
              <w:rFonts w:ascii="Times New Roman" w:hAnsi="Times New Roman"/>
            </w:rPr>
            <w:br/>
          </m:r>
        </m:oMath>
      </m:oMathPara>
    </w:p>
    <w:p w14:paraId="39784AE4" w14:textId="77777777" w:rsidR="00225D38" w:rsidRPr="00FB606F" w:rsidRDefault="00225D38" w:rsidP="00225D38">
      <w:pPr>
        <w:rPr>
          <w:rFonts w:ascii="Times New Roman" w:hAnsi="Times New Roman"/>
        </w:rPr>
      </w:pPr>
      <w:r w:rsidRPr="00FB606F">
        <w:rPr>
          <w:rFonts w:ascii="Times New Roman" w:hAnsi="Times New Roman"/>
        </w:rPr>
        <w:t>Από τη δυναμική των κατασκευών, η αμείωτη ιδιοκυκλική συχνότητα </w:t>
      </w:r>
      <m:oMath>
        <m:r>
          <w:rPr>
            <w:rFonts w:ascii="Cambria Math" w:hAnsi="Cambria Math"/>
          </w:rPr>
          <m:t>ω</m:t>
        </m:r>
      </m:oMath>
      <w:r w:rsidRPr="00FB606F">
        <w:rPr>
          <w:rFonts w:ascii="Times New Roman" w:hAnsi="Times New Roman"/>
        </w:rPr>
        <w:t> και η ιδιοπερίοδος </w:t>
      </w:r>
      <m:oMath>
        <m:r>
          <w:rPr>
            <w:rFonts w:ascii="Cambria Math" w:hAnsi="Cambria Math"/>
          </w:rPr>
          <m:t>T</m:t>
        </m:r>
      </m:oMath>
      <w:r w:rsidRPr="00FB606F">
        <w:rPr>
          <w:rFonts w:ascii="Times New Roman" w:hAnsi="Times New Roman"/>
        </w:rPr>
        <w:t> δίνονται από Clough και Penzien (1993) ως:</w:t>
      </w:r>
    </w:p>
    <w:p w14:paraId="56DDEF3F" w14:textId="77777777" w:rsidR="00225D38" w:rsidRPr="00FB606F" w:rsidRDefault="00000000" w:rsidP="00225D38">
      <w:pPr>
        <w:rPr>
          <w:rFonts w:ascii="Times New Roman" w:hAnsi="Times New Roman"/>
        </w:rPr>
      </w:pPr>
      <m:oMathPara>
        <m:oMath>
          <m:m>
            <m:mPr>
              <m:plcHide m:val="1"/>
              <m:mcs>
                <m:mc>
                  <m:mcPr>
                    <m:count m:val="4"/>
                    <m:mcJc m:val="center"/>
                  </m:mcPr>
                </m:mc>
              </m:mcs>
              <m:ctrlPr>
                <w:rPr>
                  <w:rFonts w:ascii="Cambria Math" w:hAnsi="Cambria Math"/>
                </w:rPr>
              </m:ctrlPr>
            </m:mPr>
            <m:mr>
              <m:e/>
              <m:e>
                <m:r>
                  <w:rPr>
                    <w:rFonts w:ascii="Cambria Math" w:hAnsi="Cambria Math"/>
                  </w:rPr>
                  <m:t>ω=</m:t>
                </m:r>
                <m:rad>
                  <m:radPr>
                    <m:degHide m:val="1"/>
                    <m:ctrlPr>
                      <w:rPr>
                        <w:rFonts w:ascii="Cambria Math" w:hAnsi="Cambria Math"/>
                      </w:rPr>
                    </m:ctrlPr>
                  </m:radPr>
                  <m:deg/>
                  <m:e>
                    <m:f>
                      <m:fPr>
                        <m:ctrlPr>
                          <w:rPr>
                            <w:rFonts w:ascii="Cambria Math" w:hAnsi="Cambria Math"/>
                          </w:rPr>
                        </m:ctrlPr>
                      </m:fPr>
                      <m:num>
                        <m:r>
                          <w:rPr>
                            <w:rFonts w:ascii="Cambria Math" w:hAnsi="Cambria Math"/>
                          </w:rPr>
                          <m:t>k</m:t>
                        </m:r>
                      </m:num>
                      <m:den>
                        <m:r>
                          <w:rPr>
                            <w:rFonts w:ascii="Cambria Math" w:hAnsi="Cambria Math"/>
                          </w:rPr>
                          <m:t>m</m:t>
                        </m:r>
                      </m:den>
                    </m:f>
                  </m:e>
                </m:rad>
                <m:r>
                  <w:rPr>
                    <w:rFonts w:ascii="Cambria Math" w:hAnsi="Cambria Math"/>
                  </w:rPr>
                  <m:t>,T=</m:t>
                </m:r>
                <m:f>
                  <m:fPr>
                    <m:ctrlPr>
                      <w:rPr>
                        <w:rFonts w:ascii="Cambria Math" w:hAnsi="Cambria Math"/>
                      </w:rPr>
                    </m:ctrlPr>
                  </m:fPr>
                  <m:num>
                    <m:r>
                      <w:rPr>
                        <w:rFonts w:ascii="Cambria Math" w:hAnsi="Cambria Math"/>
                      </w:rPr>
                      <m:t>2π</m:t>
                    </m:r>
                  </m:num>
                  <m:den>
                    <m:r>
                      <w:rPr>
                        <w:rFonts w:ascii="Cambria Math" w:hAnsi="Cambria Math"/>
                      </w:rPr>
                      <m:t>ω</m:t>
                    </m:r>
                  </m:den>
                </m:f>
                <m:r>
                  <w:rPr>
                    <w:rFonts w:ascii="Cambria Math" w:hAnsi="Cambria Math"/>
                  </w:rPr>
                  <m:t>=2π</m:t>
                </m:r>
                <m:rad>
                  <m:radPr>
                    <m:degHide m:val="1"/>
                    <m:ctrlPr>
                      <w:rPr>
                        <w:rFonts w:ascii="Cambria Math" w:hAnsi="Cambria Math"/>
                      </w:rPr>
                    </m:ctrlPr>
                  </m:radPr>
                  <m:deg/>
                  <m:e>
                    <m:f>
                      <m:fPr>
                        <m:ctrlPr>
                          <w:rPr>
                            <w:rFonts w:ascii="Cambria Math" w:hAnsi="Cambria Math"/>
                          </w:rPr>
                        </m:ctrlPr>
                      </m:fPr>
                      <m:num>
                        <m:r>
                          <w:rPr>
                            <w:rFonts w:ascii="Cambria Math" w:hAnsi="Cambria Math"/>
                          </w:rPr>
                          <m:t>m</m:t>
                        </m:r>
                      </m:num>
                      <m:den>
                        <m:r>
                          <w:rPr>
                            <w:rFonts w:ascii="Cambria Math" w:hAnsi="Cambria Math"/>
                          </w:rPr>
                          <m:t>k</m:t>
                        </m:r>
                      </m:den>
                    </m:f>
                  </m:e>
                </m:rad>
              </m:e>
              <m:e/>
              <m:e>
                <m:r>
                  <m:rPr>
                    <m:nor/>
                  </m:rPr>
                  <w:rPr>
                    <w:rFonts w:ascii="Times New Roman" w:hAnsi="Times New Roman"/>
                  </w:rPr>
                  <m:t>(2-2)</m:t>
                </m:r>
              </m:e>
            </m:mr>
          </m:m>
          <m:r>
            <m:rPr>
              <m:sty m:val="p"/>
            </m:rPr>
            <w:rPr>
              <w:rFonts w:ascii="Times New Roman" w:hAnsi="Times New Roman"/>
            </w:rPr>
            <w:br/>
          </m:r>
        </m:oMath>
      </m:oMathPara>
    </w:p>
    <w:p w14:paraId="1B3020F3" w14:textId="77777777" w:rsidR="00225D38" w:rsidRPr="00FB606F" w:rsidRDefault="00225D38" w:rsidP="00225D38">
      <w:pPr>
        <w:rPr>
          <w:rFonts w:ascii="Times New Roman" w:hAnsi="Times New Roman"/>
        </w:rPr>
      </w:pPr>
      <w:r w:rsidRPr="00FB606F">
        <w:rPr>
          <w:rFonts w:ascii="Times New Roman" w:hAnsi="Times New Roman"/>
        </w:rPr>
        <w:t>Αν αντικαταστήσουμε την (2</w:t>
      </w:r>
      <w:r w:rsidRPr="00FB606F">
        <w:rPr>
          <w:rFonts w:ascii="Times New Roman" w:hAnsi="Times New Roman"/>
        </w:rPr>
        <w:noBreakHyphen/>
        <w:t>1) στην (2</w:t>
      </w:r>
      <w:r w:rsidRPr="00FB606F">
        <w:rPr>
          <w:rFonts w:ascii="Times New Roman" w:hAnsi="Times New Roman"/>
        </w:rPr>
        <w:noBreakHyphen/>
        <w:t>2), παίρνουμε για το τετράγωνο της περιόδου:</w:t>
      </w:r>
    </w:p>
    <w:p w14:paraId="206CD4AF" w14:textId="77777777" w:rsidR="00225D38" w:rsidRPr="00FB606F" w:rsidRDefault="00000000" w:rsidP="00225D38">
      <w:pPr>
        <w:rPr>
          <w:rFonts w:ascii="Times New Roman" w:hAnsi="Times New Roman"/>
        </w:rPr>
      </w:pPr>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2</m:t>
                    </m:r>
                  </m:sup>
                </m:sSup>
                <m:f>
                  <m:fPr>
                    <m:ctrlPr>
                      <w:rPr>
                        <w:rFonts w:ascii="Cambria Math" w:hAnsi="Cambria Math"/>
                      </w:rPr>
                    </m:ctrlPr>
                  </m:fPr>
                  <m:num>
                    <m:r>
                      <w:rPr>
                        <w:rFonts w:ascii="Cambria Math" w:hAnsi="Cambria Math"/>
                      </w:rPr>
                      <m:t>m</m:t>
                    </m:r>
                  </m:num>
                  <m:den>
                    <m:d>
                      <m:dPr>
                        <m:ctrlPr>
                          <w:rPr>
                            <w:rFonts w:ascii="Cambria Math" w:hAnsi="Cambria Math"/>
                          </w:rPr>
                        </m:ctrlPr>
                      </m:dPr>
                      <m:e>
                        <m:r>
                          <w:rPr>
                            <w:rFonts w:ascii="Cambria Math" w:hAnsi="Cambria Math"/>
                          </w:rPr>
                          <m:t>F</m:t>
                        </m:r>
                        <m:r>
                          <m:rPr>
                            <m:sty m:val="p"/>
                          </m:rPr>
                          <w:rPr>
                            <w:rFonts w:ascii="Cambria Math" w:hAnsi="Cambria Math"/>
                          </w:rPr>
                          <m:t>/Δ</m:t>
                        </m:r>
                      </m:e>
                    </m:d>
                  </m:den>
                </m:f>
                <m:r>
                  <w:rPr>
                    <w:rFonts w:ascii="Cambria Math" w:hAnsi="Cambria Math"/>
                  </w:rPr>
                  <m:t>=(2π</m:t>
                </m:r>
                <m:sSup>
                  <m:sSupPr>
                    <m:ctrlPr>
                      <w:rPr>
                        <w:rFonts w:ascii="Cambria Math" w:hAnsi="Cambria Math"/>
                      </w:rPr>
                    </m:ctrlPr>
                  </m:sSupPr>
                  <m:e>
                    <m:r>
                      <w:rPr>
                        <w:rFonts w:ascii="Cambria Math" w:hAnsi="Cambria Math"/>
                      </w:rPr>
                      <m:t>)</m:t>
                    </m:r>
                  </m:e>
                  <m:sup>
                    <m:r>
                      <w:rPr>
                        <w:rFonts w:ascii="Cambria Math" w:hAnsi="Cambria Math"/>
                      </w:rPr>
                      <m:t>2</m:t>
                    </m:r>
                  </m:sup>
                </m:sSup>
                <m:f>
                  <m:fPr>
                    <m:ctrlPr>
                      <w:rPr>
                        <w:rFonts w:ascii="Cambria Math" w:hAnsi="Cambria Math"/>
                      </w:rPr>
                    </m:ctrlPr>
                  </m:fPr>
                  <m:num>
                    <m:r>
                      <w:rPr>
                        <w:rFonts w:ascii="Cambria Math" w:hAnsi="Cambria Math"/>
                      </w:rPr>
                      <m:t>m</m:t>
                    </m:r>
                    <m:r>
                      <m:rPr>
                        <m:sty m:val="p"/>
                      </m:rPr>
                      <w:rPr>
                        <w:rFonts w:ascii="Cambria Math" w:hAnsi="Cambria Math"/>
                      </w:rPr>
                      <m:t>Δ</m:t>
                    </m:r>
                  </m:num>
                  <m:den>
                    <m:r>
                      <w:rPr>
                        <w:rFonts w:ascii="Cambria Math" w:hAnsi="Cambria Math"/>
                      </w:rPr>
                      <m:t>F</m:t>
                    </m:r>
                  </m:den>
                </m:f>
              </m:e>
              <m:e/>
              <m:e>
                <m:r>
                  <m:rPr>
                    <m:nor/>
                  </m:rPr>
                  <w:rPr>
                    <w:rFonts w:ascii="Times New Roman" w:hAnsi="Times New Roman"/>
                  </w:rPr>
                  <m:t>(2-3)</m:t>
                </m:r>
              </m:e>
            </m:mr>
          </m:m>
          <m:r>
            <m:rPr>
              <m:sty m:val="p"/>
            </m:rPr>
            <w:rPr>
              <w:rFonts w:ascii="Times New Roman" w:hAnsi="Times New Roman"/>
            </w:rPr>
            <w:br/>
          </m:r>
        </m:oMath>
      </m:oMathPara>
    </w:p>
    <w:p w14:paraId="3B7698F4" w14:textId="77777777" w:rsidR="00225D38" w:rsidRPr="00FB606F" w:rsidRDefault="00225D38" w:rsidP="00225D38">
      <w:pPr>
        <w:rPr>
          <w:rFonts w:ascii="Times New Roman" w:hAnsi="Times New Roman"/>
        </w:rPr>
      </w:pPr>
      <w:r w:rsidRPr="00FB606F">
        <w:rPr>
          <w:rFonts w:ascii="Times New Roman" w:hAnsi="Times New Roman"/>
        </w:rPr>
        <w:t>Τώρα θεωρούμε την ίδια κατασκευή, αλλά με κατακόρυφα, οριζόντια και στροφικά ελατήρια στη βάση, που παριστάνουν την ευκαμψία του εδάφους πάνω από άκαμπτο θεμέλιο (Σχ. 2</w:t>
      </w:r>
      <w:r w:rsidRPr="00FB606F">
        <w:rPr>
          <w:rFonts w:ascii="Times New Roman" w:hAnsi="Times New Roman"/>
        </w:rPr>
        <w:noBreakHyphen/>
        <w:t>1b).</w:t>
      </w:r>
      <w:r w:rsidRPr="00FB606F">
        <w:rPr>
          <w:rFonts w:ascii="Times New Roman" w:hAnsi="Times New Roman"/>
        </w:rPr>
        <w:br/>
        <w:t>Η κατακόρυφη δυσκαμψία στον </w:t>
      </w:r>
      <m:oMath>
        <m:r>
          <w:rPr>
            <w:rFonts w:ascii="Cambria Math" w:hAnsi="Cambria Math"/>
          </w:rPr>
          <m:t>z</m:t>
        </m:r>
      </m:oMath>
      <w:r w:rsidRPr="00FB606F">
        <w:rPr>
          <w:rFonts w:ascii="Times New Roman" w:hAnsi="Times New Roman"/>
        </w:rPr>
        <w:t> συμβολίζεται </w:t>
      </w:r>
      <m:oMath>
        <m:sSub>
          <m:sSubPr>
            <m:ctrlPr>
              <w:rPr>
                <w:rFonts w:ascii="Cambria Math" w:hAnsi="Cambria Math"/>
              </w:rPr>
            </m:ctrlPr>
          </m:sSubPr>
          <m:e>
            <m:r>
              <w:rPr>
                <w:rFonts w:ascii="Cambria Math" w:hAnsi="Cambria Math"/>
              </w:rPr>
              <m:t>k</m:t>
            </m:r>
          </m:e>
          <m:sub>
            <m:r>
              <w:rPr>
                <w:rFonts w:ascii="Cambria Math" w:hAnsi="Cambria Math"/>
              </w:rPr>
              <m:t>z</m:t>
            </m:r>
          </m:sub>
        </m:sSub>
      </m:oMath>
      <w:r w:rsidRPr="00FB606F">
        <w:rPr>
          <w:rFonts w:ascii="Times New Roman" w:hAnsi="Times New Roman"/>
        </w:rPr>
        <w:t>, η οριζόντια στον </w:t>
      </w:r>
      <m:oMath>
        <m:r>
          <w:rPr>
            <w:rFonts w:ascii="Cambria Math" w:hAnsi="Cambria Math"/>
          </w:rPr>
          <m:t>x</m:t>
        </m:r>
      </m:oMath>
      <w:r w:rsidRPr="00FB606F">
        <w:rPr>
          <w:rFonts w:ascii="Times New Roman" w:hAnsi="Times New Roman"/>
        </w:rPr>
        <w:t> συμβολίζεται </w:t>
      </w:r>
      <m:oMath>
        <m:sSub>
          <m:sSubPr>
            <m:ctrlPr>
              <w:rPr>
                <w:rFonts w:ascii="Cambria Math" w:hAnsi="Cambria Math"/>
              </w:rPr>
            </m:ctrlPr>
          </m:sSubPr>
          <m:e>
            <m:r>
              <w:rPr>
                <w:rFonts w:ascii="Cambria Math" w:hAnsi="Cambria Math"/>
              </w:rPr>
              <m:t>k</m:t>
            </m:r>
          </m:e>
          <m:sub>
            <m:r>
              <w:rPr>
                <w:rFonts w:ascii="Cambria Math" w:hAnsi="Cambria Math"/>
              </w:rPr>
              <m:t>x</m:t>
            </m:r>
          </m:sub>
        </m:sSub>
      </m:oMath>
      <w:r w:rsidRPr="00FB606F">
        <w:rPr>
          <w:rFonts w:ascii="Times New Roman" w:hAnsi="Times New Roman"/>
        </w:rPr>
        <w:t> και η στροφική δυσκαμψία γύρω από τον άξονα </w:t>
      </w:r>
      <m:oMath>
        <m:r>
          <w:rPr>
            <w:rFonts w:ascii="Cambria Math" w:hAnsi="Cambria Math"/>
          </w:rPr>
          <m:t>y</m:t>
        </m:r>
      </m:oMath>
      <w:r w:rsidRPr="00FB606F">
        <w:rPr>
          <w:rFonts w:ascii="Times New Roman" w:hAnsi="Times New Roman"/>
        </w:rPr>
        <w:t> συμβολίζεται </w:t>
      </w:r>
      <m:oMath>
        <m:sSub>
          <m:sSubPr>
            <m:ctrlPr>
              <w:rPr>
                <w:rFonts w:ascii="Cambria Math" w:hAnsi="Cambria Math"/>
              </w:rPr>
            </m:ctrlPr>
          </m:sSubPr>
          <m:e>
            <m:r>
              <w:rPr>
                <w:rFonts w:ascii="Cambria Math" w:hAnsi="Cambria Math"/>
              </w:rPr>
              <m:t>k</m:t>
            </m:r>
          </m:e>
          <m:sub>
            <m:r>
              <w:rPr>
                <w:rFonts w:ascii="Cambria Math" w:hAnsi="Cambria Math"/>
              </w:rPr>
              <m:t>yy</m:t>
            </m:r>
          </m:sub>
        </m:sSub>
      </m:oMath>
      <w:r w:rsidRPr="00FB606F">
        <w:rPr>
          <w:rFonts w:ascii="Times New Roman" w:hAnsi="Times New Roman"/>
        </w:rPr>
        <w:t>.</w:t>
      </w:r>
    </w:p>
    <w:p w14:paraId="4FD6966A" w14:textId="77777777" w:rsidR="00225D38" w:rsidRPr="00FB606F" w:rsidRDefault="00225D38" w:rsidP="00225D38">
      <w:pPr>
        <w:rPr>
          <w:rFonts w:ascii="Times New Roman" w:hAnsi="Times New Roman"/>
        </w:rPr>
      </w:pPr>
      <w:r w:rsidRPr="00FB606F">
        <w:rPr>
          <w:rFonts w:ascii="Times New Roman" w:hAnsi="Times New Roman"/>
        </w:rPr>
        <w:t>Όταν εφαρμόζεται η δύναμη </w:t>
      </w:r>
      <m:oMath>
        <m:r>
          <w:rPr>
            <w:rFonts w:ascii="Cambria Math" w:hAnsi="Cambria Math"/>
          </w:rPr>
          <m:t>F</m:t>
        </m:r>
      </m:oMath>
      <w:r w:rsidRPr="00FB606F">
        <w:rPr>
          <w:rFonts w:ascii="Times New Roman" w:hAnsi="Times New Roman"/>
        </w:rPr>
        <w:t> στη μάζα προς τη διεύθυνση </w:t>
      </w:r>
      <m:oMath>
        <m:r>
          <w:rPr>
            <w:rFonts w:ascii="Cambria Math" w:hAnsi="Cambria Math"/>
          </w:rPr>
          <m:t>x</m:t>
        </m:r>
      </m:oMath>
      <w:r w:rsidRPr="00FB606F">
        <w:rPr>
          <w:rFonts w:ascii="Times New Roman" w:hAnsi="Times New Roman"/>
        </w:rPr>
        <w:t>, η κατασκευή παραμορφώνεται όπως και στην πακτωμένη περίπτωση, αλλά επιπλέον:</w:t>
      </w:r>
    </w:p>
    <w:p w14:paraId="76554F2D" w14:textId="77777777" w:rsidR="00225D38" w:rsidRPr="00FB606F" w:rsidRDefault="00225D38">
      <w:pPr>
        <w:numPr>
          <w:ilvl w:val="0"/>
          <w:numId w:val="7"/>
        </w:numPr>
        <w:spacing w:before="0" w:after="160" w:line="279" w:lineRule="auto"/>
        <w:jc w:val="left"/>
        <w:rPr>
          <w:rFonts w:ascii="Times New Roman" w:hAnsi="Times New Roman"/>
        </w:rPr>
      </w:pPr>
      <w:r w:rsidRPr="00FB606F">
        <w:rPr>
          <w:rFonts w:ascii="Times New Roman" w:hAnsi="Times New Roman"/>
        </w:rPr>
        <w:t>η τέμνουσα βάσης </w:t>
      </w:r>
      <m:oMath>
        <m:r>
          <w:rPr>
            <w:rFonts w:ascii="Cambria Math" w:hAnsi="Cambria Math"/>
          </w:rPr>
          <m:t>F</m:t>
        </m:r>
      </m:oMath>
      <w:r w:rsidRPr="00FB606F">
        <w:rPr>
          <w:rFonts w:ascii="Times New Roman" w:hAnsi="Times New Roman"/>
        </w:rPr>
        <w:t> προκαλεί οριζόντια μετακίνηση βάσης </w:t>
      </w:r>
      <m:oMath>
        <m:sSub>
          <m:sSubPr>
            <m:ctrlPr>
              <w:rPr>
                <w:rFonts w:ascii="Cambria Math" w:hAnsi="Cambria Math"/>
              </w:rPr>
            </m:ctrlPr>
          </m:sSubPr>
          <m:e>
            <m:r>
              <w:rPr>
                <w:rFonts w:ascii="Cambria Math" w:hAnsi="Cambria Math"/>
              </w:rPr>
              <m:t>u</m:t>
            </m:r>
          </m:e>
          <m:sub>
            <m:r>
              <w:rPr>
                <w:rFonts w:ascii="Cambria Math" w:hAnsi="Cambria Math"/>
              </w:rPr>
              <m:t>f</m:t>
            </m:r>
          </m:sub>
        </m:sSub>
      </m:oMath>
      <w:r w:rsidRPr="00FB606F">
        <w:rPr>
          <w:rFonts w:ascii="Times New Roman" w:hAnsi="Times New Roman"/>
        </w:rPr>
        <w:t>,</w:t>
      </w:r>
    </w:p>
    <w:p w14:paraId="41CB560D" w14:textId="77777777" w:rsidR="00225D38" w:rsidRPr="00FB606F" w:rsidRDefault="00225D38">
      <w:pPr>
        <w:numPr>
          <w:ilvl w:val="0"/>
          <w:numId w:val="7"/>
        </w:numPr>
        <w:spacing w:before="0" w:after="160" w:line="279" w:lineRule="auto"/>
        <w:jc w:val="left"/>
        <w:rPr>
          <w:rFonts w:ascii="Times New Roman" w:hAnsi="Times New Roman"/>
        </w:rPr>
      </w:pPr>
      <w:r w:rsidRPr="00FB606F">
        <w:rPr>
          <w:rFonts w:ascii="Times New Roman" w:hAnsi="Times New Roman"/>
        </w:rPr>
        <w:t>η ροπή βάσης </w:t>
      </w:r>
      <m:oMath>
        <m:r>
          <w:rPr>
            <w:rFonts w:ascii="Cambria Math" w:hAnsi="Cambria Math"/>
          </w:rPr>
          <m:t>F×h</m:t>
        </m:r>
      </m:oMath>
      <w:r w:rsidRPr="00FB606F">
        <w:rPr>
          <w:rFonts w:ascii="Times New Roman" w:hAnsi="Times New Roman"/>
        </w:rPr>
        <w:t> προκαλεί στροφή </w:t>
      </w:r>
      <m:oMath>
        <m:r>
          <w:rPr>
            <w:rFonts w:ascii="Cambria Math" w:hAnsi="Cambria Math"/>
          </w:rPr>
          <m:t>θ</m:t>
        </m:r>
      </m:oMath>
      <w:r w:rsidRPr="00FB606F">
        <w:rPr>
          <w:rFonts w:ascii="Times New Roman" w:hAnsi="Times New Roman"/>
        </w:rPr>
        <w:t>.</w:t>
      </w:r>
    </w:p>
    <w:p w14:paraId="30B10F5C" w14:textId="77777777" w:rsidR="00225D38" w:rsidRPr="00FB606F" w:rsidRDefault="00225D38" w:rsidP="00225D38">
      <w:pPr>
        <w:rPr>
          <w:rFonts w:ascii="Times New Roman" w:hAnsi="Times New Roman"/>
        </w:rPr>
      </w:pPr>
      <w:r w:rsidRPr="00FB606F">
        <w:rPr>
          <w:rFonts w:ascii="Times New Roman" w:hAnsi="Times New Roman"/>
        </w:rPr>
        <w:t>Άρα, η συνολική μετακίνηση στην κορυφή, ως προς το «ελεύθερο» έδαφος, είναι:</w:t>
      </w:r>
    </w:p>
    <w:p w14:paraId="13A6FFB6" w14:textId="77777777" w:rsidR="00225D38" w:rsidRPr="00FB606F" w:rsidRDefault="00000000" w:rsidP="00225D38">
      <w:pPr>
        <w:rPr>
          <w:rFonts w:ascii="Times New Roman" w:hAnsi="Times New Roman"/>
        </w:rPr>
      </w:pPr>
      <m:oMathPara>
        <m:oMath>
          <m:acc>
            <m:accPr>
              <m:chr m:val="̃"/>
              <m:ctrlPr>
                <w:rPr>
                  <w:rFonts w:ascii="Cambria Math" w:hAnsi="Cambria Math"/>
                </w:rPr>
              </m:ctrlPr>
            </m:accPr>
            <m:e>
              <m:r>
                <m:rPr>
                  <m:sty m:val="p"/>
                </m:rPr>
                <w:rPr>
                  <w:rFonts w:ascii="Cambria Math" w:hAnsi="Cambria Math"/>
                </w:rPr>
                <m:t>Δ</m:t>
              </m:r>
            </m:e>
          </m:acc>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k</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+θ⋅h</m:t>
          </m:r>
          <m:r>
            <m:rPr>
              <m:sty m:val="p"/>
            </m:rPr>
            <w:rPr>
              <w:rFonts w:ascii="Times New Roman" w:hAnsi="Times New Roman"/>
            </w:rPr>
            <w:br/>
          </m:r>
        </m:oMath>
      </m:oMathPara>
    </w:p>
    <w:p w14:paraId="08ACA0F1" w14:textId="77777777" w:rsidR="00225D38" w:rsidRPr="00FB606F" w:rsidRDefault="00225D38" w:rsidP="00225D38">
      <w:pPr>
        <w:rPr>
          <w:rFonts w:ascii="Times New Roman" w:hAnsi="Times New Roman"/>
        </w:rPr>
      </w:pPr>
      <w:r w:rsidRPr="00FB606F">
        <w:rPr>
          <w:rFonts w:ascii="Times New Roman" w:hAnsi="Times New Roman"/>
        </w:rPr>
        <w:t>ή ισοδύναμα:</w:t>
      </w:r>
    </w:p>
    <w:p w14:paraId="61A6FD63" w14:textId="77777777" w:rsidR="00225D38" w:rsidRPr="00FB606F" w:rsidRDefault="00000000" w:rsidP="00225D38">
      <w:pPr>
        <w:rPr>
          <w:rFonts w:ascii="Times New Roman" w:hAnsi="Times New Roman"/>
        </w:rPr>
      </w:pPr>
      <m:oMathPara>
        <m:oMath>
          <m:m>
            <m:mPr>
              <m:plcHide m:val="1"/>
              <m:mcs>
                <m:mc>
                  <m:mcPr>
                    <m:count m:val="4"/>
                    <m:mcJc m:val="center"/>
                  </m:mcPr>
                </m:mc>
              </m:mcs>
              <m:ctrlPr>
                <w:rPr>
                  <w:rFonts w:ascii="Cambria Math" w:hAnsi="Cambria Math"/>
                </w:rPr>
              </m:ctrlPr>
            </m:mPr>
            <m:mr>
              <m:e/>
              <m:e>
                <m:acc>
                  <m:accPr>
                    <m:chr m:val="̃"/>
                    <m:ctrlPr>
                      <w:rPr>
                        <w:rFonts w:ascii="Cambria Math" w:hAnsi="Cambria Math"/>
                      </w:rPr>
                    </m:ctrlPr>
                  </m:accPr>
                  <m:e>
                    <m:r>
                      <m:rPr>
                        <m:sty m:val="p"/>
                      </m:rPr>
                      <w:rPr>
                        <w:rFonts w:ascii="Cambria Math" w:hAnsi="Cambria Math"/>
                      </w:rPr>
                      <m:t>Δ</m:t>
                    </m:r>
                  </m:e>
                </m:acc>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k</m:t>
                    </m:r>
                  </m:den>
                </m:f>
                <m:r>
                  <w:rPr>
                    <w:rFonts w:ascii="Cambria Math" w:hAnsi="Cambria Math"/>
                  </w:rPr>
                  <m:t>+</m:t>
                </m:r>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k</m:t>
                        </m:r>
                      </m:e>
                      <m:sub>
                        <m:r>
                          <w:rPr>
                            <w:rFonts w:ascii="Cambria Math" w:hAnsi="Cambria Math"/>
                          </w:rPr>
                          <m:t>x</m:t>
                        </m:r>
                      </m:sub>
                    </m:sSub>
                  </m:den>
                </m:f>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F⋅h</m:t>
                        </m:r>
                      </m:num>
                      <m:den>
                        <m:sSub>
                          <m:sSubPr>
                            <m:ctrlPr>
                              <w:rPr>
                                <w:rFonts w:ascii="Cambria Math" w:hAnsi="Cambria Math"/>
                              </w:rPr>
                            </m:ctrlPr>
                          </m:sSubPr>
                          <m:e>
                            <m:r>
                              <w:rPr>
                                <w:rFonts w:ascii="Cambria Math" w:hAnsi="Cambria Math"/>
                              </w:rPr>
                              <m:t>k</m:t>
                            </m:r>
                          </m:e>
                          <m:sub>
                            <m:r>
                              <w:rPr>
                                <w:rFonts w:ascii="Cambria Math" w:hAnsi="Cambria Math"/>
                              </w:rPr>
                              <m:t>yy</m:t>
                            </m:r>
                          </m:sub>
                        </m:sSub>
                      </m:den>
                    </m:f>
                  </m:e>
                </m:d>
                <m:r>
                  <w:rPr>
                    <w:rFonts w:ascii="Cambria Math" w:hAnsi="Cambria Math"/>
                  </w:rPr>
                  <m:t>h</m:t>
                </m:r>
              </m:e>
              <m:e/>
              <m:e>
                <m:r>
                  <m:rPr>
                    <m:nor/>
                  </m:rPr>
                  <w:rPr>
                    <w:rFonts w:ascii="Times New Roman" w:hAnsi="Times New Roman"/>
                  </w:rPr>
                  <m:t>(2-4)</m:t>
                </m:r>
              </m:e>
            </m:mr>
          </m:m>
          <m:r>
            <m:rPr>
              <m:sty m:val="p"/>
            </m:rPr>
            <w:rPr>
              <w:rFonts w:ascii="Times New Roman" w:hAnsi="Times New Roman"/>
            </w:rPr>
            <w:br/>
          </m:r>
        </m:oMath>
      </m:oMathPara>
    </w:p>
    <w:p w14:paraId="5E53B5E0" w14:textId="77777777" w:rsidR="00225D38" w:rsidRDefault="00225D38" w:rsidP="00225D38">
      <w:pPr>
        <w:rPr>
          <w:rFonts w:ascii="Times New Roman" w:hAnsi="Times New Roman"/>
        </w:rPr>
      </w:pPr>
      <w:r w:rsidRPr="00FB606F">
        <w:rPr>
          <w:rFonts w:ascii="Times New Roman" w:hAnsi="Times New Roman"/>
        </w:rPr>
        <w:t>Αν η (2</w:t>
      </w:r>
      <w:r w:rsidRPr="00FB606F">
        <w:rPr>
          <w:rFonts w:ascii="Times New Roman" w:hAnsi="Times New Roman"/>
        </w:rPr>
        <w:noBreakHyphen/>
        <w:t>4) αντικατασταθεί στην (2</w:t>
      </w:r>
      <w:r w:rsidRPr="00FB606F">
        <w:rPr>
          <w:rFonts w:ascii="Times New Roman" w:hAnsi="Times New Roman"/>
        </w:rPr>
        <w:noBreakHyphen/>
        <w:t>3), προκύπτει η έκφραση για την ιδιοπερίοδο της ευλύγιστης βάσης, </w:t>
      </w:r>
      <m:oMath>
        <m:acc>
          <m:accPr>
            <m:chr m:val="̃"/>
            <m:ctrlPr>
              <w:rPr>
                <w:rFonts w:ascii="Cambria Math" w:hAnsi="Cambria Math"/>
              </w:rPr>
            </m:ctrlPr>
          </m:accPr>
          <m:e>
            <m:r>
              <w:rPr>
                <w:rFonts w:ascii="Cambria Math" w:hAnsi="Cambria Math"/>
              </w:rPr>
              <m:t>T</m:t>
            </m:r>
          </m:e>
        </m:acc>
      </m:oMath>
      <w:r w:rsidRPr="00FB606F">
        <w:rPr>
          <w:rFonts w:ascii="Times New Roman" w:hAnsi="Times New Roman"/>
        </w:rPr>
        <w:t>.</w:t>
      </w:r>
    </w:p>
    <w:p w14:paraId="479ECB00" w14:textId="7DF22C7C" w:rsidR="00485E79" w:rsidRPr="00485E79" w:rsidRDefault="00000000" w:rsidP="00225D38">
      <w:pPr>
        <w:rPr>
          <w:rFonts w:ascii="Times New Roman" w:hAnsi="Times New Roman"/>
        </w:rPr>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T</m:t>
                  </m:r>
                </m:e>
              </m:acc>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2π</m:t>
                      </m:r>
                    </m:e>
                  </m:d>
                </m:e>
                <m:sup>
                  <m:r>
                    <w:rPr>
                      <w:rFonts w:ascii="Cambria Math" w:hAnsi="Cambria Math"/>
                    </w:rPr>
                    <m:t>2</m:t>
                  </m:r>
                </m:sup>
              </m:sSup>
              <m:r>
                <w:rPr>
                  <w:rFonts w:ascii="Cambria Math" w:hAnsi="Cambria Math"/>
                </w:rPr>
                <m:t>m</m:t>
              </m:r>
              <m:acc>
                <m:accPr>
                  <m:chr m:val="̃"/>
                  <m:ctrlPr>
                    <w:rPr>
                      <w:rFonts w:ascii="Cambria Math" w:hAnsi="Cambria Math"/>
                      <w:i/>
                    </w:rPr>
                  </m:ctrlPr>
                </m:accPr>
                <m:e>
                  <m:r>
                    <w:rPr>
                      <w:rFonts w:ascii="Cambria Math" w:hAnsi="Cambria Math"/>
                    </w:rPr>
                    <m:t>Δ</m:t>
                  </m:r>
                </m:e>
              </m:acc>
            </m:num>
            <m:den>
              <m:r>
                <w:rPr>
                  <w:rFonts w:ascii="Cambria Math" w:hAnsi="Cambria Math"/>
                </w:rPr>
                <m:t>F</m:t>
              </m:r>
            </m:den>
          </m:f>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2π</m:t>
                  </m:r>
                </m:e>
              </m:d>
            </m:e>
            <m:sup>
              <m:r>
                <w:rPr>
                  <w:rFonts w:ascii="Cambria Math" w:hAnsi="Cambria Math"/>
                </w:rPr>
                <m:t>2</m:t>
              </m:r>
            </m:sup>
          </m:sSup>
          <m:r>
            <w:rPr>
              <w:rFonts w:ascii="Cambria Math" w:hAnsi="Cambria Math"/>
            </w:rPr>
            <m:t xml:space="preserve">m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h</m:t>
                      </m:r>
                    </m:e>
                    <m:sup>
                      <m:r>
                        <w:rPr>
                          <w:rFonts w:ascii="Cambria Math" w:hAnsi="Cambria Math"/>
                        </w:rPr>
                        <m:t>2</m:t>
                      </m:r>
                    </m:sup>
                  </m:sSup>
                </m:num>
                <m:den>
                  <m:r>
                    <w:rPr>
                      <w:rFonts w:ascii="Cambria Math" w:hAnsi="Cambria Math"/>
                    </w:rPr>
                    <m:t>kyy</m:t>
                  </m:r>
                </m:den>
              </m:f>
            </m:e>
          </m:d>
          <m:r>
            <w:rPr>
              <w:rFonts w:ascii="Cambria Math" w:hAnsi="Cambria Math"/>
            </w:rPr>
            <m:t xml:space="preserve">   </m:t>
          </m:r>
          <m:d>
            <m:dPr>
              <m:ctrlPr>
                <w:rPr>
                  <w:rFonts w:ascii="Cambria Math" w:hAnsi="Cambria Math"/>
                  <w:i/>
                </w:rPr>
              </m:ctrlPr>
            </m:dPr>
            <m:e>
              <m:r>
                <w:rPr>
                  <w:rFonts w:ascii="Cambria Math" w:hAnsi="Cambria Math"/>
                </w:rPr>
                <m:t>2-5</m:t>
              </m:r>
            </m:e>
          </m:d>
        </m:oMath>
      </m:oMathPara>
    </w:p>
    <w:p w14:paraId="5CF1AEF0" w14:textId="77777777" w:rsidR="00485E79" w:rsidRPr="00485E79" w:rsidRDefault="00485E79" w:rsidP="00485E79">
      <w:pPr>
        <w:rPr>
          <w:rFonts w:ascii="Times New Roman" w:hAnsi="Times New Roman"/>
        </w:rPr>
      </w:pPr>
      <w:r w:rsidRPr="00485E79">
        <w:rPr>
          <w:rFonts w:ascii="Times New Roman" w:hAnsi="Times New Roman"/>
        </w:rPr>
        <w:t>Ο συνδυασμός των εκφράσεων στις Εξισώσεις 2-5 και 2-2 οδηγεί στο εξής:</w:t>
      </w:r>
    </w:p>
    <w:p w14:paraId="3ED10A79" w14:textId="40E8A78B" w:rsidR="00485E79" w:rsidRPr="00485E79" w:rsidRDefault="00000000" w:rsidP="00485E79">
      <w:pPr>
        <w:rPr>
          <w:rFonts w:ascii="Times New Roman" w:hAnsi="Times New Roman"/>
        </w:rP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T</m:t>
                          </m:r>
                        </m:e>
                      </m:acc>
                    </m:num>
                    <m:den>
                      <m:r>
                        <w:rPr>
                          <w:rFonts w:ascii="Cambria Math" w:hAnsi="Cambria Math"/>
                        </w:rPr>
                        <m:t>T</m:t>
                      </m:r>
                    </m:den>
                  </m:f>
                  <m:ctrlPr>
                    <w:rPr>
                      <w:rFonts w:ascii="Cambria Math" w:hAnsi="Cambria Math"/>
                      <w:i/>
                    </w:rPr>
                  </m:ctrlPr>
                </m:e>
              </m:d>
              <m:ctrlPr>
                <w:rPr>
                  <w:rFonts w:ascii="Cambria Math" w:hAnsi="Cambria Math"/>
                  <w:i/>
                </w:rPr>
              </m:ctrlPr>
            </m:e>
            <m:sup>
              <m:r>
                <w:rPr>
                  <w:rFonts w:ascii="Cambria Math" w:hAnsi="Cambria Math"/>
                </w:rPr>
                <m:t>2</m:t>
              </m:r>
            </m:sup>
          </m:s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k</m:t>
                  </m:r>
                  <m:ctrlPr>
                    <w:rPr>
                      <w:rFonts w:ascii="Cambria Math" w:hAnsi="Cambria Math"/>
                      <w:i/>
                    </w:rPr>
                  </m:ctrlPr>
                </m:num>
                <m:den>
                  <m:r>
                    <w:rPr>
                      <w:rFonts w:ascii="Cambria Math" w:hAnsi="Cambria Math"/>
                    </w:rPr>
                    <m:t>m</m:t>
                  </m:r>
                </m:den>
              </m:f>
            </m:e>
          </m:d>
          <m:r>
            <m:rPr>
              <m:nor/>
            </m:rPr>
            <w:rPr>
              <w:rFonts w:ascii="Cambria Math" w:hAnsi="Cambria Math"/>
            </w:rPr>
            <m:t> </m:t>
          </m:r>
          <m:r>
            <w:rPr>
              <w:rFonts w:ascii="Cambria Math" w:hAnsi="Cambria Math"/>
            </w:rPr>
            <m:t>m</m:t>
          </m:r>
          <m:r>
            <m:rPr>
              <m:nor/>
            </m:rPr>
            <w:rPr>
              <w:rFonts w:ascii="Cambria Math" w:hAnsi="Cambria Math"/>
            </w:rPr>
            <m:t> </m:t>
          </m:r>
          <m:d>
            <m:dPr>
              <m:ctrlPr>
                <w:rPr>
                  <w:rFonts w:ascii="Cambria Math" w:hAnsi="Cambria Math"/>
                  <w:i/>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rPr>
                      </m:ctrlPr>
                    </m:sSubPr>
                    <m:e>
                      <m:r>
                        <w:rPr>
                          <w:rFonts w:ascii="Cambria Math" w:hAnsi="Cambria Math"/>
                        </w:rPr>
                        <m:t>k</m:t>
                      </m:r>
                    </m:e>
                    <m:sub>
                      <m:r>
                        <w:rPr>
                          <w:rFonts w:ascii="Cambria Math" w:hAnsi="Cambria Math"/>
                        </w:rPr>
                        <m:t>x</m:t>
                      </m:r>
                    </m:sub>
                  </m:sSub>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ctrlPr>
                        <w:rPr>
                          <w:rFonts w:ascii="Cambria Math" w:hAnsi="Cambria Math"/>
                          <w:i/>
                        </w:rPr>
                      </m:ctrlPr>
                    </m:e>
                    <m:sup>
                      <m:r>
                        <w:rPr>
                          <w:rFonts w:ascii="Cambria Math" w:hAnsi="Cambria Math"/>
                        </w:rPr>
                        <m:t>2</m:t>
                      </m:r>
                    </m:sup>
                  </m:sSup>
                  <m:ctrlPr>
                    <w:rPr>
                      <w:rFonts w:ascii="Cambria Math" w:hAnsi="Cambria Math"/>
                      <w:i/>
                    </w:rPr>
                  </m:ctrlPr>
                </m:num>
                <m:den>
                  <m:sSub>
                    <m:sSubPr>
                      <m:ctrlPr>
                        <w:rPr>
                          <w:rFonts w:ascii="Cambria Math" w:hAnsi="Cambria Math"/>
                        </w:rPr>
                      </m:ctrlPr>
                    </m:sSubPr>
                    <m:e>
                      <m:r>
                        <w:rPr>
                          <w:rFonts w:ascii="Cambria Math" w:hAnsi="Cambria Math"/>
                        </w:rPr>
                        <m:t>k</m:t>
                      </m:r>
                    </m:e>
                    <m:sub>
                      <m:r>
                        <w:rPr>
                          <w:rFonts w:ascii="Cambria Math" w:hAnsi="Cambria Math"/>
                        </w:rPr>
                        <m:t>yy</m:t>
                      </m:r>
                    </m:sub>
                  </m:sSub>
                </m:den>
              </m:f>
              <m:ctrlPr>
                <w:rPr>
                  <w:rFonts w:ascii="Cambria Math" w:hAnsi="Cambria Math"/>
                </w:rPr>
              </m:ctrlPr>
            </m:e>
          </m:d>
        </m:oMath>
      </m:oMathPara>
    </w:p>
    <w:p w14:paraId="4C83BC48" w14:textId="77777777" w:rsidR="00485E79" w:rsidRPr="00485E79" w:rsidRDefault="00485E79" w:rsidP="00225D38">
      <w:pPr>
        <w:rPr>
          <w:rFonts w:ascii="Times New Roman" w:hAnsi="Times New Roman"/>
        </w:rPr>
      </w:pPr>
    </w:p>
    <w:p w14:paraId="4C753654" w14:textId="77777777" w:rsidR="00225D38" w:rsidRPr="00F81D7B" w:rsidRDefault="00225D38" w:rsidP="00225D38">
      <w:pPr>
        <w:rPr>
          <w:rFonts w:ascii="Times New Roman" w:hAnsi="Times New Roman"/>
        </w:rPr>
      </w:pPr>
      <w:r w:rsidRPr="00F81D7B">
        <w:rPr>
          <w:rFonts w:ascii="Times New Roman" w:hAnsi="Times New Roman"/>
          <w:b/>
          <w:bCs/>
        </w:rPr>
        <w:t xml:space="preserve">Συνδυάζοντας </w:t>
      </w:r>
      <w:r>
        <w:rPr>
          <w:rFonts w:ascii="Times New Roman" w:hAnsi="Times New Roman"/>
          <w:b/>
          <w:bCs/>
        </w:rPr>
        <w:t>τις εξισώσεις</w:t>
      </w:r>
      <w:r w:rsidRPr="00F81D7B">
        <w:rPr>
          <w:rFonts w:ascii="Times New Roman" w:hAnsi="Times New Roman"/>
          <w:b/>
          <w:bCs/>
        </w:rPr>
        <w:t xml:space="preserve"> (2-3) και (2-5):</w:t>
      </w:r>
      <w:r w:rsidRPr="00F81D7B">
        <w:rPr>
          <w:rFonts w:ascii="Times New Roman" w:hAnsi="Times New Roman"/>
        </w:rPr>
        <w:br/>
        <w:t>Το αποτέλεσμα είναι:</w:t>
      </w:r>
    </w:p>
    <w:p w14:paraId="47B21A31" w14:textId="77777777" w:rsidR="00225D38" w:rsidRPr="00F81D7B" w:rsidRDefault="00000000" w:rsidP="00225D38">
      <w:pPr>
        <w:rPr>
          <w:rFonts w:ascii="Times New Roman" w:hAnsi="Times New Roman"/>
        </w:rPr>
      </w:pPr>
      <m:oMathPara>
        <m:oMath>
          <m:m>
            <m:mPr>
              <m:plcHide m:val="1"/>
              <m:mcs>
                <m:mc>
                  <m:mcPr>
                    <m:count m:val="4"/>
                    <m:mcJc m:val="center"/>
                  </m:mcPr>
                </m:mc>
              </m:mcs>
              <m:ctrlPr>
                <w:rPr>
                  <w:rFonts w:ascii="Cambria Math" w:hAnsi="Cambria Math"/>
                </w:rPr>
              </m:ctrlPr>
            </m:mPr>
            <m:mr>
              <m:e/>
              <m:e>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T</m:t>
                            </m:r>
                          </m:e>
                        </m:acc>
                      </m:e>
                      <m:sup>
                        <m:r>
                          <w:rPr>
                            <w:rFonts w:ascii="Cambria Math" w:hAnsi="Cambria Math"/>
                          </w:rPr>
                          <m:t>2</m:t>
                        </m:r>
                      </m:sup>
                    </m:sSup>
                  </m:num>
                  <m:den>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=1+</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k</m:t>
                        </m:r>
                      </m:e>
                      <m:sub>
                        <m:r>
                          <w:rPr>
                            <w:rFonts w:ascii="Cambria Math" w:hAnsi="Cambria Math"/>
                          </w:rPr>
                          <m:t>x</m:t>
                        </m:r>
                      </m:sub>
                    </m:sSub>
                  </m:den>
                </m:f>
                <m:r>
                  <w:rPr>
                    <w:rFonts w:ascii="Cambria Math" w:hAnsi="Cambria Math"/>
                  </w:rPr>
                  <m:t>+</m:t>
                </m:r>
                <m:f>
                  <m:fPr>
                    <m:ctrlPr>
                      <w:rPr>
                        <w:rFonts w:ascii="Cambria Math" w:hAnsi="Cambria Math"/>
                      </w:rPr>
                    </m:ctrlPr>
                  </m:fPr>
                  <m:num>
                    <m:r>
                      <w:rPr>
                        <w:rFonts w:ascii="Cambria Math" w:hAnsi="Cambria Math"/>
                      </w:rPr>
                      <m:t>k</m:t>
                    </m:r>
                    <m:sSup>
                      <m:sSupPr>
                        <m:ctrlPr>
                          <w:rPr>
                            <w:rFonts w:ascii="Cambria Math" w:hAnsi="Cambria Math"/>
                          </w:rPr>
                        </m:ctrlPr>
                      </m:sSupPr>
                      <m:e>
                        <m:r>
                          <w:rPr>
                            <w:rFonts w:ascii="Cambria Math" w:hAnsi="Cambria Math"/>
                          </w:rPr>
                          <m:t>h</m:t>
                        </m:r>
                      </m:e>
                      <m:sup>
                        <m:r>
                          <w:rPr>
                            <w:rFonts w:ascii="Cambria Math" w:hAnsi="Cambria Math"/>
                          </w:rPr>
                          <m:t>2</m:t>
                        </m:r>
                      </m:sup>
                    </m:sSup>
                  </m:num>
                  <m:den>
                    <m:sSub>
                      <m:sSubPr>
                        <m:ctrlPr>
                          <w:rPr>
                            <w:rFonts w:ascii="Cambria Math" w:hAnsi="Cambria Math"/>
                          </w:rPr>
                        </m:ctrlPr>
                      </m:sSubPr>
                      <m:e>
                        <m:r>
                          <w:rPr>
                            <w:rFonts w:ascii="Cambria Math" w:hAnsi="Cambria Math"/>
                          </w:rPr>
                          <m:t>k</m:t>
                        </m:r>
                      </m:e>
                      <m:sub>
                        <m:r>
                          <w:rPr>
                            <w:rFonts w:ascii="Cambria Math" w:hAnsi="Cambria Math"/>
                          </w:rPr>
                          <m:t>yy</m:t>
                        </m:r>
                      </m:sub>
                    </m:sSub>
                  </m:den>
                </m:f>
              </m:e>
              <m:e/>
              <m:e>
                <m:r>
                  <m:rPr>
                    <m:nor/>
                  </m:rPr>
                  <w:rPr>
                    <w:rFonts w:ascii="Times New Roman" w:hAnsi="Times New Roman"/>
                  </w:rPr>
                  <m:t>(2-6)</m:t>
                </m:r>
              </m:e>
            </m:mr>
          </m:m>
          <m:r>
            <m:rPr>
              <m:sty m:val="p"/>
            </m:rPr>
            <w:rPr>
              <w:rFonts w:ascii="Times New Roman" w:hAnsi="Times New Roman"/>
            </w:rPr>
            <w:br/>
          </m:r>
        </m:oMath>
      </m:oMathPara>
    </w:p>
    <w:p w14:paraId="2FABBC70" w14:textId="77777777" w:rsidR="00485E79" w:rsidRPr="00485E79" w:rsidRDefault="00485E79" w:rsidP="00485E79">
      <w:pPr>
        <w:rPr>
          <w:rFonts w:ascii="Times New Roman" w:hAnsi="Times New Roman"/>
          <w:b/>
          <w:bCs/>
        </w:rPr>
      </w:pPr>
      <w:r w:rsidRPr="00485E79">
        <w:rPr>
          <w:rFonts w:ascii="Times New Roman" w:hAnsi="Times New Roman"/>
          <w:b/>
          <w:bCs/>
        </w:rPr>
        <w:t>Η Εξίσωση 2-6 απλοποιείται σε μια κλασική έκφραση επιμήκυνσης της περιόδου (Veletsos and Meek, 1974):</w:t>
      </w:r>
    </w:p>
    <w:p w14:paraId="6A68DBF1" w14:textId="45BCBB3A" w:rsidR="00485E79" w:rsidRPr="00485E79" w:rsidRDefault="00000000" w:rsidP="00485E79">
      <w:pPr>
        <w:rPr>
          <w:rFonts w:ascii="Times New Roman" w:hAnsi="Times New Roman"/>
          <w:b/>
          <w:bCs/>
        </w:rPr>
      </w:pPr>
      <m:oMathPara>
        <m:oMath>
          <m:f>
            <m:fPr>
              <m:ctrlPr>
                <w:rPr>
                  <w:rFonts w:ascii="Cambria Math" w:hAnsi="Cambria Math"/>
                </w:rPr>
              </m:ctrlPr>
            </m:fPr>
            <m:num>
              <m:acc>
                <m:accPr>
                  <m:chr m:val="̃"/>
                  <m:ctrlPr>
                    <w:rPr>
                      <w:rFonts w:ascii="Cambria Math" w:hAnsi="Cambria Math"/>
                    </w:rPr>
                  </m:ctrlPr>
                </m:accPr>
                <m:e>
                  <m:r>
                    <w:rPr>
                      <w:rFonts w:ascii="Cambria Math" w:hAnsi="Cambria Math"/>
                    </w:rPr>
                    <m:t>T</m:t>
                  </m:r>
                </m:e>
              </m:acc>
            </m:num>
            <m:den>
              <m:r>
                <w:rPr>
                  <w:rFonts w:ascii="Cambria Math" w:hAnsi="Cambria Math"/>
                </w:rPr>
                <m:t>T</m:t>
              </m:r>
            </m:den>
          </m:f>
          <m:r>
            <w:rPr>
              <w:rFonts w:ascii="Cambria Math" w:hAnsi="Cambria Math"/>
            </w:rPr>
            <m:t>=</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k</m:t>
                      </m:r>
                    </m:e>
                    <m:sub>
                      <m:r>
                        <w:rPr>
                          <w:rFonts w:ascii="Cambria Math" w:hAnsi="Cambria Math"/>
                        </w:rPr>
                        <m:t>x</m:t>
                      </m:r>
                    </m:sub>
                  </m:sSub>
                </m:den>
              </m:f>
              <m:r>
                <w:rPr>
                  <w:rFonts w:ascii="Cambria Math" w:hAnsi="Cambria Math"/>
                </w:rPr>
                <m:t>+</m:t>
              </m:r>
              <m:f>
                <m:fPr>
                  <m:ctrlPr>
                    <w:rPr>
                      <w:rFonts w:ascii="Cambria Math" w:hAnsi="Cambria Math"/>
                    </w:rPr>
                  </m:ctrlPr>
                </m:fPr>
                <m:num>
                  <m:r>
                    <w:rPr>
                      <w:rFonts w:ascii="Cambria Math" w:hAnsi="Cambria Math"/>
                    </w:rPr>
                    <m:t>k</m:t>
                  </m:r>
                  <m:sSup>
                    <m:sSupPr>
                      <m:ctrlPr>
                        <w:rPr>
                          <w:rFonts w:ascii="Cambria Math" w:hAnsi="Cambria Math"/>
                        </w:rPr>
                      </m:ctrlPr>
                    </m:sSupPr>
                    <m:e>
                      <m:r>
                        <w:rPr>
                          <w:rFonts w:ascii="Cambria Math" w:hAnsi="Cambria Math"/>
                        </w:rPr>
                        <m:t>h</m:t>
                      </m:r>
                    </m:e>
                    <m:sup>
                      <m:r>
                        <w:rPr>
                          <w:rFonts w:ascii="Cambria Math" w:hAnsi="Cambria Math"/>
                        </w:rPr>
                        <m:t>2</m:t>
                      </m:r>
                    </m:sup>
                  </m:sSup>
                </m:num>
                <m:den>
                  <m:sSub>
                    <m:sSubPr>
                      <m:ctrlPr>
                        <w:rPr>
                          <w:rFonts w:ascii="Cambria Math" w:hAnsi="Cambria Math"/>
                        </w:rPr>
                      </m:ctrlPr>
                    </m:sSubPr>
                    <m:e>
                      <m:r>
                        <w:rPr>
                          <w:rFonts w:ascii="Cambria Math" w:hAnsi="Cambria Math"/>
                        </w:rPr>
                        <m:t>k</m:t>
                      </m:r>
                    </m:e>
                    <m:sub>
                      <m:r>
                        <w:rPr>
                          <w:rFonts w:ascii="Cambria Math" w:hAnsi="Cambria Math"/>
                        </w:rPr>
                        <m:t>yy</m:t>
                      </m:r>
                    </m:sub>
                  </m:sSub>
                </m:den>
              </m:f>
            </m:e>
          </m:rad>
          <m:r>
            <w:rPr>
              <w:rFonts w:ascii="Cambria Math" w:hAnsi="Cambria Math"/>
            </w:rPr>
            <m:t xml:space="preserve"> </m:t>
          </m:r>
          <m:r>
            <w:rPr>
              <w:rFonts w:ascii="Cambria Math" w:hAnsi="Cambria Math"/>
              <w:lang w:val="en-US"/>
            </w:rPr>
            <m:t xml:space="preserve">        (2.7</m:t>
          </m:r>
          <m:r>
            <m:rPr>
              <m:sty m:val="bi"/>
            </m:rPr>
            <w:rPr>
              <w:rFonts w:ascii="Cambria Math" w:hAnsi="Cambria Math"/>
              <w:lang w:val="en-US"/>
            </w:rPr>
            <m:t>)</m:t>
          </m:r>
          <m:r>
            <m:rPr>
              <m:sty m:val="p"/>
            </m:rPr>
            <w:rPr>
              <w:rFonts w:ascii="Times New Roman" w:hAnsi="Times New Roman"/>
            </w:rPr>
            <w:br/>
          </m:r>
        </m:oMath>
      </m:oMathPara>
    </w:p>
    <w:p w14:paraId="53CAA2C9" w14:textId="2C2083C3" w:rsidR="00485E79" w:rsidRPr="00485E79" w:rsidRDefault="00485E79" w:rsidP="00485E79">
      <w:pPr>
        <w:rPr>
          <w:rFonts w:ascii="Times New Roman" w:hAnsi="Times New Roman"/>
          <w:b/>
          <w:bCs/>
        </w:rPr>
      </w:pPr>
      <w:r w:rsidRPr="00485E79">
        <w:rPr>
          <w:rFonts w:ascii="Times New Roman" w:hAnsi="Times New Roman"/>
          <w:b/>
          <w:bCs/>
        </w:rPr>
        <w:t>Η Εξίσωση 2-7 μπορεί να εφαρμοστεί σε κατασκευές με πολλά βαθμούς ελευθερίας, λαμβάνοντας το ύψος </w:t>
      </w:r>
      <m:oMath>
        <m:r>
          <m:rPr>
            <m:sty m:val="bi"/>
          </m:rPr>
          <w:rPr>
            <w:rFonts w:ascii="Cambria Math" w:hAnsi="Cambria Math"/>
          </w:rPr>
          <m:t>h</m:t>
        </m:r>
      </m:oMath>
      <w:r w:rsidRPr="00485E79">
        <w:rPr>
          <w:rFonts w:ascii="Times New Roman" w:hAnsi="Times New Roman"/>
          <w:b/>
          <w:bCs/>
        </w:rPr>
        <w:t> ως το ύψος του κέντρου μάζας για το σχήμα της πρώτης ιδιομορφής. Αυτό αναφέρεται συνήθως ως αποτελεσματικό ιδιομορφικό ύψος, το οποίο είναι περίπου τα δύο τρίτα του συνολικού ύψους της κατασκευής και λαμβάνεται ως 0.7 φορές το ύψος σύμφωνα με το ASCE/SEI 7-10 (ASCE, 2010). Σε τέτοιες περιπτώσεις, η επιμήκυνση της περιόδου εφαρμόζεται μόνο στην πρώτη ιδιοπερίοδο.</w:t>
      </w:r>
    </w:p>
    <w:p w14:paraId="556AC109" w14:textId="77777777" w:rsidR="00225D38" w:rsidRPr="00F81D7B" w:rsidRDefault="00225D38" w:rsidP="00225D38">
      <w:pPr>
        <w:rPr>
          <w:rFonts w:ascii="Times New Roman" w:hAnsi="Times New Roman"/>
        </w:rPr>
      </w:pPr>
      <w:r w:rsidRPr="00F81D7B">
        <w:rPr>
          <w:rFonts w:ascii="Times New Roman" w:hAnsi="Times New Roman"/>
        </w:rPr>
        <w:br/>
        <w:t>Όταν αυτός ο λόγος είναι μικρός, οι επιδράσεις SSI είναι μικρές, ενώ όταν είναι μεγάλος, τα συστήματα είναι πιο ευάλωτα, ιδιαίτερα σε χαμηλές τιμές </w:t>
      </w:r>
      <m:oMath>
        <m:r>
          <w:rPr>
            <w:rFonts w:ascii="Cambria Math" w:hAnsi="Cambria Math"/>
          </w:rPr>
          <m:t>F</m:t>
        </m:r>
      </m:oMath>
      <w:r w:rsidRPr="00F81D7B">
        <w:rPr>
          <w:rFonts w:ascii="Times New Roman" w:hAnsi="Times New Roman"/>
        </w:rPr>
        <w:t>.</w:t>
      </w:r>
    </w:p>
    <w:p w14:paraId="7B7C67C8" w14:textId="77777777" w:rsidR="00225D38" w:rsidRPr="00C16C82" w:rsidRDefault="00225D38" w:rsidP="00225D38">
      <w:pPr>
        <w:rPr>
          <w:rFonts w:ascii="Times New Roman" w:eastAsiaTheme="minorEastAsia" w:hAnsi="Times New Roman"/>
        </w:rPr>
      </w:pPr>
      <w:r w:rsidRPr="00F81D7B">
        <w:rPr>
          <w:rFonts w:ascii="Times New Roman" w:hAnsi="Times New Roman"/>
        </w:rPr>
        <w:t>Η ταχύτητα </w:t>
      </w:r>
      <m:oMath>
        <m:r>
          <w:rPr>
            <w:rFonts w:ascii="Cambria Math" w:hAnsi="Cambria Math"/>
          </w:rPr>
          <m:t>V</m:t>
        </m:r>
        <m:r>
          <w:rPr>
            <w:rFonts w:ascii="Cambria Math" w:hAnsi="Cambria Math"/>
            <w:lang w:val="en-US"/>
          </w:rPr>
          <m:t>s</m:t>
        </m:r>
      </m:oMath>
      <w:r w:rsidRPr="00F81D7B">
        <w:rPr>
          <w:rFonts w:ascii="Times New Roman" w:hAnsi="Times New Roman"/>
        </w:rPr>
        <w:t>, που συνδέεται στενά με </w:t>
      </w:r>
      <m:oMath>
        <m:r>
          <w:rPr>
            <w:rFonts w:ascii="Cambria Math" w:hAnsi="Cambria Math"/>
          </w:rPr>
          <m:t>ρs</m:t>
        </m:r>
      </m:oMath>
      <w:r w:rsidRPr="00F81D7B">
        <w:rPr>
          <w:rFonts w:ascii="Times New Roman" w:hAnsi="Times New Roman"/>
        </w:rPr>
        <w:t>, λαμβάνεται ως:</w:t>
      </w:r>
    </w:p>
    <w:p w14:paraId="6EA66AF9" w14:textId="77777777" w:rsidR="00225D38" w:rsidRPr="00B846D6" w:rsidRDefault="00000000" w:rsidP="00225D38">
      <w:pPr>
        <w:rPr>
          <w:rFonts w:ascii="Times New Roman" w:eastAsiaTheme="minorEastAsia" w:hAnsi="Times New Roman"/>
        </w:rPr>
      </w:pPr>
      <m:oMathPara>
        <m:oMath>
          <m:m>
            <m:mPr>
              <m:plcHide m:val="1"/>
              <m:mcs>
                <m:mc>
                  <m:mcPr>
                    <m:count m:val="4"/>
                    <m:mcJc m:val="center"/>
                  </m:mcPr>
                </m:mc>
              </m:mcs>
              <m:ctrlPr>
                <w:rPr>
                  <w:rFonts w:ascii="Cambria Math" w:hAnsi="Cambria Math"/>
                </w:rPr>
              </m:ctrlPr>
            </m:mPr>
            <m:mr>
              <m:e/>
              <m:e>
                <m:r>
                  <w:rPr>
                    <w:rFonts w:ascii="Cambria Math" w:hAnsi="Cambria Math"/>
                    <w:lang w:val="en-US"/>
                  </w:rPr>
                  <m:t>Vs</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G</m:t>
                        </m:r>
                      </m:num>
                      <m:den>
                        <m:r>
                          <w:rPr>
                            <w:rFonts w:ascii="Cambria Math" w:hAnsi="Cambria Math"/>
                          </w:rPr>
                          <m:t>ρs</m:t>
                        </m:r>
                      </m:den>
                    </m:f>
                  </m:e>
                </m:rad>
              </m:e>
              <m:e/>
              <m:e>
                <m:r>
                  <m:rPr>
                    <m:nor/>
                  </m:rPr>
                  <w:rPr>
                    <w:rFonts w:ascii="Times New Roman" w:hAnsi="Times New Roman"/>
                  </w:rPr>
                  <m:t>(2-10)</m:t>
                </m:r>
              </m:e>
            </m:mr>
          </m:m>
        </m:oMath>
      </m:oMathPara>
    </w:p>
    <w:p w14:paraId="0162D476" w14:textId="77777777" w:rsidR="00225D38" w:rsidRPr="00B846D6" w:rsidRDefault="00225D38" w:rsidP="00225D38">
      <w:pPr>
        <w:rPr>
          <w:rFonts w:ascii="Times New Roman" w:eastAsiaTheme="minorEastAsia" w:hAnsi="Times New Roman"/>
        </w:rPr>
      </w:pPr>
      <w:r w:rsidRPr="00B846D6">
        <w:rPr>
          <w:rFonts w:ascii="Times New Roman" w:eastAsiaTheme="minorEastAsia" w:hAnsi="Times New Roman"/>
        </w:rPr>
        <w:t xml:space="preserve">Σε προηγούμενες εργασίες των Veletsos και Nair (1975) και του Bielak (1975), έχει </w:t>
      </w:r>
      <w:r>
        <w:rPr>
          <w:rFonts w:ascii="Times New Roman" w:eastAsiaTheme="minorEastAsia" w:hAnsi="Times New Roman"/>
        </w:rPr>
        <w:t>απο</w:t>
      </w:r>
      <w:r w:rsidRPr="00B846D6">
        <w:rPr>
          <w:rFonts w:ascii="Times New Roman" w:eastAsiaTheme="minorEastAsia" w:hAnsi="Times New Roman"/>
        </w:rPr>
        <w:t>δειχθεί ότι οι αδιάστατες παράμετροι που διέπουν την επιμήκυνση της περιόδου είναι:</w:t>
      </w:r>
    </w:p>
    <w:p w14:paraId="477D6C0A" w14:textId="77777777" w:rsidR="00225D38" w:rsidRPr="00B846D6" w:rsidRDefault="00225D38" w:rsidP="00225D38">
      <w:pPr>
        <w:rPr>
          <w:rFonts w:ascii="Times New Roman" w:eastAsiaTheme="minorEastAsia" w:hAnsi="Times New Roman"/>
        </w:rPr>
      </w:pPr>
      <m:oMathPara>
        <m:oMathParaPr>
          <m:jc m:val="center"/>
        </m:oMathParaPr>
        <m:oMath>
          <m:r>
            <m:rPr>
              <m:sty m:val="p"/>
            </m:rPr>
            <w:rPr>
              <w:rFonts w:ascii="Times New Roman" w:hAnsi="Times New Roman"/>
            </w:rPr>
            <w:br/>
          </m:r>
        </m:oMath>
        <m:oMath>
          <m:f>
            <m:fPr>
              <m:ctrlPr>
                <w:rPr>
                  <w:rFonts w:ascii="Cambria Math" w:eastAsiaTheme="minorEastAsia" w:hAnsi="Cambria Math"/>
                  <w:i/>
                </w:rPr>
              </m:ctrlPr>
            </m:fPr>
            <m:num>
              <m:r>
                <w:rPr>
                  <w:rFonts w:ascii="Cambria Math" w:eastAsiaTheme="minorEastAsia" w:hAnsi="Cambria Math"/>
                  <w:lang w:val="en-US"/>
                </w:rPr>
                <m:t>h</m:t>
              </m:r>
            </m:num>
            <m:den>
              <m:r>
                <w:rPr>
                  <w:rFonts w:ascii="Cambria Math" w:eastAsiaTheme="minorEastAsia" w:hAnsi="Cambria Math"/>
                </w:rPr>
                <m:t>V</m:t>
              </m:r>
              <m:r>
                <w:rPr>
                  <w:rFonts w:ascii="Cambria Math" w:eastAsiaTheme="minorEastAsia" w:hAnsi="Cambria Math"/>
                  <w:lang w:val="en-US"/>
                </w:rPr>
                <m:t>s 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s</m:t>
                  </m:r>
                </m:sub>
              </m:sSub>
              <m:r>
                <w:rPr>
                  <w:rFonts w:ascii="Cambria Math" w:eastAsiaTheme="minorEastAsia" w:hAnsi="Cambria Math"/>
                </w:rPr>
                <m:t>4ΒL</m:t>
              </m:r>
              <m:r>
                <w:rPr>
                  <w:rFonts w:ascii="Cambria Math" w:eastAsiaTheme="minorEastAsia" w:hAnsi="Cambria Math"/>
                  <w:lang w:val="en-US"/>
                </w:rPr>
                <m:t>h</m:t>
              </m:r>
            </m:den>
          </m:f>
          <m:r>
            <w:rPr>
              <w:rFonts w:ascii="Cambria Math" w:eastAsiaTheme="minorEastAsia" w:hAnsi="Cambria Math"/>
              <w:lang w:val="en-US"/>
            </w:rPr>
            <m:t xml:space="preserve"> </m:t>
          </m:r>
          <m:r>
            <w:rPr>
              <w:rFonts w:ascii="Cambria Math" w:eastAsiaTheme="minorEastAsia" w:hAnsi="Cambria Math"/>
            </w:rPr>
            <m:t xml:space="preserve">και  ν </m:t>
          </m:r>
        </m:oMath>
      </m:oMathPara>
    </w:p>
    <w:p w14:paraId="31A685D0" w14:textId="77777777" w:rsidR="00225D38" w:rsidRPr="00F81D7B" w:rsidRDefault="00225D38" w:rsidP="00225D38">
      <w:pPr>
        <w:jc w:val="center"/>
        <w:rPr>
          <w:rFonts w:ascii="Times New Roman" w:hAnsi="Times New Roman"/>
        </w:rPr>
      </w:pPr>
    </w:p>
    <w:p w14:paraId="5C685B1F" w14:textId="77777777" w:rsidR="00225D38" w:rsidRDefault="00225D38" w:rsidP="00225D38">
      <w:pPr>
        <w:jc w:val="center"/>
        <w:rPr>
          <w:rFonts w:ascii="Times New Roman" w:hAnsi="Times New Roman"/>
          <w:lang w:val="en-US"/>
        </w:rPr>
      </w:pPr>
      <w:r w:rsidRPr="00054182">
        <w:rPr>
          <w:rFonts w:ascii="Times New Roman" w:hAnsi="Times New Roman"/>
          <w:noProof/>
        </w:rPr>
        <w:drawing>
          <wp:inline distT="0" distB="0" distL="0" distR="0" wp14:anchorId="5E598493" wp14:editId="2B3FF5D6">
            <wp:extent cx="4589674" cy="3725839"/>
            <wp:effectExtent l="0" t="0" r="1905" b="8255"/>
            <wp:docPr id="1444218967" name="Εικόνα 1" descr="Εικόνα που περιέχει κείμενο, διάγραμμα, γραμμή, παράλληλ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18967" name="Εικόνα 1" descr="Εικόνα που περιέχει κείμενο, διάγραμμα, γραμμή, παράλληλα&#10;&#10;Το περιεχόμενο που δημιουργείται από AI ενδέχεται να είναι εσφαλμένο."/>
                    <pic:cNvPicPr/>
                  </pic:nvPicPr>
                  <pic:blipFill>
                    <a:blip r:embed="rId16"/>
                    <a:stretch>
                      <a:fillRect/>
                    </a:stretch>
                  </pic:blipFill>
                  <pic:spPr>
                    <a:xfrm>
                      <a:off x="0" y="0"/>
                      <a:ext cx="4592183" cy="3727876"/>
                    </a:xfrm>
                    <a:prstGeom prst="rect">
                      <a:avLst/>
                    </a:prstGeom>
                  </pic:spPr>
                </pic:pic>
              </a:graphicData>
            </a:graphic>
          </wp:inline>
        </w:drawing>
      </w:r>
    </w:p>
    <w:p w14:paraId="6A23DE47" w14:textId="75CE24C4" w:rsidR="003439E2" w:rsidRPr="003439E2" w:rsidRDefault="003439E2" w:rsidP="003439E2">
      <w:pPr>
        <w:pStyle w:val="aa"/>
        <w:rPr>
          <w:b w:val="0"/>
        </w:rPr>
      </w:pPr>
      <w:r>
        <w:t xml:space="preserve">Σχήμα </w:t>
      </w:r>
      <w:r>
        <w:fldChar w:fldCharType="begin"/>
      </w:r>
      <w:r>
        <w:instrText xml:space="preserve"> STYLEREF 1 \s </w:instrText>
      </w:r>
      <w:r>
        <w:fldChar w:fldCharType="separate"/>
      </w:r>
      <w:r>
        <w:rPr>
          <w:noProof/>
        </w:rPr>
        <w:t>2</w:t>
      </w:r>
      <w:r>
        <w:fldChar w:fldCharType="end"/>
      </w:r>
      <w:r w:rsidRPr="00120204">
        <w:t>.</w:t>
      </w:r>
      <w:r w:rsidR="00E92088" w:rsidRPr="00E92088">
        <w:t>4</w:t>
      </w:r>
      <w:r>
        <w:t xml:space="preserve"> </w:t>
      </w:r>
      <w:r>
        <w:rPr>
          <w:b w:val="0"/>
        </w:rPr>
        <w:t>Διάγραμμα επιμήκυνσης της ιδιοπεριόδου και θεμελιώδους απόσβεσης σε σχέση με τη δυσκαμψία κατασκευής-εδάφους για τετραγωνικά θεμέλια</w:t>
      </w:r>
    </w:p>
    <w:p w14:paraId="23063445" w14:textId="77777777" w:rsidR="00DF1591" w:rsidRDefault="00DF1591" w:rsidP="00DF1591">
      <w:pPr>
        <w:rPr>
          <w:b/>
          <w:bCs/>
          <w:sz w:val="24"/>
        </w:rPr>
      </w:pPr>
      <w:r w:rsidRPr="00C35396">
        <w:rPr>
          <w:b/>
          <w:bCs/>
          <w:noProof/>
          <w:sz w:val="24"/>
        </w:rPr>
        <w:drawing>
          <wp:inline distT="0" distB="0" distL="0" distR="0" wp14:anchorId="3FDFE96B" wp14:editId="0C0A7129">
            <wp:extent cx="5759450" cy="2711450"/>
            <wp:effectExtent l="0" t="0" r="0" b="0"/>
            <wp:docPr id="212914611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6111" name=""/>
                    <pic:cNvPicPr/>
                  </pic:nvPicPr>
                  <pic:blipFill>
                    <a:blip r:embed="rId17"/>
                    <a:stretch>
                      <a:fillRect/>
                    </a:stretch>
                  </pic:blipFill>
                  <pic:spPr>
                    <a:xfrm>
                      <a:off x="0" y="0"/>
                      <a:ext cx="5759450" cy="2711450"/>
                    </a:xfrm>
                    <a:prstGeom prst="rect">
                      <a:avLst/>
                    </a:prstGeom>
                  </pic:spPr>
                </pic:pic>
              </a:graphicData>
            </a:graphic>
          </wp:inline>
        </w:drawing>
      </w:r>
    </w:p>
    <w:p w14:paraId="400FF968" w14:textId="3649F7AF" w:rsidR="00DF1591" w:rsidRDefault="00DF1591" w:rsidP="00DF1591">
      <w:pPr>
        <w:rPr>
          <w:b/>
          <w:bCs/>
          <w:sz w:val="24"/>
        </w:rPr>
      </w:pPr>
      <w:r>
        <w:rPr>
          <w:b/>
          <w:bCs/>
          <w:sz w:val="24"/>
        </w:rPr>
        <w:t>Σχημα 2.5</w:t>
      </w:r>
    </w:p>
    <w:p w14:paraId="6633BE99" w14:textId="77777777" w:rsidR="003439E2" w:rsidRPr="003439E2" w:rsidRDefault="003439E2" w:rsidP="00225D38">
      <w:pPr>
        <w:jc w:val="center"/>
        <w:rPr>
          <w:rFonts w:ascii="Times New Roman" w:hAnsi="Times New Roman"/>
        </w:rPr>
      </w:pPr>
    </w:p>
    <w:p w14:paraId="2A7C96F2" w14:textId="77777777" w:rsidR="00225D38" w:rsidRPr="00C16C82" w:rsidRDefault="00225D38" w:rsidP="00225D38">
      <w:pPr>
        <w:jc w:val="center"/>
        <w:rPr>
          <w:rFonts w:ascii="Times New Roman" w:hAnsi="Times New Roman"/>
        </w:rPr>
      </w:pPr>
    </w:p>
    <w:p w14:paraId="2C46B352" w14:textId="77777777" w:rsidR="003439E2" w:rsidRDefault="003439E2" w:rsidP="00225D38">
      <w:pPr>
        <w:rPr>
          <w:rFonts w:ascii="Times New Roman" w:hAnsi="Times New Roman"/>
          <w:b/>
          <w:bCs/>
        </w:rPr>
      </w:pPr>
    </w:p>
    <w:p w14:paraId="2F398A26" w14:textId="77777777" w:rsidR="003439E2" w:rsidRDefault="003439E2" w:rsidP="00225D38">
      <w:pPr>
        <w:rPr>
          <w:rFonts w:ascii="Times New Roman" w:hAnsi="Times New Roman"/>
          <w:b/>
          <w:bCs/>
        </w:rPr>
      </w:pPr>
    </w:p>
    <w:p w14:paraId="08B77DDC" w14:textId="2F5A1DE4" w:rsidR="00225D38" w:rsidRPr="003636F5" w:rsidRDefault="00225D38" w:rsidP="00225D38">
      <w:pPr>
        <w:rPr>
          <w:rFonts w:ascii="Times New Roman" w:hAnsi="Times New Roman"/>
          <w:b/>
          <w:bCs/>
        </w:rPr>
      </w:pPr>
      <w:r w:rsidRPr="003655DF">
        <w:rPr>
          <w:rFonts w:ascii="Times New Roman" w:hAnsi="Times New Roman"/>
          <w:b/>
          <w:bCs/>
        </w:rPr>
        <w:t>Απόσβεση συστήματος:</w:t>
      </w:r>
    </w:p>
    <w:p w14:paraId="02642064" w14:textId="77777777" w:rsidR="00225D38" w:rsidRPr="003636F5" w:rsidRDefault="00225D38" w:rsidP="00225D38">
      <w:pPr>
        <w:rPr>
          <w:rFonts w:ascii="Times New Roman" w:hAnsi="Times New Roman"/>
        </w:rPr>
      </w:pPr>
      <w:r w:rsidRPr="003655DF">
        <w:rPr>
          <w:rFonts w:ascii="Times New Roman" w:hAnsi="Times New Roman"/>
        </w:rPr>
        <w:lastRenderedPageBreak/>
        <w:br/>
      </w:r>
      <w:r w:rsidRPr="00B846D6">
        <w:rPr>
          <w:rFonts w:ascii="Times New Roman" w:hAnsi="Times New Roman"/>
        </w:rPr>
        <w:t xml:space="preserve">  Εκτός από την επιμήκυνση της περιόδου, η συμπεριφορά του συστήματος επηρεάζεται επίσης από την απόσβεση που σχετίζεται με την αλληλεπίδραση εδάφους-θεμελίωσης, η οποία αναφέρεται ως απόσβεση θεμελίω</w:t>
      </w:r>
      <w:r>
        <w:rPr>
          <w:rFonts w:ascii="Times New Roman" w:hAnsi="Times New Roman"/>
        </w:rPr>
        <w:t>σης β</w:t>
      </w:r>
      <w:r>
        <w:rPr>
          <w:rFonts w:ascii="Times New Roman" w:hAnsi="Times New Roman"/>
          <w:lang w:val="en-US"/>
        </w:rPr>
        <w:t>f</w:t>
      </w:r>
      <m:oMath>
        <m:r>
          <m:rPr>
            <m:sty m:val="p"/>
          </m:rPr>
          <w:rPr>
            <w:rFonts w:ascii="Cambria Math" w:hAnsi="Cambria Math"/>
          </w:rPr>
          <m:t xml:space="preserve">. </m:t>
        </m:r>
      </m:oMath>
      <w:r w:rsidRPr="00B846D6">
        <w:rPr>
          <w:rFonts w:ascii="Times New Roman" w:hAnsi="Times New Roman"/>
        </w:rPr>
        <w:t xml:space="preserve">Αυτή η απόσβεση αποτελείται από δύο μέρη: (1) συνεισφορές από την υστερητική απόσβεση του εδάφους , και (2) ακτινοβολία ενέργειας προς τα έξω, υπό τη μορφή κυμάτων τάσης, από τη θεμελίωση (απόσβεση ακτινοβολίας). Η απόσβεση θεμελίωσης συμβάλλει άμεσα στην απόσβεση του συστήματος εύκαμπτης βάσης, </w:t>
      </w:r>
      <w:r>
        <w:rPr>
          <w:rFonts w:ascii="Times New Roman" w:hAnsi="Times New Roman"/>
        </w:rPr>
        <w:t>β</w:t>
      </w:r>
      <w:r w:rsidRPr="00B846D6">
        <w:rPr>
          <w:rFonts w:ascii="Times New Roman" w:hAnsi="Times New Roman"/>
        </w:rPr>
        <w:t>0:</w:t>
      </w:r>
    </w:p>
    <w:p w14:paraId="563B4A09" w14:textId="40FCB6E3" w:rsidR="00225D38" w:rsidRPr="00DF1591" w:rsidRDefault="00000000" w:rsidP="00225D38">
      <w:pPr>
        <w:jc w:val="center"/>
        <w:rPr>
          <w:rFonts w:ascii="Times New Roman" w:hAnsi="Times New Roman"/>
        </w:rPr>
      </w:pPr>
      <m:oMathPara>
        <m:oMath>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acc>
                            <m:accPr>
                              <m:chr m:val="̃"/>
                              <m:ctrlPr>
                                <w:rPr>
                                  <w:rFonts w:ascii="Cambria Math" w:hAnsi="Cambria Math"/>
                                  <w:i/>
                                </w:rPr>
                              </m:ctrlPr>
                            </m:accPr>
                            <m:e>
                              <m:r>
                                <w:rPr>
                                  <w:rFonts w:ascii="Cambria Math" w:hAnsi="Cambria Math"/>
                                </w:rPr>
                                <m:t>T</m:t>
                              </m:r>
                            </m:e>
                          </m:acc>
                        </m:num>
                        <m:den>
                          <m:r>
                            <w:rPr>
                              <w:rFonts w:ascii="Cambria Math" w:hAnsi="Cambria Math"/>
                            </w:rPr>
                            <m:t>T</m:t>
                          </m:r>
                        </m:den>
                      </m:f>
                    </m:e>
                  </m:d>
                </m:e>
                <m:sup>
                  <m:r>
                    <w:rPr>
                      <w:rFonts w:ascii="Cambria Math" w:hAnsi="Cambria Math"/>
                    </w:rPr>
                    <m:t>n</m:t>
                  </m:r>
                </m:sup>
              </m:sSup>
            </m:den>
          </m:f>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 xml:space="preserve">                  </m:t>
          </m:r>
          <m:d>
            <m:dPr>
              <m:ctrlPr>
                <w:rPr>
                  <w:rFonts w:ascii="Cambria Math" w:hAnsi="Cambria Math"/>
                  <w:i/>
                </w:rPr>
              </m:ctrlPr>
            </m:dPr>
            <m:e>
              <m:r>
                <w:rPr>
                  <w:rFonts w:ascii="Cambria Math" w:hAnsi="Cambria Math"/>
                </w:rPr>
                <m:t>2.10</m:t>
              </m:r>
            </m:e>
          </m:d>
        </m:oMath>
      </m:oMathPara>
    </w:p>
    <w:p w14:paraId="281DB2D5" w14:textId="77777777" w:rsidR="00DF1591" w:rsidRPr="00DF1591" w:rsidRDefault="00DF1591" w:rsidP="00225D38">
      <w:pPr>
        <w:jc w:val="center"/>
        <w:rPr>
          <w:rFonts w:ascii="Times New Roman" w:hAnsi="Times New Roman"/>
        </w:rPr>
      </w:pPr>
    </w:p>
    <w:p w14:paraId="3B940D78" w14:textId="77777777" w:rsidR="00225D38" w:rsidRDefault="00225D38" w:rsidP="00225D38">
      <w:pPr>
        <w:rPr>
          <w:rFonts w:ascii="Times New Roman" w:eastAsiaTheme="minorEastAsia" w:hAnsi="Times New Roman"/>
        </w:rPr>
      </w:pPr>
      <w:r w:rsidRPr="003655DF">
        <w:rPr>
          <w:rFonts w:ascii="Times New Roman" w:hAnsi="Times New Roman"/>
        </w:rPr>
        <w:br/>
      </w:r>
      <w:r w:rsidRPr="006B5569">
        <w:rPr>
          <w:rFonts w:ascii="Times New Roman" w:eastAsiaTheme="minorEastAsia" w:hAnsi="Times New Roman"/>
        </w:rPr>
        <w:t>Λαμβάνοντας υπόψη την εξάρτηση από τη συχνότητα, η μορφή της έκφρασης απόσβεσης του Wolf (παρόμοια με του Roesset, 1980) μπορεί να γραφτεί εκ νέου ως:</w:t>
      </w:r>
    </w:p>
    <w:p w14:paraId="39D5890A" w14:textId="25F74C29" w:rsidR="00225D38" w:rsidRPr="006B5569" w:rsidRDefault="00000000" w:rsidP="00225D38">
      <w:pPr>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f</m:t>
              </m:r>
            </m:sub>
          </m:sSub>
          <m:r>
            <w:rPr>
              <w:rFonts w:ascii="Cambria Math" w:eastAsiaTheme="minorEastAsia" w:hAnsi="Cambria Math"/>
            </w:rPr>
            <m:t xml:space="preserve">= </m:t>
          </m:r>
          <m:d>
            <m:dPr>
              <m:begChr m:val="["/>
              <m:endChr m:val="]"/>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Τ</m:t>
                                  </m:r>
                                </m:e>
                              </m:acc>
                            </m:num>
                            <m:den>
                              <m:r>
                                <w:rPr>
                                  <w:rFonts w:ascii="Cambria Math" w:eastAsiaTheme="minorEastAsia" w:hAnsi="Cambria Math"/>
                                </w:rPr>
                                <m:t>T</m:t>
                              </m:r>
                            </m:den>
                          </m:f>
                        </m:e>
                      </m:d>
                    </m:e>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sup>
                  </m:sSup>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Τ</m:t>
                                  </m:r>
                                </m:e>
                              </m:acc>
                            </m:num>
                            <m:den>
                              <m:r>
                                <w:rPr>
                                  <w:rFonts w:ascii="Cambria Math" w:eastAsiaTheme="minorEastAsia" w:hAnsi="Cambria Math"/>
                                </w:rPr>
                                <m:t>T</m:t>
                              </m:r>
                            </m:den>
                          </m:f>
                        </m:e>
                      </m:d>
                    </m:e>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m:t>
                          </m:r>
                        </m:sub>
                      </m:sSub>
                    </m:sup>
                  </m:sSup>
                </m:den>
              </m:f>
            </m:e>
          </m:d>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Τ</m:t>
                              </m:r>
                            </m:e>
                          </m:acc>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m:t>
                              </m:r>
                            </m:sub>
                          </m:sSub>
                        </m:den>
                      </m:f>
                    </m:e>
                  </m:d>
                </m:e>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x</m:t>
                      </m:r>
                    </m:sub>
                  </m:sSub>
                </m:sup>
              </m:sSup>
            </m:den>
          </m:f>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Τ</m:t>
                              </m:r>
                            </m:e>
                          </m:acc>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yy</m:t>
                              </m:r>
                            </m:sub>
                          </m:sSub>
                        </m:den>
                      </m:f>
                    </m:e>
                  </m:d>
                </m:e>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yy</m:t>
                      </m:r>
                    </m:sub>
                  </m:sSub>
                </m:sup>
              </m:sSup>
            </m:den>
          </m:f>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yy</m:t>
              </m:r>
            </m:sub>
          </m:sSub>
          <m:r>
            <w:rPr>
              <w:rFonts w:ascii="Cambria Math" w:eastAsiaTheme="minorEastAsia" w:hAnsi="Cambria Math"/>
            </w:rPr>
            <m:t xml:space="preserve">                      (2.11α)</m:t>
          </m:r>
        </m:oMath>
      </m:oMathPara>
    </w:p>
    <w:p w14:paraId="4FF7134F" w14:textId="77777777" w:rsidR="00225D38" w:rsidRPr="006B5569" w:rsidRDefault="00225D38" w:rsidP="00225D38">
      <w:pPr>
        <w:rPr>
          <w:rFonts w:ascii="Times New Roman" w:eastAsiaTheme="minorEastAsia" w:hAnsi="Times New Roman"/>
        </w:rPr>
      </w:pPr>
      <w:r w:rsidRPr="006B5569">
        <w:rPr>
          <w:rFonts w:ascii="Times New Roman" w:eastAsiaTheme="minorEastAsia" w:hAnsi="Times New Roman"/>
        </w:rPr>
        <w:t xml:space="preserve">Όπου </w:t>
      </w:r>
      <m:oMath>
        <m:sSub>
          <m:sSubPr>
            <m:ctrlPr>
              <w:rPr>
                <w:rFonts w:ascii="Cambria Math" w:eastAsiaTheme="minorEastAsia" w:hAnsi="Cambria Math"/>
              </w:rPr>
            </m:ctrlPr>
          </m:sSubPr>
          <m:e>
            <m:r>
              <w:rPr>
                <w:rFonts w:ascii="Cambria Math" w:eastAsiaTheme="minorEastAsia" w:hAnsi="Cambria Math"/>
              </w:rPr>
              <m:t>β</m:t>
            </m:r>
          </m:e>
          <m:sub>
            <m:r>
              <m:rPr>
                <m:sty m:val="p"/>
              </m:rPr>
              <w:rPr>
                <w:rFonts w:ascii="Cambria Math" w:eastAsiaTheme="minorEastAsia" w:hAnsi="Cambria Math"/>
              </w:rPr>
              <m:t xml:space="preserve">s </m:t>
            </m:r>
          </m:sub>
        </m:sSub>
      </m:oMath>
      <w:r w:rsidRPr="006B5569">
        <w:rPr>
          <w:rFonts w:ascii="Times New Roman" w:eastAsiaTheme="minorEastAsia" w:hAnsi="Times New Roman"/>
        </w:rPr>
        <w:t xml:space="preserve">είναι η υστερητική απόσβεση του εδάφους, </w:t>
      </w:r>
      <m:oMath>
        <m:sSub>
          <m:sSubPr>
            <m:ctrlPr>
              <w:rPr>
                <w:rFonts w:ascii="Cambria Math" w:eastAsiaTheme="minorEastAsia" w:hAnsi="Cambria Math"/>
              </w:rPr>
            </m:ctrlPr>
          </m:sSubPr>
          <m:e>
            <m:r>
              <m:rPr>
                <m:sty m:val="p"/>
              </m:rPr>
              <w:rPr>
                <w:rFonts w:ascii="Cambria Math" w:eastAsiaTheme="minorEastAsia" w:hAnsi="Cambria Math"/>
              </w:rPr>
              <m:t>β</m:t>
            </m:r>
          </m:e>
          <m:sub>
            <m:r>
              <m:rPr>
                <m:sty m:val="p"/>
              </m:rPr>
              <w:rPr>
                <w:rFonts w:ascii="Cambria Math" w:eastAsiaTheme="minorEastAsia" w:hAnsi="Cambria Math"/>
              </w:rPr>
              <m:t>x</m:t>
            </m:r>
          </m:sub>
        </m:sSub>
        <m:r>
          <m:rPr>
            <m:sty m:val="p"/>
          </m:rPr>
          <w:rPr>
            <w:rFonts w:ascii="Cambria Math" w:eastAsiaTheme="minorEastAsia" w:hAnsi="Cambria Math"/>
          </w:rPr>
          <m:t xml:space="preserve"> </m:t>
        </m:r>
      </m:oMath>
      <w:r w:rsidRPr="006B5569">
        <w:rPr>
          <w:rFonts w:ascii="Times New Roman" w:eastAsiaTheme="minorEastAsia" w:hAnsi="Times New Roman"/>
        </w:rPr>
        <w:t xml:space="preserve">και </w:t>
      </w:r>
      <m:oMath>
        <m:sSub>
          <m:sSubPr>
            <m:ctrlPr>
              <w:rPr>
                <w:rFonts w:ascii="Cambria Math" w:eastAsiaTheme="minorEastAsia" w:hAnsi="Cambria Math"/>
              </w:rPr>
            </m:ctrlPr>
          </m:sSubPr>
          <m:e>
            <m:r>
              <w:rPr>
                <w:rFonts w:ascii="Cambria Math" w:eastAsiaTheme="minorEastAsia" w:hAnsi="Cambria Math"/>
              </w:rPr>
              <m:t>β</m:t>
            </m:r>
          </m:e>
          <m:sub>
            <m:r>
              <w:rPr>
                <w:rFonts w:ascii="Cambria Math" w:eastAsiaTheme="minorEastAsia" w:hAnsi="Cambria Math"/>
                <w:lang w:val="en-US"/>
              </w:rPr>
              <m:t>yy</m:t>
            </m:r>
          </m:sub>
        </m:sSub>
      </m:oMath>
      <w:r w:rsidRPr="006B5569">
        <w:rPr>
          <w:rFonts w:ascii="Times New Roman" w:eastAsiaTheme="minorEastAsia" w:hAnsi="Times New Roman"/>
        </w:rPr>
        <w:t xml:space="preserve">είναι οι λόγοι απόσβεσης που σχετίζονται με την απόσβεση ακτινοβολίας από μεταφορικές και στροφικές ιδιομορφές (που περιγράφονται περαιτέρω στην Ενότητα 2.2), και </w:t>
      </w:r>
      <m:oMath>
        <m:r>
          <m:rPr>
            <m:sty m:val="p"/>
          </m:rPr>
          <w:rPr>
            <w:rFonts w:ascii="Cambria Math" w:eastAsiaTheme="minorEastAsia" w:hAnsi="Cambria Math"/>
          </w:rPr>
          <m:t>Τ</m:t>
        </m:r>
        <m:r>
          <w:rPr>
            <w:rFonts w:ascii="Cambria Math" w:eastAsiaTheme="minorEastAsia" w:hAnsi="Cambria Math"/>
            <w:lang w:val="en-US"/>
          </w:rPr>
          <m:t>x</m:t>
        </m:r>
        <m:r>
          <m:rPr>
            <m:sty m:val="p"/>
          </m:rPr>
          <w:rPr>
            <w:rFonts w:ascii="Cambria Math" w:eastAsiaTheme="minorEastAsia" w:hAnsi="Cambria Math"/>
          </w:rPr>
          <m:t xml:space="preserve"> </m:t>
        </m:r>
      </m:oMath>
      <w:r w:rsidRPr="006B5569">
        <w:rPr>
          <w:rFonts w:ascii="Times New Roman" w:eastAsiaTheme="minorEastAsia" w:hAnsi="Times New Roman"/>
        </w:rPr>
        <w:t xml:space="preserve">και </w:t>
      </w:r>
      <w:r>
        <w:rPr>
          <w:rFonts w:ascii="Times New Roman" w:eastAsiaTheme="minorEastAsia" w:hAnsi="Times New Roman"/>
          <w:lang w:val="en-US"/>
        </w:rPr>
        <w:t>Tyy</w:t>
      </w:r>
      <w:r w:rsidRPr="006B5569">
        <w:rPr>
          <w:rFonts w:ascii="Times New Roman" w:eastAsiaTheme="minorEastAsia" w:hAnsi="Times New Roman"/>
        </w:rPr>
        <w:t xml:space="preserve"> είναι πλασματικές περίοδοι ταλάντωσης, υπολογιζόμενες ως εάν η μοναδική πηγή της ταλάντωσης ήταν η μεταφορά ή η στροφή της θεμελίωσης, ως ακολούθως:</w:t>
      </w:r>
    </w:p>
    <w:p w14:paraId="712F2D1E" w14:textId="1A0F8E52" w:rsidR="00DF1591" w:rsidRPr="00DF1591" w:rsidRDefault="00000000" w:rsidP="00225D38">
      <w:pPr>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m:t>
              </m:r>
            </m:sub>
          </m:sSub>
          <m:r>
            <w:rPr>
              <w:rFonts w:ascii="Cambria Math" w:eastAsiaTheme="minorEastAsia" w:hAnsi="Cambria Math"/>
            </w:rPr>
            <m:t>= 2π</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m</m:t>
                  </m:r>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x</m:t>
                      </m:r>
                    </m:sub>
                  </m:sSub>
                </m:den>
              </m:f>
            </m:e>
          </m:ra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yy</m:t>
              </m:r>
            </m:sub>
          </m:sSub>
          <m:r>
            <w:rPr>
              <w:rFonts w:ascii="Cambria Math" w:eastAsiaTheme="minorEastAsia" w:hAnsi="Cambria Math"/>
            </w:rPr>
            <m:t>= 2π</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yy</m:t>
                      </m:r>
                    </m:sub>
                  </m:sSub>
                </m:den>
              </m:f>
            </m:e>
          </m:ra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2.11β</m:t>
              </m:r>
            </m:e>
          </m:d>
        </m:oMath>
      </m:oMathPara>
    </w:p>
    <w:p w14:paraId="7AA62D2A" w14:textId="77777777" w:rsidR="00225D38" w:rsidRDefault="00225D38" w:rsidP="00225D38">
      <w:pPr>
        <w:rPr>
          <w:rFonts w:ascii="Times New Roman" w:eastAsiaTheme="minorEastAsia" w:hAnsi="Times New Roman"/>
        </w:rPr>
      </w:pPr>
    </w:p>
    <w:p w14:paraId="1A49417F" w14:textId="49DD64FE" w:rsidR="003439E2" w:rsidRDefault="00225D38" w:rsidP="00225D38">
      <w:pPr>
        <w:rPr>
          <w:rFonts w:ascii="Times New Roman" w:eastAsiaTheme="minorEastAsia" w:hAnsi="Times New Roman"/>
        </w:rPr>
      </w:pPr>
      <w:r w:rsidRPr="00AD2438">
        <w:rPr>
          <w:rFonts w:ascii="Times New Roman" w:eastAsiaTheme="minorEastAsia" w:hAnsi="Times New Roman"/>
        </w:rPr>
        <w:t>Οι εκθέτες</w:t>
      </w:r>
      <m:oMath>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s</m:t>
            </m:r>
          </m:sub>
        </m:sSub>
      </m:oMath>
      <w:r w:rsidRPr="00AD2438">
        <w:rPr>
          <w:rFonts w:ascii="Times New Roman" w:eastAsiaTheme="minorEastAsia" w:hAnsi="Times New Roman"/>
        </w:rPr>
        <w:t xml:space="preserve">, </w:t>
      </w:r>
      <m:oMath>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x</m:t>
            </m:r>
          </m:sub>
        </m:sSub>
      </m:oMath>
      <w:r w:rsidRPr="00AD2438">
        <w:rPr>
          <w:rFonts w:ascii="Times New Roman" w:eastAsiaTheme="minorEastAsia" w:hAnsi="Times New Roman"/>
        </w:rPr>
        <w:t xml:space="preserve">, και </w:t>
      </w:r>
      <m:oMath>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yy</m:t>
            </m:r>
          </m:sub>
        </m:sSub>
      </m:oMath>
      <w:r w:rsidRPr="00AD2438">
        <w:rPr>
          <w:rFonts w:ascii="Times New Roman" w:eastAsiaTheme="minorEastAsia" w:hAnsi="Times New Roman"/>
        </w:rPr>
        <w:t>εξαρτώνται από τη συγκεκριμένη μορφή απόσβεσης που σχετίζεται με τις αντίστοιχες συνιστώσες της απόσβεσης θεμελίωσης, και όλοι οι άλλοι όροι είναι όπως ορίστηκαν προηγουμένως. Ωστόσο, επειδή κανένας από αυτούς τους όρους δεν αναμένεται να είναι γραμμικά ιξώδης, συνιστάται να λαμβάνονται αυτοί οι εκθέτες ίσοι με 2 (Givens, 2013). Σημειωτέον ότι για</w:t>
      </w:r>
      <m:oMath>
        <m:r>
          <w:rPr>
            <w:rFonts w:ascii="Cambria Math" w:eastAsiaTheme="minorEastAsia" w:hAnsi="Cambria Math"/>
          </w:rPr>
          <m:t xml:space="preserve"> </m:t>
        </m:r>
        <m:r>
          <m:rPr>
            <m:sty m:val="p"/>
          </m:rPr>
          <w:rPr>
            <w:rFonts w:ascii="Cambria Math" w:eastAsiaTheme="minorEastAsia" w:hAnsi="Cambria Math"/>
          </w:rPr>
          <m:t>n=</m:t>
        </m:r>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s</m:t>
            </m:r>
          </m:sub>
        </m:sSub>
      </m:oMath>
      <w:r w:rsidRPr="00AD2438">
        <w:rPr>
          <w:rFonts w:ascii="Times New Roman" w:eastAsiaTheme="minorEastAsia" w:hAnsi="Times New Roman"/>
        </w:rPr>
        <w:t xml:space="preserve">, οι όροι επιμήκυνσης περιόδου μπροστά από τον όρο </w:t>
      </w:r>
      <m:oMath>
        <m:sSub>
          <m:sSubPr>
            <m:ctrlPr>
              <w:rPr>
                <w:rFonts w:ascii="Cambria Math" w:eastAsiaTheme="minorEastAsia" w:hAnsi="Cambria Math"/>
              </w:rPr>
            </m:ctrlPr>
          </m:sSubPr>
          <m:e>
            <m:r>
              <m:rPr>
                <m:sty m:val="p"/>
              </m:rPr>
              <w:rPr>
                <w:rFonts w:ascii="Cambria Math" w:eastAsiaTheme="minorEastAsia" w:hAnsi="Cambria Math"/>
              </w:rPr>
              <m:t>β</m:t>
            </m:r>
          </m:e>
          <m:sub>
            <m:r>
              <m:rPr>
                <m:sty m:val="p"/>
              </m:rPr>
              <w:rPr>
                <w:rFonts w:ascii="Cambria Math" w:eastAsiaTheme="minorEastAsia" w:hAnsi="Cambria Math"/>
              </w:rPr>
              <m:t>i</m:t>
            </m:r>
          </m:sub>
        </m:sSub>
      </m:oMath>
      <w:r w:rsidRPr="00AD2438">
        <w:rPr>
          <w:rFonts w:ascii="Times New Roman" w:eastAsiaTheme="minorEastAsia" w:hAnsi="Times New Roman"/>
        </w:rPr>
        <w:t xml:space="preserve">στην Εξίσωση 2-10 και τον όρο </w:t>
      </w:r>
      <w:r>
        <w:rPr>
          <w:rFonts w:ascii="Times New Roman" w:eastAsiaTheme="minorEastAsia" w:hAnsi="Times New Roman"/>
        </w:rPr>
        <w:t>β</w:t>
      </w:r>
      <w:r>
        <w:rPr>
          <w:rFonts w:ascii="Times New Roman" w:eastAsiaTheme="minorEastAsia" w:hAnsi="Times New Roman"/>
          <w:lang w:val="en-US"/>
        </w:rPr>
        <w:t>s</w:t>
      </w:r>
      <w:r w:rsidRPr="00AD2438">
        <w:rPr>
          <w:rFonts w:ascii="Times New Roman" w:eastAsiaTheme="minorEastAsia" w:hAnsi="Times New Roman"/>
        </w:rPr>
        <w:t xml:space="preserve"> στην Εξίσωση 2-11a είναι συντελεστές βάρους που αθροιστικά ισούνται με τη μονάδα. Κατά συνέπεια, η Εξίσωση 2-11a μπορεί να θεωρηθεί ως ένας «κανόνας ανάμειξης» για την απόσβεση σε διαφορετικές ιδιομορφές ταλάντωσης και πηγές. Επειδή τα αποτελέσματα του Wolf παρήχθησαν αμελώντας την εξάρτηση των όρων δυσκαμψίας θεμελίωσης από τη συχνότητα, η Εξίσωση 2-11a μπορεί να παρέχει ακριβέστερα αποτελέσματα εάν αυτές οι επιδράσεις συμπεριληφθούν στον υπολογισμό της επιμήκυνσης της περιόδου.</w:t>
      </w:r>
    </w:p>
    <w:p w14:paraId="2D20D8B5" w14:textId="7D18D276" w:rsidR="00CC5F3E" w:rsidRPr="00654055" w:rsidRDefault="00CC5F3E" w:rsidP="00CC5F3E">
      <w:pPr>
        <w:pStyle w:val="2"/>
        <w:spacing w:after="120"/>
        <w:rPr>
          <w:rFonts w:ascii="Times New Roman" w:hAnsi="Times New Roman" w:cs="Times New Roman"/>
          <w:b w:val="0"/>
          <w:bCs w:val="0"/>
          <w:sz w:val="36"/>
          <w:szCs w:val="36"/>
        </w:rPr>
      </w:pPr>
      <w:r>
        <w:rPr>
          <w:rFonts w:ascii="Times New Roman" w:hAnsi="Times New Roman" w:cs="Times New Roman"/>
          <w:sz w:val="36"/>
          <w:szCs w:val="36"/>
        </w:rPr>
        <w:lastRenderedPageBreak/>
        <w:t xml:space="preserve"> Μέθοδοι Ανάλυσης και μελέτης της δυναμικής αλληλεπίδρασης εδάφους-θεμελίου-κατασκευής</w:t>
      </w:r>
    </w:p>
    <w:p w14:paraId="60266108" w14:textId="77777777" w:rsidR="00CC5F3E" w:rsidRPr="00472068" w:rsidRDefault="00CC5F3E" w:rsidP="00CC5F3E">
      <w:pPr>
        <w:rPr>
          <w:rFonts w:ascii="Times New Roman" w:hAnsi="Times New Roman"/>
        </w:rPr>
      </w:pPr>
      <w:r>
        <w:rPr>
          <w:rFonts w:ascii="Times New Roman" w:hAnsi="Times New Roman"/>
        </w:rPr>
        <w:t>Οι μέθοδοι με τις οποίες αναλύουμε τα δυναμικά αυτά χαρακτηριστικά σε λογισμικά πεπερασμένων στοιχείων χωρίζονται σε δύο βασικές κατηγορίες. Για την όποια ανάλυση που αναφέρεται κάτω θα συμπεριληφθεί και η αριθμητική μέθοδος που περιλαμβάνει η ανάλυση για τους υπολογισμούς της.</w:t>
      </w:r>
    </w:p>
    <w:p w14:paraId="73087F36" w14:textId="681373CE" w:rsidR="00C35396" w:rsidRDefault="00C35396" w:rsidP="00CC5F3E">
      <w:pPr>
        <w:rPr>
          <w:rFonts w:ascii="Times New Roman" w:hAnsi="Times New Roman"/>
        </w:rPr>
      </w:pPr>
      <w:r w:rsidRPr="004F53C6">
        <w:rPr>
          <w:rFonts w:ascii="Times New Roman" w:hAnsi="Times New Roman"/>
          <w:noProof/>
        </w:rPr>
        <w:drawing>
          <wp:inline distT="0" distB="0" distL="0" distR="0" wp14:anchorId="4D4E8299" wp14:editId="57F4FC7A">
            <wp:extent cx="5731510" cy="2752725"/>
            <wp:effectExtent l="0" t="0" r="2540" b="9525"/>
            <wp:docPr id="752379226" name="Εικόνα 1" descr="Εικόνα που περιέχει κείμενο, διάγραμμα, στιγμιότυπο οθόνης,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79226" name="Εικόνα 1" descr="Εικόνα που περιέχει κείμενο, διάγραμμα, στιγμιότυπο οθόνης, γραμμή&#10;&#10;Το περιεχόμενο που δημιουργείται από AI ενδέχεται να είναι εσφαλμένο."/>
                    <pic:cNvPicPr/>
                  </pic:nvPicPr>
                  <pic:blipFill>
                    <a:blip r:embed="rId18"/>
                    <a:stretch>
                      <a:fillRect/>
                    </a:stretch>
                  </pic:blipFill>
                  <pic:spPr>
                    <a:xfrm>
                      <a:off x="0" y="0"/>
                      <a:ext cx="5731510" cy="2752725"/>
                    </a:xfrm>
                    <a:prstGeom prst="rect">
                      <a:avLst/>
                    </a:prstGeom>
                  </pic:spPr>
                </pic:pic>
              </a:graphicData>
            </a:graphic>
          </wp:inline>
        </w:drawing>
      </w:r>
    </w:p>
    <w:p w14:paraId="482A1A37" w14:textId="5F0AC5C1" w:rsidR="00DF1591" w:rsidRPr="00DF1591" w:rsidRDefault="00DF1591" w:rsidP="00CC5F3E">
      <w:pPr>
        <w:rPr>
          <w:rFonts w:ascii="Times New Roman" w:hAnsi="Times New Roman"/>
          <w:b/>
          <w:bCs/>
        </w:rPr>
      </w:pPr>
      <w:r w:rsidRPr="00DF1591">
        <w:rPr>
          <w:rFonts w:ascii="Times New Roman" w:hAnsi="Times New Roman"/>
          <w:b/>
          <w:bCs/>
        </w:rPr>
        <w:t>Σχημα 2.6</w:t>
      </w:r>
    </w:p>
    <w:p w14:paraId="3B656279" w14:textId="77777777" w:rsidR="00CC5F3E" w:rsidRPr="00B4621B" w:rsidRDefault="00CC5F3E" w:rsidP="00B4621B">
      <w:pPr>
        <w:pStyle w:val="2"/>
        <w:numPr>
          <w:ilvl w:val="0"/>
          <w:numId w:val="0"/>
        </w:numPr>
        <w:spacing w:after="120"/>
        <w:ind w:left="907" w:hanging="907"/>
        <w:jc w:val="left"/>
        <w:rPr>
          <w:rFonts w:ascii="Times New Roman" w:hAnsi="Times New Roman" w:cs="Times New Roman"/>
          <w:b w:val="0"/>
          <w:bCs w:val="0"/>
          <w:sz w:val="44"/>
          <w:szCs w:val="44"/>
        </w:rPr>
      </w:pPr>
      <w:r w:rsidRPr="00B4621B">
        <w:rPr>
          <w:rFonts w:ascii="Times New Roman" w:hAnsi="Times New Roman" w:cs="Times New Roman"/>
          <w:sz w:val="44"/>
          <w:szCs w:val="44"/>
        </w:rPr>
        <w:t xml:space="preserve"> 1</w:t>
      </w:r>
      <w:r w:rsidRPr="00B4621B">
        <w:rPr>
          <w:rFonts w:ascii="Times New Roman" w:hAnsi="Times New Roman" w:cs="Times New Roman"/>
          <w:sz w:val="44"/>
          <w:szCs w:val="44"/>
          <w:vertAlign w:val="superscript"/>
        </w:rPr>
        <w:t>η</w:t>
      </w:r>
      <w:r w:rsidRPr="00B4621B">
        <w:rPr>
          <w:rFonts w:ascii="Times New Roman" w:hAnsi="Times New Roman" w:cs="Times New Roman"/>
          <w:sz w:val="44"/>
          <w:szCs w:val="44"/>
        </w:rPr>
        <w:t xml:space="preserve"> «Άμεση» Μέθοδος</w:t>
      </w:r>
    </w:p>
    <w:p w14:paraId="2712F6C2" w14:textId="014985EE" w:rsidR="00CC5F3E" w:rsidRPr="00CC5F3E" w:rsidRDefault="00CC5F3E" w:rsidP="00B4621B">
      <w:pPr>
        <w:jc w:val="left"/>
        <w:rPr>
          <w:rFonts w:ascii="Times New Roman" w:hAnsi="Times New Roman"/>
        </w:rPr>
      </w:pPr>
      <w:r>
        <w:rPr>
          <w:rFonts w:ascii="Times New Roman" w:hAnsi="Times New Roman"/>
        </w:rPr>
        <w:t>Στην άμεση μέθοδο ανάλυσης η απόκριση του συστήματος προσδιορίζεται σε ένα μόνο βήμα. Είναι σημαντική η διακριτοποίηση τουλάχιστον του εδάφους  γύρω από το θεμέλιο ενώ για την κατασκευή χρησιμοποιούνται απλά προσομειώματα ώστε οι βαθμοί ελευθερίας να είναι οι ελάχιστοι δυνατοί. Παρ’όλα αυτά μια τέτοια ανάλυση σπάνια θα χρησιμοποιηθεί λόγω πολύ υψηλού κόστους εκπόνησης καθώς απαιτείται εξειδικευμένο λογισμικό και μεγάλη εμπειρία του μελετητή. Αφορούν επομένως τον συνυπολογισμό της αδρανειακής και κινηματικής αλληλεπίδρασης σε ένα πλήρες συζευγμένο σύστημα.</w:t>
      </w:r>
    </w:p>
    <w:p w14:paraId="1D91473F" w14:textId="513E4D16" w:rsidR="00CC5F3E" w:rsidRPr="00AD2438" w:rsidRDefault="00CC5F3E" w:rsidP="00B4621B">
      <w:pPr>
        <w:jc w:val="left"/>
        <w:rPr>
          <w:rFonts w:ascii="Times New Roman" w:hAnsi="Times New Roman"/>
        </w:rPr>
      </w:pPr>
      <w:r w:rsidRPr="00AD2438">
        <w:rPr>
          <w:rFonts w:ascii="Times New Roman" w:hAnsi="Times New Roman"/>
        </w:rPr>
        <w:t xml:space="preserve">όπου </w:t>
      </w:r>
      <w:r>
        <w:rPr>
          <w:rFonts w:ascii="Times New Roman" w:hAnsi="Times New Roman"/>
        </w:rPr>
        <w:t>{</w:t>
      </w:r>
      <w:r>
        <w:rPr>
          <w:rFonts w:ascii="Times New Roman" w:hAnsi="Times New Roman"/>
          <w:lang w:val="en-US"/>
        </w:rPr>
        <w:t>Uff</w:t>
      </w:r>
      <w:r w:rsidRPr="00CC5F3E">
        <w:rPr>
          <w:rFonts w:ascii="Times New Roman" w:hAnsi="Times New Roman"/>
        </w:rPr>
        <w:t>(</w:t>
      </w:r>
      <w:r>
        <w:rPr>
          <w:rFonts w:ascii="Times New Roman" w:hAnsi="Times New Roman"/>
          <w:lang w:val="en-US"/>
        </w:rPr>
        <w:t>t</w:t>
      </w:r>
      <w:r w:rsidRPr="00CC5F3E">
        <w:rPr>
          <w:rFonts w:ascii="Times New Roman" w:hAnsi="Times New Roman"/>
        </w:rPr>
        <w:t>)}</w:t>
      </w:r>
      <w:r w:rsidRPr="00AD2438">
        <w:rPr>
          <w:rFonts w:ascii="Times New Roman" w:hAnsi="Times New Roman"/>
        </w:rPr>
        <w:t xml:space="preserve"> είναι οι καθορισμένες επιταχύνσεις ελεύθερου πεδίου στα κομβικά σημεία του συνόρου. Η χρήση της άμεσης μεθόδου απαιτεί ένα πρόγραμμα ηλεκτρονικού υπολογιστή που να μπορεί να αντιμετωπίσει τη συμπεριφορά τόσο του εδάφους όσο και της κατασκευής με την ίδια αυστηρότητα.</w:t>
      </w:r>
    </w:p>
    <w:p w14:paraId="6966FC66" w14:textId="77777777" w:rsidR="00CC5F3E" w:rsidRDefault="00CC5F3E" w:rsidP="00B4621B">
      <w:pPr>
        <w:jc w:val="left"/>
        <w:rPr>
          <w:rFonts w:ascii="Times New Roman" w:hAnsi="Times New Roman"/>
        </w:rPr>
      </w:pPr>
    </w:p>
    <w:p w14:paraId="2EEDBDF5" w14:textId="77777777" w:rsidR="00CC5F3E" w:rsidRDefault="00CC5F3E" w:rsidP="00B4621B">
      <w:pPr>
        <w:jc w:val="left"/>
        <w:rPr>
          <w:rFonts w:ascii="Times New Roman" w:hAnsi="Times New Roman"/>
        </w:rPr>
      </w:pPr>
      <w:r w:rsidRPr="00642882">
        <w:rPr>
          <w:rFonts w:ascii="Times New Roman" w:hAnsi="Times New Roman"/>
          <w:noProof/>
        </w:rPr>
        <w:drawing>
          <wp:inline distT="0" distB="0" distL="0" distR="0" wp14:anchorId="18772006" wp14:editId="2D144D4A">
            <wp:extent cx="5731510" cy="1063625"/>
            <wp:effectExtent l="0" t="0" r="2540" b="3175"/>
            <wp:docPr id="1219465880" name="Εικόνα 1" descr="Εικόνα που περιέχει κείμενο, γραμματοσειρά, λευκό, απόδειξ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65880" name="Εικόνα 1" descr="Εικόνα που περιέχει κείμενο, γραμματοσειρά, λευκό, απόδειξη&#10;&#10;Το περιεχόμενο που δημιουργείται από AI ενδέχεται να είναι εσφαλμένο."/>
                    <pic:cNvPicPr/>
                  </pic:nvPicPr>
                  <pic:blipFill>
                    <a:blip r:embed="rId19"/>
                    <a:stretch>
                      <a:fillRect/>
                    </a:stretch>
                  </pic:blipFill>
                  <pic:spPr>
                    <a:xfrm>
                      <a:off x="0" y="0"/>
                      <a:ext cx="5731510" cy="1063625"/>
                    </a:xfrm>
                    <a:prstGeom prst="rect">
                      <a:avLst/>
                    </a:prstGeom>
                  </pic:spPr>
                </pic:pic>
              </a:graphicData>
            </a:graphic>
          </wp:inline>
        </w:drawing>
      </w:r>
    </w:p>
    <w:p w14:paraId="71625211" w14:textId="77777777" w:rsidR="00351873" w:rsidRDefault="006E2FFE" w:rsidP="00B4621B">
      <w:pPr>
        <w:jc w:val="left"/>
        <w:rPr>
          <w:rFonts w:ascii="Times New Roman" w:hAnsi="Times New Roman"/>
        </w:rPr>
      </w:pPr>
      <w:r w:rsidRPr="006E2FFE">
        <w:rPr>
          <w:rFonts w:ascii="Times New Roman" w:hAnsi="Times New Roman"/>
        </w:rPr>
        <w:t>Η εξίσωση της κίνησης στη μέθοδο της άμεσης αλληλεπίδρασης εδάφους-κατασκευής δίνεται από τη σχέση</w:t>
      </w:r>
    </w:p>
    <w:p w14:paraId="2F42236F" w14:textId="1821D9A7" w:rsidR="00351873" w:rsidRPr="00F23EEB" w:rsidRDefault="006E2FFE" w:rsidP="00B4621B">
      <w:pPr>
        <w:pBdr>
          <w:top w:val="single" w:sz="4" w:space="1" w:color="auto"/>
          <w:left w:val="single" w:sz="4" w:space="4" w:color="auto"/>
          <w:bottom w:val="single" w:sz="4" w:space="1" w:color="auto"/>
          <w:right w:val="single" w:sz="4" w:space="4" w:color="auto"/>
        </w:pBdr>
        <w:jc w:val="left"/>
        <w:rPr>
          <w:rFonts w:ascii="Times New Roman" w:hAnsi="Times New Roman"/>
          <w:sz w:val="24"/>
        </w:rPr>
      </w:pPr>
      <w:r w:rsidRPr="006E2FFE">
        <w:rPr>
          <w:rFonts w:ascii="Times New Roman" w:hAnsi="Times New Roman"/>
          <w:b/>
          <w:bCs/>
          <w:lang w:val="en-US"/>
        </w:rPr>
        <w:lastRenderedPageBreak/>
        <w:t> </w:t>
      </w:r>
      <m:oMath>
        <m:r>
          <m:rPr>
            <m:sty m:val="bi"/>
          </m:rPr>
          <w:rPr>
            <w:rFonts w:ascii="Cambria Math" w:hAnsi="Cambria Math"/>
            <w:sz w:val="32"/>
            <w:szCs w:val="32"/>
          </w:rPr>
          <m:t>[M]{</m:t>
        </m:r>
        <m:acc>
          <m:accPr>
            <m:chr m:val="̈"/>
            <m:ctrlPr>
              <w:rPr>
                <w:rFonts w:ascii="Cambria Math" w:hAnsi="Cambria Math"/>
                <w:b/>
                <w:bCs/>
                <w:sz w:val="32"/>
                <w:szCs w:val="32"/>
              </w:rPr>
            </m:ctrlPr>
          </m:accPr>
          <m:e>
            <m:r>
              <m:rPr>
                <m:sty m:val="bi"/>
              </m:rPr>
              <w:rPr>
                <w:rFonts w:ascii="Cambria Math" w:hAnsi="Cambria Math"/>
                <w:sz w:val="32"/>
                <w:szCs w:val="32"/>
              </w:rPr>
              <m:t>u</m:t>
            </m:r>
          </m:e>
        </m:acc>
        <m:r>
          <m:rPr>
            <m:sty m:val="bi"/>
          </m:rPr>
          <w:rPr>
            <w:rFonts w:ascii="Cambria Math" w:hAnsi="Cambria Math"/>
            <w:sz w:val="32"/>
            <w:szCs w:val="32"/>
          </w:rPr>
          <m:t>}+[K]{u}=-[M]{</m:t>
        </m:r>
        <m:sSub>
          <m:sSubPr>
            <m:ctrlPr>
              <w:rPr>
                <w:rFonts w:ascii="Cambria Math" w:hAnsi="Cambria Math"/>
                <w:b/>
                <w:bCs/>
                <w:sz w:val="32"/>
                <w:szCs w:val="32"/>
              </w:rPr>
            </m:ctrlPr>
          </m:sSubPr>
          <m:e>
            <m:acc>
              <m:accPr>
                <m:chr m:val="̈"/>
                <m:ctrlPr>
                  <w:rPr>
                    <w:rFonts w:ascii="Cambria Math" w:hAnsi="Cambria Math"/>
                    <w:b/>
                    <w:bCs/>
                    <w:sz w:val="32"/>
                    <w:szCs w:val="32"/>
                  </w:rPr>
                </m:ctrlPr>
              </m:accPr>
              <m:e>
                <m:r>
                  <m:rPr>
                    <m:sty m:val="bi"/>
                  </m:rPr>
                  <w:rPr>
                    <w:rFonts w:ascii="Cambria Math" w:hAnsi="Cambria Math"/>
                    <w:sz w:val="32"/>
                    <w:szCs w:val="32"/>
                  </w:rPr>
                  <m:t>u</m:t>
                </m:r>
              </m:e>
            </m:acc>
          </m:e>
          <m:sub>
            <m:r>
              <m:rPr>
                <m:sty m:val="bi"/>
              </m:rPr>
              <w:rPr>
                <w:rFonts w:ascii="Cambria Math" w:hAnsi="Cambria Math"/>
                <w:sz w:val="32"/>
                <w:szCs w:val="32"/>
                <w:lang w:val="en-US"/>
              </w:rPr>
              <m:t>ff</m:t>
            </m:r>
          </m:sub>
        </m:sSub>
        <m:r>
          <m:rPr>
            <m:sty m:val="bi"/>
          </m:rPr>
          <w:rPr>
            <w:rFonts w:ascii="Cambria Math" w:hAnsi="Cambria Math"/>
            <w:sz w:val="32"/>
            <w:szCs w:val="32"/>
          </w:rPr>
          <m:t>(t)}</m:t>
        </m:r>
      </m:oMath>
      <w:r w:rsidR="00F23EEB" w:rsidRPr="00F23EEB">
        <w:rPr>
          <w:rFonts w:ascii="Times New Roman" w:hAnsi="Times New Roman"/>
          <w:b/>
          <w:bCs/>
          <w:sz w:val="32"/>
          <w:szCs w:val="32"/>
        </w:rPr>
        <w:t xml:space="preserve"> </w:t>
      </w:r>
      <w:r w:rsidR="00F23EEB">
        <w:rPr>
          <w:rFonts w:ascii="Times New Roman" w:hAnsi="Times New Roman"/>
          <w:b/>
          <w:bCs/>
          <w:sz w:val="32"/>
          <w:szCs w:val="32"/>
        </w:rPr>
        <w:t xml:space="preserve">                                 </w:t>
      </w:r>
      <w:r w:rsidR="00F23EEB">
        <w:rPr>
          <w:rFonts w:ascii="Times New Roman" w:hAnsi="Times New Roman"/>
          <w:sz w:val="24"/>
        </w:rPr>
        <w:t>(</w:t>
      </w:r>
      <w:r w:rsidR="00F23EEB" w:rsidRPr="00F23EEB">
        <w:rPr>
          <w:rFonts w:ascii="Times New Roman" w:hAnsi="Times New Roman"/>
          <w:sz w:val="24"/>
        </w:rPr>
        <w:t>εξίσωση 2.</w:t>
      </w:r>
      <w:r w:rsidR="00DF1591">
        <w:rPr>
          <w:rFonts w:ascii="Times New Roman" w:hAnsi="Times New Roman"/>
          <w:sz w:val="24"/>
        </w:rPr>
        <w:t>3</w:t>
      </w:r>
      <w:r w:rsidR="00F23EEB" w:rsidRPr="00F23EEB">
        <w:rPr>
          <w:rFonts w:ascii="Times New Roman" w:hAnsi="Times New Roman"/>
          <w:sz w:val="24"/>
        </w:rPr>
        <w:t>.1</w:t>
      </w:r>
      <w:r w:rsidR="00F23EEB">
        <w:rPr>
          <w:rFonts w:ascii="Times New Roman" w:hAnsi="Times New Roman"/>
          <w:sz w:val="24"/>
        </w:rPr>
        <w:t>)</w:t>
      </w:r>
    </w:p>
    <w:p w14:paraId="4F14FAF4" w14:textId="70D70E95" w:rsidR="006E2FFE" w:rsidRPr="006E2FFE" w:rsidRDefault="006E2FFE" w:rsidP="00B4621B">
      <w:pPr>
        <w:jc w:val="left"/>
        <w:rPr>
          <w:rFonts w:ascii="Times New Roman" w:hAnsi="Times New Roman"/>
        </w:rPr>
      </w:pPr>
      <w:r w:rsidRPr="006E2FFE">
        <w:rPr>
          <w:rFonts w:ascii="Times New Roman" w:hAnsi="Times New Roman"/>
        </w:rPr>
        <w:t>όπου τα </w:t>
      </w:r>
      <m:oMath>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f</m:t>
                </m:r>
                <m:r>
                  <w:rPr>
                    <w:rFonts w:ascii="Cambria Math" w:hAnsi="Cambria Math"/>
                    <w:lang w:val="en-US"/>
                  </w:rPr>
                  <m:t>f</m:t>
                </m:r>
              </m:sub>
            </m:sSub>
            <m:r>
              <w:rPr>
                <w:rFonts w:ascii="Cambria Math" w:hAnsi="Cambria Math"/>
              </w:rPr>
              <m:t>(t)</m:t>
            </m:r>
          </m:e>
        </m:d>
      </m:oMath>
      <w:r w:rsidRPr="006E2FFE">
        <w:rPr>
          <w:rFonts w:ascii="Times New Roman" w:hAnsi="Times New Roman"/>
        </w:rPr>
        <w:t> είναι οι συγκεκριμένες ελεύθερες επιταχύνσεις στα οριακά σημεία κόμβων.</w:t>
      </w:r>
    </w:p>
    <w:p w14:paraId="72EC453E" w14:textId="77777777" w:rsidR="006E2FFE" w:rsidRPr="006E2FFE" w:rsidRDefault="006E2FFE" w:rsidP="00B4621B">
      <w:pPr>
        <w:jc w:val="left"/>
        <w:rPr>
          <w:rFonts w:ascii="Times New Roman" w:hAnsi="Times New Roman"/>
          <w:b/>
          <w:bCs/>
        </w:rPr>
      </w:pPr>
      <w:r w:rsidRPr="006E2FFE">
        <w:rPr>
          <w:rFonts w:ascii="Times New Roman" w:hAnsi="Times New Roman"/>
          <w:b/>
          <w:bCs/>
        </w:rPr>
        <w:t>Εξήγηση εξίσωσης</w:t>
      </w:r>
    </w:p>
    <w:p w14:paraId="6D295D39" w14:textId="2E6A030A" w:rsidR="006E2FFE" w:rsidRPr="006E2FFE" w:rsidRDefault="006E2FFE" w:rsidP="00B4621B">
      <w:pPr>
        <w:jc w:val="left"/>
        <w:rPr>
          <w:rFonts w:ascii="Times New Roman" w:hAnsi="Times New Roman"/>
        </w:rPr>
      </w:pPr>
      <w:r w:rsidRPr="006E2FFE">
        <w:rPr>
          <w:rFonts w:ascii="Times New Roman" w:hAnsi="Times New Roman"/>
        </w:rPr>
        <w:t>Η εξίσωση εκφράζει τη δυναμική ισορροπία του συστήματος εδάφους-κατασκευής υπό σεισμική φόρτιση, με </w:t>
      </w:r>
      <m:oMath>
        <m:d>
          <m:dPr>
            <m:begChr m:val="["/>
            <m:endChr m:val="]"/>
            <m:ctrlPr>
              <w:rPr>
                <w:rFonts w:ascii="Cambria Math" w:hAnsi="Cambria Math"/>
              </w:rPr>
            </m:ctrlPr>
          </m:dPr>
          <m:e>
            <m:r>
              <w:rPr>
                <w:rFonts w:ascii="Cambria Math" w:hAnsi="Cambria Math"/>
              </w:rPr>
              <m:t>M</m:t>
            </m:r>
          </m:e>
        </m:d>
      </m:oMath>
      <w:r w:rsidRPr="006E2FFE">
        <w:rPr>
          <w:rFonts w:ascii="Times New Roman" w:hAnsi="Times New Roman"/>
        </w:rPr>
        <w:t> τη μάζα και </w:t>
      </w:r>
      <m:oMath>
        <m:d>
          <m:dPr>
            <m:begChr m:val="["/>
            <m:endChr m:val="]"/>
            <m:ctrlPr>
              <w:rPr>
                <w:rFonts w:ascii="Cambria Math" w:hAnsi="Cambria Math"/>
              </w:rPr>
            </m:ctrlPr>
          </m:dPr>
          <m:e>
            <m:r>
              <w:rPr>
                <w:rFonts w:ascii="Cambria Math" w:hAnsi="Cambria Math"/>
              </w:rPr>
              <m:t>K</m:t>
            </m:r>
          </m:e>
        </m:d>
      </m:oMath>
      <w:r w:rsidRPr="006E2FFE">
        <w:rPr>
          <w:rFonts w:ascii="Times New Roman" w:hAnsi="Times New Roman"/>
        </w:rPr>
        <w:t> τη δυσκαμψία.</w:t>
      </w:r>
    </w:p>
    <w:p w14:paraId="66EA3DBB" w14:textId="2695BB13" w:rsidR="006E2FFE" w:rsidRPr="00993546" w:rsidRDefault="006E2FFE" w:rsidP="00B4621B">
      <w:pPr>
        <w:jc w:val="left"/>
        <w:rPr>
          <w:rFonts w:ascii="Times New Roman" w:hAnsi="Times New Roman"/>
        </w:rPr>
      </w:pPr>
      <w:r w:rsidRPr="006E2FFE">
        <w:rPr>
          <w:rFonts w:ascii="Times New Roman" w:hAnsi="Times New Roman"/>
        </w:rPr>
        <w:t>Τα </w:t>
      </w:r>
      <m:oMath>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lang w:val="en-US"/>
                  </w:rPr>
                  <m:t>ff</m:t>
                </m:r>
              </m:sub>
            </m:sSub>
            <m:r>
              <w:rPr>
                <w:rFonts w:ascii="Cambria Math" w:hAnsi="Cambria Math"/>
              </w:rPr>
              <m:t>(t)</m:t>
            </m:r>
          </m:e>
        </m:d>
      </m:oMath>
      <w:r w:rsidRPr="006E2FFE">
        <w:rPr>
          <w:rFonts w:ascii="Times New Roman" w:hAnsi="Times New Roman"/>
        </w:rPr>
        <w:t> αντιπροσωπεύουν τις επιταχύνσεις του εδάφους στα όρια</w:t>
      </w:r>
    </w:p>
    <w:p w14:paraId="360153DC" w14:textId="77777777" w:rsidR="006E2FFE" w:rsidRPr="006E2FFE" w:rsidRDefault="006E2FFE" w:rsidP="00B4621B">
      <w:pPr>
        <w:jc w:val="left"/>
        <w:rPr>
          <w:rFonts w:ascii="Times New Roman" w:hAnsi="Times New Roman"/>
          <w:b/>
          <w:bCs/>
        </w:rPr>
      </w:pPr>
      <w:r w:rsidRPr="006E2FFE">
        <w:rPr>
          <w:rFonts w:ascii="Times New Roman" w:hAnsi="Times New Roman"/>
          <w:b/>
          <w:bCs/>
        </w:rPr>
        <w:t>Πρακτική εφαρμογή</w:t>
      </w:r>
    </w:p>
    <w:p w14:paraId="6BFAE2F4" w14:textId="113A226B" w:rsidR="006E2FFE" w:rsidRPr="006E2FFE" w:rsidRDefault="006E2FFE" w:rsidP="00B4621B">
      <w:pPr>
        <w:jc w:val="left"/>
        <w:rPr>
          <w:rFonts w:ascii="Times New Roman" w:hAnsi="Times New Roman"/>
        </w:rPr>
      </w:pPr>
      <w:r w:rsidRPr="006E2FFE">
        <w:rPr>
          <w:rFonts w:ascii="Times New Roman" w:hAnsi="Times New Roman"/>
        </w:rPr>
        <w:t>Η εφαρμογή της άμεσης μεθόδου απαιτεί πρόγραμμα υπολογιστή ικανό να μοντελοποιεί συμπεριφορά εδάφους και κατασκευής με ικανοποιητική ακρίβεια.</w:t>
      </w:r>
    </w:p>
    <w:p w14:paraId="12E1A826" w14:textId="07B72AC4" w:rsidR="006E2FFE" w:rsidRPr="006E2FFE" w:rsidRDefault="006E2FFE" w:rsidP="00B4621B">
      <w:pPr>
        <w:jc w:val="left"/>
        <w:rPr>
          <w:rFonts w:ascii="Times New Roman" w:hAnsi="Times New Roman"/>
        </w:rPr>
      </w:pPr>
      <w:r w:rsidRPr="006E2FFE">
        <w:rPr>
          <w:rFonts w:ascii="Times New Roman" w:hAnsi="Times New Roman"/>
        </w:rPr>
        <w:t>Αυτά τα προγράμματα λύνουν το σύστημα με πεπερασ</w:t>
      </w:r>
      <w:r>
        <w:rPr>
          <w:rFonts w:ascii="Times New Roman" w:hAnsi="Times New Roman"/>
        </w:rPr>
        <w:t>μένα</w:t>
      </w:r>
      <w:r w:rsidRPr="006E2FFE">
        <w:rPr>
          <w:rFonts w:ascii="Times New Roman" w:hAnsi="Times New Roman"/>
        </w:rPr>
        <w:t xml:space="preserve"> στοιχεία</w:t>
      </w:r>
    </w:p>
    <w:p w14:paraId="78573B7E" w14:textId="77777777" w:rsidR="006E2FFE" w:rsidRPr="006E2FFE" w:rsidRDefault="006E2FFE" w:rsidP="006E2FFE">
      <w:pPr>
        <w:rPr>
          <w:rFonts w:ascii="Times New Roman" w:hAnsi="Times New Roman"/>
        </w:rPr>
      </w:pPr>
    </w:p>
    <w:p w14:paraId="5068078F" w14:textId="77777777" w:rsidR="00685865" w:rsidRPr="00654055" w:rsidRDefault="00685865" w:rsidP="00CC5F3E">
      <w:pPr>
        <w:rPr>
          <w:rFonts w:ascii="Times New Roman" w:hAnsi="Times New Roman"/>
        </w:rPr>
      </w:pPr>
    </w:p>
    <w:p w14:paraId="719D1EDE" w14:textId="77777777" w:rsidR="00CC5F3E" w:rsidRDefault="00CC5F3E" w:rsidP="00CC5F3E">
      <w:pPr>
        <w:rPr>
          <w:rFonts w:ascii="Times New Roman" w:hAnsi="Times New Roman"/>
        </w:rPr>
      </w:pPr>
      <w:r w:rsidRPr="00584429">
        <w:rPr>
          <w:rFonts w:ascii="Times New Roman" w:hAnsi="Times New Roman"/>
          <w:noProof/>
        </w:rPr>
        <w:drawing>
          <wp:inline distT="0" distB="0" distL="0" distR="0" wp14:anchorId="7EE5D1D1" wp14:editId="51AF3922">
            <wp:extent cx="4210334" cy="3755062"/>
            <wp:effectExtent l="0" t="0" r="0" b="0"/>
            <wp:docPr id="9197985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19293" cy="3763052"/>
                    </a:xfrm>
                    <a:prstGeom prst="rect">
                      <a:avLst/>
                    </a:prstGeom>
                    <a:noFill/>
                    <a:ln>
                      <a:noFill/>
                    </a:ln>
                  </pic:spPr>
                </pic:pic>
              </a:graphicData>
            </a:graphic>
          </wp:inline>
        </w:drawing>
      </w:r>
    </w:p>
    <w:p w14:paraId="33B613B3" w14:textId="3B1159D9" w:rsidR="00CC5F3E" w:rsidRPr="00584429" w:rsidRDefault="00E92088" w:rsidP="00B4621B">
      <w:pPr>
        <w:autoSpaceDE w:val="0"/>
        <w:autoSpaceDN w:val="0"/>
        <w:adjustRightInd w:val="0"/>
        <w:spacing w:after="0" w:line="240" w:lineRule="auto"/>
        <w:jc w:val="left"/>
        <w:rPr>
          <w:rFonts w:ascii="Times New Roman" w:hAnsi="Times New Roman"/>
          <w:lang w:val="en-US"/>
        </w:rPr>
      </w:pPr>
      <w:r w:rsidRPr="00E92088">
        <w:rPr>
          <w:rFonts w:ascii="Times New Roman" w:hAnsi="Times New Roman"/>
          <w:b/>
          <w:bCs/>
        </w:rPr>
        <w:t>Σχήμα</w:t>
      </w:r>
      <w:r w:rsidRPr="00E92088">
        <w:rPr>
          <w:rFonts w:ascii="Times New Roman" w:hAnsi="Times New Roman"/>
          <w:b/>
          <w:bCs/>
          <w:lang w:val="en-US"/>
        </w:rPr>
        <w:t xml:space="preserve"> 2.</w:t>
      </w:r>
      <w:r w:rsidR="00DF1591" w:rsidRPr="00DF1591">
        <w:rPr>
          <w:rFonts w:ascii="Times New Roman" w:hAnsi="Times New Roman"/>
          <w:b/>
          <w:bCs/>
          <w:lang w:val="en-US"/>
        </w:rPr>
        <w:t>7</w:t>
      </w:r>
      <w:r w:rsidRPr="00E92088">
        <w:rPr>
          <w:rFonts w:ascii="Times New Roman" w:hAnsi="Times New Roman"/>
          <w:lang w:val="en-US"/>
        </w:rPr>
        <w:t xml:space="preserve"> </w:t>
      </w:r>
      <w:r w:rsidR="00CC5F3E" w:rsidRPr="00584429">
        <w:rPr>
          <w:rFonts w:ascii="Times New Roman" w:hAnsi="Times New Roman"/>
          <w:lang w:val="en-US"/>
        </w:rPr>
        <w:t>[NIST 2012] Schematic illustration of a direct analysis of soil-structure interaction</w:t>
      </w:r>
    </w:p>
    <w:p w14:paraId="6B1E86FA" w14:textId="77777777" w:rsidR="00CC5F3E" w:rsidRDefault="00CC5F3E" w:rsidP="00B4621B">
      <w:pPr>
        <w:jc w:val="left"/>
        <w:rPr>
          <w:rFonts w:ascii="Times New Roman" w:hAnsi="Times New Roman"/>
          <w:lang w:val="en-US"/>
        </w:rPr>
      </w:pPr>
      <w:r w:rsidRPr="00584429">
        <w:rPr>
          <w:rFonts w:ascii="Times New Roman" w:hAnsi="Times New Roman"/>
          <w:lang w:val="en-US"/>
        </w:rPr>
        <w:t>using continuum modeling by finite elements.</w:t>
      </w:r>
    </w:p>
    <w:p w14:paraId="485DF0A6" w14:textId="77777777" w:rsidR="00B4621B" w:rsidRPr="001C7D87" w:rsidRDefault="00B4621B" w:rsidP="00B4621B">
      <w:pPr>
        <w:jc w:val="left"/>
        <w:rPr>
          <w:rFonts w:ascii="Times New Roman" w:hAnsi="Times New Roman"/>
          <w:lang w:val="en-US"/>
        </w:rPr>
      </w:pPr>
    </w:p>
    <w:p w14:paraId="15546723" w14:textId="77777777" w:rsidR="00CC5F3E" w:rsidRPr="00B4621B" w:rsidRDefault="00CC5F3E" w:rsidP="00B4621B">
      <w:pPr>
        <w:pStyle w:val="1"/>
        <w:numPr>
          <w:ilvl w:val="0"/>
          <w:numId w:val="0"/>
        </w:numPr>
        <w:rPr>
          <w:rFonts w:ascii="Times New Roman" w:hAnsi="Times New Roman"/>
          <w:b w:val="0"/>
          <w:bCs w:val="0"/>
          <w:sz w:val="44"/>
        </w:rPr>
      </w:pPr>
      <w:r w:rsidRPr="00B4621B">
        <w:rPr>
          <w:rFonts w:ascii="Times New Roman" w:hAnsi="Times New Roman"/>
          <w:sz w:val="44"/>
        </w:rPr>
        <w:t>2</w:t>
      </w:r>
      <w:r w:rsidRPr="00B4621B">
        <w:rPr>
          <w:rFonts w:ascii="Times New Roman" w:hAnsi="Times New Roman"/>
          <w:sz w:val="44"/>
          <w:vertAlign w:val="superscript"/>
        </w:rPr>
        <w:t>η</w:t>
      </w:r>
      <w:r w:rsidRPr="00B4621B">
        <w:rPr>
          <w:rFonts w:ascii="Times New Roman" w:hAnsi="Times New Roman"/>
          <w:sz w:val="44"/>
        </w:rPr>
        <w:t xml:space="preserve"> Μέθοδος: Ανάλυση σε ξεχωριστά στάδια</w:t>
      </w:r>
    </w:p>
    <w:p w14:paraId="62056BCD" w14:textId="77777777" w:rsidR="00CC5F3E" w:rsidRDefault="00CC5F3E" w:rsidP="00B4621B">
      <w:pPr>
        <w:jc w:val="left"/>
        <w:rPr>
          <w:rFonts w:ascii="Times New Roman" w:hAnsi="Times New Roman"/>
          <w:b/>
          <w:bCs/>
        </w:rPr>
      </w:pPr>
      <w:r>
        <w:rPr>
          <w:rFonts w:ascii="Times New Roman" w:hAnsi="Times New Roman"/>
        </w:rPr>
        <w:lastRenderedPageBreak/>
        <w:t xml:space="preserve">Στη συγκεκριμένη μέθοδο η κινηματική και η αδρανειακή αλληλεπίδραση αναλύονται ξεχωριστά σε διαδοχικά βήματα. Αποτελεί ουσιαστικά την πιο συνήθη μέθοδο ανάλυσης αφού είναι θεωρητικά πιο απλή και προσφέρει μια πρακτική εναλλακτική λύση που έχει χρησιμοποιηθεί τόσο στην έρευνα όσο και σε εφαρμογές. </w:t>
      </w:r>
    </w:p>
    <w:p w14:paraId="05057942" w14:textId="77777777" w:rsidR="00CC5F3E" w:rsidRPr="00642882" w:rsidRDefault="00CC5F3E" w:rsidP="00B4621B">
      <w:pPr>
        <w:jc w:val="left"/>
        <w:rPr>
          <w:rStyle w:val="ac"/>
          <w:sz w:val="28"/>
          <w:szCs w:val="28"/>
        </w:rPr>
      </w:pPr>
      <w:r w:rsidRPr="00642882">
        <w:rPr>
          <w:rStyle w:val="ac"/>
          <w:sz w:val="28"/>
          <w:szCs w:val="28"/>
        </w:rPr>
        <w:t>Κινηματική Αλληλεπίδραση</w:t>
      </w:r>
    </w:p>
    <w:p w14:paraId="3E098E07" w14:textId="77777777" w:rsidR="00CC5F3E" w:rsidRPr="006C11C9" w:rsidRDefault="00CC5F3E" w:rsidP="00B4621B">
      <w:pPr>
        <w:jc w:val="left"/>
        <w:rPr>
          <w:rFonts w:ascii="Times New Roman" w:hAnsi="Times New Roman"/>
        </w:rPr>
      </w:pPr>
      <w:r w:rsidRPr="006C11C9">
        <w:rPr>
          <w:rFonts w:ascii="Times New Roman" w:hAnsi="Times New Roman"/>
        </w:rPr>
        <w:t>Το φαινόμενο της κινηματικής αλληλεπίδρασης θεωρείται ως η απόκριση του συστήματος εδάφους - θεμελίωσης - κατασκευής, όταν η θεμελίωση και η ανωδομή δεν έχουν μάζα και η θεμελίωση είναι άρρηκτα συνδεδεμένη με το έδαφος. Αφορά την διαφοροποίηση της κίνησης εισαγωγής που λειτουργεί ως διέγερση στο επίπεδο της θεμελίωσης. Η διαφοροποιημένη κίνηση εισαγωγής οφείλεται σε παράγοντας όπως ο εγκιβωτισμός της θεμελίωσης, μιας και το πλάτος της διέγερσης μειώνεται με την επιφάνεια του εδάφους, πρόσπτωση σεισμικών κυμάτων υπό κλίση στη θεμελίωση, στην ομογενοποίηση του κυματικού πεδίου κάτω από την πλάκα θεμελίωσης λόγω της επιφάνειας και της δυσκαμψίας της πλάκας (base slab averaging).</w:t>
      </w:r>
    </w:p>
    <w:p w14:paraId="0F9A6D1A" w14:textId="77777777" w:rsidR="00CC5F3E" w:rsidRDefault="00CC5F3E" w:rsidP="00B4621B">
      <w:pPr>
        <w:jc w:val="left"/>
        <w:rPr>
          <w:rFonts w:ascii="Times New Roman" w:hAnsi="Times New Roman"/>
        </w:rPr>
      </w:pPr>
      <w:r w:rsidRPr="006C11C9">
        <w:rPr>
          <w:rFonts w:ascii="Times New Roman" w:hAnsi="Times New Roman"/>
        </w:rPr>
        <w:t>Συντίθεται από δύο συνιστώσες, μια μεταφορική και μία στροφική. Η στροφική οφείλεται στην ταλάντωση του εδάφους κάτω από την ασύμμετρη θεμελίωση καθώς και σε τυχόν κεκλιμένο πεδίο. Η μεταφορική αποτυπώνει το βαθμό στον οποίο η παρουσία της θεμελίωσης διαφοροποιεί την κίνηση εισαγωγής σε σχέση με το ελεύθερο πεδίο.</w:t>
      </w:r>
    </w:p>
    <w:p w14:paraId="325827A8" w14:textId="77777777" w:rsidR="00CC5F3E" w:rsidRDefault="00CC5F3E" w:rsidP="00CC5F3E">
      <w:pPr>
        <w:rPr>
          <w:rFonts w:ascii="Times New Roman" w:hAnsi="Times New Roman"/>
        </w:rPr>
      </w:pPr>
      <w:r w:rsidRPr="00642882">
        <w:rPr>
          <w:rFonts w:ascii="Times New Roman" w:hAnsi="Times New Roman"/>
          <w:noProof/>
        </w:rPr>
        <w:drawing>
          <wp:inline distT="0" distB="0" distL="0" distR="0" wp14:anchorId="4A2FB115" wp14:editId="22A94367">
            <wp:extent cx="5731510" cy="2395855"/>
            <wp:effectExtent l="0" t="0" r="2540" b="4445"/>
            <wp:docPr id="1139922511" name="Εικόνα 1" descr="Εικόνα που περιέχει κείμενο, διάγραμμα, γραμματοσειρά, σκελετ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22511" name="Εικόνα 1" descr="Εικόνα που περιέχει κείμενο, διάγραμμα, γραμματοσειρά, σκελετός&#10;&#10;Το περιεχόμενο που δημιουργείται από AI ενδέχεται να είναι εσφαλμένο."/>
                    <pic:cNvPicPr/>
                  </pic:nvPicPr>
                  <pic:blipFill>
                    <a:blip r:embed="rId21"/>
                    <a:stretch>
                      <a:fillRect/>
                    </a:stretch>
                  </pic:blipFill>
                  <pic:spPr>
                    <a:xfrm>
                      <a:off x="0" y="0"/>
                      <a:ext cx="5731510" cy="2395855"/>
                    </a:xfrm>
                    <a:prstGeom prst="rect">
                      <a:avLst/>
                    </a:prstGeom>
                  </pic:spPr>
                </pic:pic>
              </a:graphicData>
            </a:graphic>
          </wp:inline>
        </w:drawing>
      </w:r>
    </w:p>
    <w:p w14:paraId="01EA7E76" w14:textId="4AB63881" w:rsidR="00E92088" w:rsidRPr="00E92088" w:rsidRDefault="00E92088" w:rsidP="00CC5F3E">
      <w:pPr>
        <w:rPr>
          <w:rFonts w:ascii="Times New Roman" w:hAnsi="Times New Roman"/>
          <w:b/>
          <w:bCs/>
        </w:rPr>
      </w:pPr>
      <w:r w:rsidRPr="00E92088">
        <w:rPr>
          <w:rFonts w:ascii="Times New Roman" w:hAnsi="Times New Roman"/>
          <w:b/>
          <w:bCs/>
        </w:rPr>
        <w:t>Σχημα 2.</w:t>
      </w:r>
      <w:r w:rsidR="00DF1591">
        <w:rPr>
          <w:rFonts w:ascii="Times New Roman" w:hAnsi="Times New Roman"/>
          <w:b/>
          <w:bCs/>
        </w:rPr>
        <w:t>8</w:t>
      </w:r>
    </w:p>
    <w:p w14:paraId="2A93A96F" w14:textId="6D2A07A6" w:rsidR="00CC5F3E" w:rsidRDefault="00CC5F3E" w:rsidP="00B06414">
      <w:pPr>
        <w:rPr>
          <w:rStyle w:val="ac"/>
          <w:rFonts w:ascii="Times New Roman" w:hAnsi="Times New Roman"/>
          <w:b w:val="0"/>
          <w:bCs w:val="0"/>
          <w:smallCaps w:val="0"/>
          <w:color w:val="auto"/>
          <w:spacing w:val="0"/>
        </w:rPr>
      </w:pPr>
      <w:r w:rsidRPr="00642882">
        <w:rPr>
          <w:rFonts w:ascii="Times New Roman" w:hAnsi="Times New Roman"/>
          <w:noProof/>
        </w:rPr>
        <w:lastRenderedPageBreak/>
        <w:drawing>
          <wp:inline distT="0" distB="0" distL="0" distR="0" wp14:anchorId="528B98EA" wp14:editId="50762252">
            <wp:extent cx="5731510" cy="3084195"/>
            <wp:effectExtent l="0" t="0" r="2540" b="1905"/>
            <wp:docPr id="1005657322" name="Εικόνα 1" descr="Εικόνα που περιέχει κείμενο, σκίτσο/σχέδιο, σκελετ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57322" name="Εικόνα 1" descr="Εικόνα που περιέχει κείμενο, σκίτσο/σχέδιο, σκελετός&#10;&#10;Το περιεχόμενο που δημιουργείται από AI ενδέχεται να είναι εσφαλμένο."/>
                    <pic:cNvPicPr/>
                  </pic:nvPicPr>
                  <pic:blipFill>
                    <a:blip r:embed="rId22"/>
                    <a:stretch>
                      <a:fillRect/>
                    </a:stretch>
                  </pic:blipFill>
                  <pic:spPr>
                    <a:xfrm>
                      <a:off x="0" y="0"/>
                      <a:ext cx="5731510" cy="3084195"/>
                    </a:xfrm>
                    <a:prstGeom prst="rect">
                      <a:avLst/>
                    </a:prstGeom>
                  </pic:spPr>
                </pic:pic>
              </a:graphicData>
            </a:graphic>
          </wp:inline>
        </w:drawing>
      </w:r>
    </w:p>
    <w:p w14:paraId="7B40CED0" w14:textId="3555B638" w:rsidR="005A48E0" w:rsidRPr="005A48E0" w:rsidRDefault="005A48E0" w:rsidP="00B06414">
      <w:pPr>
        <w:rPr>
          <w:rStyle w:val="ac"/>
          <w:rFonts w:ascii="Times New Roman" w:hAnsi="Times New Roman"/>
          <w:smallCaps w:val="0"/>
          <w:color w:val="auto"/>
          <w:spacing w:val="0"/>
        </w:rPr>
      </w:pPr>
      <w:r w:rsidRPr="005A48E0">
        <w:rPr>
          <w:rStyle w:val="ac"/>
          <w:rFonts w:ascii="Times New Roman" w:hAnsi="Times New Roman"/>
          <w:smallCaps w:val="0"/>
          <w:color w:val="auto"/>
          <w:spacing w:val="0"/>
        </w:rPr>
        <w:t>Σχήμα 2.</w:t>
      </w:r>
      <w:r w:rsidR="00DF1591">
        <w:rPr>
          <w:rStyle w:val="ac"/>
          <w:rFonts w:ascii="Times New Roman" w:hAnsi="Times New Roman"/>
          <w:smallCaps w:val="0"/>
          <w:color w:val="auto"/>
          <w:spacing w:val="0"/>
        </w:rPr>
        <w:t>9</w:t>
      </w:r>
    </w:p>
    <w:p w14:paraId="0BC54EBF" w14:textId="0A87AD24" w:rsidR="00993546" w:rsidRPr="00993546" w:rsidRDefault="00993546" w:rsidP="00B4621B">
      <w:pPr>
        <w:jc w:val="left"/>
        <w:rPr>
          <w:rFonts w:ascii="Times New Roman" w:hAnsi="Times New Roman"/>
        </w:rPr>
      </w:pPr>
      <w:r w:rsidRPr="00993546">
        <w:rPr>
          <w:rFonts w:ascii="Times New Roman" w:hAnsi="Times New Roman"/>
        </w:rPr>
        <w:t>Οι παραμορφώσεις λόγω κινηματικής αλληλεπίδρασης μόνο μπορούν να υπολογιστούν υποθέτοντας ότι το θεμέλιο έχει δυσκαμψία αλλά όχι μάζα.</w:t>
      </w:r>
      <w:r w:rsidRPr="00993546">
        <w:rPr>
          <w:rFonts w:ascii="Times New Roman" w:hAnsi="Times New Roman"/>
        </w:rPr>
        <w:br/>
        <w:t>Οι εξισώσεις κίνησης για αυτή την περίπτωση είναι</w:t>
      </w:r>
    </w:p>
    <w:p w14:paraId="2B6ABE38" w14:textId="5D91B461" w:rsidR="00993546" w:rsidRPr="00472068" w:rsidRDefault="00000000" w:rsidP="00B4621B">
      <w:pPr>
        <w:jc w:val="left"/>
        <w:rPr>
          <w:rFonts w:ascii="Times New Roman" w:hAnsi="Times New Roman"/>
          <w:sz w:val="32"/>
          <w:szCs w:val="32"/>
        </w:rPr>
      </w:pPr>
      <m:oMathPara>
        <m:oMath>
          <m:m>
            <m:mPr>
              <m:plcHide m:val="1"/>
              <m:mcs>
                <m:mc>
                  <m:mcPr>
                    <m:count m:val="4"/>
                    <m:mcJc m:val="center"/>
                  </m:mcPr>
                </m:mc>
              </m:mcs>
              <m:ctrlPr>
                <w:rPr>
                  <w:rFonts w:ascii="Cambria Math" w:hAnsi="Cambria Math"/>
                  <w:sz w:val="32"/>
                  <w:szCs w:val="32"/>
                  <w:bdr w:val="single" w:sz="4" w:space="0" w:color="auto"/>
                </w:rPr>
              </m:ctrlPr>
            </m:mPr>
            <m:mr>
              <m:e/>
              <m:e>
                <m:r>
                  <w:rPr>
                    <w:rFonts w:ascii="Cambria Math" w:hAnsi="Cambria Math"/>
                    <w:sz w:val="32"/>
                    <w:szCs w:val="32"/>
                    <w:bdr w:val="single" w:sz="4" w:space="0" w:color="auto"/>
                  </w:rPr>
                  <m:t>[</m:t>
                </m:r>
                <m:sSub>
                  <m:sSubPr>
                    <m:ctrlPr>
                      <w:rPr>
                        <w:rFonts w:ascii="Cambria Math" w:hAnsi="Cambria Math"/>
                        <w:sz w:val="32"/>
                        <w:szCs w:val="32"/>
                        <w:bdr w:val="single" w:sz="4" w:space="0" w:color="auto"/>
                      </w:rPr>
                    </m:ctrlPr>
                  </m:sSubPr>
                  <m:e>
                    <m:r>
                      <m:rPr>
                        <m:sty m:val="p"/>
                      </m:rPr>
                      <w:rPr>
                        <w:rFonts w:ascii="Cambria Math" w:hAnsi="Cambria Math"/>
                        <w:sz w:val="32"/>
                        <w:szCs w:val="32"/>
                        <w:bdr w:val="single" w:sz="4" w:space="0" w:color="auto"/>
                        <w:lang w:val="en-US"/>
                      </w:rPr>
                      <m:t>M</m:t>
                    </m:r>
                  </m:e>
                  <m:sub>
                    <m:r>
                      <m:rPr>
                        <m:nor/>
                      </m:rPr>
                      <w:rPr>
                        <w:rFonts w:ascii="Times New Roman" w:hAnsi="Times New Roman"/>
                        <w:sz w:val="32"/>
                        <w:szCs w:val="32"/>
                        <w:bdr w:val="single" w:sz="4" w:space="0" w:color="auto"/>
                        <w:lang w:val="en-US"/>
                      </w:rPr>
                      <m:t>soil</m:t>
                    </m:r>
                  </m:sub>
                </m:sSub>
                <m:r>
                  <w:rPr>
                    <w:rFonts w:ascii="Cambria Math" w:hAnsi="Cambria Math"/>
                    <w:sz w:val="32"/>
                    <w:szCs w:val="32"/>
                    <w:bdr w:val="single" w:sz="4" w:space="0" w:color="auto"/>
                  </w:rPr>
                  <m:t>]{</m:t>
                </m:r>
                <m:sSub>
                  <m:sSubPr>
                    <m:ctrlPr>
                      <w:rPr>
                        <w:rFonts w:ascii="Cambria Math" w:hAnsi="Cambria Math"/>
                        <w:sz w:val="32"/>
                        <w:szCs w:val="32"/>
                        <w:bdr w:val="single" w:sz="4" w:space="0" w:color="auto"/>
                      </w:rPr>
                    </m:ctrlPr>
                  </m:sSubPr>
                  <m:e>
                    <m:acc>
                      <m:accPr>
                        <m:chr m:val="̈"/>
                        <m:ctrlPr>
                          <w:rPr>
                            <w:rFonts w:ascii="Cambria Math" w:hAnsi="Cambria Math"/>
                            <w:sz w:val="32"/>
                            <w:szCs w:val="32"/>
                            <w:bdr w:val="single" w:sz="4" w:space="0" w:color="auto"/>
                          </w:rPr>
                        </m:ctrlPr>
                      </m:accPr>
                      <m:e>
                        <m:r>
                          <m:rPr>
                            <m:sty m:val="p"/>
                          </m:rPr>
                          <w:rPr>
                            <w:rFonts w:ascii="Cambria Math" w:hAnsi="Cambria Math"/>
                            <w:sz w:val="32"/>
                            <w:szCs w:val="32"/>
                            <w:bdr w:val="single" w:sz="4" w:space="0" w:color="auto"/>
                            <w:lang w:val="en-US"/>
                          </w:rPr>
                          <m:t>u</m:t>
                        </m:r>
                      </m:e>
                    </m:acc>
                  </m:e>
                  <m:sub>
                    <m:r>
                      <w:rPr>
                        <w:rFonts w:ascii="Cambria Math" w:hAnsi="Cambria Math"/>
                        <w:sz w:val="32"/>
                        <w:szCs w:val="32"/>
                        <w:bdr w:val="single" w:sz="4" w:space="0" w:color="auto"/>
                      </w:rPr>
                      <m:t>KI</m:t>
                    </m:r>
                  </m:sub>
                </m:sSub>
                <m:r>
                  <w:rPr>
                    <w:rFonts w:ascii="Cambria Math" w:hAnsi="Cambria Math"/>
                    <w:sz w:val="32"/>
                    <w:szCs w:val="32"/>
                    <w:bdr w:val="single" w:sz="4" w:space="0" w:color="auto"/>
                  </w:rPr>
                  <m:t>}+[</m:t>
                </m:r>
                <m:sSup>
                  <m:sSupPr>
                    <m:ctrlPr>
                      <w:rPr>
                        <w:rFonts w:ascii="Cambria Math" w:hAnsi="Cambria Math"/>
                        <w:sz w:val="32"/>
                        <w:szCs w:val="32"/>
                        <w:bdr w:val="single" w:sz="4" w:space="0" w:color="auto"/>
                      </w:rPr>
                    </m:ctrlPr>
                  </m:sSupPr>
                  <m:e>
                    <m:r>
                      <m:rPr>
                        <m:sty m:val="p"/>
                      </m:rPr>
                      <w:rPr>
                        <w:rFonts w:ascii="Cambria Math" w:hAnsi="Cambria Math"/>
                        <w:sz w:val="32"/>
                        <w:szCs w:val="32"/>
                        <w:bdr w:val="single" w:sz="4" w:space="0" w:color="auto"/>
                        <w:lang w:val="en-US"/>
                      </w:rPr>
                      <m:t>K</m:t>
                    </m:r>
                  </m:e>
                  <m:sup>
                    <m:r>
                      <w:rPr>
                        <w:rFonts w:ascii="Cambria Math" w:hAnsi="Cambria Math"/>
                        <w:sz w:val="32"/>
                        <w:szCs w:val="32"/>
                        <w:bdr w:val="single" w:sz="4" w:space="0" w:color="auto"/>
                      </w:rPr>
                      <m:t>*</m:t>
                    </m:r>
                  </m:sup>
                </m:sSup>
                <m:r>
                  <w:rPr>
                    <w:rFonts w:ascii="Cambria Math" w:hAnsi="Cambria Math"/>
                    <w:sz w:val="32"/>
                    <w:szCs w:val="32"/>
                    <w:bdr w:val="single" w:sz="4" w:space="0" w:color="auto"/>
                  </w:rPr>
                  <m:t>]{</m:t>
                </m:r>
                <m:sSub>
                  <m:sSubPr>
                    <m:ctrlPr>
                      <w:rPr>
                        <w:rFonts w:ascii="Cambria Math" w:hAnsi="Cambria Math"/>
                        <w:sz w:val="32"/>
                        <w:szCs w:val="32"/>
                        <w:bdr w:val="single" w:sz="4" w:space="0" w:color="auto"/>
                      </w:rPr>
                    </m:ctrlPr>
                  </m:sSubPr>
                  <m:e>
                    <m:r>
                      <m:rPr>
                        <m:sty m:val="p"/>
                      </m:rPr>
                      <w:rPr>
                        <w:rFonts w:ascii="Cambria Math" w:hAnsi="Cambria Math"/>
                        <w:sz w:val="32"/>
                        <w:szCs w:val="32"/>
                        <w:bdr w:val="single" w:sz="4" w:space="0" w:color="auto"/>
                        <w:lang w:val="en-US"/>
                      </w:rPr>
                      <m:t>u</m:t>
                    </m:r>
                  </m:e>
                  <m:sub>
                    <m:r>
                      <w:rPr>
                        <w:rFonts w:ascii="Cambria Math" w:hAnsi="Cambria Math"/>
                        <w:sz w:val="32"/>
                        <w:szCs w:val="32"/>
                        <w:bdr w:val="single" w:sz="4" w:space="0" w:color="auto"/>
                      </w:rPr>
                      <m:t>KI</m:t>
                    </m:r>
                  </m:sub>
                </m:sSub>
                <m:r>
                  <w:rPr>
                    <w:rFonts w:ascii="Cambria Math" w:hAnsi="Cambria Math"/>
                    <w:sz w:val="32"/>
                    <w:szCs w:val="32"/>
                    <w:bdr w:val="single" w:sz="4" w:space="0" w:color="auto"/>
                  </w:rPr>
                  <m:t>}=-[</m:t>
                </m:r>
                <m:sSub>
                  <m:sSubPr>
                    <m:ctrlPr>
                      <w:rPr>
                        <w:rFonts w:ascii="Cambria Math" w:hAnsi="Cambria Math"/>
                        <w:sz w:val="32"/>
                        <w:szCs w:val="32"/>
                        <w:bdr w:val="single" w:sz="4" w:space="0" w:color="auto"/>
                      </w:rPr>
                    </m:ctrlPr>
                  </m:sSubPr>
                  <m:e>
                    <m:r>
                      <m:rPr>
                        <m:sty m:val="p"/>
                      </m:rPr>
                      <w:rPr>
                        <w:rFonts w:ascii="Cambria Math" w:hAnsi="Cambria Math"/>
                        <w:sz w:val="32"/>
                        <w:szCs w:val="32"/>
                        <w:bdr w:val="single" w:sz="4" w:space="0" w:color="auto"/>
                        <w:lang w:val="en-US"/>
                      </w:rPr>
                      <m:t>M</m:t>
                    </m:r>
                  </m:e>
                  <m:sub>
                    <m:r>
                      <m:rPr>
                        <m:nor/>
                      </m:rPr>
                      <w:rPr>
                        <w:rFonts w:ascii="Times New Roman" w:hAnsi="Times New Roman"/>
                        <w:sz w:val="32"/>
                        <w:szCs w:val="32"/>
                        <w:bdr w:val="single" w:sz="4" w:space="0" w:color="auto"/>
                        <w:lang w:val="en-US"/>
                      </w:rPr>
                      <m:t>soil</m:t>
                    </m:r>
                  </m:sub>
                </m:sSub>
                <m:r>
                  <w:rPr>
                    <w:rFonts w:ascii="Cambria Math" w:hAnsi="Cambria Math"/>
                    <w:sz w:val="32"/>
                    <w:szCs w:val="32"/>
                    <w:bdr w:val="single" w:sz="4" w:space="0" w:color="auto"/>
                  </w:rPr>
                  <m:t>]</m:t>
                </m:r>
                <m:sSub>
                  <m:sSubPr>
                    <m:ctrlPr>
                      <w:rPr>
                        <w:rFonts w:ascii="Cambria Math" w:hAnsi="Cambria Math"/>
                        <w:sz w:val="32"/>
                        <w:szCs w:val="32"/>
                        <w:bdr w:val="single" w:sz="4" w:space="0" w:color="auto"/>
                      </w:rPr>
                    </m:ctrlPr>
                  </m:sSubPr>
                  <m:e>
                    <m:acc>
                      <m:accPr>
                        <m:chr m:val="̈"/>
                        <m:ctrlPr>
                          <w:rPr>
                            <w:rFonts w:ascii="Cambria Math" w:hAnsi="Cambria Math"/>
                            <w:sz w:val="32"/>
                            <w:szCs w:val="32"/>
                            <w:bdr w:val="single" w:sz="4" w:space="0" w:color="auto"/>
                          </w:rPr>
                        </m:ctrlPr>
                      </m:accPr>
                      <m:e>
                        <m:r>
                          <m:rPr>
                            <m:sty m:val="p"/>
                          </m:rPr>
                          <w:rPr>
                            <w:rFonts w:ascii="Cambria Math" w:hAnsi="Cambria Math"/>
                            <w:sz w:val="32"/>
                            <w:szCs w:val="32"/>
                            <w:bdr w:val="single" w:sz="4" w:space="0" w:color="auto"/>
                            <w:lang w:val="en-US"/>
                          </w:rPr>
                          <m:t>u</m:t>
                        </m:r>
                      </m:e>
                    </m:acc>
                  </m:e>
                  <m:sub>
                    <m:r>
                      <w:rPr>
                        <w:rFonts w:ascii="Cambria Math" w:hAnsi="Cambria Math"/>
                        <w:sz w:val="32"/>
                        <w:szCs w:val="32"/>
                        <w:bdr w:val="single" w:sz="4" w:space="0" w:color="auto"/>
                      </w:rPr>
                      <m:t>b</m:t>
                    </m:r>
                  </m:sub>
                </m:sSub>
                <m:r>
                  <w:rPr>
                    <w:rFonts w:ascii="Cambria Math" w:hAnsi="Cambria Math"/>
                    <w:sz w:val="32"/>
                    <w:szCs w:val="32"/>
                    <w:bdr w:val="single" w:sz="4" w:space="0" w:color="auto"/>
                  </w:rPr>
                  <m:t>(t)</m:t>
                </m:r>
              </m:e>
              <m:e>
                <m:r>
                  <w:rPr>
                    <w:rFonts w:ascii="Cambria Math" w:hAnsi="Cambria Math"/>
                    <w:sz w:val="32"/>
                    <w:szCs w:val="32"/>
                    <w:bdr w:val="single" w:sz="4" w:space="0" w:color="auto"/>
                  </w:rPr>
                  <m:t xml:space="preserve">    </m:t>
                </m:r>
              </m:e>
              <m:e>
                <m:r>
                  <m:rPr>
                    <m:nor/>
                  </m:rPr>
                  <w:rPr>
                    <w:rFonts w:ascii="Times New Roman" w:hAnsi="Times New Roman"/>
                    <w:sz w:val="32"/>
                    <w:szCs w:val="32"/>
                    <w:bdr w:val="single" w:sz="4" w:space="0" w:color="auto"/>
                  </w:rPr>
                  <m:t>(</m:t>
                </m:r>
                <m:r>
                  <m:rPr>
                    <m:nor/>
                  </m:rPr>
                  <w:rPr>
                    <w:rFonts w:ascii="Cambria Math" w:hAnsi="Times New Roman"/>
                    <w:sz w:val="32"/>
                    <w:szCs w:val="32"/>
                    <w:bdr w:val="single" w:sz="4" w:space="0" w:color="auto"/>
                  </w:rPr>
                  <m:t>2.3.2</m:t>
                </m:r>
                <m:r>
                  <m:rPr>
                    <m:nor/>
                  </m:rPr>
                  <w:rPr>
                    <w:rFonts w:ascii="Times New Roman" w:hAnsi="Times New Roman"/>
                    <w:sz w:val="32"/>
                    <w:szCs w:val="32"/>
                    <w:bdr w:val="single" w:sz="4" w:space="0" w:color="auto"/>
                  </w:rPr>
                  <m:t>)</m:t>
                </m:r>
              </m:e>
            </m:mr>
          </m:m>
          <m:r>
            <m:rPr>
              <m:sty m:val="p"/>
            </m:rPr>
            <w:rPr>
              <w:rFonts w:ascii="Times New Roman" w:hAnsi="Times New Roman"/>
              <w:sz w:val="32"/>
              <w:szCs w:val="32"/>
            </w:rPr>
            <w:br/>
          </m:r>
        </m:oMath>
      </m:oMathPara>
    </w:p>
    <w:p w14:paraId="3910331A" w14:textId="488C7604" w:rsidR="00993546" w:rsidRPr="00993546" w:rsidRDefault="00993546" w:rsidP="00B4621B">
      <w:pPr>
        <w:jc w:val="left"/>
        <w:rPr>
          <w:rFonts w:ascii="Times New Roman" w:hAnsi="Times New Roman"/>
        </w:rPr>
      </w:pPr>
      <w:r w:rsidRPr="00993546">
        <w:rPr>
          <w:rFonts w:ascii="Times New Roman" w:hAnsi="Times New Roman"/>
        </w:rPr>
        <w:t xml:space="preserve">Σχήμα 7.28 Ερέθισμα ταλαντώσεων ροκινγκ σε </w:t>
      </w:r>
      <w:r>
        <w:rPr>
          <w:rFonts w:ascii="Times New Roman" w:hAnsi="Times New Roman"/>
        </w:rPr>
        <w:t>εμπεδημένο</w:t>
      </w:r>
      <w:r w:rsidRPr="00993546">
        <w:rPr>
          <w:rFonts w:ascii="Times New Roman" w:hAnsi="Times New Roman"/>
        </w:rPr>
        <w:t xml:space="preserve"> θεμέλιο από κάθετα διαδιδόμενα s-κύματα: (α) σε ορισμένες συχνότητες, το μήκος κύματος είναι τέτοιο ώστε μη ισορροπημένες ροπές ανατροπής προκαλούν ροκινγκ· (β) σε άλλες συχνότητες (και μήκη κύματος), το ροκινγκ μπορεί να κατασταλεί.</w:t>
      </w:r>
    </w:p>
    <w:p w14:paraId="29E72F4D" w14:textId="77777777" w:rsidR="00993546" w:rsidRPr="00993546" w:rsidRDefault="00993546" w:rsidP="00B06414">
      <w:pPr>
        <w:rPr>
          <w:rStyle w:val="ac"/>
          <w:rFonts w:ascii="Times New Roman" w:hAnsi="Times New Roman"/>
          <w:b w:val="0"/>
          <w:bCs w:val="0"/>
          <w:smallCaps w:val="0"/>
          <w:color w:val="auto"/>
          <w:spacing w:val="0"/>
        </w:rPr>
      </w:pPr>
    </w:p>
    <w:p w14:paraId="0AE607A7" w14:textId="77777777" w:rsidR="00B06414" w:rsidRPr="00993546" w:rsidRDefault="00B06414" w:rsidP="00B06414">
      <w:pPr>
        <w:rPr>
          <w:rStyle w:val="ac"/>
          <w:rFonts w:ascii="Times New Roman" w:hAnsi="Times New Roman"/>
          <w:b w:val="0"/>
          <w:bCs w:val="0"/>
          <w:smallCaps w:val="0"/>
          <w:color w:val="auto"/>
          <w:spacing w:val="0"/>
        </w:rPr>
      </w:pPr>
    </w:p>
    <w:p w14:paraId="2D124F24" w14:textId="77777777" w:rsidR="00B06414" w:rsidRPr="00993546" w:rsidRDefault="00B06414" w:rsidP="00B06414">
      <w:pPr>
        <w:rPr>
          <w:rStyle w:val="ac"/>
          <w:rFonts w:ascii="Times New Roman" w:hAnsi="Times New Roman"/>
          <w:b w:val="0"/>
          <w:bCs w:val="0"/>
          <w:smallCaps w:val="0"/>
          <w:color w:val="auto"/>
          <w:spacing w:val="0"/>
        </w:rPr>
      </w:pPr>
    </w:p>
    <w:p w14:paraId="7DD7C2D0" w14:textId="77777777" w:rsidR="00CC5F3E" w:rsidRDefault="00CC5F3E" w:rsidP="00CC5F3E">
      <w:pPr>
        <w:pStyle w:val="2"/>
        <w:spacing w:after="120"/>
        <w:rPr>
          <w:rStyle w:val="ac"/>
          <w:sz w:val="28"/>
        </w:rPr>
      </w:pPr>
      <w:r w:rsidRPr="00642882">
        <w:rPr>
          <w:rStyle w:val="ac"/>
          <w:sz w:val="28"/>
        </w:rPr>
        <w:t>Αδρανειακή αλληλεπίδραση</w:t>
      </w:r>
    </w:p>
    <w:p w14:paraId="5959AE4E" w14:textId="77777777" w:rsidR="00CC5F3E" w:rsidRDefault="00CC5F3E" w:rsidP="00CC5F3E">
      <w:r w:rsidRPr="004F53C6">
        <w:rPr>
          <w:noProof/>
        </w:rPr>
        <w:drawing>
          <wp:inline distT="0" distB="0" distL="0" distR="0" wp14:anchorId="5F0F9168" wp14:editId="734A3904">
            <wp:extent cx="5731510" cy="1714500"/>
            <wp:effectExtent l="0" t="0" r="2540" b="0"/>
            <wp:docPr id="56617591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75911" name=""/>
                    <pic:cNvPicPr/>
                  </pic:nvPicPr>
                  <pic:blipFill>
                    <a:blip r:embed="rId23"/>
                    <a:stretch>
                      <a:fillRect/>
                    </a:stretch>
                  </pic:blipFill>
                  <pic:spPr>
                    <a:xfrm>
                      <a:off x="0" y="0"/>
                      <a:ext cx="5731510" cy="1714500"/>
                    </a:xfrm>
                    <a:prstGeom prst="rect">
                      <a:avLst/>
                    </a:prstGeom>
                  </pic:spPr>
                </pic:pic>
              </a:graphicData>
            </a:graphic>
          </wp:inline>
        </w:drawing>
      </w:r>
    </w:p>
    <w:p w14:paraId="7B360795" w14:textId="668935C4" w:rsidR="005A48E0" w:rsidRPr="005A48E0" w:rsidRDefault="005A48E0" w:rsidP="00CC5F3E">
      <w:pPr>
        <w:rPr>
          <w:b/>
          <w:bCs/>
        </w:rPr>
      </w:pPr>
      <w:r w:rsidRPr="005A48E0">
        <w:rPr>
          <w:b/>
          <w:bCs/>
        </w:rPr>
        <w:t>Σχήμα 2.</w:t>
      </w:r>
      <w:r w:rsidR="00DF1591">
        <w:rPr>
          <w:b/>
          <w:bCs/>
        </w:rPr>
        <w:t>10</w:t>
      </w:r>
    </w:p>
    <w:p w14:paraId="6080D335" w14:textId="77777777" w:rsidR="00CC5F3E" w:rsidRDefault="00CC5F3E" w:rsidP="00CC5F3E">
      <w:pPr>
        <w:rPr>
          <w:rFonts w:ascii="Times New Roman" w:hAnsi="Times New Roman"/>
        </w:rPr>
      </w:pPr>
      <w:r w:rsidRPr="3C3CCE24">
        <w:rPr>
          <w:rFonts w:ascii="Times New Roman" w:hAnsi="Times New Roman"/>
        </w:rPr>
        <w:lastRenderedPageBreak/>
        <w:t>Σε ένα απλό σύστημα για μια δεδομένη διέγερση η διαφορά δεν εξαρτάται μόνο από τα χαρακτηριστικά του εδάφους και του θεμελίου αλλά και από τη δυσκαμψία, την αδράνεια και την γεωμετρία της ανωδομής. Μια τέτοια αλληλεπίδραση είναι άμεση συνέπεια των αδρανειακών δυνάμεων που αναπτύσσονται στην κατασκευή κατά τη διάρκεια της δόνησης της. Καθώς μεταβιβάζονται στη θεμελίωση οι δυνάμεις αυτές παράγουν οριζόντιες και περιστροφικές δυναμικές παραμορφώσεις οι οποίες με τη σειρά τους επηρεάζουν της κατασκευής. Εξ’ου και το όνομα</w:t>
      </w:r>
      <w:r w:rsidRPr="3C3CCE24">
        <w:rPr>
          <w:rFonts w:ascii="Times New Roman" w:hAnsi="Times New Roman"/>
          <w:b/>
          <w:bCs/>
        </w:rPr>
        <w:t xml:space="preserve"> αδρανειακή αλληλεπίδραση</w:t>
      </w:r>
      <w:r w:rsidRPr="3C3CCE24">
        <w:rPr>
          <w:rFonts w:ascii="Times New Roman" w:hAnsi="Times New Roman"/>
        </w:rPr>
        <w:t>. Αυτή η μορφή αλληλεπίδρασης είναι η μόνη δυνατή σε επιφανειακές θεμελιώσεις που υποβάλλονται σε ομοιόμορφη οριζόντια εδαφική ταλάντωση όπως αυτή που προέρχεται από κατα</w:t>
      </w:r>
      <w:r>
        <w:rPr>
          <w:rFonts w:ascii="Times New Roman" w:hAnsi="Times New Roman"/>
        </w:rPr>
        <w:t>κ</w:t>
      </w:r>
      <w:r w:rsidRPr="3C3CCE24">
        <w:rPr>
          <w:rFonts w:ascii="Times New Roman" w:hAnsi="Times New Roman"/>
        </w:rPr>
        <w:t>όρυφα κύματα SH.</w:t>
      </w:r>
    </w:p>
    <w:p w14:paraId="49336F2C" w14:textId="77777777" w:rsidR="00CC5F3E" w:rsidRDefault="00CC5F3E" w:rsidP="00CC5F3E">
      <w:pPr>
        <w:rPr>
          <w:rFonts w:ascii="Times New Roman" w:hAnsi="Times New Roman"/>
        </w:rPr>
      </w:pPr>
      <w:r w:rsidRPr="00642882">
        <w:rPr>
          <w:rFonts w:ascii="Times New Roman" w:hAnsi="Times New Roman"/>
          <w:noProof/>
        </w:rPr>
        <w:drawing>
          <wp:inline distT="0" distB="0" distL="0" distR="0" wp14:anchorId="017A406C" wp14:editId="4A062D5A">
            <wp:extent cx="4681182" cy="578276"/>
            <wp:effectExtent l="0" t="0" r="5715" b="0"/>
            <wp:docPr id="67487022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70222" name=""/>
                    <pic:cNvPicPr/>
                  </pic:nvPicPr>
                  <pic:blipFill>
                    <a:blip r:embed="rId24"/>
                    <a:stretch>
                      <a:fillRect/>
                    </a:stretch>
                  </pic:blipFill>
                  <pic:spPr>
                    <a:xfrm>
                      <a:off x="0" y="0"/>
                      <a:ext cx="4699920" cy="580591"/>
                    </a:xfrm>
                    <a:prstGeom prst="rect">
                      <a:avLst/>
                    </a:prstGeom>
                  </pic:spPr>
                </pic:pic>
              </a:graphicData>
            </a:graphic>
          </wp:inline>
        </w:drawing>
      </w:r>
    </w:p>
    <w:p w14:paraId="76B37FD0" w14:textId="77777777" w:rsidR="00993546" w:rsidRPr="00993546" w:rsidRDefault="00993546" w:rsidP="00993546">
      <w:pPr>
        <w:rPr>
          <w:rFonts w:ascii="Times New Roman" w:hAnsi="Times New Roman"/>
        </w:rPr>
      </w:pPr>
      <w:r w:rsidRPr="00993546">
        <w:rPr>
          <w:rFonts w:ascii="Times New Roman" w:hAnsi="Times New Roman"/>
        </w:rPr>
        <w:t>Οι παραμορφώσεις λόγω αδρανειακής αλληλεπίδρασης μπορούν να υπολογιστούν από τις εξισώσεις κίνησης</w:t>
      </w:r>
    </w:p>
    <w:p w14:paraId="4F633BFE" w14:textId="3CDC2E9B" w:rsidR="00993546" w:rsidRPr="00C46D28" w:rsidRDefault="00000000" w:rsidP="00993546">
      <w:pPr>
        <w:pBdr>
          <w:top w:val="single" w:sz="4" w:space="1" w:color="auto"/>
          <w:left w:val="single" w:sz="4" w:space="4" w:color="auto"/>
          <w:bottom w:val="single" w:sz="4" w:space="1" w:color="auto"/>
          <w:right w:val="single" w:sz="4" w:space="4" w:color="auto"/>
        </w:pBdr>
        <w:rPr>
          <w:rFonts w:ascii="Times New Roman" w:hAnsi="Times New Roman"/>
          <w:noProof/>
          <w:lang w:val="en-US"/>
        </w:rPr>
      </w:pPr>
      <m:oMathPara>
        <m:oMath>
          <m:m>
            <m:mPr>
              <m:plcHide m:val="1"/>
              <m:mcs>
                <m:mc>
                  <m:mcPr>
                    <m:count m:val="4"/>
                    <m:mcJc m:val="center"/>
                  </m:mcPr>
                </m:mc>
              </m:mcs>
              <m:ctrlPr>
                <w:rPr>
                  <w:rFonts w:ascii="Cambria Math" w:hAnsi="Cambria Math"/>
                  <w:sz w:val="32"/>
                  <w:szCs w:val="32"/>
                </w:rPr>
              </m:ctrlPr>
            </m:mPr>
            <m:mr>
              <m:e/>
              <m:e>
                <m:r>
                  <w:rPr>
                    <w:rFonts w:ascii="Cambria Math" w:hAnsi="Cambria Math"/>
                    <w:sz w:val="32"/>
                    <w:szCs w:val="32"/>
                    <w:lang w:val="en-US"/>
                  </w:rPr>
                  <m:t>[</m:t>
                </m:r>
                <m:r>
                  <w:rPr>
                    <w:rFonts w:ascii="Cambria Math" w:hAnsi="Cambria Math"/>
                    <w:sz w:val="32"/>
                    <w:szCs w:val="32"/>
                  </w:rPr>
                  <m:t>Μ</m:t>
                </m:r>
                <m:r>
                  <w:rPr>
                    <w:rFonts w:ascii="Cambria Math" w:hAnsi="Cambria Math"/>
                    <w:sz w:val="32"/>
                    <w:szCs w:val="32"/>
                    <w:lang w:val="en-US"/>
                  </w:rPr>
                  <m:t>]{</m:t>
                </m:r>
                <m:sSub>
                  <m:sSubPr>
                    <m:ctrlPr>
                      <w:rPr>
                        <w:rFonts w:ascii="Cambria Math" w:hAnsi="Cambria Math"/>
                        <w:sz w:val="32"/>
                        <w:szCs w:val="32"/>
                      </w:rPr>
                    </m:ctrlPr>
                  </m:sSubPr>
                  <m:e>
                    <m:acc>
                      <m:accPr>
                        <m:chr m:val="̈"/>
                        <m:ctrlPr>
                          <w:rPr>
                            <w:rFonts w:ascii="Cambria Math" w:hAnsi="Cambria Math"/>
                            <w:sz w:val="32"/>
                            <w:szCs w:val="32"/>
                          </w:rPr>
                        </m:ctrlPr>
                      </m:accPr>
                      <m:e>
                        <m:r>
                          <m:rPr>
                            <m:sty m:val="b"/>
                          </m:rPr>
                          <w:rPr>
                            <w:rFonts w:ascii="Cambria Math" w:hAnsi="Cambria Math"/>
                            <w:sz w:val="32"/>
                            <w:szCs w:val="32"/>
                          </w:rPr>
                          <m:t>u</m:t>
                        </m:r>
                      </m:e>
                    </m:acc>
                  </m:e>
                  <m:sub>
                    <m:r>
                      <w:rPr>
                        <w:rFonts w:ascii="Cambria Math" w:hAnsi="Cambria Math"/>
                        <w:sz w:val="32"/>
                        <w:szCs w:val="32"/>
                      </w:rPr>
                      <m:t>II</m:t>
                    </m:r>
                  </m:sub>
                </m:sSub>
                <m:r>
                  <w:rPr>
                    <w:rFonts w:ascii="Cambria Math" w:hAnsi="Cambria Math"/>
                    <w:sz w:val="32"/>
                    <w:szCs w:val="32"/>
                    <w:lang w:val="en-US"/>
                  </w:rPr>
                  <m:t>}+[</m:t>
                </m:r>
                <m:sSup>
                  <m:sSupPr>
                    <m:ctrlPr>
                      <w:rPr>
                        <w:rFonts w:ascii="Cambria Math" w:hAnsi="Cambria Math"/>
                        <w:sz w:val="32"/>
                        <w:szCs w:val="32"/>
                      </w:rPr>
                    </m:ctrlPr>
                  </m:sSupPr>
                  <m:e>
                    <m:r>
                      <m:rPr>
                        <m:sty m:val="b"/>
                      </m:rPr>
                      <w:rPr>
                        <w:rFonts w:ascii="Cambria Math" w:hAnsi="Cambria Math"/>
                        <w:sz w:val="32"/>
                        <w:szCs w:val="32"/>
                      </w:rPr>
                      <m:t>K</m:t>
                    </m:r>
                  </m:e>
                  <m:sup>
                    <m:r>
                      <w:rPr>
                        <w:rFonts w:ascii="Cambria Math" w:hAnsi="Cambria Math"/>
                        <w:sz w:val="32"/>
                        <w:szCs w:val="32"/>
                        <w:lang w:val="en-US"/>
                      </w:rPr>
                      <m:t>*</m:t>
                    </m:r>
                  </m:sup>
                </m:sSup>
                <m:r>
                  <w:rPr>
                    <w:rFonts w:ascii="Cambria Math" w:hAnsi="Cambria Math"/>
                    <w:sz w:val="32"/>
                    <w:szCs w:val="32"/>
                    <w:lang w:val="en-US"/>
                  </w:rPr>
                  <m:t>]{</m:t>
                </m:r>
                <m:sSub>
                  <m:sSubPr>
                    <m:ctrlPr>
                      <w:rPr>
                        <w:rFonts w:ascii="Cambria Math" w:hAnsi="Cambria Math"/>
                        <w:sz w:val="32"/>
                        <w:szCs w:val="32"/>
                      </w:rPr>
                    </m:ctrlPr>
                  </m:sSubPr>
                  <m:e>
                    <m:r>
                      <m:rPr>
                        <m:sty m:val="b"/>
                      </m:rPr>
                      <w:rPr>
                        <w:rFonts w:ascii="Cambria Math" w:hAnsi="Cambria Math"/>
                        <w:sz w:val="32"/>
                        <w:szCs w:val="32"/>
                      </w:rPr>
                      <m:t>u</m:t>
                    </m:r>
                  </m:e>
                  <m:sub>
                    <m:r>
                      <w:rPr>
                        <w:rFonts w:ascii="Cambria Math" w:hAnsi="Cambria Math"/>
                        <w:sz w:val="32"/>
                        <w:szCs w:val="32"/>
                      </w:rPr>
                      <m:t>II</m:t>
                    </m:r>
                  </m:sub>
                </m:sSub>
                <m:r>
                  <w:rPr>
                    <w:rFonts w:ascii="Cambria Math" w:hAnsi="Cambria Math"/>
                    <w:sz w:val="32"/>
                    <w:szCs w:val="32"/>
                    <w:lang w:val="en-US"/>
                  </w:rPr>
                  <m:t>}=-[</m:t>
                </m:r>
                <m:sSub>
                  <m:sSubPr>
                    <m:ctrlPr>
                      <w:rPr>
                        <w:rFonts w:ascii="Cambria Math" w:hAnsi="Cambria Math"/>
                        <w:sz w:val="32"/>
                        <w:szCs w:val="32"/>
                      </w:rPr>
                    </m:ctrlPr>
                  </m:sSubPr>
                  <m:e>
                    <m:r>
                      <m:rPr>
                        <m:sty m:val="b"/>
                      </m:rPr>
                      <w:rPr>
                        <w:rFonts w:ascii="Cambria Math" w:hAnsi="Cambria Math"/>
                        <w:sz w:val="32"/>
                        <w:szCs w:val="32"/>
                      </w:rPr>
                      <m:t>M</m:t>
                    </m:r>
                  </m:e>
                  <m:sub>
                    <m:r>
                      <m:rPr>
                        <m:nor/>
                      </m:rPr>
                      <w:rPr>
                        <w:rFonts w:ascii="Times New Roman" w:hAnsi="Times New Roman"/>
                        <w:sz w:val="32"/>
                        <w:szCs w:val="32"/>
                        <w:lang w:val="en-US"/>
                      </w:rPr>
                      <m:t>struct</m:t>
                    </m:r>
                  </m:sub>
                </m:sSub>
                <m:r>
                  <w:rPr>
                    <w:rFonts w:ascii="Cambria Math" w:hAnsi="Cambria Math"/>
                    <w:sz w:val="32"/>
                    <w:szCs w:val="32"/>
                    <w:lang w:val="en-US"/>
                  </w:rPr>
                  <m:t>]{</m:t>
                </m:r>
                <m:sSub>
                  <m:sSubPr>
                    <m:ctrlPr>
                      <w:rPr>
                        <w:rFonts w:ascii="Cambria Math" w:hAnsi="Cambria Math"/>
                        <w:sz w:val="32"/>
                        <w:szCs w:val="32"/>
                      </w:rPr>
                    </m:ctrlPr>
                  </m:sSubPr>
                  <m:e>
                    <m:acc>
                      <m:accPr>
                        <m:chr m:val="̈"/>
                        <m:ctrlPr>
                          <w:rPr>
                            <w:rFonts w:ascii="Cambria Math" w:hAnsi="Cambria Math"/>
                            <w:sz w:val="32"/>
                            <w:szCs w:val="32"/>
                          </w:rPr>
                        </m:ctrlPr>
                      </m:accPr>
                      <m:e>
                        <m:r>
                          <m:rPr>
                            <m:sty m:val="b"/>
                          </m:rPr>
                          <w:rPr>
                            <w:rFonts w:ascii="Cambria Math" w:hAnsi="Cambria Math"/>
                            <w:sz w:val="32"/>
                            <w:szCs w:val="32"/>
                          </w:rPr>
                          <m:t>u</m:t>
                        </m:r>
                      </m:e>
                    </m:acc>
                  </m:e>
                  <m:sub>
                    <m:r>
                      <w:rPr>
                        <w:rFonts w:ascii="Cambria Math" w:hAnsi="Cambria Math"/>
                        <w:sz w:val="32"/>
                        <w:szCs w:val="32"/>
                      </w:rPr>
                      <m:t>ΚΙ</m:t>
                    </m:r>
                  </m:sub>
                </m:sSub>
                <m:r>
                  <w:rPr>
                    <w:rFonts w:ascii="Cambria Math" w:hAnsi="Cambria Math"/>
                    <w:sz w:val="32"/>
                    <w:szCs w:val="32"/>
                    <w:lang w:val="en-US"/>
                  </w:rPr>
                  <m:t>(</m:t>
                </m:r>
                <m:r>
                  <w:rPr>
                    <w:rFonts w:ascii="Cambria Math" w:hAnsi="Cambria Math"/>
                    <w:sz w:val="32"/>
                    <w:szCs w:val="32"/>
                  </w:rPr>
                  <m:t>t</m:t>
                </m:r>
                <m:r>
                  <w:rPr>
                    <w:rFonts w:ascii="Cambria Math" w:hAnsi="Cambria Math"/>
                    <w:sz w:val="32"/>
                    <w:szCs w:val="32"/>
                    <w:lang w:val="en-US"/>
                  </w:rPr>
                  <m:t>)+</m:t>
                </m:r>
                <m:sSub>
                  <m:sSubPr>
                    <m:ctrlPr>
                      <w:rPr>
                        <w:rFonts w:ascii="Cambria Math" w:hAnsi="Cambria Math"/>
                        <w:sz w:val="32"/>
                        <w:szCs w:val="32"/>
                      </w:rPr>
                    </m:ctrlPr>
                  </m:sSubPr>
                  <m:e>
                    <m:acc>
                      <m:accPr>
                        <m:chr m:val="̈"/>
                        <m:ctrlPr>
                          <w:rPr>
                            <w:rFonts w:ascii="Cambria Math" w:hAnsi="Cambria Math"/>
                            <w:sz w:val="32"/>
                            <w:szCs w:val="32"/>
                          </w:rPr>
                        </m:ctrlPr>
                      </m:accPr>
                      <m:e>
                        <m:r>
                          <m:rPr>
                            <m:sty m:val="b"/>
                          </m:rPr>
                          <w:rPr>
                            <w:rFonts w:ascii="Cambria Math" w:hAnsi="Cambria Math"/>
                            <w:sz w:val="32"/>
                            <w:szCs w:val="32"/>
                          </w:rPr>
                          <m:t>u</m:t>
                        </m:r>
                      </m:e>
                    </m:acc>
                  </m:e>
                  <m:sub>
                    <m:r>
                      <w:rPr>
                        <w:rFonts w:ascii="Cambria Math" w:hAnsi="Cambria Math"/>
                        <w:sz w:val="32"/>
                        <w:szCs w:val="32"/>
                      </w:rPr>
                      <m:t>b</m:t>
                    </m:r>
                  </m:sub>
                </m:sSub>
                <m:r>
                  <w:rPr>
                    <w:rFonts w:ascii="Cambria Math" w:hAnsi="Cambria Math"/>
                    <w:sz w:val="32"/>
                    <w:szCs w:val="32"/>
                    <w:lang w:val="en-US"/>
                  </w:rPr>
                  <m:t>(</m:t>
                </m:r>
                <m:r>
                  <w:rPr>
                    <w:rFonts w:ascii="Cambria Math" w:hAnsi="Cambria Math"/>
                    <w:sz w:val="32"/>
                    <w:szCs w:val="32"/>
                  </w:rPr>
                  <m:t>t</m:t>
                </m:r>
                <m:r>
                  <w:rPr>
                    <w:rFonts w:ascii="Cambria Math" w:hAnsi="Cambria Math"/>
                    <w:sz w:val="32"/>
                    <w:szCs w:val="32"/>
                    <w:lang w:val="en-US"/>
                  </w:rPr>
                  <m:t>)}</m:t>
                </m:r>
              </m:e>
              <m:e/>
              <m:e>
                <m:r>
                  <m:rPr>
                    <m:nor/>
                  </m:rPr>
                  <w:rPr>
                    <w:rFonts w:ascii="Times New Roman" w:hAnsi="Times New Roman"/>
                    <w:sz w:val="32"/>
                    <w:szCs w:val="32"/>
                    <w:lang w:val="en-US"/>
                  </w:rPr>
                  <m:t>(</m:t>
                </m:r>
                <m:r>
                  <m:rPr>
                    <m:nor/>
                  </m:rPr>
                  <w:rPr>
                    <w:rFonts w:ascii="Cambria Math" w:hAnsi="Times New Roman"/>
                    <w:sz w:val="32"/>
                    <w:szCs w:val="32"/>
                    <w:lang w:val="en-US"/>
                  </w:rPr>
                  <m:t>2.3.3</m:t>
                </m:r>
                <m:r>
                  <m:rPr>
                    <m:nor/>
                  </m:rPr>
                  <w:rPr>
                    <w:rFonts w:ascii="Times New Roman" w:hAnsi="Times New Roman"/>
                    <w:sz w:val="32"/>
                    <w:szCs w:val="32"/>
                    <w:lang w:val="en-US"/>
                  </w:rPr>
                  <m:t>)</m:t>
                </m:r>
              </m:e>
            </m:mr>
          </m:m>
        </m:oMath>
      </m:oMathPara>
    </w:p>
    <w:p w14:paraId="553CB96F" w14:textId="77777777" w:rsidR="00CC5F3E" w:rsidRDefault="00CC5F3E" w:rsidP="00CC5F3E">
      <w:pPr>
        <w:rPr>
          <w:rFonts w:ascii="Times New Roman" w:hAnsi="Times New Roman"/>
        </w:rPr>
      </w:pPr>
      <w:r w:rsidRPr="00642882">
        <w:rPr>
          <w:rFonts w:ascii="Times New Roman" w:hAnsi="Times New Roman"/>
          <w:noProof/>
        </w:rPr>
        <w:drawing>
          <wp:inline distT="0" distB="0" distL="0" distR="0" wp14:anchorId="6A069F6C" wp14:editId="316B2935">
            <wp:extent cx="5829300" cy="2893333"/>
            <wp:effectExtent l="0" t="0" r="0" b="2540"/>
            <wp:docPr id="36841466" name="Εικόνα 1" descr="Εικόνα που περιέχει κείμενο, διάγραμμα, γραμμή,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466" name="Εικόνα 1" descr="Εικόνα που περιέχει κείμενο, διάγραμμα, γραμμή, στιγμιότυπο οθόνης&#10;&#10;Το περιεχόμενο που δημιουργείται από AI ενδέχεται να είναι εσφαλμένο."/>
                    <pic:cNvPicPr/>
                  </pic:nvPicPr>
                  <pic:blipFill>
                    <a:blip r:embed="rId25"/>
                    <a:stretch>
                      <a:fillRect/>
                    </a:stretch>
                  </pic:blipFill>
                  <pic:spPr>
                    <a:xfrm>
                      <a:off x="0" y="0"/>
                      <a:ext cx="5892964" cy="2924932"/>
                    </a:xfrm>
                    <a:prstGeom prst="rect">
                      <a:avLst/>
                    </a:prstGeom>
                  </pic:spPr>
                </pic:pic>
              </a:graphicData>
            </a:graphic>
          </wp:inline>
        </w:drawing>
      </w:r>
    </w:p>
    <w:p w14:paraId="1547CD34" w14:textId="572FA27B" w:rsidR="005A48E0" w:rsidRDefault="005A48E0" w:rsidP="00CC5F3E">
      <w:pPr>
        <w:rPr>
          <w:rFonts w:ascii="Times New Roman" w:hAnsi="Times New Roman"/>
          <w:b/>
          <w:bCs/>
        </w:rPr>
      </w:pPr>
      <w:r w:rsidRPr="005A48E0">
        <w:rPr>
          <w:rFonts w:ascii="Times New Roman" w:hAnsi="Times New Roman"/>
          <w:b/>
          <w:bCs/>
        </w:rPr>
        <w:t>Σχήμα 2.</w:t>
      </w:r>
      <w:r w:rsidR="00DF1591">
        <w:rPr>
          <w:rFonts w:ascii="Times New Roman" w:hAnsi="Times New Roman"/>
          <w:b/>
          <w:bCs/>
        </w:rPr>
        <w:t>11</w:t>
      </w:r>
    </w:p>
    <w:p w14:paraId="034AF5F0" w14:textId="77777777" w:rsidR="00DF1591" w:rsidRDefault="00DF1591" w:rsidP="00CC5F3E">
      <w:pPr>
        <w:rPr>
          <w:rFonts w:ascii="Times New Roman" w:hAnsi="Times New Roman"/>
          <w:b/>
          <w:bCs/>
        </w:rPr>
      </w:pPr>
    </w:p>
    <w:p w14:paraId="6E60B832" w14:textId="77777777" w:rsidR="00DF1591" w:rsidRDefault="00DF1591" w:rsidP="00CC5F3E">
      <w:pPr>
        <w:rPr>
          <w:rFonts w:ascii="Times New Roman" w:hAnsi="Times New Roman"/>
          <w:b/>
          <w:bCs/>
        </w:rPr>
      </w:pPr>
    </w:p>
    <w:p w14:paraId="52D30AE2" w14:textId="77777777" w:rsidR="00DF1591" w:rsidRDefault="00DF1591" w:rsidP="00CC5F3E">
      <w:pPr>
        <w:rPr>
          <w:rFonts w:ascii="Times New Roman" w:hAnsi="Times New Roman"/>
          <w:b/>
          <w:bCs/>
        </w:rPr>
      </w:pPr>
    </w:p>
    <w:p w14:paraId="35CA2B56" w14:textId="77777777" w:rsidR="00DF1591" w:rsidRDefault="00DF1591" w:rsidP="00CC5F3E">
      <w:pPr>
        <w:rPr>
          <w:rFonts w:ascii="Times New Roman" w:hAnsi="Times New Roman"/>
          <w:b/>
          <w:bCs/>
        </w:rPr>
      </w:pPr>
    </w:p>
    <w:p w14:paraId="575A0A27" w14:textId="77777777" w:rsidR="00DF1591" w:rsidRDefault="00DF1591" w:rsidP="00CC5F3E">
      <w:pPr>
        <w:rPr>
          <w:rFonts w:ascii="Times New Roman" w:hAnsi="Times New Roman"/>
          <w:b/>
          <w:bCs/>
        </w:rPr>
      </w:pPr>
    </w:p>
    <w:p w14:paraId="4042D544" w14:textId="77777777" w:rsidR="00DF1591" w:rsidRDefault="00DF1591" w:rsidP="00CC5F3E">
      <w:pPr>
        <w:rPr>
          <w:rFonts w:ascii="Times New Roman" w:hAnsi="Times New Roman"/>
          <w:b/>
          <w:bCs/>
        </w:rPr>
      </w:pPr>
    </w:p>
    <w:p w14:paraId="11D3C668" w14:textId="77777777" w:rsidR="00DF1591" w:rsidRDefault="00DF1591" w:rsidP="00CC5F3E">
      <w:pPr>
        <w:rPr>
          <w:rFonts w:ascii="Times New Roman" w:hAnsi="Times New Roman"/>
          <w:b/>
          <w:bCs/>
        </w:rPr>
      </w:pPr>
    </w:p>
    <w:p w14:paraId="3D146934" w14:textId="77777777" w:rsidR="00DF1591" w:rsidRDefault="00DF1591" w:rsidP="00CC5F3E">
      <w:pPr>
        <w:rPr>
          <w:rFonts w:ascii="Times New Roman" w:hAnsi="Times New Roman"/>
          <w:b/>
          <w:bCs/>
        </w:rPr>
      </w:pPr>
    </w:p>
    <w:p w14:paraId="60D66DBB" w14:textId="77777777" w:rsidR="00DF1591" w:rsidRPr="005A48E0" w:rsidRDefault="00DF1591" w:rsidP="00CC5F3E">
      <w:pPr>
        <w:rPr>
          <w:rFonts w:ascii="Times New Roman" w:hAnsi="Times New Roman"/>
          <w:b/>
          <w:bCs/>
        </w:rPr>
      </w:pPr>
    </w:p>
    <w:p w14:paraId="15A2B7FC" w14:textId="77777777" w:rsidR="00CC5F3E" w:rsidRDefault="00CC5F3E" w:rsidP="00CC5F3E">
      <w:pPr>
        <w:pStyle w:val="2"/>
        <w:spacing w:after="120"/>
        <w:rPr>
          <w:rStyle w:val="ac"/>
          <w:sz w:val="28"/>
        </w:rPr>
      </w:pPr>
      <w:r>
        <w:rPr>
          <w:rStyle w:val="ac"/>
          <w:sz w:val="28"/>
        </w:rPr>
        <w:lastRenderedPageBreak/>
        <w:t>Μέθοδος επαλληλίας κινηματικής και αδρανειακής αλληλεπίδρασης</w:t>
      </w:r>
    </w:p>
    <w:p w14:paraId="1E78FE2A" w14:textId="77777777" w:rsidR="00CC5F3E" w:rsidRPr="00642882" w:rsidRDefault="00CC5F3E" w:rsidP="00CC5F3E">
      <w:pPr>
        <w:rPr>
          <w:rFonts w:ascii="Times New Roman" w:hAnsi="Times New Roman"/>
        </w:rPr>
      </w:pPr>
      <w:r>
        <w:rPr>
          <w:rFonts w:ascii="Times New Roman" w:hAnsi="Times New Roman"/>
        </w:rPr>
        <w:t>Με την πρόσθεση των δύο τελευταίων εξισώσεων για την κινηματική και αδρανειακή αλληλεπίδραση έχουμε την παρακάτω εξίσωση ισορροπίας.</w:t>
      </w:r>
    </w:p>
    <w:p w14:paraId="22BB4CE7" w14:textId="2D730CCD" w:rsidR="00CC5F3E" w:rsidRDefault="00CC5F3E" w:rsidP="00CC5F3E">
      <w:pPr>
        <w:rPr>
          <w:rFonts w:ascii="Times New Roman" w:hAnsi="Times New Roman"/>
        </w:rPr>
      </w:pPr>
    </w:p>
    <w:p w14:paraId="1EF05FA2" w14:textId="54C1D21E" w:rsidR="006A7743" w:rsidRPr="006A7743" w:rsidRDefault="006A7743" w:rsidP="00DF1591">
      <w:pPr>
        <w:pBdr>
          <w:top w:val="single" w:sz="4" w:space="1" w:color="auto"/>
          <w:left w:val="single" w:sz="4" w:space="4" w:color="auto"/>
          <w:bottom w:val="single" w:sz="4" w:space="1" w:color="auto"/>
          <w:right w:val="single" w:sz="4" w:space="4" w:color="auto"/>
        </w:pBdr>
        <w:jc w:val="center"/>
        <w:rPr>
          <w:rFonts w:ascii="Times New Roman" w:hAnsi="Times New Roman"/>
          <w:sz w:val="32"/>
          <w:szCs w:val="32"/>
        </w:rPr>
      </w:pPr>
      <w:r w:rsidRPr="006A7743">
        <w:rPr>
          <w:rFonts w:ascii="Times New Roman" w:hAnsi="Times New Roman"/>
          <w:sz w:val="32"/>
          <w:szCs w:val="32"/>
        </w:rPr>
        <w:t>[</w:t>
      </w:r>
      <w:r w:rsidRPr="006A7743">
        <w:rPr>
          <w:rFonts w:ascii="Times New Roman" w:hAnsi="Times New Roman"/>
          <w:b/>
          <w:bCs/>
          <w:sz w:val="32"/>
          <w:szCs w:val="32"/>
        </w:rPr>
        <w:t>M</w:t>
      </w:r>
      <w:r w:rsidRPr="006A7743">
        <w:rPr>
          <w:rFonts w:ascii="Times New Roman" w:hAnsi="Times New Roman"/>
          <w:sz w:val="32"/>
          <w:szCs w:val="32"/>
        </w:rPr>
        <w:t>soil​]{</w:t>
      </w:r>
      <w:r w:rsidRPr="006A7743">
        <w:rPr>
          <w:rFonts w:ascii="Times New Roman" w:hAnsi="Times New Roman"/>
          <w:b/>
          <w:bCs/>
          <w:sz w:val="32"/>
          <w:szCs w:val="32"/>
        </w:rPr>
        <w:t>u</w:t>
      </w:r>
      <w:r w:rsidRPr="006A7743">
        <w:rPr>
          <w:rFonts w:ascii="Times New Roman" w:hAnsi="Times New Roman"/>
          <w:sz w:val="32"/>
          <w:szCs w:val="32"/>
        </w:rPr>
        <w:t>¨</w:t>
      </w:r>
      <w:r w:rsidRPr="006A7743">
        <w:rPr>
          <w:rFonts w:ascii="Times New Roman" w:hAnsi="Times New Roman"/>
          <w:i/>
          <w:iCs/>
          <w:sz w:val="32"/>
          <w:szCs w:val="32"/>
        </w:rPr>
        <w:t>KI</w:t>
      </w:r>
      <w:r w:rsidRPr="006A7743">
        <w:rPr>
          <w:rFonts w:ascii="Times New Roman" w:hAnsi="Times New Roman"/>
          <w:sz w:val="32"/>
          <w:szCs w:val="32"/>
        </w:rPr>
        <w:t>​}+[</w:t>
      </w:r>
      <w:r w:rsidRPr="006A7743">
        <w:rPr>
          <w:rFonts w:ascii="Times New Roman" w:hAnsi="Times New Roman"/>
          <w:b/>
          <w:bCs/>
          <w:sz w:val="32"/>
          <w:szCs w:val="32"/>
        </w:rPr>
        <w:t>M</w:t>
      </w:r>
      <w:r w:rsidRPr="006A7743">
        <w:rPr>
          <w:rFonts w:ascii="Times New Roman" w:hAnsi="Times New Roman"/>
          <w:sz w:val="32"/>
          <w:szCs w:val="32"/>
        </w:rPr>
        <w:t>]{</w:t>
      </w:r>
      <w:r w:rsidRPr="006A7743">
        <w:rPr>
          <w:rFonts w:ascii="Times New Roman" w:hAnsi="Times New Roman"/>
          <w:b/>
          <w:bCs/>
          <w:sz w:val="32"/>
          <w:szCs w:val="32"/>
        </w:rPr>
        <w:t>u</w:t>
      </w:r>
      <w:r w:rsidRPr="006A7743">
        <w:rPr>
          <w:rFonts w:ascii="Times New Roman" w:hAnsi="Times New Roman"/>
          <w:sz w:val="32"/>
          <w:szCs w:val="32"/>
        </w:rPr>
        <w:t>¨</w:t>
      </w:r>
      <w:r w:rsidRPr="006A7743">
        <w:rPr>
          <w:rFonts w:ascii="Times New Roman" w:hAnsi="Times New Roman"/>
          <w:i/>
          <w:iCs/>
          <w:sz w:val="32"/>
          <w:szCs w:val="32"/>
        </w:rPr>
        <w:t>II</w:t>
      </w:r>
      <w:r w:rsidRPr="006A7743">
        <w:rPr>
          <w:rFonts w:ascii="Times New Roman" w:hAnsi="Times New Roman"/>
          <w:sz w:val="32"/>
          <w:szCs w:val="32"/>
        </w:rPr>
        <w:t>​}+[</w:t>
      </w:r>
      <w:r w:rsidRPr="006A7743">
        <w:rPr>
          <w:rFonts w:ascii="Times New Roman" w:hAnsi="Times New Roman"/>
          <w:b/>
          <w:bCs/>
          <w:sz w:val="32"/>
          <w:szCs w:val="32"/>
        </w:rPr>
        <w:t>K</w:t>
      </w:r>
      <w:r w:rsidRPr="006A7743">
        <w:rPr>
          <w:rFonts w:ascii="Cambria Math" w:hAnsi="Cambria Math" w:cs="Cambria Math"/>
          <w:sz w:val="32"/>
          <w:szCs w:val="32"/>
        </w:rPr>
        <w:t>∗</w:t>
      </w:r>
      <w:r w:rsidRPr="006A7743">
        <w:rPr>
          <w:rFonts w:ascii="Times New Roman" w:hAnsi="Times New Roman"/>
          <w:sz w:val="32"/>
          <w:szCs w:val="32"/>
        </w:rPr>
        <w:t>]({</w:t>
      </w:r>
      <w:r w:rsidRPr="006A7743">
        <w:rPr>
          <w:rFonts w:ascii="Times New Roman" w:hAnsi="Times New Roman"/>
          <w:b/>
          <w:bCs/>
          <w:sz w:val="32"/>
          <w:szCs w:val="32"/>
        </w:rPr>
        <w:t>u</w:t>
      </w:r>
      <w:r w:rsidRPr="006A7743">
        <w:rPr>
          <w:rFonts w:ascii="Times New Roman" w:hAnsi="Times New Roman"/>
          <w:i/>
          <w:iCs/>
          <w:sz w:val="32"/>
          <w:szCs w:val="32"/>
        </w:rPr>
        <w:t>KI</w:t>
      </w:r>
      <w:r w:rsidRPr="006A7743">
        <w:rPr>
          <w:rFonts w:ascii="Times New Roman" w:hAnsi="Times New Roman"/>
          <w:sz w:val="32"/>
          <w:szCs w:val="32"/>
        </w:rPr>
        <w:t>​}+{</w:t>
      </w:r>
      <w:r w:rsidRPr="006A7743">
        <w:rPr>
          <w:rFonts w:ascii="Times New Roman" w:hAnsi="Times New Roman"/>
          <w:b/>
          <w:bCs/>
          <w:sz w:val="32"/>
          <w:szCs w:val="32"/>
        </w:rPr>
        <w:t>u</w:t>
      </w:r>
      <w:r w:rsidRPr="006A7743">
        <w:rPr>
          <w:rFonts w:ascii="Times New Roman" w:hAnsi="Times New Roman"/>
          <w:i/>
          <w:iCs/>
          <w:sz w:val="32"/>
          <w:szCs w:val="32"/>
        </w:rPr>
        <w:t>II</w:t>
      </w:r>
      <w:r w:rsidRPr="006A7743">
        <w:rPr>
          <w:rFonts w:ascii="Times New Roman" w:hAnsi="Times New Roman"/>
          <w:sz w:val="32"/>
          <w:szCs w:val="32"/>
        </w:rPr>
        <w:t>​})=−([</w:t>
      </w:r>
      <w:r w:rsidRPr="006A7743">
        <w:rPr>
          <w:rFonts w:ascii="Times New Roman" w:hAnsi="Times New Roman"/>
          <w:b/>
          <w:bCs/>
          <w:sz w:val="32"/>
          <w:szCs w:val="32"/>
        </w:rPr>
        <w:t>M</w:t>
      </w:r>
      <w:r w:rsidRPr="006A7743">
        <w:rPr>
          <w:rFonts w:ascii="Times New Roman" w:hAnsi="Times New Roman"/>
          <w:sz w:val="32"/>
          <w:szCs w:val="32"/>
        </w:rPr>
        <w:t>soil​]+[</w:t>
      </w:r>
      <w:r w:rsidRPr="006A7743">
        <w:rPr>
          <w:rFonts w:ascii="Times New Roman" w:hAnsi="Times New Roman"/>
          <w:b/>
          <w:bCs/>
          <w:sz w:val="32"/>
          <w:szCs w:val="32"/>
        </w:rPr>
        <w:t>M</w:t>
      </w:r>
      <w:r w:rsidRPr="006A7743">
        <w:rPr>
          <w:rFonts w:ascii="Times New Roman" w:hAnsi="Times New Roman"/>
          <w:sz w:val="32"/>
          <w:szCs w:val="32"/>
        </w:rPr>
        <w:t>structure​])</w:t>
      </w:r>
      <w:r w:rsidRPr="006A7743">
        <w:rPr>
          <w:rFonts w:ascii="Times New Roman" w:hAnsi="Times New Roman"/>
          <w:b/>
          <w:bCs/>
          <w:sz w:val="32"/>
          <w:szCs w:val="32"/>
        </w:rPr>
        <w:t>u</w:t>
      </w:r>
      <w:r w:rsidRPr="006A7743">
        <w:rPr>
          <w:rFonts w:ascii="Times New Roman" w:hAnsi="Times New Roman"/>
          <w:sz w:val="32"/>
          <w:szCs w:val="32"/>
        </w:rPr>
        <w:t>¨</w:t>
      </w:r>
      <w:r w:rsidRPr="006A7743">
        <w:rPr>
          <w:rFonts w:ascii="Times New Roman" w:hAnsi="Times New Roman"/>
          <w:i/>
          <w:iCs/>
          <w:sz w:val="32"/>
          <w:szCs w:val="32"/>
        </w:rPr>
        <w:t>b</w:t>
      </w:r>
      <w:r w:rsidRPr="006A7743">
        <w:rPr>
          <w:rFonts w:ascii="Times New Roman" w:hAnsi="Times New Roman"/>
          <w:sz w:val="32"/>
          <w:szCs w:val="32"/>
        </w:rPr>
        <w:t>​−[</w:t>
      </w:r>
      <w:r w:rsidRPr="006A7743">
        <w:rPr>
          <w:rFonts w:ascii="Times New Roman" w:hAnsi="Times New Roman"/>
          <w:b/>
          <w:bCs/>
          <w:sz w:val="32"/>
          <w:szCs w:val="32"/>
        </w:rPr>
        <w:t>M</w:t>
      </w:r>
      <w:r w:rsidRPr="006A7743">
        <w:rPr>
          <w:rFonts w:ascii="Times New Roman" w:hAnsi="Times New Roman"/>
          <w:sz w:val="32"/>
          <w:szCs w:val="32"/>
        </w:rPr>
        <w:t>structure​]{</w:t>
      </w:r>
      <w:r w:rsidRPr="006A7743">
        <w:rPr>
          <w:rFonts w:ascii="Times New Roman" w:hAnsi="Times New Roman"/>
          <w:b/>
          <w:bCs/>
          <w:sz w:val="32"/>
          <w:szCs w:val="32"/>
        </w:rPr>
        <w:t>u</w:t>
      </w:r>
      <w:r w:rsidRPr="006A7743">
        <w:rPr>
          <w:rFonts w:ascii="Times New Roman" w:hAnsi="Times New Roman"/>
          <w:sz w:val="32"/>
          <w:szCs w:val="32"/>
        </w:rPr>
        <w:t>¨</w:t>
      </w:r>
      <w:r w:rsidRPr="006A7743">
        <w:rPr>
          <w:rFonts w:ascii="Times New Roman" w:hAnsi="Times New Roman"/>
          <w:i/>
          <w:iCs/>
          <w:sz w:val="32"/>
          <w:szCs w:val="32"/>
        </w:rPr>
        <w:t>KI</w:t>
      </w:r>
      <w:r w:rsidRPr="006A7743">
        <w:rPr>
          <w:rFonts w:ascii="Times New Roman" w:hAnsi="Times New Roman"/>
          <w:sz w:val="32"/>
          <w:szCs w:val="32"/>
        </w:rPr>
        <w:t>​}</w:t>
      </w:r>
    </w:p>
    <w:p w14:paraId="08C6E2BC" w14:textId="7718A5E6" w:rsidR="00993546" w:rsidRPr="00993546" w:rsidRDefault="00993546" w:rsidP="00DF1591">
      <w:pPr>
        <w:pBdr>
          <w:top w:val="single" w:sz="4" w:space="1" w:color="auto"/>
          <w:left w:val="single" w:sz="4" w:space="4" w:color="auto"/>
          <w:bottom w:val="single" w:sz="4" w:space="1" w:color="auto"/>
          <w:right w:val="single" w:sz="4" w:space="4" w:color="auto"/>
        </w:pBdr>
        <w:jc w:val="center"/>
      </w:pPr>
      <w:r w:rsidRPr="00993546">
        <w:rPr>
          <w:rFonts w:ascii="Times New Roman" w:hAnsi="Times New Roman"/>
        </w:rPr>
        <w:t>Εφόσον</w:t>
      </w:r>
      <w:r w:rsidRPr="215B30C5">
        <w:rPr>
          <w:rFonts w:ascii="Times New Roman" w:hAnsi="Times New Roman"/>
        </w:rPr>
        <w:t> </w:t>
      </w:r>
      <w:r w:rsidR="51638AC3" w:rsidRPr="215B30C5">
        <w:rPr>
          <w:rFonts w:ascii="Times New Roman" w:hAnsi="Times New Roman"/>
        </w:rPr>
        <w:t xml:space="preserve">   </w:t>
      </w:r>
      <m:oMath>
        <m:d>
          <m:dPr>
            <m:begChr m:val="{"/>
            <m:endChr m:val="}"/>
            <m:ctrlPr>
              <w:rPr>
                <w:rFonts w:ascii="Cambria Math" w:hAnsi="Cambria Math"/>
                <w:sz w:val="32"/>
                <w:szCs w:val="32"/>
              </w:rPr>
            </m:ctrlPr>
          </m:dPr>
          <m:e>
            <m:sSub>
              <m:sSubPr>
                <m:ctrlPr>
                  <w:rPr>
                    <w:rFonts w:ascii="Cambria Math" w:hAnsi="Cambria Math"/>
                    <w:sz w:val="32"/>
                    <w:szCs w:val="32"/>
                  </w:rPr>
                </m:ctrlPr>
              </m:sSubPr>
              <m:e>
                <m:r>
                  <m:rPr>
                    <m:sty m:val="b"/>
                  </m:rPr>
                  <w:rPr>
                    <w:rFonts w:ascii="Cambria Math" w:hAnsi="Cambria Math"/>
                    <w:sz w:val="32"/>
                    <w:szCs w:val="32"/>
                  </w:rPr>
                  <m:t>u</m:t>
                </m:r>
              </m:e>
              <m:sub>
                <m:r>
                  <w:rPr>
                    <w:rFonts w:ascii="Cambria Math" w:hAnsi="Cambria Math"/>
                    <w:sz w:val="32"/>
                    <w:szCs w:val="32"/>
                  </w:rPr>
                  <m:t>f</m:t>
                </m:r>
              </m:sub>
            </m:sSub>
            <m:r>
              <w:rPr>
                <w:rFonts w:ascii="Cambria Math" w:hAnsi="Cambria Math"/>
                <w:sz w:val="32"/>
                <w:szCs w:val="32"/>
              </w:rPr>
              <m:t>}={</m:t>
            </m:r>
            <m:sSub>
              <m:sSubPr>
                <m:ctrlPr>
                  <w:rPr>
                    <w:rFonts w:ascii="Cambria Math" w:hAnsi="Cambria Math"/>
                    <w:sz w:val="32"/>
                    <w:szCs w:val="32"/>
                  </w:rPr>
                </m:ctrlPr>
              </m:sSubPr>
              <m:e>
                <m:r>
                  <m:rPr>
                    <m:sty m:val="b"/>
                  </m:rPr>
                  <w:rPr>
                    <w:rFonts w:ascii="Cambria Math" w:hAnsi="Cambria Math"/>
                    <w:sz w:val="32"/>
                    <w:szCs w:val="32"/>
                  </w:rPr>
                  <m:t>u</m:t>
                </m:r>
              </m:e>
              <m:sub>
                <m:r>
                  <w:rPr>
                    <w:rFonts w:ascii="Cambria Math" w:hAnsi="Cambria Math"/>
                    <w:sz w:val="32"/>
                    <w:szCs w:val="32"/>
                  </w:rPr>
                  <m:t>KI</m:t>
                </m:r>
              </m:sub>
            </m:sSub>
            <m:r>
              <w:rPr>
                <w:rFonts w:ascii="Cambria Math" w:hAnsi="Cambria Math"/>
                <w:sz w:val="32"/>
                <w:szCs w:val="32"/>
              </w:rPr>
              <m:t>}+{</m:t>
            </m:r>
            <m:sSub>
              <m:sSubPr>
                <m:ctrlPr>
                  <w:rPr>
                    <w:rFonts w:ascii="Cambria Math" w:hAnsi="Cambria Math"/>
                    <w:sz w:val="32"/>
                    <w:szCs w:val="32"/>
                  </w:rPr>
                </m:ctrlPr>
              </m:sSubPr>
              <m:e>
                <m:r>
                  <m:rPr>
                    <m:sty m:val="b"/>
                  </m:rPr>
                  <w:rPr>
                    <w:rFonts w:ascii="Cambria Math" w:hAnsi="Cambria Math"/>
                    <w:sz w:val="32"/>
                    <w:szCs w:val="32"/>
                  </w:rPr>
                  <m:t>u</m:t>
                </m:r>
              </m:e>
              <m:sub>
                <m:r>
                  <w:rPr>
                    <w:rFonts w:ascii="Cambria Math" w:hAnsi="Cambria Math"/>
                    <w:sz w:val="32"/>
                    <w:szCs w:val="32"/>
                  </w:rPr>
                  <m:t>II</m:t>
                </m:r>
              </m:sub>
            </m:sSub>
          </m:e>
        </m:d>
      </m:oMath>
      <w:r w:rsidR="735E3519" w:rsidRPr="215B30C5">
        <w:rPr>
          <w:rFonts w:ascii="Times New Roman" w:hAnsi="Times New Roman"/>
        </w:rPr>
        <w:t xml:space="preserve">                      </w:t>
      </w:r>
      <w:r w:rsidRPr="215B30C5">
        <w:rPr>
          <w:rFonts w:ascii="Times New Roman" w:hAnsi="Times New Roman"/>
        </w:rPr>
        <w:t xml:space="preserve"> </w:t>
      </w:r>
      <w:r w:rsidR="33139FC2" w:rsidRPr="215B30C5">
        <w:rPr>
          <w:rFonts w:ascii="Times New Roman" w:hAnsi="Times New Roman"/>
        </w:rPr>
        <w:t xml:space="preserve">    </w:t>
      </w:r>
      <w:r w:rsidR="3ABFC08D" w:rsidRPr="215B30C5">
        <w:rPr>
          <w:rFonts w:ascii="Times New Roman" w:hAnsi="Times New Roman"/>
        </w:rPr>
        <w:t xml:space="preserve"> </w:t>
      </w:r>
      <w:r w:rsidR="2589FBC9" w:rsidRPr="215B30C5">
        <w:rPr>
          <w:rFonts w:ascii="Times New Roman" w:hAnsi="Times New Roman"/>
        </w:rPr>
        <w:t>κ</w:t>
      </w:r>
      <w:r w:rsidRPr="215B30C5">
        <w:rPr>
          <w:rFonts w:ascii="Times New Roman" w:hAnsi="Times New Roman"/>
        </w:rPr>
        <w:t>αι </w:t>
      </w:r>
      <m:oMath>
        <m:d>
          <m:dPr>
            <m:begChr m:val="["/>
            <m:endChr m:val="]"/>
            <m:ctrlPr>
              <w:rPr>
                <w:rFonts w:ascii="Cambria Math" w:hAnsi="Cambria Math"/>
                <w:sz w:val="32"/>
                <w:szCs w:val="32"/>
              </w:rPr>
            </m:ctrlPr>
          </m:dPr>
          <m:e>
            <m:sSub>
              <m:sSubPr>
                <m:ctrlPr>
                  <w:rPr>
                    <w:rFonts w:ascii="Cambria Math" w:hAnsi="Cambria Math"/>
                    <w:sz w:val="32"/>
                    <w:szCs w:val="32"/>
                  </w:rPr>
                </m:ctrlPr>
              </m:sSubPr>
              <m:e>
                <m:r>
                  <m:rPr>
                    <m:sty m:val="b"/>
                  </m:rPr>
                  <w:rPr>
                    <w:rFonts w:ascii="Cambria Math" w:hAnsi="Cambria Math"/>
                    <w:sz w:val="32"/>
                    <w:szCs w:val="32"/>
                  </w:rPr>
                  <m:t>M</m:t>
                </m:r>
              </m:e>
              <m:sub>
                <m:r>
                  <m:rPr>
                    <m:nor/>
                  </m:rPr>
                  <w:rPr>
                    <w:rFonts w:ascii="Times New Roman" w:hAnsi="Times New Roman"/>
                    <w:sz w:val="32"/>
                    <w:szCs w:val="32"/>
                  </w:rPr>
                  <m:t>soil</m:t>
                </m:r>
              </m:sub>
            </m:sSub>
            <m:r>
              <w:rPr>
                <w:rFonts w:ascii="Cambria Math" w:hAnsi="Cambria Math"/>
                <w:sz w:val="32"/>
                <w:szCs w:val="32"/>
              </w:rPr>
              <m:t>]+[</m:t>
            </m:r>
            <m:sSub>
              <m:sSubPr>
                <m:ctrlPr>
                  <w:rPr>
                    <w:rFonts w:ascii="Cambria Math" w:hAnsi="Cambria Math"/>
                    <w:sz w:val="32"/>
                    <w:szCs w:val="32"/>
                  </w:rPr>
                </m:ctrlPr>
              </m:sSubPr>
              <m:e>
                <m:r>
                  <m:rPr>
                    <m:sty m:val="b"/>
                  </m:rPr>
                  <w:rPr>
                    <w:rFonts w:ascii="Cambria Math" w:hAnsi="Cambria Math"/>
                    <w:sz w:val="32"/>
                    <w:szCs w:val="32"/>
                  </w:rPr>
                  <m:t>M</m:t>
                </m:r>
              </m:e>
              <m:sub>
                <m:r>
                  <m:rPr>
                    <m:nor/>
                  </m:rPr>
                  <w:rPr>
                    <w:rFonts w:ascii="Times New Roman" w:hAnsi="Times New Roman"/>
                    <w:sz w:val="32"/>
                    <w:szCs w:val="32"/>
                  </w:rPr>
                  <m:t>struct</m:t>
                </m:r>
              </m:sub>
            </m:sSub>
            <m:r>
              <w:rPr>
                <w:rFonts w:ascii="Cambria Math" w:hAnsi="Cambria Math"/>
                <w:sz w:val="32"/>
                <w:szCs w:val="32"/>
              </w:rPr>
              <m:t>]=[</m:t>
            </m:r>
            <m:r>
              <m:rPr>
                <m:sty m:val="b"/>
              </m:rPr>
              <w:rPr>
                <w:rFonts w:ascii="Cambria Math" w:hAnsi="Cambria Math"/>
                <w:sz w:val="32"/>
                <w:szCs w:val="32"/>
              </w:rPr>
              <m:t>M</m:t>
            </m:r>
          </m:e>
        </m:d>
      </m:oMath>
      <w:r w:rsidRPr="215B30C5">
        <w:rPr>
          <w:rFonts w:ascii="Times New Roman" w:hAnsi="Times New Roman"/>
        </w:rPr>
        <w:t>,</w:t>
      </w:r>
    </w:p>
    <w:p w14:paraId="09FBD899" w14:textId="3A6F8623" w:rsidR="00993546" w:rsidRPr="00993546" w:rsidRDefault="00993546" w:rsidP="00DF1591">
      <w:pPr>
        <w:pBdr>
          <w:top w:val="single" w:sz="4" w:space="1" w:color="auto"/>
          <w:left w:val="single" w:sz="4" w:space="4" w:color="auto"/>
          <w:bottom w:val="single" w:sz="4" w:space="1" w:color="auto"/>
          <w:right w:val="single" w:sz="4" w:space="4" w:color="auto"/>
        </w:pBdr>
        <w:jc w:val="center"/>
        <w:rPr>
          <w:rFonts w:ascii="Times New Roman" w:hAnsi="Times New Roman"/>
        </w:rPr>
      </w:pPr>
      <w:r w:rsidRPr="215B30C5">
        <w:rPr>
          <w:rFonts w:ascii="Times New Roman" w:hAnsi="Times New Roman"/>
        </w:rPr>
        <w:t>η εξίσωση (7.86) είναι ισοδύναμη με τις αρχικές εξισώσεις κίνησης</w:t>
      </w:r>
    </w:p>
    <w:p w14:paraId="4E372559" w14:textId="77777777" w:rsidR="00DF1591" w:rsidRPr="00DF1591" w:rsidRDefault="00993546" w:rsidP="00DF1591">
      <w:pPr>
        <w:pBdr>
          <w:top w:val="single" w:sz="4" w:space="1" w:color="auto"/>
          <w:left w:val="single" w:sz="4" w:space="4" w:color="auto"/>
          <w:bottom w:val="single" w:sz="4" w:space="1" w:color="auto"/>
          <w:right w:val="single" w:sz="4" w:space="4" w:color="auto"/>
        </w:pBdr>
        <w:jc w:val="center"/>
        <w:rPr>
          <w:rFonts w:ascii="Times New Roman" w:hAnsi="Times New Roman"/>
          <w:sz w:val="32"/>
          <w:szCs w:val="32"/>
        </w:rPr>
      </w:pPr>
      <m:oMathPara>
        <m:oMath>
          <m:r>
            <w:rPr>
              <w:rFonts w:ascii="Cambria Math" w:hAnsi="Cambria Math"/>
              <w:sz w:val="32"/>
              <w:szCs w:val="32"/>
            </w:rPr>
            <m:t>[</m:t>
          </m:r>
          <m:r>
            <m:rPr>
              <m:sty m:val="b"/>
            </m:rPr>
            <w:rPr>
              <w:rFonts w:ascii="Cambria Math" w:hAnsi="Cambria Math"/>
              <w:sz w:val="32"/>
              <w:szCs w:val="32"/>
            </w:rPr>
            <m:t>M</m:t>
          </m:r>
          <m:r>
            <w:rPr>
              <w:rFonts w:ascii="Cambria Math" w:hAnsi="Cambria Math"/>
              <w:sz w:val="32"/>
              <w:szCs w:val="32"/>
            </w:rPr>
            <m:t>]{</m:t>
          </m:r>
          <m:acc>
            <m:accPr>
              <m:chr m:val="̈"/>
              <m:ctrlPr>
                <w:rPr>
                  <w:rFonts w:ascii="Cambria Math" w:hAnsi="Cambria Math"/>
                  <w:sz w:val="32"/>
                  <w:szCs w:val="32"/>
                </w:rPr>
              </m:ctrlPr>
            </m:accPr>
            <m:e>
              <m:r>
                <m:rPr>
                  <m:sty m:val="b"/>
                </m:rPr>
                <w:rPr>
                  <w:rFonts w:ascii="Cambria Math" w:hAnsi="Cambria Math"/>
                  <w:sz w:val="32"/>
                  <w:szCs w:val="32"/>
                </w:rPr>
                <m:t>u</m:t>
              </m:r>
            </m:e>
          </m:acc>
          <m:r>
            <w:rPr>
              <w:rFonts w:ascii="Cambria Math" w:hAnsi="Cambria Math"/>
              <w:sz w:val="32"/>
              <w:szCs w:val="32"/>
            </w:rPr>
            <m:t>}+[</m:t>
          </m:r>
          <m:r>
            <m:rPr>
              <m:sty m:val="b"/>
            </m:rPr>
            <w:rPr>
              <w:rFonts w:ascii="Cambria Math" w:hAnsi="Cambria Math"/>
              <w:sz w:val="32"/>
              <w:szCs w:val="32"/>
            </w:rPr>
            <m:t>K</m:t>
          </m:r>
          <m:r>
            <w:rPr>
              <w:rFonts w:ascii="Cambria Math" w:hAnsi="Cambria Math"/>
              <w:sz w:val="32"/>
              <w:szCs w:val="32"/>
            </w:rPr>
            <m:t>]{</m:t>
          </m:r>
          <m:r>
            <m:rPr>
              <m:sty m:val="b"/>
            </m:rPr>
            <w:rPr>
              <w:rFonts w:ascii="Cambria Math" w:hAnsi="Cambria Math"/>
              <w:sz w:val="32"/>
              <w:szCs w:val="32"/>
            </w:rPr>
            <m:t>u</m:t>
          </m:r>
          <m:r>
            <w:rPr>
              <w:rFonts w:ascii="Cambria Math" w:hAnsi="Cambria Math"/>
              <w:sz w:val="32"/>
              <w:szCs w:val="32"/>
            </w:rPr>
            <m:t>}=-[</m:t>
          </m:r>
          <m:r>
            <m:rPr>
              <m:sty m:val="b"/>
            </m:rPr>
            <w:rPr>
              <w:rFonts w:ascii="Cambria Math" w:hAnsi="Cambria Math"/>
              <w:sz w:val="32"/>
              <w:szCs w:val="32"/>
            </w:rPr>
            <m:t>M</m:t>
          </m:r>
          <m:r>
            <w:rPr>
              <w:rFonts w:ascii="Cambria Math" w:hAnsi="Cambria Math"/>
              <w:sz w:val="32"/>
              <w:szCs w:val="32"/>
            </w:rPr>
            <m:t>]{</m:t>
          </m:r>
          <m:sSub>
            <m:sSubPr>
              <m:ctrlPr>
                <w:rPr>
                  <w:rFonts w:ascii="Cambria Math" w:hAnsi="Cambria Math"/>
                  <w:sz w:val="32"/>
                  <w:szCs w:val="32"/>
                </w:rPr>
              </m:ctrlPr>
            </m:sSubPr>
            <m:e>
              <m:acc>
                <m:accPr>
                  <m:chr m:val="̈"/>
                  <m:ctrlPr>
                    <w:rPr>
                      <w:rFonts w:ascii="Cambria Math" w:hAnsi="Cambria Math"/>
                      <w:sz w:val="32"/>
                      <w:szCs w:val="32"/>
                    </w:rPr>
                  </m:ctrlPr>
                </m:accPr>
                <m:e>
                  <m:r>
                    <m:rPr>
                      <m:sty m:val="b"/>
                    </m:rPr>
                    <w:rPr>
                      <w:rFonts w:ascii="Cambria Math" w:hAnsi="Cambria Math"/>
                      <w:sz w:val="32"/>
                      <w:szCs w:val="32"/>
                    </w:rPr>
                    <m:t>u</m:t>
                  </m:r>
                </m:e>
              </m:acc>
            </m:e>
            <m:sub>
              <m:r>
                <w:rPr>
                  <w:rFonts w:ascii="Cambria Math" w:hAnsi="Cambria Math"/>
                  <w:sz w:val="32"/>
                  <w:szCs w:val="32"/>
                </w:rPr>
                <m:t>b</m:t>
              </m:r>
            </m:sub>
          </m:sSub>
          <m:r>
            <w:rPr>
              <w:rFonts w:ascii="Cambria Math" w:hAnsi="Cambria Math"/>
              <w:sz w:val="32"/>
              <w:szCs w:val="32"/>
            </w:rPr>
            <m:t>(t)}</m:t>
          </m:r>
        </m:oMath>
      </m:oMathPara>
    </w:p>
    <w:p w14:paraId="1DB1129E" w14:textId="59207BB8" w:rsidR="00993546" w:rsidRPr="00993546" w:rsidRDefault="00993546" w:rsidP="00DF1591">
      <w:pPr>
        <w:pBdr>
          <w:top w:val="single" w:sz="4" w:space="1" w:color="auto"/>
          <w:left w:val="single" w:sz="4" w:space="4" w:color="auto"/>
          <w:bottom w:val="single" w:sz="4" w:space="1" w:color="auto"/>
          <w:right w:val="single" w:sz="4" w:space="4" w:color="auto"/>
        </w:pBdr>
        <w:jc w:val="center"/>
        <w:rPr>
          <w:rFonts w:ascii="Times New Roman" w:hAnsi="Times New Roman"/>
          <w:sz w:val="32"/>
          <w:szCs w:val="32"/>
        </w:rPr>
      </w:pPr>
      <m:oMathPara>
        <m:oMath>
          <m:r>
            <m:rPr>
              <m:sty m:val="p"/>
            </m:rPr>
            <w:rPr>
              <w:rFonts w:ascii="Times New Roman" w:hAnsi="Times New Roman"/>
              <w:sz w:val="32"/>
              <w:szCs w:val="32"/>
            </w:rPr>
            <w:br/>
          </m:r>
        </m:oMath>
      </m:oMathPara>
      <w:r w:rsidR="00DF1591">
        <w:rPr>
          <w:rFonts w:ascii="Times New Roman" w:hAnsi="Times New Roman"/>
          <w:sz w:val="32"/>
          <w:szCs w:val="32"/>
        </w:rPr>
        <w:t>(2.3.4)</w:t>
      </w:r>
    </w:p>
    <w:p w14:paraId="7816C27E" w14:textId="77777777" w:rsidR="00C35396" w:rsidRDefault="00C35396" w:rsidP="00CC5F3E">
      <w:pPr>
        <w:rPr>
          <w:rFonts w:ascii="Times New Roman" w:hAnsi="Times New Roman"/>
        </w:rPr>
      </w:pPr>
    </w:p>
    <w:p w14:paraId="44DB6691" w14:textId="4E2FABD4" w:rsidR="00CC5F3E" w:rsidRPr="00DF1591" w:rsidRDefault="00CC5F3E" w:rsidP="00CC5F3E">
      <w:pPr>
        <w:pStyle w:val="1"/>
        <w:numPr>
          <w:ilvl w:val="0"/>
          <w:numId w:val="0"/>
        </w:numPr>
        <w:rPr>
          <w:rFonts w:ascii="Times New Roman" w:hAnsi="Times New Roman"/>
          <w:sz w:val="36"/>
          <w:szCs w:val="36"/>
        </w:rPr>
      </w:pPr>
      <w:r w:rsidRPr="006A7768">
        <w:rPr>
          <w:rFonts w:ascii="Times New Roman" w:hAnsi="Times New Roman"/>
          <w:sz w:val="36"/>
          <w:szCs w:val="36"/>
        </w:rPr>
        <w:t>Δείκτες εμπέδησης</w:t>
      </w:r>
      <w:r>
        <w:rPr>
          <w:rFonts w:ascii="Times New Roman" w:hAnsi="Times New Roman"/>
          <w:sz w:val="36"/>
          <w:szCs w:val="36"/>
        </w:rPr>
        <w:t xml:space="preserve"> </w:t>
      </w:r>
    </w:p>
    <w:p w14:paraId="5F9A4E02" w14:textId="3DAF8D5A" w:rsidR="00C35396" w:rsidRDefault="00C35396" w:rsidP="00C35396">
      <w:pPr>
        <w:rPr>
          <w:lang w:val="en-US"/>
        </w:rPr>
      </w:pPr>
      <w:r>
        <w:rPr>
          <w:noProof/>
        </w:rPr>
        <w:drawing>
          <wp:inline distT="0" distB="0" distL="0" distR="0" wp14:anchorId="12CE86D9" wp14:editId="1817DB72">
            <wp:extent cx="5724525" cy="3028950"/>
            <wp:effectExtent l="0" t="0" r="0" b="0"/>
            <wp:docPr id="710450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50669" name="Picture 710450669"/>
                    <pic:cNvPicPr/>
                  </pic:nvPicPr>
                  <pic:blipFill>
                    <a:blip r:embed="rId26">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14:paraId="279A184F" w14:textId="16148D07" w:rsidR="00C35396" w:rsidRDefault="00C35396" w:rsidP="00C35396">
      <w:pPr>
        <w:rPr>
          <w:b/>
          <w:bCs/>
          <w:sz w:val="24"/>
        </w:rPr>
      </w:pPr>
      <w:r w:rsidRPr="00C35396">
        <w:rPr>
          <w:b/>
          <w:bCs/>
          <w:sz w:val="24"/>
        </w:rPr>
        <w:t>Σχημα 2.</w:t>
      </w:r>
      <w:r>
        <w:rPr>
          <w:b/>
          <w:bCs/>
          <w:sz w:val="24"/>
        </w:rPr>
        <w:t>1</w:t>
      </w:r>
      <w:r w:rsidR="00DF1591">
        <w:rPr>
          <w:b/>
          <w:bCs/>
          <w:sz w:val="24"/>
        </w:rPr>
        <w:t>2</w:t>
      </w:r>
    </w:p>
    <w:p w14:paraId="7DE66420" w14:textId="77777777" w:rsidR="00C35396" w:rsidRPr="00C35396" w:rsidRDefault="00C35396" w:rsidP="00C35396">
      <w:pPr>
        <w:rPr>
          <w:b/>
          <w:bCs/>
          <w:sz w:val="24"/>
        </w:rPr>
      </w:pPr>
    </w:p>
    <w:p w14:paraId="2FFA9960" w14:textId="15DFD190" w:rsidR="00CC5F3E" w:rsidRDefault="00CC5F3E" w:rsidP="00CC5F3E">
      <w:pPr>
        <w:rPr>
          <w:rFonts w:ascii="Times New Roman" w:hAnsi="Times New Roman"/>
        </w:rPr>
      </w:pPr>
      <w:r>
        <w:rPr>
          <w:rFonts w:ascii="Times New Roman" w:hAnsi="Times New Roman"/>
        </w:rPr>
        <w:t xml:space="preserve"> </w:t>
      </w:r>
      <w:r w:rsidRPr="3C3CCE24">
        <w:rPr>
          <w:rFonts w:ascii="Times New Roman" w:hAnsi="Times New Roman"/>
        </w:rPr>
        <w:t>Η αδρανειακή αλληλεπίδραση εκτιμάται μέσω του υπολογισμού των δυναμικών δεικτών εμπέδησης, οι οποίοι εξαρτώνται απο τη συχνοτητα της διέγερσης και προσομειώνονται με την εισαγωγή γραμμικών ή μη ελατηρίων και αποσβεστήρων και αναφέρονται σε κατασκευή με μάζα.</w:t>
      </w:r>
      <w:r>
        <w:rPr>
          <w:rFonts w:ascii="Times New Roman" w:hAnsi="Times New Roman"/>
        </w:rPr>
        <w:t xml:space="preserve"> Οι δείκτες εμπέδησης που προτείνονται από τη βιβλιογραφία επιτρέπουν με τη σειρά τους τον συνυπολογισμό της </w:t>
      </w:r>
      <w:r>
        <w:rPr>
          <w:rFonts w:ascii="Times New Roman" w:hAnsi="Times New Roman"/>
        </w:rPr>
        <w:lastRenderedPageBreak/>
        <w:t>επιρροής της αλληλεπίδρασης στην δυναμική απόκριση της κατασκευής. Ακολουθεί η συνήθης διατύπωση της αριθμητική μεθόδου που θα καταλήξει σε μια σχέση φόρτισης – παραμόρφωσης.</w:t>
      </w:r>
    </w:p>
    <w:p w14:paraId="062C75B6" w14:textId="34AB2F30" w:rsidR="00E4528E" w:rsidRPr="00B403BF" w:rsidRDefault="00FF71A4" w:rsidP="00B403BF">
      <w:pPr>
        <w:pBdr>
          <w:top w:val="single" w:sz="4" w:space="1" w:color="auto"/>
          <w:left w:val="single" w:sz="4" w:space="4" w:color="auto"/>
          <w:bottom w:val="single" w:sz="4" w:space="1" w:color="auto"/>
          <w:right w:val="single" w:sz="4" w:space="4" w:color="auto"/>
        </w:pBdr>
        <w:rPr>
          <w:rFonts w:ascii="Times New Roman" w:hAnsi="Times New Roman"/>
          <w:sz w:val="36"/>
          <w:szCs w:val="36"/>
          <w:lang w:val="en-US"/>
        </w:rPr>
      </w:pPr>
      <m:oMathPara>
        <m:oMath>
          <m:r>
            <w:rPr>
              <w:rFonts w:ascii="Cambria Math" w:hAnsi="Cambria Math"/>
              <w:sz w:val="36"/>
              <w:szCs w:val="36"/>
            </w:rPr>
            <m:t>S</m:t>
          </m:r>
          <m:r>
            <w:rPr>
              <w:rFonts w:ascii="Cambria Math" w:hAnsi="Cambria Math"/>
              <w:sz w:val="36"/>
              <w:szCs w:val="36"/>
              <w:lang w:val="en-US"/>
            </w:rPr>
            <m:t>=K+i</m:t>
          </m:r>
          <m:r>
            <w:rPr>
              <w:rFonts w:ascii="Cambria Math" w:hAnsi="Cambria Math"/>
              <w:sz w:val="36"/>
              <w:szCs w:val="36"/>
            </w:rPr>
            <m:t>*ω*</m:t>
          </m:r>
          <m:r>
            <w:rPr>
              <w:rFonts w:ascii="Cambria Math" w:hAnsi="Cambria Math"/>
              <w:sz w:val="36"/>
              <w:szCs w:val="36"/>
              <w:lang w:val="en-US"/>
            </w:rPr>
            <m:t>C</m:t>
          </m:r>
        </m:oMath>
      </m:oMathPara>
    </w:p>
    <w:p w14:paraId="6A230537" w14:textId="7A2ED0F2" w:rsidR="00B403BF" w:rsidRPr="00D021DE" w:rsidRDefault="00B403BF" w:rsidP="00B403BF">
      <w:pPr>
        <w:jc w:val="right"/>
        <w:rPr>
          <w:rFonts w:ascii="Times New Roman" w:hAnsi="Times New Roman"/>
          <w:b/>
          <w:bCs/>
          <w:sz w:val="28"/>
          <w:szCs w:val="28"/>
        </w:rPr>
      </w:pPr>
      <w:r w:rsidRPr="00E4528E">
        <w:rPr>
          <w:rFonts w:ascii="Times New Roman" w:hAnsi="Times New Roman"/>
          <w:b/>
          <w:bCs/>
          <w:sz w:val="28"/>
          <w:szCs w:val="28"/>
        </w:rPr>
        <w:t>(2.</w:t>
      </w:r>
      <w:r w:rsidR="00DF1591">
        <w:rPr>
          <w:rFonts w:ascii="Times New Roman" w:hAnsi="Times New Roman"/>
          <w:b/>
          <w:bCs/>
          <w:sz w:val="28"/>
          <w:szCs w:val="28"/>
        </w:rPr>
        <w:t>3.5</w:t>
      </w:r>
      <w:r w:rsidRPr="00E4528E">
        <w:rPr>
          <w:rFonts w:ascii="Times New Roman" w:hAnsi="Times New Roman"/>
          <w:b/>
          <w:bCs/>
          <w:sz w:val="28"/>
          <w:szCs w:val="28"/>
        </w:rPr>
        <w:t>)</w:t>
      </w:r>
    </w:p>
    <w:p w14:paraId="574CA853" w14:textId="77777777" w:rsidR="00B403BF" w:rsidRPr="00D021DE" w:rsidRDefault="00B403BF" w:rsidP="00CC5F3E">
      <w:pPr>
        <w:rPr>
          <w:rFonts w:ascii="Times New Roman" w:hAnsi="Times New Roman"/>
        </w:rPr>
      </w:pPr>
    </w:p>
    <w:p w14:paraId="4483CDDE" w14:textId="77777777" w:rsidR="00E4528E" w:rsidRPr="00E4528E" w:rsidRDefault="00E4528E" w:rsidP="003454AE">
      <w:pPr>
        <w:jc w:val="left"/>
        <w:rPr>
          <w:rFonts w:ascii="Times New Roman" w:hAnsi="Times New Roman"/>
        </w:rPr>
      </w:pPr>
      <w:r w:rsidRPr="00E4528E">
        <w:rPr>
          <w:rFonts w:ascii="Times New Roman" w:hAnsi="Times New Roman"/>
        </w:rPr>
        <w:t>όπου:</w:t>
      </w:r>
    </w:p>
    <w:p w14:paraId="0F7DA401" w14:textId="24367AF6" w:rsidR="00E4528E" w:rsidRPr="00E4528E" w:rsidRDefault="00E4528E" w:rsidP="003454AE">
      <w:pPr>
        <w:jc w:val="left"/>
        <w:rPr>
          <w:rFonts w:ascii="Times New Roman" w:hAnsi="Times New Roman"/>
        </w:rPr>
      </w:pPr>
      <w:r w:rsidRPr="00E4528E">
        <w:rPr>
          <w:rFonts w:ascii="Times New Roman" w:hAnsi="Times New Roman"/>
        </w:rPr>
        <w:t>S:ο</w:t>
      </w:r>
      <w:r>
        <w:rPr>
          <w:rFonts w:ascii="Times New Roman" w:hAnsi="Times New Roman"/>
        </w:rPr>
        <w:t xml:space="preserve"> </w:t>
      </w:r>
      <w:r w:rsidRPr="00E4528E">
        <w:rPr>
          <w:rFonts w:ascii="Times New Roman" w:hAnsi="Times New Roman"/>
        </w:rPr>
        <w:t>δείκτης εμπέδησης (impedance factor)</w:t>
      </w:r>
      <w:r w:rsidRPr="00E4528E">
        <w:rPr>
          <w:rFonts w:ascii="Times New Roman" w:hAnsi="Times New Roman"/>
        </w:rPr>
        <w:br/>
        <w:t>K : η δυναμική δυσκαμψία του συστήματος (Hsieh, 1962)</w:t>
      </w:r>
      <w:r w:rsidRPr="00E4528E">
        <w:rPr>
          <w:rFonts w:ascii="Times New Roman" w:hAnsi="Times New Roman"/>
        </w:rPr>
        <w:br/>
        <w:t>C : η σταθερά αποσβέτρας (dashpot coefficient) του συστήματος, η οποία αντιστοιχεί σε απόσβεση υλικού (υσττερητική) και ακτινοβολίας (απομάκρυνση ενέργειας από το σύστημα)</w:t>
      </w:r>
    </w:p>
    <w:p w14:paraId="6209727C" w14:textId="77777777" w:rsidR="00E4528E" w:rsidRPr="00E4528E" w:rsidRDefault="00E4528E" w:rsidP="003454AE">
      <w:pPr>
        <w:jc w:val="left"/>
        <w:rPr>
          <w:rFonts w:ascii="Times New Roman" w:hAnsi="Times New Roman"/>
        </w:rPr>
      </w:pPr>
      <w:r w:rsidRPr="00E4528E">
        <w:rPr>
          <w:rFonts w:ascii="Times New Roman" w:hAnsi="Times New Roman"/>
        </w:rPr>
        <w:t>Η εξίσωση (2.44) εκφράζει ουσιαστικά την αναλογία μεταξύ του πραγματικού συστήματος θεμελίωσης–εδάφους και ενός ισοδύναμου συστήματος, το οποίο έχει την ίδια θεμελίωση αλλά προσομοιώνεται μέσω ενός ελατηρίου και ενός αποσβεστήρα με σταθερές K και C, όπως ορίστηκαν παραπάνω.</w:t>
      </w:r>
    </w:p>
    <w:p w14:paraId="1F79DAC3" w14:textId="1234CC93" w:rsidR="00E4528E" w:rsidRDefault="00E4528E" w:rsidP="003454AE">
      <w:pPr>
        <w:jc w:val="left"/>
        <w:rPr>
          <w:rFonts w:ascii="Times New Roman" w:hAnsi="Times New Roman"/>
        </w:rPr>
      </w:pPr>
      <w:r w:rsidRPr="00E4528E">
        <w:rPr>
          <w:rFonts w:ascii="Times New Roman" w:hAnsi="Times New Roman"/>
        </w:rPr>
        <w:t>Γενικά, λόγω της ύπαρξης υστερητικής απόσβεσης και απόσβεσης ακτινοβολίας, η φόρτιση δεν βρίσκεται σε απόλυτη συμφωνία με τη μετατόπιση, γεγονός που δικαιολογεί τη μιγαδική μορφή της παραπάνω εξίσωσης. Τόσο ο όρος της δυσκαμψίας K όσο και ο όρος της σταθεράς απόσβεσης C εξαρτώνται από τη συχνότητα διέγερσης </w:t>
      </w:r>
      <m:oMath>
        <m:r>
          <w:rPr>
            <w:rFonts w:ascii="Cambria Math" w:hAnsi="Cambria Math"/>
          </w:rPr>
          <m:t>ω</m:t>
        </m:r>
      </m:oMath>
      <w:r w:rsidRPr="00E4528E">
        <w:rPr>
          <w:rFonts w:ascii="Times New Roman" w:hAnsi="Times New Roman"/>
        </w:rPr>
        <w:t> και μεταβάλλονται κατ’ αντιστοιχία με μια μορφή ταλάντωσης, όπως μεταφορική, στροφική ή παλινδρομική. Η δυναμική δυσκαμψία </w:t>
      </w:r>
      <m:oMath>
        <m:r>
          <w:rPr>
            <w:rFonts w:ascii="Cambria Math" w:hAnsi="Cambria Math"/>
          </w:rPr>
          <m:t>K</m:t>
        </m:r>
      </m:oMath>
      <w:r w:rsidRPr="00E4528E">
        <w:rPr>
          <w:rFonts w:ascii="Times New Roman" w:hAnsi="Times New Roman"/>
        </w:rPr>
        <w:t> προκύπτει ως το γινόμενο της στατικής δυσκαμψίας </w:t>
      </w:r>
      <m:oMath>
        <m:sSub>
          <m:sSubPr>
            <m:ctrlPr>
              <w:rPr>
                <w:rFonts w:ascii="Cambria Math" w:hAnsi="Cambria Math"/>
              </w:rPr>
            </m:ctrlPr>
          </m:sSubPr>
          <m:e>
            <m:r>
              <w:rPr>
                <w:rFonts w:ascii="Cambria Math" w:hAnsi="Cambria Math"/>
              </w:rPr>
              <m:t>K</m:t>
            </m:r>
          </m:e>
          <m:sub>
            <m:r>
              <w:rPr>
                <w:rFonts w:ascii="Cambria Math" w:hAnsi="Cambria Math"/>
              </w:rPr>
              <m:t>s</m:t>
            </m:r>
          </m:sub>
        </m:sSub>
      </m:oMath>
      <w:r w:rsidRPr="00E4528E">
        <w:rPr>
          <w:rFonts w:ascii="Times New Roman" w:hAnsi="Times New Roman"/>
        </w:rPr>
        <w:t> επί τον δυναμικό συντελεστή δυσκαμψίας </w:t>
      </w:r>
      <m:oMath>
        <m:r>
          <w:rPr>
            <w:rFonts w:ascii="Cambria Math" w:hAnsi="Cambria Math"/>
          </w:rPr>
          <m:t>k(ω)</m:t>
        </m:r>
      </m:oMath>
      <w:r w:rsidRPr="00E4528E">
        <w:rPr>
          <w:rFonts w:ascii="Times New Roman" w:hAnsi="Times New Roman"/>
        </w:rPr>
        <w:t>:</w:t>
      </w:r>
    </w:p>
    <w:p w14:paraId="0B3A7A03" w14:textId="77777777" w:rsidR="00C35396" w:rsidRDefault="00C35396" w:rsidP="003454AE">
      <w:pPr>
        <w:jc w:val="left"/>
        <w:rPr>
          <w:rFonts w:ascii="Times New Roman" w:hAnsi="Times New Roman"/>
        </w:rPr>
      </w:pPr>
    </w:p>
    <w:p w14:paraId="2FE89989" w14:textId="77777777" w:rsidR="00C35396" w:rsidRDefault="00C35396" w:rsidP="003454AE">
      <w:pPr>
        <w:jc w:val="left"/>
        <w:rPr>
          <w:rFonts w:ascii="Times New Roman" w:hAnsi="Times New Roman"/>
        </w:rPr>
      </w:pPr>
    </w:p>
    <w:p w14:paraId="68F8F800" w14:textId="77777777" w:rsidR="00C35396" w:rsidRDefault="00C35396" w:rsidP="003454AE">
      <w:pPr>
        <w:jc w:val="left"/>
        <w:rPr>
          <w:rFonts w:ascii="Times New Roman" w:hAnsi="Times New Roman"/>
        </w:rPr>
      </w:pPr>
    </w:p>
    <w:p w14:paraId="1CD821B1" w14:textId="77777777" w:rsidR="00C35396" w:rsidRPr="00E4528E" w:rsidRDefault="00C35396" w:rsidP="003454AE">
      <w:pPr>
        <w:jc w:val="left"/>
        <w:rPr>
          <w:rFonts w:ascii="Times New Roman" w:hAnsi="Times New Roman"/>
        </w:rPr>
      </w:pPr>
    </w:p>
    <w:p w14:paraId="20CA2AE8" w14:textId="35DB9ADD" w:rsidR="00E4528E" w:rsidRPr="00E4528E" w:rsidRDefault="00E4528E" w:rsidP="00B403BF">
      <w:pPr>
        <w:pBdr>
          <w:top w:val="single" w:sz="4" w:space="1" w:color="auto"/>
          <w:left w:val="single" w:sz="4" w:space="4" w:color="auto"/>
          <w:bottom w:val="single" w:sz="4" w:space="1" w:color="auto"/>
          <w:right w:val="single" w:sz="4" w:space="4" w:color="auto"/>
        </w:pBdr>
        <w:rPr>
          <w:rFonts w:ascii="Times New Roman" w:hAnsi="Times New Roman"/>
          <w:sz w:val="36"/>
          <w:szCs w:val="36"/>
          <w:lang w:val="en-US"/>
        </w:rPr>
      </w:pPr>
      <m:oMathPara>
        <m:oMath>
          <m:r>
            <w:rPr>
              <w:rFonts w:ascii="Cambria Math" w:hAnsi="Cambria Math"/>
              <w:sz w:val="36"/>
              <w:szCs w:val="36"/>
            </w:rPr>
            <m:t>K=</m:t>
          </m:r>
          <m:sSub>
            <m:sSubPr>
              <m:ctrlPr>
                <w:rPr>
                  <w:rFonts w:ascii="Cambria Math" w:hAnsi="Cambria Math"/>
                  <w:sz w:val="36"/>
                  <w:szCs w:val="36"/>
                </w:rPr>
              </m:ctrlPr>
            </m:sSubPr>
            <m:e>
              <m:r>
                <w:rPr>
                  <w:rFonts w:ascii="Cambria Math" w:hAnsi="Cambria Math"/>
                  <w:sz w:val="36"/>
                  <w:szCs w:val="36"/>
                </w:rPr>
                <m:t>K</m:t>
              </m:r>
            </m:e>
            <m:sub>
              <m:r>
                <w:rPr>
                  <w:rFonts w:ascii="Cambria Math" w:hAnsi="Cambria Math"/>
                  <w:sz w:val="36"/>
                  <w:szCs w:val="36"/>
                </w:rPr>
                <m:t>s</m:t>
              </m:r>
            </m:sub>
          </m:sSub>
          <m:r>
            <w:rPr>
              <w:rFonts w:ascii="Cambria Math" w:hAnsi="Cambria Math"/>
              <w:sz w:val="36"/>
              <w:szCs w:val="36"/>
            </w:rPr>
            <m:t>⋅k(ω)</m:t>
          </m:r>
        </m:oMath>
      </m:oMathPara>
    </w:p>
    <w:p w14:paraId="06DCC560" w14:textId="7F2E8692" w:rsidR="00E4528E" w:rsidRPr="00E4528E" w:rsidRDefault="00E4528E" w:rsidP="00B403BF">
      <w:pPr>
        <w:jc w:val="right"/>
        <w:rPr>
          <w:rFonts w:ascii="Times New Roman" w:hAnsi="Times New Roman"/>
          <w:b/>
          <w:bCs/>
          <w:sz w:val="28"/>
          <w:szCs w:val="28"/>
        </w:rPr>
      </w:pPr>
      <w:r w:rsidRPr="00E4528E">
        <w:rPr>
          <w:rFonts w:ascii="Times New Roman" w:hAnsi="Times New Roman"/>
          <w:b/>
          <w:bCs/>
          <w:sz w:val="28"/>
          <w:szCs w:val="28"/>
        </w:rPr>
        <w:t>(2.</w:t>
      </w:r>
      <w:r w:rsidR="00DF1591">
        <w:rPr>
          <w:rFonts w:ascii="Times New Roman" w:hAnsi="Times New Roman"/>
          <w:b/>
          <w:bCs/>
          <w:sz w:val="28"/>
          <w:szCs w:val="28"/>
        </w:rPr>
        <w:t>3.6</w:t>
      </w:r>
      <w:r w:rsidRPr="00E4528E">
        <w:rPr>
          <w:rFonts w:ascii="Times New Roman" w:hAnsi="Times New Roman"/>
          <w:b/>
          <w:bCs/>
          <w:sz w:val="28"/>
          <w:szCs w:val="28"/>
        </w:rPr>
        <w:t>)</w:t>
      </w:r>
    </w:p>
    <w:p w14:paraId="3BDAC367" w14:textId="147040AA" w:rsidR="00CC5F3E" w:rsidRPr="00D021DE" w:rsidRDefault="00E4528E" w:rsidP="003454AE">
      <w:pPr>
        <w:jc w:val="left"/>
        <w:rPr>
          <w:rFonts w:ascii="Times New Roman" w:hAnsi="Times New Roman"/>
        </w:rPr>
      </w:pPr>
      <w:r w:rsidRPr="00E4528E">
        <w:rPr>
          <w:rFonts w:ascii="Times New Roman" w:hAnsi="Times New Roman"/>
        </w:rPr>
        <w:t>Υπάρχουν βέβαια ορισμένα εγγενή μειονεκτήματα σε αυτή την προσέγγιση, όπως το ότι οι δείκτες εμπέδησης εξαρτώνται από τη συχνότητα, η οποία δεν μπορεί πάντα να αποδώσει με επάρκεια την πλήρη απόκριση του συστήματος εδάφους–κατασκευής και απαιτεί συχνά πιο σύνθετες μεθόδους επίλυσης στο πεδίο των συχνοτήτων (Liu and Fagel, 1971), ή εναλλακτικά απλουστεύσεις, όπως η παραδοχή σταθερών ως προς τη συχνότητα τιμών για τους δείκτες εμπέδησης (Whitman and Richart, 1967, Tsai et al., 1975).</w:t>
      </w:r>
    </w:p>
    <w:p w14:paraId="528723DA" w14:textId="77777777" w:rsidR="00CC5F3E" w:rsidRPr="00BA2285" w:rsidRDefault="00CC5F3E" w:rsidP="003454AE">
      <w:pPr>
        <w:jc w:val="left"/>
        <w:rPr>
          <w:rFonts w:ascii="Times New Roman" w:hAnsi="Times New Roman"/>
        </w:rPr>
      </w:pPr>
      <w:r>
        <w:rPr>
          <w:rFonts w:ascii="Times New Roman" w:hAnsi="Times New Roman"/>
        </w:rPr>
        <w:t>Ενδεικτικά, παρουσιάζονται παρακάτω για διάφορες περιπτώσεις θεμελίωσης οι τιμές σε μορφή τριών πινάκων που αναφέρονται και στο [</w:t>
      </w:r>
      <w:r>
        <w:rPr>
          <w:rFonts w:ascii="Times New Roman" w:hAnsi="Times New Roman"/>
          <w:lang w:val="en-US"/>
        </w:rPr>
        <w:t>NIST</w:t>
      </w:r>
      <w:r w:rsidRPr="00CC5293">
        <w:rPr>
          <w:rFonts w:ascii="Times New Roman" w:hAnsi="Times New Roman"/>
        </w:rPr>
        <w:t xml:space="preserve"> 2012] </w:t>
      </w:r>
      <w:r>
        <w:rPr>
          <w:rFonts w:ascii="Times New Roman" w:hAnsi="Times New Roman"/>
        </w:rPr>
        <w:t xml:space="preserve">για τον ακριβή προσδιορισμό των δεικτών εμπέδησης. </w:t>
      </w:r>
    </w:p>
    <w:p w14:paraId="25774F71" w14:textId="77777777" w:rsidR="00CC5F3E" w:rsidRPr="002D7E34" w:rsidRDefault="00CC5F3E" w:rsidP="003454AE">
      <w:pPr>
        <w:jc w:val="left"/>
        <w:rPr>
          <w:rFonts w:ascii="Times New Roman" w:hAnsi="Times New Roman"/>
        </w:rPr>
      </w:pPr>
      <w:r w:rsidRPr="006E45E4">
        <w:rPr>
          <w:rFonts w:ascii="Times New Roman" w:hAnsi="Times New Roman"/>
          <w:i/>
          <w:iCs/>
        </w:rPr>
        <w:t>(</w:t>
      </w:r>
      <w:r w:rsidRPr="00CB0750">
        <w:rPr>
          <w:rFonts w:ascii="Times New Roman" w:hAnsi="Times New Roman"/>
          <w:i/>
          <w:iCs/>
        </w:rPr>
        <w:t xml:space="preserve">Στο </w:t>
      </w:r>
      <w:r w:rsidRPr="00CB0750">
        <w:rPr>
          <w:rFonts w:ascii="Times New Roman" w:hAnsi="Times New Roman"/>
          <w:i/>
          <w:iCs/>
          <w:lang w:val="en-US"/>
        </w:rPr>
        <w:t>NIST</w:t>
      </w:r>
      <w:r w:rsidRPr="00CB0750">
        <w:rPr>
          <w:rFonts w:ascii="Times New Roman" w:hAnsi="Times New Roman"/>
          <w:i/>
          <w:iCs/>
        </w:rPr>
        <w:t xml:space="preserve"> υπάρχουν 5 πινακές με σχετικόυς δείκτες που επηρεάζουν τη συνολική δυσκαμψία του φορέα από διάφορους ερευνητές.</w:t>
      </w:r>
      <w:r w:rsidRPr="00095A18">
        <w:rPr>
          <w:rFonts w:ascii="Times New Roman" w:hAnsi="Times New Roman"/>
          <w:i/>
          <w:iCs/>
        </w:rPr>
        <w:t>)</w:t>
      </w:r>
    </w:p>
    <w:p w14:paraId="6D2F7572" w14:textId="058C1372" w:rsidR="00CC5F3E" w:rsidRPr="00485E79" w:rsidRDefault="00CC5F3E" w:rsidP="00CC5F3E">
      <w:pPr>
        <w:rPr>
          <w:rFonts w:ascii="Times New Roman" w:hAnsi="Times New Roman"/>
        </w:rPr>
      </w:pPr>
      <w:r w:rsidRPr="00A27FBC">
        <w:rPr>
          <w:rFonts w:ascii="Times New Roman" w:hAnsi="Times New Roman"/>
          <w:noProof/>
        </w:rPr>
        <w:lastRenderedPageBreak/>
        <w:drawing>
          <wp:inline distT="0" distB="0" distL="0" distR="0" wp14:anchorId="44551C49" wp14:editId="102AFF6E">
            <wp:extent cx="4667901" cy="3448531"/>
            <wp:effectExtent l="0" t="0" r="0" b="0"/>
            <wp:docPr id="195232081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20819" name=""/>
                    <pic:cNvPicPr/>
                  </pic:nvPicPr>
                  <pic:blipFill>
                    <a:blip r:embed="rId27"/>
                    <a:stretch>
                      <a:fillRect/>
                    </a:stretch>
                  </pic:blipFill>
                  <pic:spPr>
                    <a:xfrm>
                      <a:off x="0" y="0"/>
                      <a:ext cx="4667901" cy="3448531"/>
                    </a:xfrm>
                    <a:prstGeom prst="rect">
                      <a:avLst/>
                    </a:prstGeom>
                  </pic:spPr>
                </pic:pic>
              </a:graphicData>
            </a:graphic>
          </wp:inline>
        </w:drawing>
      </w:r>
      <w:r w:rsidR="00011969">
        <w:rPr>
          <w:rFonts w:ascii="Times New Roman" w:hAnsi="Times New Roman"/>
        </w:rPr>
        <w:t xml:space="preserve">   [2.13]</w:t>
      </w:r>
    </w:p>
    <w:p w14:paraId="50B9769F" w14:textId="51A74706" w:rsidR="00CC5F3E" w:rsidRDefault="00CC5F3E" w:rsidP="00CC5F3E">
      <w:pPr>
        <w:rPr>
          <w:rFonts w:ascii="Times New Roman" w:hAnsi="Times New Roman"/>
        </w:rPr>
      </w:pPr>
      <w:r w:rsidRPr="00A27FBC">
        <w:rPr>
          <w:rFonts w:ascii="Times New Roman" w:hAnsi="Times New Roman"/>
          <w:noProof/>
        </w:rPr>
        <w:drawing>
          <wp:inline distT="0" distB="0" distL="0" distR="0" wp14:anchorId="5C95C972" wp14:editId="795DF3E0">
            <wp:extent cx="4563112" cy="2953162"/>
            <wp:effectExtent l="0" t="0" r="8890" b="0"/>
            <wp:docPr id="501426558" name="Εικόνα 1" descr="Εικόνα που περιέχει κείμενο, αριθμός, γραμματοσειρά,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26558" name="Εικόνα 1" descr="Εικόνα που περιέχει κείμενο, αριθμός, γραμματοσειρά, στιγμιότυπο οθόνης&#10;&#10;Το περιεχόμενο που δημιουργείται από AI ενδέχεται να είναι εσφαλμένο."/>
                    <pic:cNvPicPr/>
                  </pic:nvPicPr>
                  <pic:blipFill>
                    <a:blip r:embed="rId28"/>
                    <a:stretch>
                      <a:fillRect/>
                    </a:stretch>
                  </pic:blipFill>
                  <pic:spPr>
                    <a:xfrm>
                      <a:off x="0" y="0"/>
                      <a:ext cx="4563112" cy="2953162"/>
                    </a:xfrm>
                    <a:prstGeom prst="rect">
                      <a:avLst/>
                    </a:prstGeom>
                  </pic:spPr>
                </pic:pic>
              </a:graphicData>
            </a:graphic>
          </wp:inline>
        </w:drawing>
      </w:r>
      <w:r w:rsidR="00011969">
        <w:rPr>
          <w:rFonts w:ascii="Times New Roman" w:hAnsi="Times New Roman"/>
        </w:rPr>
        <w:t xml:space="preserve">    [2.14]</w:t>
      </w:r>
    </w:p>
    <w:p w14:paraId="2902755B" w14:textId="195C913E" w:rsidR="00FE3EAB" w:rsidRPr="00C35396" w:rsidRDefault="00CC5F3E" w:rsidP="00086FF5">
      <w:pPr>
        <w:rPr>
          <w:rFonts w:ascii="Times New Roman" w:hAnsi="Times New Roman"/>
        </w:rPr>
      </w:pPr>
      <w:r w:rsidRPr="00F4144C">
        <w:rPr>
          <w:rFonts w:ascii="Times New Roman" w:hAnsi="Times New Roman"/>
          <w:noProof/>
        </w:rPr>
        <w:drawing>
          <wp:inline distT="0" distB="0" distL="0" distR="0" wp14:anchorId="2461D3EF" wp14:editId="580C3F88">
            <wp:extent cx="4610743" cy="2029108"/>
            <wp:effectExtent l="0" t="0" r="0" b="9525"/>
            <wp:docPr id="167123820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38208" name=""/>
                    <pic:cNvPicPr/>
                  </pic:nvPicPr>
                  <pic:blipFill>
                    <a:blip r:embed="rId29"/>
                    <a:stretch>
                      <a:fillRect/>
                    </a:stretch>
                  </pic:blipFill>
                  <pic:spPr>
                    <a:xfrm>
                      <a:off x="0" y="0"/>
                      <a:ext cx="4610743" cy="2029108"/>
                    </a:xfrm>
                    <a:prstGeom prst="rect">
                      <a:avLst/>
                    </a:prstGeom>
                  </pic:spPr>
                </pic:pic>
              </a:graphicData>
            </a:graphic>
          </wp:inline>
        </w:drawing>
      </w:r>
      <w:r w:rsidR="00011969">
        <w:rPr>
          <w:rFonts w:ascii="Times New Roman" w:hAnsi="Times New Roman"/>
        </w:rPr>
        <w:t xml:space="preserve">    [2.15]</w:t>
      </w:r>
    </w:p>
    <w:p w14:paraId="5E5CE937" w14:textId="77777777" w:rsidR="008D1382" w:rsidRDefault="008D1382" w:rsidP="00BC3204">
      <w:pPr>
        <w:pStyle w:val="1"/>
      </w:pPr>
      <w:bookmarkStart w:id="13" w:name="_Toc103627145"/>
      <w:bookmarkStart w:id="14" w:name="_Ref531909269"/>
      <w:bookmarkEnd w:id="13"/>
    </w:p>
    <w:bookmarkEnd w:id="14"/>
    <w:p w14:paraId="2D6BD5EC" w14:textId="345F689B" w:rsidR="008D1382" w:rsidRPr="00126AC5" w:rsidRDefault="006A7743" w:rsidP="00850C95">
      <w:pPr>
        <w:pStyle w:val="ChapterTitletext"/>
      </w:pPr>
      <w:r>
        <w:t>Αναφορές Κανονιστικών διατάξεων στην Αλληλεπίδραση εδάφους- κατασκευής</w:t>
      </w:r>
    </w:p>
    <w:p w14:paraId="6C2B50EC" w14:textId="77777777" w:rsidR="006A7743" w:rsidRPr="00F53C55" w:rsidRDefault="006A7743" w:rsidP="006A7743">
      <w:pPr>
        <w:spacing w:before="240" w:line="288" w:lineRule="auto"/>
        <w:rPr>
          <w:rFonts w:ascii="Times New Roman" w:hAnsi="Times New Roman"/>
        </w:rPr>
      </w:pPr>
      <w:bookmarkStart w:id="15" w:name="ανασκόπηση_κανονισμών_για_την_αλλ_1229da"/>
      <w:r w:rsidRPr="00F53C55">
        <w:rPr>
          <w:rFonts w:ascii="Times New Roman" w:eastAsia="Georgia" w:hAnsi="Times New Roman"/>
          <w:b/>
        </w:rPr>
        <w:t>Ανασκόπηση Κανονισμών για την Αλληλεπίδραση Εδάφους-Κατασκευής</w:t>
      </w:r>
      <w:bookmarkEnd w:id="15"/>
    </w:p>
    <w:p w14:paraId="54CC5E5A" w14:textId="77777777" w:rsidR="006A7743" w:rsidRPr="00F53C55" w:rsidRDefault="006A7743" w:rsidP="006A7743">
      <w:pPr>
        <w:spacing w:before="240" w:line="271" w:lineRule="auto"/>
        <w:rPr>
          <w:rFonts w:ascii="Times New Roman" w:hAnsi="Times New Roman"/>
        </w:rPr>
      </w:pPr>
      <w:bookmarkStart w:id="16" w:name="εισαγωγή"/>
      <w:r w:rsidRPr="00F53C55">
        <w:rPr>
          <w:rFonts w:ascii="Times New Roman" w:eastAsia="Georgia" w:hAnsi="Times New Roman"/>
          <w:b/>
        </w:rPr>
        <w:t>Εισαγωγή</w:t>
      </w:r>
      <w:bookmarkEnd w:id="16"/>
    </w:p>
    <w:p w14:paraId="3F4C7CD6"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αλληλεπίδραση εδάφους-κατασκευής (Soil-Structure Interaction, SSI) αποτελεί κρίσιμο παράγοντα στον αντισεισμικό σχεδιασμό κατασκευών. Οι σύγχρονοι κανονισμοί έχουν αναπτύξει μεθοδολογίες για την αξιολόγηση των επιδράσεων της SSI, λαμβάνοντας υπόψη την ευκαμψία της θεμελίωσης και τις δυναμικές ιδιότητες του εδάφους. Στο παρόν κεφάλαιο παρουσιάζονται οι κύριες διατάξεις των πιο σημαντικών κανονισμών που αφορούν στην SSI και τον σεισμικό σχεδιασμό θεμελιώσεων.</w:t>
      </w:r>
    </w:p>
    <w:p w14:paraId="745DE4EC" w14:textId="77777777" w:rsidR="006A7743" w:rsidRDefault="006A7743" w:rsidP="006A7743">
      <w:pPr>
        <w:spacing w:before="240" w:line="271" w:lineRule="auto"/>
        <w:rPr>
          <w:rFonts w:ascii="Times New Roman" w:hAnsi="Times New Roman"/>
          <w:b/>
          <w:sz w:val="28"/>
          <w:szCs w:val="28"/>
          <w:u w:val="single"/>
          <w:lang w:val="en-US"/>
        </w:rPr>
      </w:pPr>
      <w:bookmarkStart w:id="17" w:name="asce_7_10_minimum_design_loads_fo_1756ba"/>
      <w:r w:rsidRPr="00472068">
        <w:rPr>
          <w:rFonts w:ascii="Times New Roman" w:hAnsi="Times New Roman"/>
          <w:b/>
          <w:sz w:val="28"/>
          <w:szCs w:val="28"/>
          <w:u w:val="single"/>
          <w:lang w:val="en-US"/>
        </w:rPr>
        <w:t>ASCE 7-10: Minimum Design Loads for Buildings and Other Structures</w:t>
      </w:r>
      <w:bookmarkEnd w:id="17"/>
    </w:p>
    <w:p w14:paraId="0DBB185A" w14:textId="77777777" w:rsidR="00472068" w:rsidRPr="00472068" w:rsidRDefault="00472068" w:rsidP="006A7743">
      <w:pPr>
        <w:spacing w:before="240" w:line="271" w:lineRule="auto"/>
        <w:rPr>
          <w:rFonts w:ascii="Times New Roman" w:hAnsi="Times New Roman"/>
          <w:sz w:val="28"/>
          <w:szCs w:val="28"/>
          <w:u w:val="single"/>
          <w:lang w:val="en-US"/>
        </w:rPr>
      </w:pPr>
    </w:p>
    <w:p w14:paraId="51242101"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 αμερικανικός κανονισμός ASCE 7-10 αποτελεί έναν από τους πιο ολοκληρωμένους κώδικες για τον προσδιορισμό φορτίων σχεδιασμού. Το Chapter 19 ("Soil-Structure Interaction for Seismic Design") παρέχει συγκεκριμένες διατάξεις για τη λήψη υπόψη των επιδράσεων της SSI.</w:t>
      </w:r>
    </w:p>
    <w:p w14:paraId="7212F329" w14:textId="77777777" w:rsidR="006A7743" w:rsidRPr="00F53C55" w:rsidRDefault="006A7743" w:rsidP="006A7743">
      <w:pPr>
        <w:spacing w:before="240" w:line="271" w:lineRule="auto"/>
        <w:rPr>
          <w:rFonts w:ascii="Times New Roman" w:hAnsi="Times New Roman"/>
        </w:rPr>
      </w:pPr>
      <w:bookmarkStart w:id="18" w:name="βασικές_αρχές_και_πεδίο_εφαρμογής_5aeca8"/>
      <w:r w:rsidRPr="00F53C55">
        <w:rPr>
          <w:rFonts w:ascii="Times New Roman" w:eastAsia="Georgia" w:hAnsi="Times New Roman"/>
          <w:b/>
        </w:rPr>
        <w:t>Βασικές Αρχές και Πεδίο Εφαρμογής (Section 19.1)</w:t>
      </w:r>
      <w:bookmarkEnd w:id="18"/>
    </w:p>
    <w:p w14:paraId="5C0756E4"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Οι διατάξεις του Chapter 19 επιτρέπουν τη μείωση των σεισμικών δυνάμεων σχεδιασμού λόγω των ευεργετικών επιδράσεων της ευκαμψίας της θεμελίωσης[1]. Ωστόσο, η εφαρμογή τους προϋποθέτει ότι το μοντέλο δομικής ανάλυσης δεν περιλαμβάνει ήδη τα ελατήρια θεμελίωσης (fixed-base condition).</w:t>
      </w:r>
    </w:p>
    <w:p w14:paraId="209D515B"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Σημαντικός περιορισμός είναι ότι οι διατάξεις SSI δεν πρέπει να χρησιμοποιούνται εάν η θεμελίωση έχει μοντελοποιηθεί ως ευέλικτη (flexible-base) στην ανάλυση[1].</w:t>
      </w:r>
    </w:p>
    <w:p w14:paraId="4E46D272" w14:textId="77777777" w:rsidR="006A7743" w:rsidRPr="00F53C55" w:rsidRDefault="006A7743" w:rsidP="006A7743">
      <w:pPr>
        <w:spacing w:before="240" w:line="271" w:lineRule="auto"/>
        <w:rPr>
          <w:rFonts w:ascii="Times New Roman" w:hAnsi="Times New Roman"/>
        </w:rPr>
      </w:pPr>
      <w:bookmarkStart w:id="19" w:name="διαδικασία_ισοδύναμων_πλευρικών_δ_fa0522"/>
      <w:r w:rsidRPr="00F53C55">
        <w:rPr>
          <w:rFonts w:ascii="Times New Roman" w:eastAsia="Georgia" w:hAnsi="Times New Roman"/>
          <w:b/>
        </w:rPr>
        <w:t>Διαδικασία Ισοδύναμων Πλευρικών Δυνάμεων (Section 19.2)</w:t>
      </w:r>
      <w:bookmarkEnd w:id="19"/>
    </w:p>
    <w:p w14:paraId="0E0436B5"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 ASCE 7-10 παρέχει απλοποιημένη μέθοδο για την ενσωμάτωση της SSI στη στατική ανάλυση:</w:t>
      </w:r>
    </w:p>
    <w:p w14:paraId="52B388AE" w14:textId="77777777" w:rsidR="006A7743" w:rsidRPr="00F53C55" w:rsidRDefault="006A7743" w:rsidP="006A7743">
      <w:pPr>
        <w:spacing w:before="240" w:line="271" w:lineRule="auto"/>
        <w:rPr>
          <w:rFonts w:ascii="Times New Roman" w:hAnsi="Times New Roman"/>
        </w:rPr>
      </w:pPr>
      <w:bookmarkStart w:id="20" w:name="μείωση_της_τέμνουσας_βάσης_sectio_427001"/>
      <w:r w:rsidRPr="00F53C55">
        <w:rPr>
          <w:rFonts w:ascii="Times New Roman" w:eastAsia="Georgia" w:hAnsi="Times New Roman"/>
          <w:b/>
        </w:rPr>
        <w:t>Μείωση της Τέμνουσας Βάσης (Section 19.2.1)</w:t>
      </w:r>
      <w:bookmarkEnd w:id="20"/>
    </w:p>
    <w:p w14:paraId="4C8F6DA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τέμνουσα βάσης V μπορεί να μειωθεί σε Ṽ σύμφωνα με τη σχέση:</w:t>
      </w:r>
    </w:p>
    <w:p w14:paraId="356D7AFA" w14:textId="77777777" w:rsidR="006A7743" w:rsidRPr="00F53C55" w:rsidRDefault="00000000" w:rsidP="006A7743">
      <w:pPr>
        <w:spacing w:after="210"/>
        <w:rPr>
          <w:rFonts w:ascii="Times New Roman" w:hAnsi="Times New Roman"/>
        </w:rPr>
      </w:pPr>
      <m:oMathPara>
        <m:oMath>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V</m:t>
          </m:r>
          <m:r>
            <m:rPr>
              <m:sty m:val="p"/>
            </m:rPr>
            <w:rPr>
              <w:rFonts w:ascii="Cambria Math" w:hAnsi="Cambria Math"/>
            </w:rPr>
            <m:t>-Δ</m:t>
          </m:r>
          <m:r>
            <w:rPr>
              <w:rFonts w:ascii="Cambria Math" w:hAnsi="Cambria Math"/>
            </w:rPr>
            <m:t>V</m:t>
          </m:r>
        </m:oMath>
      </m:oMathPara>
    </w:p>
    <w:p w14:paraId="44139938"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όπου η μείωση ΔV υπολογίζεται από:</w:t>
      </w:r>
    </w:p>
    <w:p w14:paraId="3EE9CF5D" w14:textId="77777777" w:rsidR="006A7743" w:rsidRPr="00F53C55" w:rsidRDefault="006A7743" w:rsidP="006A7743">
      <w:pPr>
        <w:spacing w:after="210"/>
        <w:rPr>
          <w:rFonts w:ascii="Times New Roman" w:hAnsi="Times New Roman"/>
        </w:rPr>
      </w:pPr>
      <m:oMathPara>
        <m:oMath>
          <m:r>
            <m:rPr>
              <m:sty m:val="p"/>
            </m:rPr>
            <w:rPr>
              <w:rFonts w:ascii="Cambria Math" w:hAnsi="Cambria Math"/>
            </w:rPr>
            <w:lastRenderedPageBreak/>
            <m:t>Δ</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0.05-</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num>
            <m:den>
              <m:r>
                <m:rPr>
                  <m:sty m:val="p"/>
                </m:rPr>
                <w:rPr>
                  <w:rFonts w:ascii="Cambria Math" w:hAnsi="Cambria Math"/>
                </w:rPr>
                <m:t>0.4</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s</m:t>
                  </m:r>
                </m:sub>
              </m:sSub>
            </m:num>
            <m:den>
              <m:sSub>
                <m:sSubPr>
                  <m:ctrlPr>
                    <w:rPr>
                      <w:rFonts w:ascii="Cambria Math" w:hAnsi="Cambria Math"/>
                    </w:rPr>
                  </m:ctrlPr>
                </m:sSubPr>
                <m:e>
                  <m:r>
                    <w:rPr>
                      <w:rFonts w:ascii="Cambria Math" w:hAnsi="Cambria Math"/>
                    </w:rPr>
                    <m:t>C</m:t>
                  </m:r>
                </m:e>
                <m:sub>
                  <m:r>
                    <w:rPr>
                      <w:rFonts w:ascii="Cambria Math" w:hAnsi="Cambria Math"/>
                    </w:rPr>
                    <m:t>s</m:t>
                  </m:r>
                </m:sub>
              </m:sSub>
            </m:den>
          </m:f>
          <m:r>
            <w:rPr>
              <w:rFonts w:ascii="Cambria Math" w:hAnsi="Cambria Math"/>
            </w:rPr>
            <m:t>W</m:t>
          </m:r>
          <m:r>
            <m:rPr>
              <m:sty m:val="p"/>
            </m:rPr>
            <w:rPr>
              <w:rFonts w:ascii="Cambria Math" w:hAnsi="Cambria Math"/>
            </w:rPr>
            <m:t>≤0.3</m:t>
          </m:r>
          <m:r>
            <w:rPr>
              <w:rFonts w:ascii="Cambria Math" w:hAnsi="Cambria Math"/>
            </w:rPr>
            <m:t>V</m:t>
          </m:r>
        </m:oMath>
      </m:oMathPara>
    </w:p>
    <w:p w14:paraId="2AC4EA58"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Στην παραπάνω εξίσωση:</w:t>
      </w:r>
    </w:p>
    <w:p w14:paraId="5F5EF75A" w14:textId="77777777" w:rsidR="006A7743" w:rsidRPr="00F53C55" w:rsidRDefault="00000000">
      <w:pPr>
        <w:numPr>
          <w:ilvl w:val="0"/>
          <w:numId w:val="8"/>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C</m:t>
            </m:r>
          </m:e>
          <m:sub>
            <m:r>
              <w:rPr>
                <w:rFonts w:ascii="Cambria Math" w:hAnsi="Cambria Math"/>
              </w:rPr>
              <m:t>s</m:t>
            </m:r>
          </m:sub>
        </m:sSub>
      </m:oMath>
      <w:r w:rsidR="006A7743" w:rsidRPr="00F53C55">
        <w:rPr>
          <w:rFonts w:ascii="Times New Roman" w:eastAsia="Georgia" w:hAnsi="Times New Roman"/>
        </w:rPr>
        <w:t xml:space="preserve"> είναι ο σεισμικός συντελεστής σχεδιασμού για σταθερή βάση</w:t>
      </w:r>
    </w:p>
    <w:p w14:paraId="5944192D" w14:textId="77777777" w:rsidR="006A7743" w:rsidRPr="00F53C55" w:rsidRDefault="006A7743">
      <w:pPr>
        <w:numPr>
          <w:ilvl w:val="0"/>
          <w:numId w:val="8"/>
        </w:numPr>
        <w:spacing w:before="0" w:line="240" w:lineRule="atLeast"/>
        <w:jc w:val="left"/>
        <w:rPr>
          <w:rFonts w:ascii="Times New Roman" w:hAnsi="Times New Roman"/>
        </w:rPr>
      </w:pPr>
      <m:oMath>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s</m:t>
            </m:r>
          </m:sub>
        </m:sSub>
      </m:oMath>
      <w:r w:rsidRPr="00F53C55">
        <w:rPr>
          <w:rFonts w:ascii="Times New Roman" w:eastAsia="Georgia" w:hAnsi="Times New Roman"/>
        </w:rPr>
        <w:t xml:space="preserve"> είναι ο αντίστοιχος συντελεστής για ευέλικτη βάση</w:t>
      </w:r>
    </w:p>
    <w:p w14:paraId="2486B941" w14:textId="77777777" w:rsidR="006A7743" w:rsidRPr="00F53C55" w:rsidRDefault="00000000">
      <w:pPr>
        <w:numPr>
          <w:ilvl w:val="0"/>
          <w:numId w:val="8"/>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β</m:t>
            </m:r>
          </m:e>
          <m:sub>
            <m:r>
              <m:rPr>
                <m:sty m:val="p"/>
              </m:rPr>
              <w:rPr>
                <w:rFonts w:ascii="Cambria Math" w:hAnsi="Cambria Math"/>
              </w:rPr>
              <m:t>0</m:t>
            </m:r>
          </m:sub>
        </m:sSub>
      </m:oMath>
      <w:r w:rsidR="006A7743" w:rsidRPr="00F53C55">
        <w:rPr>
          <w:rFonts w:ascii="Times New Roman" w:eastAsia="Georgia" w:hAnsi="Times New Roman"/>
        </w:rPr>
        <w:t xml:space="preserve"> είναι ο συντελεστής απόσβεσης του συστήματος εδάφους-θεμελίωσης</w:t>
      </w:r>
    </w:p>
    <w:p w14:paraId="5F7DA749" w14:textId="77777777" w:rsidR="006A7743" w:rsidRPr="00F53C55" w:rsidRDefault="006A7743">
      <w:pPr>
        <w:numPr>
          <w:ilvl w:val="0"/>
          <w:numId w:val="8"/>
        </w:numPr>
        <w:spacing w:before="0" w:line="240" w:lineRule="atLeast"/>
        <w:jc w:val="left"/>
        <w:rPr>
          <w:rFonts w:ascii="Times New Roman" w:hAnsi="Times New Roman"/>
        </w:rPr>
      </w:pPr>
      <w:r w:rsidRPr="00F53C55">
        <w:rPr>
          <w:rFonts w:ascii="Times New Roman" w:eastAsia="Georgia" w:hAnsi="Times New Roman"/>
        </w:rPr>
        <w:t>W είναι το ενεργό σεισμικό βάρος (W̃ = 0.7W)[1]</w:t>
      </w:r>
    </w:p>
    <w:p w14:paraId="72878FF5"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μέγιστη επιτρεπόμενη μείωση της τέμνουσας βάσης είναι 30% της αρχικής τιμής, εξασφαλίζοντας έτσι συντηρητικό σχεδιασμό.</w:t>
      </w:r>
    </w:p>
    <w:p w14:paraId="55AA8E2F" w14:textId="77777777" w:rsidR="006A7743" w:rsidRPr="00F53C55" w:rsidRDefault="006A7743" w:rsidP="006A7743">
      <w:pPr>
        <w:spacing w:before="240" w:line="271" w:lineRule="auto"/>
        <w:rPr>
          <w:rFonts w:ascii="Times New Roman" w:hAnsi="Times New Roman"/>
        </w:rPr>
      </w:pPr>
      <w:bookmarkStart w:id="21" w:name="ενεργή_περίοδος_ταλάντωσης_sectio_b57980"/>
      <w:r w:rsidRPr="00F53C55">
        <w:rPr>
          <w:rFonts w:ascii="Times New Roman" w:eastAsia="Georgia" w:hAnsi="Times New Roman"/>
          <w:b/>
        </w:rPr>
        <w:t>Ενεργή Περίοδος Ταλάντωσης (Section 19.2.1.1)</w:t>
      </w:r>
      <w:bookmarkEnd w:id="21"/>
    </w:p>
    <w:p w14:paraId="0B1D755F"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ενεργή περίοδος ταλάντωσης T̃ υπολογίζεται λαμβάνοντας υπόψη την ακαμψία της κατασκευής και τις ακαμψίες της θεμελίωσης:</w:t>
      </w:r>
    </w:p>
    <w:p w14:paraId="042C7E41" w14:textId="77777777" w:rsidR="006A7743" w:rsidRPr="00F53C55" w:rsidRDefault="00000000" w:rsidP="006A7743">
      <w:pPr>
        <w:spacing w:after="210"/>
        <w:rPr>
          <w:rFonts w:ascii="Times New Roman" w:hAnsi="Times New Roman"/>
        </w:rPr>
      </w:pPr>
      <m:oMathPara>
        <m:oMath>
          <m:acc>
            <m:accPr>
              <m:chr m:val="˜"/>
              <m:ctrlPr>
                <w:rPr>
                  <w:rFonts w:ascii="Cambria Math" w:hAnsi="Cambria Math"/>
                </w:rPr>
              </m:ctrlPr>
            </m:accPr>
            <m:e>
              <m:r>
                <w:rPr>
                  <w:rFonts w:ascii="Cambria Math" w:hAnsi="Cambria Math"/>
                </w:rPr>
                <m:t>T</m:t>
              </m:r>
            </m:e>
          </m:acc>
          <m:r>
            <m:rPr>
              <m:sty m:val="p"/>
            </m:rPr>
            <w:rPr>
              <w:rFonts w:ascii="Cambria Math" w:hAnsi="Cambria Math"/>
            </w:rPr>
            <m:t>=</m:t>
          </m:r>
          <m:r>
            <w:rPr>
              <w:rFonts w:ascii="Cambria Math" w:hAnsi="Cambria Math"/>
            </w:rPr>
            <m:t>T</m:t>
          </m:r>
          <m:rad>
            <m:radPr>
              <m:degHide m:val="1"/>
              <m:ctrlPr>
                <w:rPr>
                  <w:rFonts w:ascii="Cambria Math" w:hAnsi="Cambria Math"/>
                </w:rPr>
              </m:ctrlPr>
            </m:radPr>
            <m:deg/>
            <m:e>
              <m:r>
                <m:rPr>
                  <m:sty m:val="p"/>
                </m:rPr>
                <w:rPr>
                  <w:rFonts w:ascii="Cambria Math" w:hAnsi="Cambria Math"/>
                </w:rPr>
                <m:t>1+</m:t>
              </m:r>
              <m:f>
                <m:fPr>
                  <m:ctrlPr>
                    <w:rPr>
                      <w:rFonts w:ascii="Cambria Math" w:hAnsi="Cambria Math"/>
                    </w:rPr>
                  </m:ctrlPr>
                </m:fPr>
                <m:num>
                  <m:r>
                    <w:rPr>
                      <w:rFonts w:ascii="Cambria Math" w:hAnsi="Cambria Math"/>
                    </w:rPr>
                    <m:t>k</m:t>
                  </m:r>
                </m:num>
                <m:den>
                  <m:sSub>
                    <m:sSubPr>
                      <m:ctrlPr>
                        <w:rPr>
                          <w:rFonts w:ascii="Cambria Math" w:hAnsi="Cambria Math"/>
                        </w:rPr>
                      </m:ctrlPr>
                    </m:sSubPr>
                    <m:e>
                      <m:r>
                        <w:rPr>
                          <w:rFonts w:ascii="Cambria Math" w:hAnsi="Cambria Math"/>
                        </w:rPr>
                        <m:t>K</m:t>
                      </m:r>
                    </m:e>
                    <m:sub>
                      <m:r>
                        <w:rPr>
                          <w:rFonts w:ascii="Cambria Math" w:hAnsi="Cambria Math"/>
                        </w:rPr>
                        <m:t>y</m:t>
                      </m:r>
                    </m:sub>
                  </m:sSub>
                </m:den>
              </m:f>
              <m:r>
                <m:rPr>
                  <m:sty m:val="p"/>
                </m:rPr>
                <w:rPr>
                  <w:rFonts w:ascii="Cambria Math" w:hAnsi="Cambria Math"/>
                </w:rPr>
                <m:t>+</m:t>
              </m:r>
              <m:f>
                <m:fPr>
                  <m:ctrlPr>
                    <w:rPr>
                      <w:rFonts w:ascii="Cambria Math" w:hAnsi="Cambria Math"/>
                    </w:rPr>
                  </m:ctrlPr>
                </m:fPr>
                <m:num>
                  <m:r>
                    <w:rPr>
                      <w:rFonts w:ascii="Cambria Math" w:hAnsi="Cambria Math"/>
                    </w:rPr>
                    <m:t>k</m:t>
                  </m:r>
                  <m:sSup>
                    <m:sSupPr>
                      <m:ctrlPr>
                        <w:rPr>
                          <w:rFonts w:ascii="Cambria Math" w:hAnsi="Cambria Math"/>
                        </w:rPr>
                      </m:ctrlPr>
                    </m:sSupPr>
                    <m:e>
                      <m:r>
                        <w:rPr>
                          <w:rFonts w:ascii="Cambria Math" w:hAnsi="Cambria Math"/>
                        </w:rPr>
                        <m:t>h</m:t>
                      </m:r>
                    </m:e>
                    <m:sup>
                      <m:r>
                        <m:rPr>
                          <m:sty m:val="p"/>
                        </m:rPr>
                        <w:rPr>
                          <w:rFonts w:ascii="Cambria Math" w:hAnsi="Cambria Math"/>
                        </w:rPr>
                        <m:t>2</m:t>
                      </m:r>
                    </m:sup>
                  </m:sSup>
                </m:num>
                <m:den>
                  <m:sSub>
                    <m:sSubPr>
                      <m:ctrlPr>
                        <w:rPr>
                          <w:rFonts w:ascii="Cambria Math" w:hAnsi="Cambria Math"/>
                        </w:rPr>
                      </m:ctrlPr>
                    </m:sSubPr>
                    <m:e>
                      <m:r>
                        <w:rPr>
                          <w:rFonts w:ascii="Cambria Math" w:hAnsi="Cambria Math"/>
                        </w:rPr>
                        <m:t>K</m:t>
                      </m:r>
                    </m:e>
                    <m:sub>
                      <m:r>
                        <w:rPr>
                          <w:rFonts w:ascii="Cambria Math" w:hAnsi="Cambria Math"/>
                        </w:rPr>
                        <m:t>θ</m:t>
                      </m:r>
                    </m:sub>
                  </m:sSub>
                </m:den>
              </m:f>
            </m:e>
          </m:rad>
        </m:oMath>
      </m:oMathPara>
    </w:p>
    <w:p w14:paraId="39F434B1"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όπου:</w:t>
      </w:r>
    </w:p>
    <w:p w14:paraId="6896432A" w14:textId="77777777" w:rsidR="006A7743" w:rsidRPr="00F53C55" w:rsidRDefault="006A7743">
      <w:pPr>
        <w:numPr>
          <w:ilvl w:val="0"/>
          <w:numId w:val="9"/>
        </w:numPr>
        <w:spacing w:before="0" w:line="240" w:lineRule="atLeast"/>
        <w:jc w:val="left"/>
        <w:rPr>
          <w:rFonts w:ascii="Times New Roman" w:hAnsi="Times New Roman"/>
        </w:rPr>
      </w:pPr>
      <w:r w:rsidRPr="00F53C55">
        <w:rPr>
          <w:rFonts w:ascii="Times New Roman" w:eastAsia="Georgia" w:hAnsi="Times New Roman"/>
        </w:rPr>
        <w:t>T είναι η θεμελιώδης περίοδος της κατασκευής με σταθερή βάση</w:t>
      </w:r>
    </w:p>
    <w:p w14:paraId="679B8C6E" w14:textId="77777777" w:rsidR="006A7743" w:rsidRPr="00F53C55" w:rsidRDefault="006A7743">
      <w:pPr>
        <w:numPr>
          <w:ilvl w:val="0"/>
          <w:numId w:val="9"/>
        </w:numPr>
        <w:spacing w:before="0" w:line="240" w:lineRule="atLeast"/>
        <w:jc w:val="left"/>
        <w:rPr>
          <w:rFonts w:ascii="Times New Roman" w:hAnsi="Times New Roman"/>
        </w:rPr>
      </w:pPr>
      <w:r w:rsidRPr="00F53C55">
        <w:rPr>
          <w:rFonts w:ascii="Times New Roman" w:eastAsia="Georgia" w:hAnsi="Times New Roman"/>
        </w:rPr>
        <w:t xml:space="preserve">k είναι η ακαμψία της κατασκευής: </w:t>
      </w:r>
      <m:oMath>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4</m:t>
            </m:r>
            <m:sSup>
              <m:sSupPr>
                <m:ctrlPr>
                  <w:rPr>
                    <w:rFonts w:ascii="Cambria Math" w:hAnsi="Cambria Math"/>
                  </w:rPr>
                </m:ctrlPr>
              </m:sSupPr>
              <m:e>
                <m:r>
                  <w:rPr>
                    <w:rFonts w:ascii="Cambria Math" w:hAnsi="Cambria Math"/>
                  </w:rPr>
                  <m:t>π</m:t>
                </m:r>
              </m:e>
              <m:sup>
                <m:r>
                  <m:rPr>
                    <m:sty m:val="p"/>
                  </m:rPr>
                  <w:rPr>
                    <w:rFonts w:ascii="Cambria Math" w:hAnsi="Cambria Math"/>
                  </w:rPr>
                  <m:t>2</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num>
          <m:den>
            <m:r>
              <w:rPr>
                <w:rFonts w:ascii="Cambria Math" w:hAnsi="Cambria Math"/>
              </w:rPr>
              <m:t>g</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den>
        </m:f>
      </m:oMath>
    </w:p>
    <w:p w14:paraId="5567408F" w14:textId="77777777" w:rsidR="006A7743" w:rsidRPr="00F53C55" w:rsidRDefault="00000000">
      <w:pPr>
        <w:numPr>
          <w:ilvl w:val="0"/>
          <w:numId w:val="9"/>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K</m:t>
            </m:r>
          </m:e>
          <m:sub>
            <m:r>
              <w:rPr>
                <w:rFonts w:ascii="Cambria Math" w:hAnsi="Cambria Math"/>
              </w:rPr>
              <m:t>y</m:t>
            </m:r>
          </m:sub>
        </m:sSub>
      </m:oMath>
      <w:r w:rsidR="006A7743" w:rsidRPr="00F53C55">
        <w:rPr>
          <w:rFonts w:ascii="Times New Roman" w:eastAsia="Georgia" w:hAnsi="Times New Roman"/>
        </w:rPr>
        <w:t xml:space="preserve"> είναι η πλευρική ακαμψία της θεμελίωσης</w:t>
      </w:r>
    </w:p>
    <w:p w14:paraId="75249DAA" w14:textId="77777777" w:rsidR="006A7743" w:rsidRPr="00F53C55" w:rsidRDefault="00000000">
      <w:pPr>
        <w:numPr>
          <w:ilvl w:val="0"/>
          <w:numId w:val="9"/>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K</m:t>
            </m:r>
          </m:e>
          <m:sub>
            <m:r>
              <w:rPr>
                <w:rFonts w:ascii="Cambria Math" w:hAnsi="Cambria Math"/>
              </w:rPr>
              <m:t>θ</m:t>
            </m:r>
          </m:sub>
        </m:sSub>
      </m:oMath>
      <w:r w:rsidR="006A7743" w:rsidRPr="00F53C55">
        <w:rPr>
          <w:rFonts w:ascii="Times New Roman" w:eastAsia="Georgia" w:hAnsi="Times New Roman"/>
        </w:rPr>
        <w:t xml:space="preserve"> είναι η ακαμψία σε περιστροφή της θεμελίωσης</w:t>
      </w:r>
    </w:p>
    <w:p w14:paraId="18C17C4B" w14:textId="77777777" w:rsidR="006A7743" w:rsidRPr="00F53C55" w:rsidRDefault="006A7743">
      <w:pPr>
        <w:numPr>
          <w:ilvl w:val="0"/>
          <w:numId w:val="9"/>
        </w:numPr>
        <w:spacing w:before="0" w:line="240" w:lineRule="atLeast"/>
        <w:jc w:val="left"/>
        <w:rPr>
          <w:rFonts w:ascii="Times New Roman" w:hAnsi="Times New Roman"/>
        </w:rPr>
      </w:pPr>
      <w:r w:rsidRPr="00F53C55">
        <w:rPr>
          <w:rFonts w:ascii="Times New Roman" w:eastAsia="Georgia" w:hAnsi="Times New Roman"/>
        </w:rPr>
        <w:t>h είναι το ενεργό ύψος της κατασκευής (h̃ = 0.7h_n)[1]</w:t>
      </w:r>
    </w:p>
    <w:p w14:paraId="51CA14B3"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Οι ακαμψίες θεμελίωσης </w:t>
      </w:r>
      <m:oMath>
        <m:sSub>
          <m:sSubPr>
            <m:ctrlPr>
              <w:rPr>
                <w:rFonts w:ascii="Cambria Math" w:hAnsi="Cambria Math"/>
              </w:rPr>
            </m:ctrlPr>
          </m:sSubPr>
          <m:e>
            <m:r>
              <w:rPr>
                <w:rFonts w:ascii="Cambria Math" w:hAnsi="Cambria Math"/>
              </w:rPr>
              <m:t>K</m:t>
            </m:r>
          </m:e>
          <m:sub>
            <m:r>
              <w:rPr>
                <w:rFonts w:ascii="Cambria Math" w:hAnsi="Cambria Math"/>
              </w:rPr>
              <m:t>y</m:t>
            </m:r>
          </m:sub>
        </m:sSub>
      </m:oMath>
      <w:r w:rsidRPr="00F53C55">
        <w:rPr>
          <w:rFonts w:ascii="Times New Roman" w:eastAsia="Georgia" w:hAnsi="Times New Roman"/>
        </w:rPr>
        <w:t xml:space="preserve"> και </w:t>
      </w:r>
      <m:oMath>
        <m:sSub>
          <m:sSubPr>
            <m:ctrlPr>
              <w:rPr>
                <w:rFonts w:ascii="Cambria Math" w:hAnsi="Cambria Math"/>
              </w:rPr>
            </m:ctrlPr>
          </m:sSubPr>
          <m:e>
            <m:r>
              <w:rPr>
                <w:rFonts w:ascii="Cambria Math" w:hAnsi="Cambria Math"/>
              </w:rPr>
              <m:t>K</m:t>
            </m:r>
          </m:e>
          <m:sub>
            <m:r>
              <w:rPr>
                <w:rFonts w:ascii="Cambria Math" w:hAnsi="Cambria Math"/>
              </w:rPr>
              <m:t>θ</m:t>
            </m:r>
          </m:sub>
        </m:sSub>
      </m:oMath>
      <w:r w:rsidRPr="00F53C55">
        <w:rPr>
          <w:rFonts w:ascii="Times New Roman" w:eastAsia="Georgia" w:hAnsi="Times New Roman"/>
        </w:rPr>
        <w:t xml:space="preserve"> υπολογίζονται με βάση τις αρχές της μηχανικής θεμελιώσεων, χρησιμοποιώντας ιδιότητες εδάφους συμβατές με το επίπεδο παραμόρφωσης της σεισμικής διέγερσης.</w:t>
      </w:r>
    </w:p>
    <w:p w14:paraId="5088ED7E" w14:textId="77777777" w:rsidR="006A7743" w:rsidRPr="00F53C55" w:rsidRDefault="006A7743" w:rsidP="006A7743">
      <w:pPr>
        <w:spacing w:before="240" w:line="271" w:lineRule="auto"/>
        <w:rPr>
          <w:rFonts w:ascii="Times New Roman" w:hAnsi="Times New Roman"/>
        </w:rPr>
      </w:pPr>
      <w:bookmarkStart w:id="22" w:name="ενεργή_απόσβεση_section_19_2_1_2"/>
      <w:r w:rsidRPr="00F53C55">
        <w:rPr>
          <w:rFonts w:ascii="Times New Roman" w:eastAsia="Georgia" w:hAnsi="Times New Roman"/>
          <w:b/>
        </w:rPr>
        <w:t>Ενεργή Απόσβεση (Section 19.2.1.2)</w:t>
      </w:r>
      <w:bookmarkEnd w:id="22"/>
    </w:p>
    <w:p w14:paraId="300BEC24"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 συντελεστής ενεργής απόσβεσης </w:t>
      </w:r>
      <m:oMath>
        <m:r>
          <w:rPr>
            <w:rFonts w:ascii="Cambria Math" w:hAnsi="Cambria Math"/>
          </w:rPr>
          <m:t>β</m:t>
        </m:r>
      </m:oMath>
      <w:r w:rsidRPr="00F53C55">
        <w:rPr>
          <w:rFonts w:ascii="Times New Roman" w:eastAsia="Georgia" w:hAnsi="Times New Roman"/>
        </w:rPr>
        <w:t xml:space="preserve"> υπολογίζεται από:</w:t>
      </w:r>
    </w:p>
    <w:p w14:paraId="546EF419" w14:textId="77777777" w:rsidR="006A7743" w:rsidRPr="00F53C55" w:rsidRDefault="006A7743" w:rsidP="006A7743">
      <w:pPr>
        <w:spacing w:after="210"/>
        <w:rPr>
          <w:rFonts w:ascii="Times New Roman" w:hAnsi="Times New Roman"/>
        </w:rPr>
      </w:pPr>
      <m:oMathPara>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rPr>
                            <m:t>T</m:t>
                          </m:r>
                        </m:e>
                      </m:acc>
                    </m:num>
                    <m:den>
                      <m:r>
                        <w:rPr>
                          <w:rFonts w:ascii="Cambria Math" w:hAnsi="Cambria Math"/>
                        </w:rPr>
                        <m:t>T</m:t>
                      </m:r>
                    </m:den>
                  </m:f>
                </m:e>
              </m:d>
            </m:e>
            <m:sup>
              <m:r>
                <m:rPr>
                  <m:sty m:val="p"/>
                </m:rPr>
                <w:rPr>
                  <w:rFonts w:ascii="Cambria Math" w:hAnsi="Cambria Math"/>
                </w:rPr>
                <m:t>3</m:t>
              </m:r>
            </m:sup>
          </m:sSup>
          <m:r>
            <m:rPr>
              <m:sty m:val="p"/>
            </m:rPr>
            <w:rPr>
              <w:rFonts w:ascii="Cambria Math" w:hAnsi="Cambria Math"/>
            </w:rPr>
            <m:t>+0.05</m:t>
          </m:r>
        </m:oMath>
      </m:oMathPara>
    </w:p>
    <w:p w14:paraId="3F9746D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όπου </w:t>
      </w:r>
      <m:oMath>
        <m:sSub>
          <m:sSubPr>
            <m:ctrlPr>
              <w:rPr>
                <w:rFonts w:ascii="Cambria Math" w:hAnsi="Cambria Math"/>
              </w:rPr>
            </m:ctrlPr>
          </m:sSubPr>
          <m:e>
            <m:r>
              <w:rPr>
                <w:rFonts w:ascii="Cambria Math" w:hAnsi="Cambria Math"/>
              </w:rPr>
              <m:t>β</m:t>
            </m:r>
          </m:e>
          <m:sub>
            <m:r>
              <m:rPr>
                <m:sty m:val="p"/>
              </m:rPr>
              <w:rPr>
                <w:rFonts w:ascii="Cambria Math" w:hAnsi="Cambria Math"/>
              </w:rPr>
              <m:t>0</m:t>
            </m:r>
          </m:sub>
        </m:sSub>
      </m:oMath>
      <w:r w:rsidRPr="00F53C55">
        <w:rPr>
          <w:rFonts w:ascii="Times New Roman" w:eastAsia="Georgia" w:hAnsi="Times New Roman"/>
        </w:rPr>
        <w:t xml:space="preserve"> είναι ο συντελεστής απόσβεσης θεμελίωσης που προκύπτει από το Figure 19.2-1, ο οποίος εξαρτάται από:</w:t>
      </w:r>
    </w:p>
    <w:p w14:paraId="29846A56" w14:textId="77777777" w:rsidR="006A7743" w:rsidRPr="00F53C55" w:rsidRDefault="006A7743">
      <w:pPr>
        <w:numPr>
          <w:ilvl w:val="0"/>
          <w:numId w:val="10"/>
        </w:numPr>
        <w:spacing w:before="0" w:line="240" w:lineRule="atLeast"/>
        <w:jc w:val="left"/>
        <w:rPr>
          <w:rFonts w:ascii="Times New Roman" w:hAnsi="Times New Roman"/>
        </w:rPr>
      </w:pPr>
      <w:r w:rsidRPr="00F53C55">
        <w:rPr>
          <w:rFonts w:ascii="Times New Roman" w:eastAsia="Georgia" w:hAnsi="Times New Roman"/>
        </w:rPr>
        <w:t xml:space="preserve">Τον λόγο </w:t>
      </w:r>
      <m:oMath>
        <m:sSub>
          <m:sSubPr>
            <m:ctrlPr>
              <w:rPr>
                <w:rFonts w:ascii="Cambria Math" w:hAnsi="Cambria Math"/>
              </w:rPr>
            </m:ctrlPr>
          </m:sSubPr>
          <m:e>
            <m:r>
              <w:rPr>
                <w:rFonts w:ascii="Cambria Math" w:hAnsi="Cambria Math"/>
              </w:rPr>
              <m:t>S</m:t>
            </m:r>
          </m:e>
          <m:sub>
            <m:r>
              <w:rPr>
                <w:rFonts w:ascii="Cambria Math" w:hAnsi="Cambria Math"/>
              </w:rPr>
              <m:t>DS</m:t>
            </m:r>
          </m:sub>
        </m:sSub>
        <m:r>
          <m:rPr>
            <m:sty m:val="p"/>
          </m:rPr>
          <w:rPr>
            <w:rFonts w:ascii="Cambria Math" w:hAnsi="Cambria Math"/>
          </w:rPr>
          <m:t>/2.5</m:t>
        </m:r>
      </m:oMath>
      <w:r w:rsidRPr="00F53C55">
        <w:rPr>
          <w:rFonts w:ascii="Times New Roman" w:eastAsia="Georgia" w:hAnsi="Times New Roman"/>
        </w:rPr>
        <w:t xml:space="preserve"> (όπου </w:t>
      </w:r>
      <m:oMath>
        <m:sSub>
          <m:sSubPr>
            <m:ctrlPr>
              <w:rPr>
                <w:rFonts w:ascii="Cambria Math" w:hAnsi="Cambria Math"/>
              </w:rPr>
            </m:ctrlPr>
          </m:sSubPr>
          <m:e>
            <m:r>
              <w:rPr>
                <w:rFonts w:ascii="Cambria Math" w:hAnsi="Cambria Math"/>
              </w:rPr>
              <m:t>S</m:t>
            </m:r>
          </m:e>
          <m:sub>
            <m:r>
              <w:rPr>
                <w:rFonts w:ascii="Cambria Math" w:hAnsi="Cambria Math"/>
              </w:rPr>
              <m:t>DS</m:t>
            </m:r>
          </m:sub>
        </m:sSub>
      </m:oMath>
      <w:r w:rsidRPr="00F53C55">
        <w:rPr>
          <w:rFonts w:ascii="Times New Roman" w:eastAsia="Georgia" w:hAnsi="Times New Roman"/>
        </w:rPr>
        <w:t xml:space="preserve"> η φασματική επιτάχυνση σχεδιασμού)</w:t>
      </w:r>
    </w:p>
    <w:p w14:paraId="57F037BD" w14:textId="77777777" w:rsidR="006A7743" w:rsidRPr="00F53C55" w:rsidRDefault="006A7743">
      <w:pPr>
        <w:numPr>
          <w:ilvl w:val="0"/>
          <w:numId w:val="10"/>
        </w:numPr>
        <w:spacing w:before="0" w:line="240" w:lineRule="atLeast"/>
        <w:jc w:val="left"/>
        <w:rPr>
          <w:rFonts w:ascii="Times New Roman" w:hAnsi="Times New Roman"/>
        </w:rPr>
      </w:pPr>
      <w:r w:rsidRPr="00F53C55">
        <w:rPr>
          <w:rFonts w:ascii="Times New Roman" w:eastAsia="Georgia" w:hAnsi="Times New Roman"/>
        </w:rPr>
        <w:t>Τον χαρακτηριστικό λόγο μήκους θεμελίωσης r</w:t>
      </w:r>
    </w:p>
    <w:p w14:paraId="359726FA" w14:textId="77777777" w:rsidR="006A7743" w:rsidRPr="00F53C55" w:rsidRDefault="006A7743">
      <w:pPr>
        <w:numPr>
          <w:ilvl w:val="0"/>
          <w:numId w:val="10"/>
        </w:numPr>
        <w:spacing w:before="0" w:line="240" w:lineRule="atLeast"/>
        <w:jc w:val="left"/>
        <w:rPr>
          <w:rFonts w:ascii="Times New Roman" w:hAnsi="Times New Roman"/>
        </w:rPr>
      </w:pPr>
      <w:r w:rsidRPr="00F53C55">
        <w:rPr>
          <w:rFonts w:ascii="Times New Roman" w:eastAsia="Georgia" w:hAnsi="Times New Roman"/>
        </w:rPr>
        <w:t xml:space="preserve">Την ταχύτητα διάδοσης διατμητικών κυμάτων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F53C55">
        <w:rPr>
          <w:rFonts w:ascii="Times New Roman" w:hAnsi="Times New Roman"/>
        </w:rPr>
        <w:t>[1]</w:t>
      </w:r>
    </w:p>
    <w:p w14:paraId="02BF0C15" w14:textId="77777777" w:rsidR="006A7743" w:rsidRPr="00F53C55" w:rsidRDefault="006A7743" w:rsidP="006A7743">
      <w:pPr>
        <w:spacing w:after="210"/>
        <w:rPr>
          <w:rFonts w:ascii="Times New Roman" w:hAnsi="Times New Roman"/>
        </w:rPr>
      </w:pPr>
      <w:r w:rsidRPr="00F53C55">
        <w:rPr>
          <w:rFonts w:ascii="Times New Roman" w:eastAsia="Georgia" w:hAnsi="Times New Roman"/>
        </w:rPr>
        <w:lastRenderedPageBreak/>
        <w:t xml:space="preserve">Για περιπτώσεις σημειακής θεμελίωσης σε πασσάλους ή όταν το έδαφος αποτελείται από μαλακό στρώμα επάνω σε πολύ πιο άκαμπτο υπόβαθρο, εφαρμόζεται τροποποιημένος συντελεστής </w:t>
      </w:r>
      <m:oMath>
        <m:sSubSup>
          <m:sSubSupPr>
            <m:ctrlPr>
              <w:rPr>
                <w:rFonts w:ascii="Cambria Math" w:hAnsi="Cambria Math"/>
              </w:rPr>
            </m:ctrlPr>
          </m:sSubSupPr>
          <m:e>
            <m:r>
              <w:rPr>
                <w:rFonts w:ascii="Cambria Math" w:hAnsi="Cambria Math"/>
              </w:rPr>
              <m:t>β</m:t>
            </m:r>
          </m:e>
          <m:sub>
            <m:r>
              <m:rPr>
                <m:sty m:val="p"/>
              </m:rPr>
              <w:rPr>
                <w:rFonts w:ascii="Cambria Math" w:hAnsi="Cambria Math"/>
              </w:rPr>
              <m:t>0</m:t>
            </m:r>
          </m:sub>
          <m:sup>
            <m:r>
              <m:rPr>
                <m:sty m:val="p"/>
              </m:rPr>
              <w:rPr>
                <w:rFonts w:ascii="Cambria Math" w:hAnsi="Cambria Math"/>
              </w:rPr>
              <m:t>'</m:t>
            </m:r>
          </m:sup>
        </m:sSubSup>
      </m:oMath>
      <w:r w:rsidRPr="00F53C55">
        <w:rPr>
          <w:rFonts w:ascii="Times New Roman" w:eastAsia="Georgia" w:hAnsi="Times New Roman"/>
        </w:rPr>
        <w:t xml:space="preserve"> σύμφωνα με την Exception του Section 19.2.1.2.</w:t>
      </w:r>
    </w:p>
    <w:p w14:paraId="763F2B23" w14:textId="77777777" w:rsidR="006A7743" w:rsidRPr="00F53C55" w:rsidRDefault="006A7743" w:rsidP="006A7743">
      <w:pPr>
        <w:spacing w:before="240" w:line="271" w:lineRule="auto"/>
        <w:rPr>
          <w:rFonts w:ascii="Times New Roman" w:hAnsi="Times New Roman"/>
        </w:rPr>
      </w:pPr>
      <w:bookmarkStart w:id="23" w:name="κατανομή_σεισμικών_δυνάμεων_και_π_fc90bf"/>
      <w:r w:rsidRPr="00F53C55">
        <w:rPr>
          <w:rFonts w:ascii="Times New Roman" w:eastAsia="Georgia" w:hAnsi="Times New Roman"/>
          <w:b/>
        </w:rPr>
        <w:t>Κατανομή Σεισμικών Δυνάμεων και Παραμορφώσεις (Sections 19.2.2, 19.2.3)</w:t>
      </w:r>
      <w:bookmarkEnd w:id="23"/>
    </w:p>
    <w:p w14:paraId="7066CFAE"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κατανομή των μειωμένων σεισμικών δυνάμεων κατά το ύψος παραμένει η ίδια με την περίπτωση σταθερής βάσης. Ωστόσο, οι παραμορφώσεις τροποποιούνται για να λάβουν υπόψη τη στροφή της θεμελίωσης:</w:t>
      </w:r>
    </w:p>
    <w:p w14:paraId="333A419E"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δ</m:t>
              </m:r>
            </m:e>
            <m:sub>
              <m:r>
                <w:rPr>
                  <w:rFonts w:ascii="Cambria Math" w:hAnsi="Cambria Math"/>
                </w:rPr>
                <m:t>x</m:t>
              </m:r>
            </m:sub>
          </m:sSub>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x</m:t>
              </m:r>
            </m:sub>
            <m:sup>
              <m:r>
                <m:rPr>
                  <m:sty m:val="p"/>
                </m:rPr>
                <w:rPr>
                  <w:rFonts w:ascii="Cambria Math" w:hAnsi="Cambria Math"/>
                </w:rPr>
                <m:t>0</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V</m:t>
              </m:r>
            </m:num>
            <m:den>
              <m:r>
                <w:rPr>
                  <w:rFonts w:ascii="Cambria Math" w:hAnsi="Cambria Math"/>
                </w:rPr>
                <m:t>V</m:t>
              </m:r>
            </m:den>
          </m:f>
          <m:sSubSup>
            <m:sSubSupPr>
              <m:ctrlPr>
                <w:rPr>
                  <w:rFonts w:ascii="Cambria Math" w:hAnsi="Cambria Math"/>
                </w:rPr>
              </m:ctrlPr>
            </m:sSubSupPr>
            <m:e>
              <m:r>
                <w:rPr>
                  <w:rFonts w:ascii="Cambria Math" w:hAnsi="Cambria Math"/>
                </w:rPr>
                <m:t>δ</m:t>
              </m:r>
            </m:e>
            <m:sub>
              <m:r>
                <w:rPr>
                  <w:rFonts w:ascii="Cambria Math" w:hAnsi="Cambria Math"/>
                </w:rPr>
                <m:t>x</m:t>
              </m:r>
            </m:sub>
            <m:sup>
              <m:r>
                <m:rPr>
                  <m:sty m:val="p"/>
                </m:rPr>
                <w:rPr>
                  <w:rFonts w:ascii="Cambria Math" w:hAnsi="Cambria Math"/>
                </w:rPr>
                <m:t>0</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0</m:t>
                  </m:r>
                </m:sub>
              </m:sSub>
              <m:sSub>
                <m:sSubPr>
                  <m:ctrlPr>
                    <w:rPr>
                      <w:rFonts w:ascii="Cambria Math" w:hAnsi="Cambria Math"/>
                    </w:rPr>
                  </m:ctrlPr>
                </m:sSubPr>
                <m:e>
                  <m:r>
                    <w:rPr>
                      <w:rFonts w:ascii="Cambria Math" w:hAnsi="Cambria Math"/>
                    </w:rPr>
                    <m:t>h</m:t>
                  </m:r>
                </m:e>
                <m:sub>
                  <m:r>
                    <w:rPr>
                      <w:rFonts w:ascii="Cambria Math" w:hAnsi="Cambria Math"/>
                    </w:rPr>
                    <m:t>x</m:t>
                  </m:r>
                </m:sub>
              </m:sSub>
            </m:num>
            <m:den>
              <m:sSub>
                <m:sSubPr>
                  <m:ctrlPr>
                    <w:rPr>
                      <w:rFonts w:ascii="Cambria Math" w:hAnsi="Cambria Math"/>
                    </w:rPr>
                  </m:ctrlPr>
                </m:sSubPr>
                <m:e>
                  <m:r>
                    <w:rPr>
                      <w:rFonts w:ascii="Cambria Math" w:hAnsi="Cambria Math"/>
                    </w:rPr>
                    <m:t>K</m:t>
                  </m:r>
                </m:e>
                <m:sub>
                  <m:r>
                    <w:rPr>
                      <w:rFonts w:ascii="Cambria Math" w:hAnsi="Cambria Math"/>
                    </w:rPr>
                    <m:t>θ</m:t>
                  </m:r>
                </m:sub>
              </m:sSub>
            </m:den>
          </m:f>
        </m:oMath>
      </m:oMathPara>
    </w:p>
    <w:p w14:paraId="5CF42A88"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όπου:</w:t>
      </w:r>
    </w:p>
    <w:p w14:paraId="1E107EF9" w14:textId="77777777" w:rsidR="006A7743" w:rsidRPr="00F53C55" w:rsidRDefault="00000000">
      <w:pPr>
        <w:numPr>
          <w:ilvl w:val="0"/>
          <w:numId w:val="11"/>
        </w:numPr>
        <w:spacing w:before="0" w:line="240" w:lineRule="atLeast"/>
        <w:jc w:val="left"/>
        <w:rPr>
          <w:rFonts w:ascii="Times New Roman" w:hAnsi="Times New Roman"/>
        </w:rPr>
      </w:pPr>
      <m:oMath>
        <m:sSubSup>
          <m:sSubSupPr>
            <m:ctrlPr>
              <w:rPr>
                <w:rFonts w:ascii="Cambria Math" w:hAnsi="Cambria Math"/>
              </w:rPr>
            </m:ctrlPr>
          </m:sSubSupPr>
          <m:e>
            <m:r>
              <w:rPr>
                <w:rFonts w:ascii="Cambria Math" w:hAnsi="Cambria Math"/>
              </w:rPr>
              <m:t>δ</m:t>
            </m:r>
          </m:e>
          <m:sub>
            <m:r>
              <w:rPr>
                <w:rFonts w:ascii="Cambria Math" w:hAnsi="Cambria Math"/>
              </w:rPr>
              <m:t>x</m:t>
            </m:r>
          </m:sub>
          <m:sup>
            <m:r>
              <m:rPr>
                <m:sty m:val="p"/>
              </m:rPr>
              <w:rPr>
                <w:rFonts w:ascii="Cambria Math" w:hAnsi="Cambria Math"/>
              </w:rPr>
              <m:t>0</m:t>
            </m:r>
          </m:sup>
        </m:sSubSup>
      </m:oMath>
      <w:r w:rsidR="006A7743" w:rsidRPr="00F53C55">
        <w:rPr>
          <w:rFonts w:ascii="Times New Roman" w:eastAsia="Georgia" w:hAnsi="Times New Roman"/>
        </w:rPr>
        <w:t xml:space="preserve"> είναι οι παραμορφώσεις της κατασκευής με σταθερή βάση</w:t>
      </w:r>
    </w:p>
    <w:p w14:paraId="79E3C895" w14:textId="77777777" w:rsidR="006A7743" w:rsidRPr="00F53C55" w:rsidRDefault="00000000">
      <w:pPr>
        <w:numPr>
          <w:ilvl w:val="0"/>
          <w:numId w:val="11"/>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M</m:t>
            </m:r>
          </m:e>
          <m:sub>
            <m:r>
              <m:rPr>
                <m:sty m:val="p"/>
              </m:rPr>
              <w:rPr>
                <w:rFonts w:ascii="Cambria Math" w:hAnsi="Cambria Math"/>
              </w:rPr>
              <m:t>0</m:t>
            </m:r>
          </m:sub>
        </m:sSub>
      </m:oMath>
      <w:r w:rsidR="006A7743" w:rsidRPr="00F53C55">
        <w:rPr>
          <w:rFonts w:ascii="Times New Roman" w:eastAsia="Georgia" w:hAnsi="Times New Roman"/>
        </w:rPr>
        <w:t xml:space="preserve"> είναι η ροπή ανατροπής στη βάση</w:t>
      </w:r>
    </w:p>
    <w:p w14:paraId="3292E9D3" w14:textId="77777777" w:rsidR="006A7743" w:rsidRPr="00F53C55" w:rsidRDefault="00000000">
      <w:pPr>
        <w:numPr>
          <w:ilvl w:val="0"/>
          <w:numId w:val="11"/>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h</m:t>
            </m:r>
          </m:e>
          <m:sub>
            <m:r>
              <w:rPr>
                <w:rFonts w:ascii="Cambria Math" w:hAnsi="Cambria Math"/>
              </w:rPr>
              <m:t>x</m:t>
            </m:r>
          </m:sub>
        </m:sSub>
      </m:oMath>
      <w:r w:rsidR="006A7743" w:rsidRPr="00F53C55">
        <w:rPr>
          <w:rFonts w:ascii="Times New Roman" w:eastAsia="Georgia" w:hAnsi="Times New Roman"/>
        </w:rPr>
        <w:t xml:space="preserve"> είναι το ύψος από τη βάση μέχρι το επίπεδο x[1]</w:t>
      </w:r>
    </w:p>
    <w:p w14:paraId="49211A7E" w14:textId="77777777" w:rsidR="006A7743" w:rsidRPr="00F53C55" w:rsidRDefault="006A7743" w:rsidP="006A7743">
      <w:pPr>
        <w:spacing w:before="240" w:line="271" w:lineRule="auto"/>
        <w:rPr>
          <w:rFonts w:ascii="Times New Roman" w:hAnsi="Times New Roman"/>
        </w:rPr>
      </w:pPr>
      <w:bookmarkStart w:id="24" w:name="διαδικασία_φασματικής_ανάλυσης_se_e3af9b"/>
      <w:r w:rsidRPr="00F53C55">
        <w:rPr>
          <w:rFonts w:ascii="Times New Roman" w:eastAsia="Georgia" w:hAnsi="Times New Roman"/>
          <w:b/>
        </w:rPr>
        <w:t>Διαδικασία Φασματικής Ανάλυσης (Section 19.3)</w:t>
      </w:r>
      <w:bookmarkEnd w:id="24"/>
    </w:p>
    <w:p w14:paraId="1602419F"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Για δυναμική ανάλυση με φάσματα απόκρισης, ο ASCE 7-10 επιτρέπει μείωση μόνο της τέμνουσας βάσης που αντιστοιχεί στη θεμελιώδη ιδιομορφή:</w:t>
      </w:r>
    </w:p>
    <w:p w14:paraId="6F9C2F2D"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-Δ</m:t>
          </m:r>
          <m:sSub>
            <m:sSubPr>
              <m:ctrlPr>
                <w:rPr>
                  <w:rFonts w:ascii="Cambria Math" w:hAnsi="Cambria Math"/>
                </w:rPr>
              </m:ctrlPr>
            </m:sSubPr>
            <m:e>
              <m:r>
                <w:rPr>
                  <w:rFonts w:ascii="Cambria Math" w:hAnsi="Cambria Math"/>
                </w:rPr>
                <m:t>V</m:t>
              </m:r>
            </m:e>
            <m:sub>
              <m:r>
                <m:rPr>
                  <m:sty m:val="p"/>
                </m:rPr>
                <w:rPr>
                  <w:rFonts w:ascii="Cambria Math" w:hAnsi="Cambria Math"/>
                </w:rPr>
                <m:t>1</m:t>
              </m:r>
            </m:sub>
          </m:sSub>
        </m:oMath>
      </m:oMathPara>
    </w:p>
    <w:p w14:paraId="55CAB6F3"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Οι συνεισφορές των ανώτερων ιδιομορφών δεν μειώνονται. Η μειωμένη τέμνουσα δεν πρέπει να είναι μικρότερη από 0.7V₁[1].</w:t>
      </w:r>
    </w:p>
    <w:p w14:paraId="5CD96DCE" w14:textId="77777777" w:rsidR="006A7743" w:rsidRPr="00F53C55" w:rsidRDefault="006A7743" w:rsidP="006A7743">
      <w:pPr>
        <w:spacing w:before="240" w:line="271" w:lineRule="auto"/>
        <w:rPr>
          <w:rFonts w:ascii="Times New Roman" w:hAnsi="Times New Roman"/>
        </w:rPr>
      </w:pPr>
      <w:bookmarkStart w:id="25" w:name="εδαφικές_ιδιότητες_table_19_2_1"/>
      <w:r w:rsidRPr="00F53C55">
        <w:rPr>
          <w:rFonts w:ascii="Times New Roman" w:eastAsia="Georgia" w:hAnsi="Times New Roman"/>
          <w:b/>
        </w:rPr>
        <w:t>Εδαφικές Ιδιότητες (Table 19.2-1)</w:t>
      </w:r>
      <w:bookmarkEnd w:id="25"/>
    </w:p>
    <w:p w14:paraId="1C565666"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 κανονισμός παρέχει τον Table 19.2-1 για τον προσδιορισμό του λόγου μείωσης του μέτρου διάτμησης G/G₀ και της ταχύτητας διατμητικών κυμάτων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r>
              <m:rPr>
                <m:sty m:val="p"/>
              </m:rPr>
              <w:rPr>
                <w:rFonts w:ascii="Cambria Math" w:hAnsi="Cambria Math"/>
              </w:rPr>
              <m:t>0</m:t>
            </m:r>
          </m:sub>
        </m:sSub>
      </m:oMath>
      <w:r w:rsidRPr="00F53C55">
        <w:rPr>
          <w:rFonts w:ascii="Times New Roman" w:eastAsia="Georgia" w:hAnsi="Times New Roman"/>
        </w:rPr>
        <w:t xml:space="preserve"> συναρτήσει της κατηγορίας εδάφους και του επιπέδου σεισμικής διέγερσης </w:t>
      </w:r>
      <m:oMath>
        <m:sSub>
          <m:sSubPr>
            <m:ctrlPr>
              <w:rPr>
                <w:rFonts w:ascii="Cambria Math" w:hAnsi="Cambria Math"/>
              </w:rPr>
            </m:ctrlPr>
          </m:sSubPr>
          <m:e>
            <m:r>
              <w:rPr>
                <w:rFonts w:ascii="Cambria Math" w:hAnsi="Cambria Math"/>
              </w:rPr>
              <m:t>S</m:t>
            </m:r>
          </m:e>
          <m:sub>
            <m:r>
              <w:rPr>
                <w:rFonts w:ascii="Cambria Math" w:hAnsi="Cambria Math"/>
              </w:rPr>
              <m:t>DS</m:t>
            </m:r>
          </m:sub>
        </m:sSub>
        <m:r>
          <m:rPr>
            <m:sty m:val="p"/>
          </m:rPr>
          <w:rPr>
            <w:rFonts w:ascii="Cambria Math" w:hAnsi="Cambria Math"/>
          </w:rPr>
          <m:t>/2.5</m:t>
        </m:r>
      </m:oMath>
      <w:r w:rsidRPr="00F53C55">
        <w:rPr>
          <w:rFonts w:ascii="Times New Roman" w:hAnsi="Times New Roman"/>
        </w:rPr>
        <w:t>[1].</w:t>
      </w:r>
    </w:p>
    <w:p w14:paraId="373D435F"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Για Site Class D και υψηλή σεισμική διέγερση (</w:t>
      </w:r>
      <m:oMath>
        <m:sSub>
          <m:sSubPr>
            <m:ctrlPr>
              <w:rPr>
                <w:rFonts w:ascii="Cambria Math" w:hAnsi="Cambria Math"/>
              </w:rPr>
            </m:ctrlPr>
          </m:sSubPr>
          <m:e>
            <m:r>
              <w:rPr>
                <w:rFonts w:ascii="Cambria Math" w:hAnsi="Cambria Math"/>
              </w:rPr>
              <m:t>S</m:t>
            </m:r>
          </m:e>
          <m:sub>
            <m:r>
              <w:rPr>
                <w:rFonts w:ascii="Cambria Math" w:hAnsi="Cambria Math"/>
              </w:rPr>
              <m:t>DS</m:t>
            </m:r>
          </m:sub>
        </m:sSub>
        <m:r>
          <m:rPr>
            <m:sty m:val="p"/>
          </m:rPr>
          <w:rPr>
            <w:rFonts w:ascii="Cambria Math" w:hAnsi="Cambria Math"/>
          </w:rPr>
          <m:t>/2.5=0.8</m:t>
        </m:r>
      </m:oMath>
      <w:r w:rsidRPr="00F53C55">
        <w:rPr>
          <w:rFonts w:ascii="Times New Roman" w:eastAsia="Georgia" w:hAnsi="Times New Roman"/>
        </w:rPr>
        <w:t xml:space="preserve">), οι τιμές μπορεί να φτάσουν μόλις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r>
              <m:rPr>
                <m:sty m:val="p"/>
              </m:rPr>
              <w:rPr>
                <w:rFonts w:ascii="Cambria Math" w:hAnsi="Cambria Math"/>
              </w:rPr>
              <m:t>0</m:t>
            </m:r>
          </m:sub>
        </m:sSub>
        <m:r>
          <m:rPr>
            <m:sty m:val="p"/>
          </m:rPr>
          <w:rPr>
            <w:rFonts w:ascii="Cambria Math" w:hAnsi="Cambria Math"/>
          </w:rPr>
          <m:t>=0.32</m:t>
        </m:r>
      </m:oMath>
      <w:r w:rsidRPr="00F53C55">
        <w:rPr>
          <w:rFonts w:ascii="Times New Roman" w:eastAsia="Georgia" w:hAnsi="Times New Roman"/>
        </w:rPr>
        <w:t xml:space="preserve"> και G/G₀ = 0.10, υποδηλώνοντας σημαντική μη-γραμμική συμπεριφορά του εδάφους.</w:t>
      </w:r>
    </w:p>
    <w:p w14:paraId="444E75D1" w14:textId="77777777" w:rsidR="006A7743" w:rsidRPr="001C7D87" w:rsidRDefault="006A7743" w:rsidP="006A7743">
      <w:pPr>
        <w:spacing w:before="240" w:line="271" w:lineRule="auto"/>
        <w:rPr>
          <w:rFonts w:ascii="Times New Roman" w:hAnsi="Times New Roman"/>
          <w:b/>
        </w:rPr>
      </w:pPr>
      <w:bookmarkStart w:id="26" w:name="ec8_part_5_en_1998_5_foundations_95294e"/>
    </w:p>
    <w:p w14:paraId="110AB8C2" w14:textId="77777777" w:rsidR="006A7743" w:rsidRDefault="006A7743" w:rsidP="006A7743">
      <w:pPr>
        <w:spacing w:before="240" w:line="271" w:lineRule="auto"/>
        <w:rPr>
          <w:rFonts w:ascii="Times New Roman" w:hAnsi="Times New Roman"/>
          <w:b/>
          <w:sz w:val="28"/>
          <w:szCs w:val="28"/>
          <w:u w:val="single"/>
          <w:lang w:val="en-US"/>
        </w:rPr>
      </w:pPr>
      <w:r w:rsidRPr="00472068">
        <w:rPr>
          <w:rFonts w:ascii="Times New Roman" w:hAnsi="Times New Roman"/>
          <w:b/>
          <w:sz w:val="28"/>
          <w:szCs w:val="28"/>
          <w:u w:val="single"/>
          <w:lang w:val="en-US"/>
        </w:rPr>
        <w:t>EC8 Part 5 (EN 1998-5): Foundations, Retaining Structures and Geotechnical Aspects</w:t>
      </w:r>
      <w:bookmarkEnd w:id="26"/>
    </w:p>
    <w:p w14:paraId="03063020" w14:textId="77777777" w:rsidR="00472068" w:rsidRPr="00472068" w:rsidRDefault="00472068" w:rsidP="006A7743">
      <w:pPr>
        <w:spacing w:before="240" w:line="271" w:lineRule="auto"/>
        <w:rPr>
          <w:rFonts w:ascii="Times New Roman" w:hAnsi="Times New Roman"/>
          <w:sz w:val="28"/>
          <w:szCs w:val="28"/>
          <w:u w:val="single"/>
          <w:lang w:val="en-US"/>
        </w:rPr>
      </w:pPr>
    </w:p>
    <w:p w14:paraId="635E982E" w14:textId="77777777" w:rsidR="006A7743" w:rsidRPr="00F53C55" w:rsidRDefault="006A7743" w:rsidP="006A7743">
      <w:pPr>
        <w:spacing w:after="210"/>
        <w:rPr>
          <w:rFonts w:ascii="Times New Roman" w:hAnsi="Times New Roman"/>
        </w:rPr>
      </w:pPr>
      <w:r w:rsidRPr="006770F3">
        <w:rPr>
          <w:rFonts w:ascii="Times New Roman" w:eastAsia="Georgia" w:hAnsi="Times New Roman"/>
          <w:b/>
          <w:bCs/>
          <w:sz w:val="26"/>
          <w:szCs w:val="26"/>
        </w:rPr>
        <w:t>Ο Ευρωκώδικας 8 Μέρος 5</w:t>
      </w:r>
      <w:r w:rsidRPr="00F53C55">
        <w:rPr>
          <w:rFonts w:ascii="Times New Roman" w:eastAsia="Georgia" w:hAnsi="Times New Roman"/>
        </w:rPr>
        <w:t xml:space="preserve"> αποτελεί τον πιο ολοκληρωμένο ευρωπαϊκό κανονισμό για τη σεισμική θεμελίωση και τις γεωτεχνικές πτυχές. Καλύπτει τόσο τη σεισμική δράση όσο και τις απαιτήσεις σχεδιασμού θεμελιώσεων.</w:t>
      </w:r>
    </w:p>
    <w:p w14:paraId="3F011545" w14:textId="77777777" w:rsidR="006A7743" w:rsidRPr="00F53C55" w:rsidRDefault="006A7743" w:rsidP="006A7743">
      <w:pPr>
        <w:spacing w:before="240" w:line="271" w:lineRule="auto"/>
        <w:rPr>
          <w:rFonts w:ascii="Times New Roman" w:hAnsi="Times New Roman"/>
        </w:rPr>
      </w:pPr>
      <w:bookmarkStart w:id="27" w:name="πεδίο_εφαρμογής_section_1_1"/>
      <w:r w:rsidRPr="00F53C55">
        <w:rPr>
          <w:rFonts w:ascii="Times New Roman" w:eastAsia="Georgia" w:hAnsi="Times New Roman"/>
          <w:b/>
        </w:rPr>
        <w:t>Πεδίο Εφαρμογής (Section 1.1)</w:t>
      </w:r>
      <w:bookmarkEnd w:id="27"/>
    </w:p>
    <w:p w14:paraId="2799DBDF"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 EC8 Part 5 καθορίζει απαιτήσεις για:</w:t>
      </w:r>
    </w:p>
    <w:p w14:paraId="5494D1C0" w14:textId="77777777" w:rsidR="006A7743" w:rsidRPr="00F53C55" w:rsidRDefault="006A7743">
      <w:pPr>
        <w:numPr>
          <w:ilvl w:val="0"/>
          <w:numId w:val="12"/>
        </w:numPr>
        <w:spacing w:before="0" w:line="240" w:lineRule="atLeast"/>
        <w:jc w:val="left"/>
        <w:rPr>
          <w:rFonts w:ascii="Times New Roman" w:hAnsi="Times New Roman"/>
        </w:rPr>
      </w:pPr>
      <w:r w:rsidRPr="00F53C55">
        <w:rPr>
          <w:rFonts w:ascii="Times New Roman" w:eastAsia="Georgia" w:hAnsi="Times New Roman"/>
        </w:rPr>
        <w:lastRenderedPageBreak/>
        <w:t>Επιλογή θέσης κατασκευής και ιδιότητες εδάφους θεμελίωσης</w:t>
      </w:r>
    </w:p>
    <w:p w14:paraId="6C3FA77C" w14:textId="77777777" w:rsidR="006A7743" w:rsidRPr="00F53C55" w:rsidRDefault="006A7743">
      <w:pPr>
        <w:numPr>
          <w:ilvl w:val="0"/>
          <w:numId w:val="12"/>
        </w:numPr>
        <w:spacing w:before="0" w:line="240" w:lineRule="atLeast"/>
        <w:jc w:val="left"/>
        <w:rPr>
          <w:rFonts w:ascii="Times New Roman" w:hAnsi="Times New Roman"/>
        </w:rPr>
      </w:pPr>
      <w:r w:rsidRPr="00F53C55">
        <w:rPr>
          <w:rFonts w:ascii="Times New Roman" w:eastAsia="Georgia" w:hAnsi="Times New Roman"/>
        </w:rPr>
        <w:t>Σχεδιασμό διαφόρων συστημάτων θεμελίωσης</w:t>
      </w:r>
    </w:p>
    <w:p w14:paraId="61094019" w14:textId="77777777" w:rsidR="006A7743" w:rsidRPr="00F53C55" w:rsidRDefault="006A7743">
      <w:pPr>
        <w:numPr>
          <w:ilvl w:val="0"/>
          <w:numId w:val="12"/>
        </w:numPr>
        <w:spacing w:before="0" w:line="240" w:lineRule="atLeast"/>
        <w:jc w:val="left"/>
        <w:rPr>
          <w:rFonts w:ascii="Times New Roman" w:hAnsi="Times New Roman"/>
        </w:rPr>
      </w:pPr>
      <w:r w:rsidRPr="00F53C55">
        <w:rPr>
          <w:rFonts w:ascii="Times New Roman" w:eastAsia="Georgia" w:hAnsi="Times New Roman"/>
        </w:rPr>
        <w:t>Σχεδιασμό τοίχων αντιστήριξης</w:t>
      </w:r>
    </w:p>
    <w:p w14:paraId="3AECE942" w14:textId="77777777" w:rsidR="006A7743" w:rsidRPr="00F53C55" w:rsidRDefault="006A7743">
      <w:pPr>
        <w:numPr>
          <w:ilvl w:val="0"/>
          <w:numId w:val="12"/>
        </w:numPr>
        <w:spacing w:before="0" w:line="240" w:lineRule="atLeast"/>
        <w:jc w:val="left"/>
        <w:rPr>
          <w:rFonts w:ascii="Times New Roman" w:hAnsi="Times New Roman"/>
        </w:rPr>
      </w:pPr>
      <w:r w:rsidRPr="00F53C55">
        <w:rPr>
          <w:rFonts w:ascii="Times New Roman" w:eastAsia="Georgia" w:hAnsi="Times New Roman"/>
        </w:rPr>
        <w:t>Αλληλεπίδραση εδάφους-κατασκευής υπό σεισμικές δράσεις[2]</w:t>
      </w:r>
    </w:p>
    <w:p w14:paraId="2DBD4B37"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Εφαρμόζεται σε κτίρια (EN 1998-1), γέφυρες (EN 1998-2), πύργους και καμινάδες (EN 1998-6), και δεξαμενές και αγωγούς (EN 1998-4).</w:t>
      </w:r>
    </w:p>
    <w:p w14:paraId="51FB4656" w14:textId="77777777" w:rsidR="006A7743" w:rsidRPr="00F53C55" w:rsidRDefault="006A7743" w:rsidP="006A7743">
      <w:pPr>
        <w:spacing w:before="240" w:line="271" w:lineRule="auto"/>
        <w:rPr>
          <w:rFonts w:ascii="Times New Roman" w:hAnsi="Times New Roman"/>
        </w:rPr>
      </w:pPr>
      <w:bookmarkStart w:id="28" w:name="ιδιότητες_εδάφους_section_3"/>
      <w:r w:rsidRPr="00F53C55">
        <w:rPr>
          <w:rFonts w:ascii="Times New Roman" w:eastAsia="Georgia" w:hAnsi="Times New Roman"/>
          <w:b/>
        </w:rPr>
        <w:t>Ιδιότητες Εδάφους (Section 3)</w:t>
      </w:r>
      <w:bookmarkEnd w:id="28"/>
    </w:p>
    <w:p w14:paraId="2FC6246A" w14:textId="77777777" w:rsidR="006A7743" w:rsidRPr="00F53C55" w:rsidRDefault="006A7743" w:rsidP="006A7743">
      <w:pPr>
        <w:spacing w:before="240" w:line="271" w:lineRule="auto"/>
        <w:rPr>
          <w:rFonts w:ascii="Times New Roman" w:hAnsi="Times New Roman"/>
        </w:rPr>
      </w:pPr>
      <w:bookmarkStart w:id="29" w:name="παράμετροι_αντοχής_section_3_1"/>
      <w:r w:rsidRPr="00F53C55">
        <w:rPr>
          <w:rFonts w:ascii="Times New Roman" w:eastAsia="Georgia" w:hAnsi="Times New Roman"/>
          <w:b/>
        </w:rPr>
        <w:t>Παράμετροι Αντοχής (Section 3.1)</w:t>
      </w:r>
      <w:bookmarkEnd w:id="29"/>
    </w:p>
    <w:p w14:paraId="5F6FC1CF"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Για την αντοχή του εδάφους, ο κανονισμός προτείνει:</w:t>
      </w:r>
    </w:p>
    <w:p w14:paraId="5D6B1117" w14:textId="77777777" w:rsidR="006A7743" w:rsidRPr="00F53C55" w:rsidRDefault="006A7743">
      <w:pPr>
        <w:numPr>
          <w:ilvl w:val="0"/>
          <w:numId w:val="13"/>
        </w:numPr>
        <w:spacing w:before="0" w:line="240" w:lineRule="atLeast"/>
        <w:jc w:val="left"/>
        <w:rPr>
          <w:rFonts w:ascii="Times New Roman" w:hAnsi="Times New Roman"/>
        </w:rPr>
      </w:pPr>
      <w:r w:rsidRPr="00F53C55">
        <w:rPr>
          <w:rFonts w:ascii="Times New Roman" w:hAnsi="Times New Roman"/>
          <w:b/>
        </w:rPr>
        <w:t>Συνεκτικά εδάφη</w:t>
      </w:r>
      <w:r w:rsidRPr="00F53C55">
        <w:rPr>
          <w:rFonts w:ascii="Times New Roman" w:eastAsia="Georgia" w:hAnsi="Times New Roman"/>
        </w:rPr>
        <w:t xml:space="preserve">: Χρήση της αστράγγιστης διατμητικής αντοχής </w:t>
      </w:r>
      <m:oMath>
        <m:sSub>
          <m:sSubPr>
            <m:ctrlPr>
              <w:rPr>
                <w:rFonts w:ascii="Cambria Math" w:hAnsi="Cambria Math"/>
              </w:rPr>
            </m:ctrlPr>
          </m:sSubPr>
          <m:e>
            <m:r>
              <w:rPr>
                <w:rFonts w:ascii="Cambria Math" w:hAnsi="Cambria Math"/>
              </w:rPr>
              <m:t>c</m:t>
            </m:r>
          </m:e>
          <m:sub>
            <m:r>
              <w:rPr>
                <w:rFonts w:ascii="Cambria Math" w:hAnsi="Cambria Math"/>
              </w:rPr>
              <m:t>u</m:t>
            </m:r>
          </m:sub>
        </m:sSub>
      </m:oMath>
      <w:r w:rsidRPr="00F53C55">
        <w:rPr>
          <w:rFonts w:ascii="Times New Roman" w:eastAsia="Georgia" w:hAnsi="Times New Roman"/>
        </w:rPr>
        <w:t>, προσαρμοσμένης για την ταχεία φόρτιση και την κυκλική υποβάθμιση</w:t>
      </w:r>
    </w:p>
    <w:p w14:paraId="6F7B98F6" w14:textId="77777777" w:rsidR="006A7743" w:rsidRPr="00F53C55" w:rsidRDefault="006A7743">
      <w:pPr>
        <w:numPr>
          <w:ilvl w:val="0"/>
          <w:numId w:val="13"/>
        </w:numPr>
        <w:spacing w:before="0" w:line="240" w:lineRule="atLeast"/>
        <w:jc w:val="left"/>
        <w:rPr>
          <w:rFonts w:ascii="Times New Roman" w:hAnsi="Times New Roman"/>
        </w:rPr>
      </w:pPr>
      <w:r w:rsidRPr="00F53C55">
        <w:rPr>
          <w:rFonts w:ascii="Times New Roman" w:hAnsi="Times New Roman"/>
          <w:b/>
        </w:rPr>
        <w:t>Μη συνεκτικά εδάφη</w:t>
      </w:r>
      <w:r w:rsidRPr="00F53C55">
        <w:rPr>
          <w:rFonts w:ascii="Times New Roman" w:eastAsia="Georgia" w:hAnsi="Times New Roman"/>
        </w:rPr>
        <w:t xml:space="preserve">: Χρήση της κυκλικής αστράγγιστης διατμητικής αντοχής </w:t>
      </w:r>
      <m:oMath>
        <m:sSub>
          <m:sSubPr>
            <m:ctrlPr>
              <w:rPr>
                <w:rFonts w:ascii="Cambria Math" w:hAnsi="Cambria Math"/>
              </w:rPr>
            </m:ctrlPr>
          </m:sSubPr>
          <m:e>
            <m:r>
              <w:rPr>
                <w:rFonts w:ascii="Cambria Math" w:hAnsi="Cambria Math"/>
              </w:rPr>
              <m:t>τ</m:t>
            </m:r>
          </m:e>
          <m:sub>
            <m:r>
              <w:rPr>
                <w:rFonts w:ascii="Cambria Math" w:hAnsi="Cambria Math"/>
              </w:rPr>
              <m:t>cy</m:t>
            </m:r>
            <m:r>
              <m:rPr>
                <m:sty m:val="p"/>
              </m:rPr>
              <w:rPr>
                <w:rFonts w:ascii="Cambria Math" w:hAnsi="Cambria Math"/>
              </w:rPr>
              <m:t>,</m:t>
            </m:r>
            <m:r>
              <w:rPr>
                <w:rFonts w:ascii="Cambria Math" w:hAnsi="Cambria Math"/>
              </w:rPr>
              <m:t>u</m:t>
            </m:r>
          </m:sub>
        </m:sSub>
      </m:oMath>
      <w:r w:rsidRPr="00F53C55">
        <w:rPr>
          <w:rFonts w:ascii="Times New Roman" w:eastAsia="Georgia" w:hAnsi="Times New Roman"/>
        </w:rPr>
        <w:t xml:space="preserve"> λαμβάνοντας υπόψη την αύξηση των πιεζομετρικών πιέσεων[2]</w:t>
      </w:r>
    </w:p>
    <w:p w14:paraId="73A80E0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Οι μερικοί συντελεστές ασφαλείας για τις παραμέτρους αντοχής είναι:</w:t>
      </w:r>
    </w:p>
    <w:p w14:paraId="112E00ED" w14:textId="77777777" w:rsidR="006A7743" w:rsidRPr="00F53C55" w:rsidRDefault="00000000">
      <w:pPr>
        <w:numPr>
          <w:ilvl w:val="0"/>
          <w:numId w:val="14"/>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γ</m:t>
            </m:r>
          </m:e>
          <m:sub>
            <m:r>
              <w:rPr>
                <w:rFonts w:ascii="Cambria Math" w:hAnsi="Cambria Math"/>
              </w:rPr>
              <m:t>cu</m:t>
            </m:r>
          </m:sub>
        </m:sSub>
        <m:r>
          <m:rPr>
            <m:sty m:val="p"/>
          </m:rPr>
          <w:rPr>
            <w:rFonts w:ascii="Cambria Math" w:hAnsi="Cambria Math"/>
          </w:rPr>
          <m:t>=1.4</m:t>
        </m:r>
      </m:oMath>
      <w:r w:rsidR="006A7743" w:rsidRPr="00F53C55">
        <w:rPr>
          <w:rFonts w:ascii="Times New Roman" w:eastAsia="Georgia" w:hAnsi="Times New Roman"/>
        </w:rPr>
        <w:t xml:space="preserve"> για </w:t>
      </w:r>
      <m:oMath>
        <m:sSub>
          <m:sSubPr>
            <m:ctrlPr>
              <w:rPr>
                <w:rFonts w:ascii="Cambria Math" w:hAnsi="Cambria Math"/>
              </w:rPr>
            </m:ctrlPr>
          </m:sSubPr>
          <m:e>
            <m:r>
              <w:rPr>
                <w:rFonts w:ascii="Cambria Math" w:hAnsi="Cambria Math"/>
              </w:rPr>
              <m:t>c</m:t>
            </m:r>
          </m:e>
          <m:sub>
            <m:r>
              <w:rPr>
                <w:rFonts w:ascii="Cambria Math" w:hAnsi="Cambria Math"/>
              </w:rPr>
              <m:t>u</m:t>
            </m:r>
          </m:sub>
        </m:sSub>
      </m:oMath>
    </w:p>
    <w:p w14:paraId="2CE63F5E" w14:textId="77777777" w:rsidR="006A7743" w:rsidRPr="00F53C55" w:rsidRDefault="00000000">
      <w:pPr>
        <w:numPr>
          <w:ilvl w:val="0"/>
          <w:numId w:val="14"/>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γ</m:t>
            </m:r>
          </m:e>
          <m:sub>
            <m:r>
              <w:rPr>
                <w:rFonts w:ascii="Cambria Math" w:hAnsi="Cambria Math"/>
              </w:rPr>
              <m:t>cy</m:t>
            </m:r>
          </m:sub>
        </m:sSub>
        <m:r>
          <m:rPr>
            <m:sty m:val="p"/>
          </m:rPr>
          <w:rPr>
            <w:rFonts w:ascii="Cambria Math" w:hAnsi="Cambria Math"/>
          </w:rPr>
          <m:t>=1.25</m:t>
        </m:r>
      </m:oMath>
      <w:r w:rsidR="006A7743" w:rsidRPr="00F53C55">
        <w:rPr>
          <w:rFonts w:ascii="Times New Roman" w:eastAsia="Georgia" w:hAnsi="Times New Roman"/>
        </w:rPr>
        <w:t xml:space="preserve"> για </w:t>
      </w:r>
      <m:oMath>
        <m:sSub>
          <m:sSubPr>
            <m:ctrlPr>
              <w:rPr>
                <w:rFonts w:ascii="Cambria Math" w:hAnsi="Cambria Math"/>
              </w:rPr>
            </m:ctrlPr>
          </m:sSubPr>
          <m:e>
            <m:r>
              <w:rPr>
                <w:rFonts w:ascii="Cambria Math" w:hAnsi="Cambria Math"/>
              </w:rPr>
              <m:t>τ</m:t>
            </m:r>
          </m:e>
          <m:sub>
            <m:r>
              <w:rPr>
                <w:rFonts w:ascii="Cambria Math" w:hAnsi="Cambria Math"/>
              </w:rPr>
              <m:t>cy</m:t>
            </m:r>
            <m:r>
              <m:rPr>
                <m:sty m:val="p"/>
              </m:rPr>
              <w:rPr>
                <w:rFonts w:ascii="Cambria Math" w:hAnsi="Cambria Math"/>
              </w:rPr>
              <m:t>,</m:t>
            </m:r>
            <m:r>
              <w:rPr>
                <w:rFonts w:ascii="Cambria Math" w:hAnsi="Cambria Math"/>
              </w:rPr>
              <m:t>u</m:t>
            </m:r>
          </m:sub>
        </m:sSub>
      </m:oMath>
    </w:p>
    <w:p w14:paraId="1819C6A1" w14:textId="77777777" w:rsidR="006A7743" w:rsidRPr="00F53C55" w:rsidRDefault="00000000">
      <w:pPr>
        <w:numPr>
          <w:ilvl w:val="0"/>
          <w:numId w:val="14"/>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γ</m:t>
            </m:r>
          </m:e>
          <m:sub>
            <m:r>
              <w:rPr>
                <w:rFonts w:ascii="Cambria Math" w:hAnsi="Cambria Math"/>
              </w:rPr>
              <m:t>ϕ</m:t>
            </m:r>
          </m:sub>
        </m:sSub>
        <m:r>
          <m:rPr>
            <m:sty m:val="p"/>
          </m:rPr>
          <w:rPr>
            <w:rFonts w:ascii="Cambria Math" w:hAnsi="Cambria Math"/>
          </w:rPr>
          <m:t>=1.25</m:t>
        </m:r>
      </m:oMath>
      <w:r w:rsidR="006A7743" w:rsidRPr="00F53C55">
        <w:rPr>
          <w:rFonts w:ascii="Times New Roman" w:eastAsia="Georgia" w:hAnsi="Times New Roman"/>
        </w:rPr>
        <w:t xml:space="preserve"> για </w:t>
      </w:r>
      <m:oMath>
        <m:r>
          <m:rPr>
            <m:sty m:val="p"/>
          </m:rPr>
          <w:rPr>
            <w:rFonts w:ascii="Cambria Math" w:hAnsi="Cambria Math"/>
          </w:rPr>
          <m:t>tan⁡</m:t>
        </m:r>
        <m:r>
          <w:rPr>
            <w:rFonts w:ascii="Cambria Math" w:hAnsi="Cambria Math"/>
          </w:rPr>
          <m:t>ϕ</m:t>
        </m:r>
      </m:oMath>
    </w:p>
    <w:p w14:paraId="2FE5BAEC" w14:textId="77777777" w:rsidR="006A7743" w:rsidRPr="00F53C55" w:rsidRDefault="006A7743" w:rsidP="006A7743">
      <w:pPr>
        <w:spacing w:before="240" w:line="271" w:lineRule="auto"/>
        <w:rPr>
          <w:rFonts w:ascii="Times New Roman" w:hAnsi="Times New Roman"/>
        </w:rPr>
      </w:pPr>
      <w:bookmarkStart w:id="30" w:name="παράμετροι_δυσκαμψίας_και_απόσβεσ_29895b"/>
      <w:r w:rsidRPr="00F53C55">
        <w:rPr>
          <w:rFonts w:ascii="Times New Roman" w:eastAsia="Georgia" w:hAnsi="Times New Roman"/>
          <w:b/>
        </w:rPr>
        <w:t>Παράμετροι Δυσκαμψίας και Απόσβεσης (Section 3.2)</w:t>
      </w:r>
      <w:bookmarkEnd w:id="30"/>
    </w:p>
    <w:p w14:paraId="1B40BE9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κύρια παράμετρος δυσκαμψίας είναι το μέτρο διάτμησης G, που δίνεται από:</w:t>
      </w:r>
    </w:p>
    <w:p w14:paraId="1DDB5116" w14:textId="77777777" w:rsidR="006A7743" w:rsidRPr="00F53C55" w:rsidRDefault="006A7743" w:rsidP="006A7743">
      <w:pPr>
        <w:spacing w:after="210"/>
        <w:rPr>
          <w:rFonts w:ascii="Times New Roman" w:hAnsi="Times New Roman"/>
        </w:rPr>
      </w:pPr>
      <m:oMathPara>
        <m:oMath>
          <m:r>
            <w:rPr>
              <w:rFonts w:ascii="Cambria Math" w:hAnsi="Cambria Math"/>
            </w:rPr>
            <m:t>G</m:t>
          </m:r>
          <m:r>
            <m:rPr>
              <m:sty m:val="p"/>
            </m:rPr>
            <w:rPr>
              <w:rFonts w:ascii="Cambria Math" w:hAnsi="Cambria Math"/>
            </w:rPr>
            <m:t>=</m:t>
          </m:r>
          <m:r>
            <w:rPr>
              <w:rFonts w:ascii="Cambria Math" w:hAnsi="Cambria Math"/>
            </w:rPr>
            <m:t>ρ</m:t>
          </m:r>
          <m:sSubSup>
            <m:sSubSupPr>
              <m:ctrlPr>
                <w:rPr>
                  <w:rFonts w:ascii="Cambria Math" w:hAnsi="Cambria Math"/>
                </w:rPr>
              </m:ctrlPr>
            </m:sSubSupPr>
            <m:e>
              <m:r>
                <w:rPr>
                  <w:rFonts w:ascii="Cambria Math" w:hAnsi="Cambria Math"/>
                </w:rPr>
                <m:t>v</m:t>
              </m:r>
            </m:e>
            <m:sub>
              <m:r>
                <w:rPr>
                  <w:rFonts w:ascii="Cambria Math" w:hAnsi="Cambria Math"/>
                </w:rPr>
                <m:t>s</m:t>
              </m:r>
            </m:sub>
            <m:sup>
              <m:r>
                <m:rPr>
                  <m:sty m:val="p"/>
                </m:rPr>
                <w:rPr>
                  <w:rFonts w:ascii="Cambria Math" w:hAnsi="Cambria Math"/>
                </w:rPr>
                <m:t>2</m:t>
              </m:r>
            </m:sup>
          </m:sSubSup>
        </m:oMath>
      </m:oMathPara>
    </w:p>
    <w:p w14:paraId="01C28A5E"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όπου ρ η πυκνότητα μάζας και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F53C55">
        <w:rPr>
          <w:rFonts w:ascii="Times New Roman" w:eastAsia="Georgia" w:hAnsi="Times New Roman"/>
        </w:rPr>
        <w:t xml:space="preserve"> η ταχύτητα διάδοσης διατμητικών κυμάτων[2].</w:t>
      </w:r>
    </w:p>
    <w:p w14:paraId="1F42F5AB"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εσωτερική απόσβεση λόγω μη-ελαστικής συμπεριφοράς και η απόσβεση ακτινοβολίας πρέπει να εξετάζονται ξεχωριστά όταν λαμβάνεται υπόψη η SSI.</w:t>
      </w:r>
    </w:p>
    <w:p w14:paraId="66D75978" w14:textId="77777777" w:rsidR="006A7743" w:rsidRPr="00F53C55" w:rsidRDefault="006A7743" w:rsidP="006A7743">
      <w:pPr>
        <w:spacing w:before="240" w:line="271" w:lineRule="auto"/>
        <w:rPr>
          <w:rFonts w:ascii="Times New Roman" w:hAnsi="Times New Roman"/>
        </w:rPr>
      </w:pPr>
      <w:bookmarkStart w:id="31" w:name="απαιτήσεις_για_θέση_κατασκευής_κα_f68c7c"/>
      <w:r w:rsidRPr="00F53C55">
        <w:rPr>
          <w:rFonts w:ascii="Times New Roman" w:eastAsia="Georgia" w:hAnsi="Times New Roman"/>
          <w:b/>
        </w:rPr>
        <w:t>Απαιτήσεις για Θέση Κατασκευής και Εδάφη Θεμελίωσης (Section 4)</w:t>
      </w:r>
      <w:bookmarkEnd w:id="31"/>
    </w:p>
    <w:p w14:paraId="6E9031D9" w14:textId="77777777" w:rsidR="006A7743" w:rsidRPr="00F53C55" w:rsidRDefault="006A7743" w:rsidP="006A7743">
      <w:pPr>
        <w:spacing w:before="240" w:line="271" w:lineRule="auto"/>
        <w:rPr>
          <w:rFonts w:ascii="Times New Roman" w:hAnsi="Times New Roman"/>
        </w:rPr>
      </w:pPr>
      <w:bookmarkStart w:id="32" w:name="ρευστοποίηση_section_4_1_4"/>
      <w:r w:rsidRPr="00F53C55">
        <w:rPr>
          <w:rFonts w:ascii="Times New Roman" w:eastAsia="Georgia" w:hAnsi="Times New Roman"/>
          <w:b/>
        </w:rPr>
        <w:t>Ρευστοποίηση (Section 4.1.4)</w:t>
      </w:r>
      <w:bookmarkEnd w:id="32"/>
    </w:p>
    <w:p w14:paraId="2CD54932"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 EC8 Part 5 παρέχει λεπτομερείς διατάξεις για την αξιολόγηση του κινδύνου ρευστοποίησης:</w:t>
      </w:r>
    </w:p>
    <w:p w14:paraId="0D65C448" w14:textId="77777777" w:rsidR="006A7743" w:rsidRPr="00F53C55" w:rsidRDefault="006A7743" w:rsidP="006A7743">
      <w:pPr>
        <w:spacing w:after="210"/>
        <w:rPr>
          <w:rFonts w:ascii="Times New Roman" w:hAnsi="Times New Roman"/>
        </w:rPr>
      </w:pPr>
      <w:r w:rsidRPr="00F53C55">
        <w:rPr>
          <w:rFonts w:ascii="Times New Roman" w:hAnsi="Times New Roman"/>
          <w:b/>
        </w:rPr>
        <w:t>Κριτήρια εκτίμησης</w:t>
      </w:r>
      <w:r w:rsidRPr="00F53C55">
        <w:rPr>
          <w:rFonts w:ascii="Times New Roman" w:eastAsia="Georgia" w:hAnsi="Times New Roman"/>
        </w:rPr>
        <w:t xml:space="preserve">: Η ρευστοποίηση μπορεί να αγνοηθεί όταν </w:t>
      </w:r>
      <m:oMath>
        <m:r>
          <w:rPr>
            <w:rFonts w:ascii="Cambria Math" w:hAnsi="Cambria Math"/>
          </w:rPr>
          <m:t>γS</m:t>
        </m:r>
        <m:r>
          <m:rPr>
            <m:sty m:val="p"/>
          </m:rPr>
          <w:rPr>
            <w:rFonts w:ascii="Cambria Math" w:hAnsi="Cambria Math"/>
          </w:rPr>
          <m:t>≤0.15</m:t>
        </m:r>
      </m:oMath>
      <w:r w:rsidRPr="00F53C55">
        <w:rPr>
          <w:rFonts w:ascii="Times New Roman" w:eastAsia="Georgia" w:hAnsi="Times New Roman"/>
        </w:rPr>
        <w:t xml:space="preserve"> και πληρούται ένα από τα ακόλουθα:</w:t>
      </w:r>
    </w:p>
    <w:p w14:paraId="1427ABB7" w14:textId="77777777" w:rsidR="006A7743" w:rsidRPr="00F53C55" w:rsidRDefault="006A7743">
      <w:pPr>
        <w:numPr>
          <w:ilvl w:val="0"/>
          <w:numId w:val="15"/>
        </w:numPr>
        <w:spacing w:before="0" w:line="240" w:lineRule="atLeast"/>
        <w:jc w:val="left"/>
        <w:rPr>
          <w:rFonts w:ascii="Times New Roman" w:hAnsi="Times New Roman"/>
        </w:rPr>
      </w:pPr>
      <w:r w:rsidRPr="00F53C55">
        <w:rPr>
          <w:rFonts w:ascii="Times New Roman" w:eastAsia="Georgia" w:hAnsi="Times New Roman"/>
        </w:rPr>
        <w:t>Άμμοι με περιεκτικότητα σε άργιλο &gt; 20% και δείκτη πλαστικότητας PI ≥ 10</w:t>
      </w:r>
    </w:p>
    <w:p w14:paraId="50F34FBD" w14:textId="77777777" w:rsidR="006A7743" w:rsidRPr="00F53C55" w:rsidRDefault="006A7743">
      <w:pPr>
        <w:numPr>
          <w:ilvl w:val="0"/>
          <w:numId w:val="15"/>
        </w:numPr>
        <w:spacing w:before="0" w:line="240" w:lineRule="atLeast"/>
        <w:jc w:val="left"/>
        <w:rPr>
          <w:rFonts w:ascii="Times New Roman" w:hAnsi="Times New Roman"/>
        </w:rPr>
      </w:pPr>
      <w:r w:rsidRPr="00F53C55">
        <w:rPr>
          <w:rFonts w:ascii="Times New Roman" w:eastAsia="Georgia" w:hAnsi="Times New Roman"/>
        </w:rPr>
        <w:t xml:space="preserve">Άμμοι με περιεκτικότητα σε ιλύ &gt; 35% και </w:t>
      </w:r>
      <m:oMath>
        <m:sSub>
          <m:sSubPr>
            <m:ctrlPr>
              <w:rPr>
                <w:rFonts w:ascii="Cambria Math" w:hAnsi="Cambria Math"/>
              </w:rPr>
            </m:ctrlPr>
          </m:sSubPr>
          <m:e>
            <m:r>
              <w:rPr>
                <w:rFonts w:ascii="Cambria Math" w:hAnsi="Cambria Math"/>
              </w:rPr>
              <m:t>N</m:t>
            </m:r>
          </m:e>
          <m:sub>
            <m:r>
              <m:rPr>
                <m:sty m:val="p"/>
              </m:rPr>
              <w:rPr>
                <w:rFonts w:ascii="Cambria Math" w:hAnsi="Cambria Math"/>
              </w:rPr>
              <m:t>160</m:t>
            </m:r>
          </m:sub>
        </m:sSub>
        <m:r>
          <m:rPr>
            <m:sty m:val="p"/>
          </m:rPr>
          <w:rPr>
            <w:rFonts w:ascii="Cambria Math" w:hAnsi="Cambria Math"/>
          </w:rPr>
          <m:t>≥20</m:t>
        </m:r>
      </m:oMath>
    </w:p>
    <w:p w14:paraId="2146F1B5" w14:textId="77777777" w:rsidR="006A7743" w:rsidRPr="00F53C55" w:rsidRDefault="006A7743">
      <w:pPr>
        <w:numPr>
          <w:ilvl w:val="0"/>
          <w:numId w:val="15"/>
        </w:numPr>
        <w:spacing w:before="0" w:line="240" w:lineRule="atLeast"/>
        <w:jc w:val="left"/>
        <w:rPr>
          <w:rFonts w:ascii="Times New Roman" w:hAnsi="Times New Roman"/>
        </w:rPr>
      </w:pPr>
      <w:r w:rsidRPr="00F53C55">
        <w:rPr>
          <w:rFonts w:ascii="Times New Roman" w:eastAsia="Georgia" w:hAnsi="Times New Roman"/>
        </w:rPr>
        <w:t xml:space="preserve">Καθαρές άμμοι με </w:t>
      </w:r>
      <m:oMath>
        <m:sSub>
          <m:sSubPr>
            <m:ctrlPr>
              <w:rPr>
                <w:rFonts w:ascii="Cambria Math" w:hAnsi="Cambria Math"/>
              </w:rPr>
            </m:ctrlPr>
          </m:sSubPr>
          <m:e>
            <m:r>
              <w:rPr>
                <w:rFonts w:ascii="Cambria Math" w:hAnsi="Cambria Math"/>
              </w:rPr>
              <m:t>N</m:t>
            </m:r>
          </m:e>
          <m:sub>
            <m:r>
              <m:rPr>
                <m:sty m:val="p"/>
              </m:rPr>
              <w:rPr>
                <w:rFonts w:ascii="Cambria Math" w:hAnsi="Cambria Math"/>
              </w:rPr>
              <m:t>160</m:t>
            </m:r>
          </m:sub>
        </m:sSub>
        <m:r>
          <m:rPr>
            <m:sty m:val="p"/>
          </m:rPr>
          <w:rPr>
            <w:rFonts w:ascii="Cambria Math" w:hAnsi="Cambria Math"/>
          </w:rPr>
          <m:t>≥30</m:t>
        </m:r>
      </m:oMath>
      <w:r w:rsidRPr="00F53C55">
        <w:rPr>
          <w:rFonts w:ascii="Times New Roman" w:hAnsi="Times New Roman"/>
        </w:rPr>
        <w:t>[2]</w:t>
      </w:r>
    </w:p>
    <w:p w14:paraId="39B383BF"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Η σεισμική διατμητική τάση </w:t>
      </w:r>
      <m:oMath>
        <m:sSub>
          <m:sSubPr>
            <m:ctrlPr>
              <w:rPr>
                <w:rFonts w:ascii="Cambria Math" w:hAnsi="Cambria Math"/>
              </w:rPr>
            </m:ctrlPr>
          </m:sSubPr>
          <m:e>
            <m:r>
              <w:rPr>
                <w:rFonts w:ascii="Cambria Math" w:hAnsi="Cambria Math"/>
              </w:rPr>
              <m:t>τ</m:t>
            </m:r>
          </m:e>
          <m:sub>
            <m:r>
              <w:rPr>
                <w:rFonts w:ascii="Cambria Math" w:hAnsi="Cambria Math"/>
              </w:rPr>
              <m:t>e</m:t>
            </m:r>
          </m:sub>
        </m:sSub>
      </m:oMath>
      <w:r w:rsidRPr="00F53C55">
        <w:rPr>
          <w:rFonts w:ascii="Times New Roman" w:eastAsia="Georgia" w:hAnsi="Times New Roman"/>
        </w:rPr>
        <w:t xml:space="preserve"> εκτιμάται από:</w:t>
      </w:r>
    </w:p>
    <w:p w14:paraId="36D20BCE"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τ</m:t>
              </m:r>
            </m:e>
            <m:sub>
              <m:r>
                <w:rPr>
                  <w:rFonts w:ascii="Cambria Math" w:hAnsi="Cambria Math"/>
                </w:rPr>
                <m:t>e</m:t>
              </m:r>
            </m:sub>
          </m:sSub>
          <m:r>
            <m:rPr>
              <m:sty m:val="p"/>
            </m:rPr>
            <w:rPr>
              <w:rFonts w:ascii="Cambria Math" w:hAnsi="Cambria Math"/>
            </w:rPr>
            <m:t>=0.65⋅</m:t>
          </m:r>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v</m:t>
              </m:r>
              <m:r>
                <m:rPr>
                  <m:sty m:val="p"/>
                </m:rPr>
                <w:rPr>
                  <w:rFonts w:ascii="Cambria Math" w:hAnsi="Cambria Math"/>
                </w:rPr>
                <m:t>0</m:t>
              </m:r>
            </m:sub>
          </m:sSub>
        </m:oMath>
      </m:oMathPara>
    </w:p>
    <w:p w14:paraId="331BBA6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lastRenderedPageBreak/>
        <w:t xml:space="preserve">όπου </w:t>
      </w:r>
      <m:oMath>
        <m:sSub>
          <m:sSubPr>
            <m:ctrlPr>
              <w:rPr>
                <w:rFonts w:ascii="Cambria Math" w:hAnsi="Cambria Math"/>
              </w:rPr>
            </m:ctrlPr>
          </m:sSubPr>
          <m:e>
            <m:r>
              <w:rPr>
                <w:rFonts w:ascii="Cambria Math" w:hAnsi="Cambria Math"/>
              </w:rPr>
              <m:t>σ</m:t>
            </m:r>
          </m:e>
          <m:sub>
            <m:r>
              <w:rPr>
                <w:rFonts w:ascii="Cambria Math" w:hAnsi="Cambria Math"/>
              </w:rPr>
              <m:t>v</m:t>
            </m:r>
            <m:r>
              <m:rPr>
                <m:sty m:val="p"/>
              </m:rPr>
              <w:rPr>
                <w:rFonts w:ascii="Cambria Math" w:hAnsi="Cambria Math"/>
              </w:rPr>
              <m:t>0</m:t>
            </m:r>
          </m:sub>
        </m:sSub>
      </m:oMath>
      <w:r w:rsidRPr="00F53C55">
        <w:rPr>
          <w:rFonts w:ascii="Times New Roman" w:eastAsia="Georgia" w:hAnsi="Times New Roman"/>
        </w:rPr>
        <w:t xml:space="preserve"> η ολική υπερκειμένη τάση[2].</w:t>
      </w:r>
    </w:p>
    <w:p w14:paraId="49C9B4DD" w14:textId="77777777" w:rsidR="006A7743" w:rsidRPr="00F53C55" w:rsidRDefault="006A7743" w:rsidP="006A7743">
      <w:pPr>
        <w:spacing w:after="210"/>
        <w:rPr>
          <w:rFonts w:ascii="Times New Roman" w:hAnsi="Times New Roman"/>
        </w:rPr>
      </w:pPr>
      <w:r w:rsidRPr="00F53C55">
        <w:rPr>
          <w:rFonts w:ascii="Times New Roman" w:hAnsi="Times New Roman"/>
          <w:b/>
        </w:rPr>
        <w:t>Αντιμετώπιση</w:t>
      </w:r>
      <w:r w:rsidRPr="00F53C55">
        <w:rPr>
          <w:rFonts w:ascii="Times New Roman" w:eastAsia="Georgia" w:hAnsi="Times New Roman"/>
        </w:rPr>
        <w:t>: Εάν διαπιστωθεί επικίνδυνη ρευστοποίηση, πρέπει να ληφθούν μέτρα όπως βελτίωση εδάφους ή πασσαλοθεμελίωση σε στρώματα που δεν είναι επιρρεπή σε ρευστοποίηση.</w:t>
      </w:r>
    </w:p>
    <w:p w14:paraId="5A2C60C5" w14:textId="77777777" w:rsidR="006A7743" w:rsidRPr="00F53C55" w:rsidRDefault="006A7743" w:rsidP="006A7743">
      <w:pPr>
        <w:spacing w:before="240" w:line="271" w:lineRule="auto"/>
        <w:rPr>
          <w:rFonts w:ascii="Times New Roman" w:hAnsi="Times New Roman"/>
        </w:rPr>
      </w:pPr>
      <w:bookmarkStart w:id="33" w:name="εξάρτηση_δυσκαμψίας_και_απόσβεσης_9b43aa"/>
      <w:r w:rsidRPr="00F53C55">
        <w:rPr>
          <w:rFonts w:ascii="Times New Roman" w:eastAsia="Georgia" w:hAnsi="Times New Roman"/>
          <w:b/>
        </w:rPr>
        <w:t>Εξάρτηση Δυσκαμψίας και Απόσβεσης από το Επίπεδο Παραμόρφωσης (Section 4.2.3)</w:t>
      </w:r>
      <w:bookmarkEnd w:id="33"/>
    </w:p>
    <w:p w14:paraId="73894147"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 Table 4.1 του EC8 παρέχει μέσους λόγους μείωσης για την ταχύτητα διατμητικών κυμάτων και το μέτρο διάτμησης σε βάθος 20 m:</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45"/>
        <w:gridCol w:w="1714"/>
        <w:gridCol w:w="1292"/>
        <w:gridCol w:w="1502"/>
      </w:tblGrid>
      <w:tr w:rsidR="006A7743" w14:paraId="223E2AEA" w14:textId="77777777" w:rsidTr="0083115F">
        <w:trPr>
          <w:cantSplit/>
          <w:tblCellSpacing w:w="0" w:type="dxa"/>
          <w:jc w:val="center"/>
        </w:trPr>
        <w:tc>
          <w:tcPr>
            <w:tcW w:w="0" w:type="auto"/>
          </w:tcPr>
          <w:p w14:paraId="739A2738"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γS</w:t>
            </w:r>
          </w:p>
        </w:tc>
        <w:tc>
          <w:tcPr>
            <w:tcW w:w="0" w:type="auto"/>
          </w:tcPr>
          <w:p w14:paraId="7BDF74DE"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Damping ratio</w:t>
            </w:r>
          </w:p>
        </w:tc>
        <w:tc>
          <w:tcPr>
            <w:tcW w:w="0" w:type="auto"/>
          </w:tcPr>
          <w:p w14:paraId="46936DA5" w14:textId="77777777" w:rsidR="006A7743" w:rsidRPr="00F53C55" w:rsidRDefault="00000000" w:rsidP="0083115F">
            <w:pPr>
              <w:rPr>
                <w:rFonts w:ascii="Times New Roman" w:hAnsi="Times New Roman" w:cs="Times New Roman"/>
                <w:sz w:val="24"/>
              </w:rPr>
            </w:pPr>
            <m:oMathPara>
              <m:oMathParaPr>
                <m:jc m:val="left"/>
              </m:oMathParaPr>
              <m:oMath>
                <m:sSub>
                  <m:sSubPr>
                    <m:ctrlPr>
                      <w:rPr>
                        <w:rFonts w:ascii="Cambria Math" w:hAnsi="Cambria Math" w:cs="Times New Roman"/>
                        <w:sz w:val="24"/>
                      </w:rPr>
                    </m:ctrlPr>
                  </m:sSubPr>
                  <m:e>
                    <m:r>
                      <w:rPr>
                        <w:rFonts w:ascii="Cambria Math" w:hAnsi="Cambria Math" w:cs="Times New Roman"/>
                        <w:sz w:val="24"/>
                      </w:rPr>
                      <m:t>v</m:t>
                    </m:r>
                  </m:e>
                  <m:sub>
                    <m:r>
                      <w:rPr>
                        <w:rFonts w:ascii="Cambria Math" w:hAnsi="Cambria Math" w:cs="Times New Roman"/>
                        <w:sz w:val="24"/>
                      </w:rPr>
                      <m:t>s</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v</m:t>
                    </m:r>
                  </m:e>
                  <m:sub>
                    <m:r>
                      <w:rPr>
                        <w:rFonts w:ascii="Cambria Math" w:hAnsi="Cambria Math" w:cs="Times New Roman"/>
                        <w:sz w:val="24"/>
                      </w:rPr>
                      <m:t>s</m:t>
                    </m:r>
                    <m:r>
                      <m:rPr>
                        <m:sty m:val="p"/>
                      </m:rPr>
                      <w:rPr>
                        <w:rFonts w:ascii="Cambria Math" w:hAnsi="Cambria Math" w:cs="Times New Roman"/>
                        <w:sz w:val="24"/>
                      </w:rPr>
                      <m:t>,</m:t>
                    </m:r>
                    <m:r>
                      <w:rPr>
                        <w:rFonts w:ascii="Cambria Math" w:hAnsi="Cambria Math" w:cs="Times New Roman"/>
                        <w:sz w:val="24"/>
                      </w:rPr>
                      <m:t>max</m:t>
                    </m:r>
                  </m:sub>
                </m:sSub>
              </m:oMath>
            </m:oMathPara>
          </w:p>
        </w:tc>
        <w:tc>
          <w:tcPr>
            <w:tcW w:w="0" w:type="auto"/>
          </w:tcPr>
          <w:p w14:paraId="20E23CAB"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G/G_{max}</w:t>
            </w:r>
          </w:p>
        </w:tc>
      </w:tr>
      <w:tr w:rsidR="006A7743" w14:paraId="37630886" w14:textId="77777777" w:rsidTr="0083115F">
        <w:trPr>
          <w:cantSplit/>
          <w:tblCellSpacing w:w="0" w:type="dxa"/>
          <w:jc w:val="center"/>
        </w:trPr>
        <w:tc>
          <w:tcPr>
            <w:tcW w:w="0" w:type="auto"/>
          </w:tcPr>
          <w:p w14:paraId="46010EBA"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0.10</w:t>
            </w:r>
          </w:p>
        </w:tc>
        <w:tc>
          <w:tcPr>
            <w:tcW w:w="0" w:type="auto"/>
          </w:tcPr>
          <w:p w14:paraId="319EC67E"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0.03</w:t>
            </w:r>
          </w:p>
        </w:tc>
        <w:tc>
          <w:tcPr>
            <w:tcW w:w="0" w:type="auto"/>
          </w:tcPr>
          <w:p w14:paraId="3331B035"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0.90±0.07</w:t>
            </w:r>
          </w:p>
        </w:tc>
        <w:tc>
          <w:tcPr>
            <w:tcW w:w="0" w:type="auto"/>
          </w:tcPr>
          <w:p w14:paraId="1441B254"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0.80±0.10</w:t>
            </w:r>
          </w:p>
        </w:tc>
      </w:tr>
      <w:tr w:rsidR="006A7743" w14:paraId="0F846569" w14:textId="77777777" w:rsidTr="0083115F">
        <w:trPr>
          <w:cantSplit/>
          <w:tblCellSpacing w:w="0" w:type="dxa"/>
          <w:jc w:val="center"/>
        </w:trPr>
        <w:tc>
          <w:tcPr>
            <w:tcW w:w="0" w:type="auto"/>
          </w:tcPr>
          <w:p w14:paraId="6D4AC582"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0.20</w:t>
            </w:r>
          </w:p>
        </w:tc>
        <w:tc>
          <w:tcPr>
            <w:tcW w:w="0" w:type="auto"/>
          </w:tcPr>
          <w:p w14:paraId="6887FB58"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0.06</w:t>
            </w:r>
          </w:p>
        </w:tc>
        <w:tc>
          <w:tcPr>
            <w:tcW w:w="0" w:type="auto"/>
          </w:tcPr>
          <w:p w14:paraId="43C24732"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0.70±0.15</w:t>
            </w:r>
          </w:p>
        </w:tc>
        <w:tc>
          <w:tcPr>
            <w:tcW w:w="0" w:type="auto"/>
          </w:tcPr>
          <w:p w14:paraId="0F32160B"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0.50±0.20</w:t>
            </w:r>
          </w:p>
        </w:tc>
      </w:tr>
      <w:tr w:rsidR="006A7743" w14:paraId="32AE285D" w14:textId="77777777" w:rsidTr="0083115F">
        <w:trPr>
          <w:cantSplit/>
          <w:tblCellSpacing w:w="0" w:type="dxa"/>
          <w:jc w:val="center"/>
        </w:trPr>
        <w:tc>
          <w:tcPr>
            <w:tcW w:w="0" w:type="auto"/>
          </w:tcPr>
          <w:p w14:paraId="65333693"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0.30</w:t>
            </w:r>
          </w:p>
        </w:tc>
        <w:tc>
          <w:tcPr>
            <w:tcW w:w="0" w:type="auto"/>
          </w:tcPr>
          <w:p w14:paraId="78C17F8A"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0.10</w:t>
            </w:r>
          </w:p>
        </w:tc>
        <w:tc>
          <w:tcPr>
            <w:tcW w:w="0" w:type="auto"/>
          </w:tcPr>
          <w:p w14:paraId="3246BEAE"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0.60±0.15</w:t>
            </w:r>
          </w:p>
        </w:tc>
        <w:tc>
          <w:tcPr>
            <w:tcW w:w="0" w:type="auto"/>
          </w:tcPr>
          <w:p w14:paraId="5F0DE244"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0.36±0.20</w:t>
            </w:r>
          </w:p>
        </w:tc>
      </w:tr>
    </w:tbl>
    <w:p w14:paraId="5E4F5392" w14:textId="77777777" w:rsidR="006A7743" w:rsidRPr="00F53C55" w:rsidRDefault="006A7743" w:rsidP="006A7743">
      <w:pPr>
        <w:rPr>
          <w:rFonts w:ascii="Times New Roman" w:hAnsi="Times New Roman"/>
        </w:rPr>
      </w:pPr>
    </w:p>
    <w:p w14:paraId="2445F57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Αυτοί οι συντελεστές ισχύουν για εδάφη τύπου C ή D με ρηχό υδροφόρο ορίζοντα[2].</w:t>
      </w:r>
    </w:p>
    <w:p w14:paraId="2AE584A8" w14:textId="77777777" w:rsidR="006A7743" w:rsidRPr="00F53C55" w:rsidRDefault="006A7743" w:rsidP="006A7743">
      <w:pPr>
        <w:spacing w:before="240" w:line="271" w:lineRule="auto"/>
        <w:rPr>
          <w:rFonts w:ascii="Times New Roman" w:hAnsi="Times New Roman"/>
        </w:rPr>
      </w:pPr>
      <w:bookmarkStart w:id="34" w:name="σύστημα_θεμελίωσης_section_5"/>
      <w:r w:rsidRPr="00F53C55">
        <w:rPr>
          <w:rFonts w:ascii="Times New Roman" w:eastAsia="Georgia" w:hAnsi="Times New Roman"/>
          <w:b/>
        </w:rPr>
        <w:t>Σύστημα Θεμελίωσης (Section 5)</w:t>
      </w:r>
      <w:bookmarkEnd w:id="34"/>
    </w:p>
    <w:p w14:paraId="421EF8FF" w14:textId="77777777" w:rsidR="006A7743" w:rsidRPr="00F53C55" w:rsidRDefault="006A7743" w:rsidP="006A7743">
      <w:pPr>
        <w:spacing w:before="240" w:line="271" w:lineRule="auto"/>
        <w:rPr>
          <w:rFonts w:ascii="Times New Roman" w:hAnsi="Times New Roman"/>
        </w:rPr>
      </w:pPr>
      <w:bookmarkStart w:id="35" w:name="κανόνες_εννοιολογικού_σχεδιασμού_7affa9"/>
      <w:r w:rsidRPr="00F53C55">
        <w:rPr>
          <w:rFonts w:ascii="Times New Roman" w:eastAsia="Georgia" w:hAnsi="Times New Roman"/>
          <w:b/>
        </w:rPr>
        <w:t>Κανόνες Εννοιολογικού Σχεδιασμού (Section 5.2)</w:t>
      </w:r>
      <w:bookmarkEnd w:id="35"/>
    </w:p>
    <w:p w14:paraId="394331EB"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Σημαντικές αρχές:</w:t>
      </w:r>
    </w:p>
    <w:p w14:paraId="61DED1B2" w14:textId="77777777" w:rsidR="006A7743" w:rsidRPr="00F53C55" w:rsidRDefault="006A7743">
      <w:pPr>
        <w:numPr>
          <w:ilvl w:val="0"/>
          <w:numId w:val="16"/>
        </w:numPr>
        <w:spacing w:before="0" w:line="240" w:lineRule="atLeast"/>
        <w:jc w:val="left"/>
        <w:rPr>
          <w:rFonts w:ascii="Times New Roman" w:hAnsi="Times New Roman"/>
        </w:rPr>
      </w:pPr>
      <w:r w:rsidRPr="00F53C55">
        <w:rPr>
          <w:rFonts w:ascii="Times New Roman" w:hAnsi="Times New Roman"/>
          <w:b/>
        </w:rPr>
        <w:t>Μικτά συστήματα θεμελίωσης</w:t>
      </w:r>
      <w:r w:rsidRPr="00F53C55">
        <w:rPr>
          <w:rFonts w:ascii="Times New Roman" w:eastAsia="Georgia" w:hAnsi="Times New Roman"/>
        </w:rPr>
        <w:t xml:space="preserve"> (π.χ. πάσσαλοι με επιφανειακές θεμελιώσεις) επιτρέπονται μόνο με ειδική μελέτη</w:t>
      </w:r>
    </w:p>
    <w:p w14:paraId="3C1F84E3" w14:textId="77777777" w:rsidR="006A7743" w:rsidRPr="00F53C55" w:rsidRDefault="006A7743">
      <w:pPr>
        <w:numPr>
          <w:ilvl w:val="0"/>
          <w:numId w:val="16"/>
        </w:numPr>
        <w:spacing w:before="0" w:line="240" w:lineRule="atLeast"/>
        <w:jc w:val="left"/>
        <w:rPr>
          <w:rFonts w:ascii="Times New Roman" w:hAnsi="Times New Roman"/>
        </w:rPr>
      </w:pPr>
      <w:r w:rsidRPr="00F53C55">
        <w:rPr>
          <w:rFonts w:ascii="Times New Roman" w:eastAsia="Georgia" w:hAnsi="Times New Roman"/>
        </w:rPr>
        <w:t xml:space="preserve">Η θεμελίωση πρέπει να είναι </w:t>
      </w:r>
      <w:r w:rsidRPr="00F53C55">
        <w:rPr>
          <w:rFonts w:ascii="Times New Roman" w:hAnsi="Times New Roman"/>
          <w:b/>
        </w:rPr>
        <w:t>αρκετά άκαμπτη</w:t>
      </w:r>
      <w:r w:rsidRPr="00F53C55">
        <w:rPr>
          <w:rFonts w:ascii="Times New Roman" w:eastAsia="Georgia" w:hAnsi="Times New Roman"/>
        </w:rPr>
        <w:t xml:space="preserve"> για ομοιόμορφη μεταφορά των τοπικών δράσεων στο έδαφος</w:t>
      </w:r>
    </w:p>
    <w:p w14:paraId="2039CF89" w14:textId="77777777" w:rsidR="006A7743" w:rsidRPr="00F53C55" w:rsidRDefault="006A7743">
      <w:pPr>
        <w:numPr>
          <w:ilvl w:val="0"/>
          <w:numId w:val="16"/>
        </w:numPr>
        <w:spacing w:before="0" w:line="240" w:lineRule="atLeast"/>
        <w:jc w:val="left"/>
        <w:rPr>
          <w:rFonts w:ascii="Times New Roman" w:hAnsi="Times New Roman"/>
        </w:rPr>
      </w:pPr>
      <w:r w:rsidRPr="00F53C55">
        <w:rPr>
          <w:rFonts w:ascii="Times New Roman" w:eastAsia="Georgia" w:hAnsi="Times New Roman"/>
        </w:rPr>
        <w:t xml:space="preserve">Εάν υποτεθεί μείωση της σεισμικής κίνησης με το βάθος, αυτή δεν μπορεί να αντιστοιχεί σε λόγο επιτάχυνσης μικρότερο από </w:t>
      </w:r>
      <m:oMath>
        <m:sSub>
          <m:sSubPr>
            <m:ctrlPr>
              <w:rPr>
                <w:rFonts w:ascii="Cambria Math" w:hAnsi="Cambria Math"/>
              </w:rPr>
            </m:ctrlPr>
          </m:sSubPr>
          <m:e>
            <m:r>
              <w:rPr>
                <w:rFonts w:ascii="Cambria Math" w:hAnsi="Cambria Math"/>
              </w:rPr>
              <m:t>ρ</m:t>
            </m:r>
          </m:e>
          <m:sub>
            <m:r>
              <w:rPr>
                <w:rFonts w:ascii="Cambria Math" w:hAnsi="Cambria Math"/>
              </w:rPr>
              <m:t>p</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S</m:t>
        </m:r>
      </m:oMath>
      <w:r w:rsidRPr="00F53C55">
        <w:rPr>
          <w:rFonts w:ascii="Times New Roman" w:eastAsia="Georgia" w:hAnsi="Times New Roman"/>
        </w:rPr>
        <w:t xml:space="preserve"> στην επιφάνεια (συνιστώμενο </w:t>
      </w:r>
      <m:oMath>
        <m:sSub>
          <m:sSubPr>
            <m:ctrlPr>
              <w:rPr>
                <w:rFonts w:ascii="Cambria Math" w:hAnsi="Cambria Math"/>
              </w:rPr>
            </m:ctrlPr>
          </m:sSubPr>
          <m:e>
            <m:r>
              <w:rPr>
                <w:rFonts w:ascii="Cambria Math" w:hAnsi="Cambria Math"/>
              </w:rPr>
              <m:t>ρ</m:t>
            </m:r>
          </m:e>
          <m:sub>
            <m:r>
              <w:rPr>
                <w:rFonts w:ascii="Cambria Math" w:hAnsi="Cambria Math"/>
              </w:rPr>
              <m:t>p</m:t>
            </m:r>
          </m:sub>
        </m:sSub>
        <m:r>
          <m:rPr>
            <m:sty m:val="p"/>
          </m:rPr>
          <w:rPr>
            <w:rFonts w:ascii="Cambria Math" w:hAnsi="Cambria Math"/>
          </w:rPr>
          <m:t>=0.65</m:t>
        </m:r>
      </m:oMath>
      <w:r w:rsidRPr="00F53C55">
        <w:rPr>
          <w:rFonts w:ascii="Times New Roman" w:hAnsi="Times New Roman"/>
        </w:rPr>
        <w:t>)[2]</w:t>
      </w:r>
    </w:p>
    <w:p w14:paraId="64DB70CA" w14:textId="77777777" w:rsidR="006A7743" w:rsidRPr="00F53C55" w:rsidRDefault="006A7743" w:rsidP="006A7743">
      <w:pPr>
        <w:spacing w:before="240" w:line="271" w:lineRule="auto"/>
        <w:rPr>
          <w:rFonts w:ascii="Times New Roman" w:hAnsi="Times New Roman"/>
        </w:rPr>
      </w:pPr>
      <w:bookmarkStart w:id="36" w:name="επιφανειακές_θεμελιώσεις_section_5_4_1"/>
      <w:r w:rsidRPr="00F53C55">
        <w:rPr>
          <w:rFonts w:ascii="Times New Roman" w:eastAsia="Georgia" w:hAnsi="Times New Roman"/>
          <w:b/>
        </w:rPr>
        <w:t>Επιφανειακές Θεμελιώσεις (Section 5.4.1)</w:t>
      </w:r>
      <w:bookmarkEnd w:id="36"/>
    </w:p>
    <w:p w14:paraId="5182F429" w14:textId="77777777" w:rsidR="006A7743" w:rsidRPr="00F53C55" w:rsidRDefault="006A7743" w:rsidP="006A7743">
      <w:pPr>
        <w:spacing w:after="210"/>
        <w:rPr>
          <w:rFonts w:ascii="Times New Roman" w:hAnsi="Times New Roman"/>
        </w:rPr>
      </w:pPr>
      <w:r w:rsidRPr="00F53C55">
        <w:rPr>
          <w:rFonts w:ascii="Times New Roman" w:hAnsi="Times New Roman"/>
          <w:b/>
        </w:rPr>
        <w:t>Αστοχία λόγω ολίσθησης</w:t>
      </w:r>
      <w:r w:rsidRPr="00F53C55">
        <w:rPr>
          <w:rFonts w:ascii="Times New Roman" w:eastAsia="Georgia" w:hAnsi="Times New Roman"/>
        </w:rPr>
        <w:t>: Η αντίσταση τριβής για θεμελιώσεις πάνω από τον υδροφόρο ορίζοντα δίνεται από:</w:t>
      </w:r>
    </w:p>
    <w:p w14:paraId="27DDAF9F"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F</m:t>
              </m:r>
            </m:e>
            <m:sub>
              <m:r>
                <w:rPr>
                  <w:rFonts w:ascii="Cambria Math" w:hAnsi="Cambria Math"/>
                </w:rPr>
                <m:t>Rd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Ed</m:t>
                  </m:r>
                </m:sub>
              </m:sSub>
              <m:r>
                <m:rPr>
                  <m:sty m:val="p"/>
                </m:rPr>
                <w:rPr>
                  <w:rFonts w:ascii="Cambria Math" w:hAnsi="Cambria Math"/>
                </w:rPr>
                <m:t>tan⁡</m:t>
              </m:r>
              <m:r>
                <w:rPr>
                  <w:rFonts w:ascii="Cambria Math" w:hAnsi="Cambria Math"/>
                </w:rPr>
                <m:t>δ</m:t>
              </m:r>
            </m:num>
            <m:den>
              <m:sSub>
                <m:sSubPr>
                  <m:ctrlPr>
                    <w:rPr>
                      <w:rFonts w:ascii="Cambria Math" w:hAnsi="Cambria Math"/>
                    </w:rPr>
                  </m:ctrlPr>
                </m:sSubPr>
                <m:e>
                  <m:r>
                    <w:rPr>
                      <w:rFonts w:ascii="Cambria Math" w:hAnsi="Cambria Math"/>
                    </w:rPr>
                    <m:t>γ</m:t>
                  </m:r>
                </m:e>
                <m:sub>
                  <m:r>
                    <w:rPr>
                      <w:rFonts w:ascii="Cambria Math" w:hAnsi="Cambria Math"/>
                    </w:rPr>
                    <m:t>M</m:t>
                  </m:r>
                </m:sub>
              </m:sSub>
            </m:den>
          </m:f>
        </m:oMath>
      </m:oMathPara>
    </w:p>
    <w:p w14:paraId="7EA741B9"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όπου δ η γωνία τριβής διεπιφάνειας εδάφους-θεμελίωσης[2].</w:t>
      </w:r>
    </w:p>
    <w:p w14:paraId="719143AD"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Η πλευρική αντίσταση λόγω παθητικών πιέσεων γαιών </w:t>
      </w:r>
      <m:oMath>
        <m:sSub>
          <m:sSubPr>
            <m:ctrlPr>
              <w:rPr>
                <w:rFonts w:ascii="Cambria Math" w:hAnsi="Cambria Math"/>
              </w:rPr>
            </m:ctrlPr>
          </m:sSubPr>
          <m:e>
            <m:r>
              <w:rPr>
                <w:rFonts w:ascii="Cambria Math" w:hAnsi="Cambria Math"/>
              </w:rPr>
              <m:t>E</m:t>
            </m:r>
          </m:e>
          <m:sub>
            <m:r>
              <w:rPr>
                <w:rFonts w:ascii="Cambria Math" w:hAnsi="Cambria Math"/>
              </w:rPr>
              <m:t>pd</m:t>
            </m:r>
          </m:sub>
        </m:sSub>
      </m:oMath>
      <w:r w:rsidRPr="00F53C55">
        <w:rPr>
          <w:rFonts w:ascii="Times New Roman" w:eastAsia="Georgia" w:hAnsi="Times New Roman"/>
        </w:rPr>
        <w:t xml:space="preserve"> μπορεί να λαμβάνεται υπόψη μέχρι 30% με κατάλληλη συμπύκνωση του επιχώματος.</w:t>
      </w:r>
    </w:p>
    <w:p w14:paraId="6CDE2C38" w14:textId="77777777" w:rsidR="006A7743" w:rsidRPr="00F53C55" w:rsidRDefault="006A7743" w:rsidP="006A7743">
      <w:pPr>
        <w:spacing w:after="210"/>
        <w:rPr>
          <w:rFonts w:ascii="Times New Roman" w:hAnsi="Times New Roman"/>
        </w:rPr>
      </w:pPr>
      <w:r w:rsidRPr="00F53C55">
        <w:rPr>
          <w:rFonts w:ascii="Times New Roman" w:hAnsi="Times New Roman"/>
          <w:b/>
        </w:rPr>
        <w:t>Φέρουσα ικανότητα</w:t>
      </w:r>
      <w:r w:rsidRPr="00F53C55">
        <w:rPr>
          <w:rFonts w:ascii="Times New Roman" w:eastAsia="Georgia" w:hAnsi="Times New Roman"/>
        </w:rPr>
        <w:t>: Ο Annex F παρέχει γενική έκφραση για τη σεισμική φέρουσα ικανότητα επιφανειακών θεμελιώσεων λαμβάνοντας υπόψη την κλίση και εκκεντρότητα του φορτίου.</w:t>
      </w:r>
    </w:p>
    <w:p w14:paraId="22536199" w14:textId="77777777" w:rsidR="006A7743" w:rsidRPr="00F53C55" w:rsidRDefault="006A7743" w:rsidP="006A7743">
      <w:pPr>
        <w:spacing w:before="240" w:line="271" w:lineRule="auto"/>
        <w:rPr>
          <w:rFonts w:ascii="Times New Roman" w:hAnsi="Times New Roman"/>
        </w:rPr>
      </w:pPr>
      <w:bookmarkStart w:id="37" w:name="πάσσαλοι_section_5_4_2"/>
      <w:r w:rsidRPr="00F53C55">
        <w:rPr>
          <w:rFonts w:ascii="Times New Roman" w:eastAsia="Georgia" w:hAnsi="Times New Roman"/>
          <w:b/>
        </w:rPr>
        <w:lastRenderedPageBreak/>
        <w:t>Πάσσαλοι (Section 5.4.2)</w:t>
      </w:r>
      <w:bookmarkEnd w:id="37"/>
    </w:p>
    <w:p w14:paraId="73D3EACB"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Οι πάσσαλοι πρέπει να σχεδιάζονται για:</w:t>
      </w:r>
    </w:p>
    <w:p w14:paraId="23E36123" w14:textId="77777777" w:rsidR="006A7743" w:rsidRPr="00F53C55" w:rsidRDefault="006A7743">
      <w:pPr>
        <w:numPr>
          <w:ilvl w:val="0"/>
          <w:numId w:val="17"/>
        </w:numPr>
        <w:spacing w:before="0" w:line="240" w:lineRule="atLeast"/>
        <w:jc w:val="left"/>
        <w:rPr>
          <w:rFonts w:ascii="Times New Roman" w:hAnsi="Times New Roman"/>
        </w:rPr>
      </w:pPr>
      <w:r w:rsidRPr="00F53C55">
        <w:rPr>
          <w:rFonts w:ascii="Times New Roman" w:hAnsi="Times New Roman"/>
          <w:b/>
        </w:rPr>
        <w:t>Αδρανειακές δυνάμεις</w:t>
      </w:r>
      <w:r w:rsidRPr="00F53C55">
        <w:rPr>
          <w:rFonts w:ascii="Times New Roman" w:eastAsia="Georgia" w:hAnsi="Times New Roman"/>
        </w:rPr>
        <w:t xml:space="preserve"> από την υπερκατασκευή</w:t>
      </w:r>
    </w:p>
    <w:p w14:paraId="65124B10" w14:textId="77777777" w:rsidR="006A7743" w:rsidRPr="00F53C55" w:rsidRDefault="006A7743">
      <w:pPr>
        <w:numPr>
          <w:ilvl w:val="0"/>
          <w:numId w:val="17"/>
        </w:numPr>
        <w:spacing w:before="0" w:line="240" w:lineRule="atLeast"/>
        <w:jc w:val="left"/>
        <w:rPr>
          <w:rFonts w:ascii="Times New Roman" w:hAnsi="Times New Roman"/>
        </w:rPr>
      </w:pPr>
      <w:r w:rsidRPr="00F53C55">
        <w:rPr>
          <w:rFonts w:ascii="Times New Roman" w:hAnsi="Times New Roman"/>
          <w:b/>
        </w:rPr>
        <w:t>Κινηματικές δυνάμεις</w:t>
      </w:r>
      <w:r w:rsidRPr="00F53C55">
        <w:rPr>
          <w:rFonts w:ascii="Times New Roman" w:eastAsia="Georgia" w:hAnsi="Times New Roman"/>
        </w:rPr>
        <w:t xml:space="preserve"> λόγω παραμόρφωσης του περιβάλλοντος εδάφους από τη διάδοση σεισμικών κυμάτων[2]</w:t>
      </w:r>
    </w:p>
    <w:p w14:paraId="09D68C5E"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Οι ροπές λόγω κινηματικής αλληλεπίδρασης πρέπει να υπολογίζονται μόνο όταν:</w:t>
      </w:r>
    </w:p>
    <w:p w14:paraId="06D3A6AD" w14:textId="77777777" w:rsidR="006A7743" w:rsidRPr="00F53C55" w:rsidRDefault="006A7743">
      <w:pPr>
        <w:numPr>
          <w:ilvl w:val="0"/>
          <w:numId w:val="18"/>
        </w:numPr>
        <w:spacing w:before="0" w:line="240" w:lineRule="atLeast"/>
        <w:jc w:val="left"/>
        <w:rPr>
          <w:rFonts w:ascii="Times New Roman" w:hAnsi="Times New Roman"/>
        </w:rPr>
      </w:pPr>
      <w:r w:rsidRPr="00F53C55">
        <w:rPr>
          <w:rFonts w:ascii="Times New Roman" w:eastAsia="Georgia" w:hAnsi="Times New Roman"/>
        </w:rPr>
        <w:t>Το έδαφος είναι τύπου D, S₁ ή S₂ με διαδοχικά στρώματα με απότομες διαφορές στην ακαμψία</w:t>
      </w:r>
    </w:p>
    <w:p w14:paraId="00ADFAFE" w14:textId="77777777" w:rsidR="006A7743" w:rsidRPr="00F53C55" w:rsidRDefault="006A7743">
      <w:pPr>
        <w:numPr>
          <w:ilvl w:val="0"/>
          <w:numId w:val="18"/>
        </w:numPr>
        <w:spacing w:before="0" w:line="240" w:lineRule="atLeast"/>
        <w:jc w:val="left"/>
        <w:rPr>
          <w:rFonts w:ascii="Times New Roman" w:hAnsi="Times New Roman"/>
        </w:rPr>
      </w:pPr>
      <w:r w:rsidRPr="00F53C55">
        <w:rPr>
          <w:rFonts w:ascii="Times New Roman" w:eastAsia="Georgia" w:hAnsi="Times New Roman"/>
        </w:rPr>
        <w:t>Η ζώνη είναι μέτριας ή υψηλής σεισμικότητας (</w:t>
      </w:r>
      <m:oMath>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g</m:t>
            </m:r>
          </m:sub>
        </m:sSub>
        <m:r>
          <w:rPr>
            <w:rFonts w:ascii="Cambria Math" w:hAnsi="Cambria Math"/>
          </w:rPr>
          <m:t>S</m:t>
        </m:r>
        <m:r>
          <m:rPr>
            <m:sty m:val="p"/>
          </m:rPr>
          <w:rPr>
            <w:rFonts w:ascii="Cambria Math" w:hAnsi="Cambria Math"/>
          </w:rPr>
          <m:t>&gt;0.10</m:t>
        </m:r>
        <m:r>
          <w:rPr>
            <w:rFonts w:ascii="Cambria Math" w:hAnsi="Cambria Math"/>
          </w:rPr>
          <m:t>g</m:t>
        </m:r>
      </m:oMath>
      <w:r w:rsidRPr="00F53C55">
        <w:rPr>
          <w:rFonts w:ascii="Times New Roman" w:hAnsi="Times New Roman"/>
        </w:rPr>
        <w:t>)</w:t>
      </w:r>
    </w:p>
    <w:p w14:paraId="2D8281F8" w14:textId="77777777" w:rsidR="006A7743" w:rsidRPr="00F53C55" w:rsidRDefault="006A7743" w:rsidP="006A7743">
      <w:pPr>
        <w:spacing w:before="240" w:line="271" w:lineRule="auto"/>
        <w:rPr>
          <w:rFonts w:ascii="Times New Roman" w:hAnsi="Times New Roman"/>
        </w:rPr>
      </w:pPr>
      <w:bookmarkStart w:id="38" w:name="αλληλεπίδραση_εδάφους_κατασκευής_b1feca"/>
      <w:r w:rsidRPr="00F53C55">
        <w:rPr>
          <w:rFonts w:ascii="Times New Roman" w:eastAsia="Georgia" w:hAnsi="Times New Roman"/>
          <w:b/>
        </w:rPr>
        <w:t>Αλληλεπίδραση Εδάφους-Κατασκευής (Section 6 και Annex D)</w:t>
      </w:r>
      <w:bookmarkEnd w:id="38"/>
    </w:p>
    <w:p w14:paraId="02C0DA92"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 EC8 Part 5 απαιτεί τη λήψη υπόψη της δυναμικής SSI για:</w:t>
      </w:r>
    </w:p>
    <w:p w14:paraId="3B8DB8FE" w14:textId="77777777" w:rsidR="006A7743" w:rsidRPr="00F53C55" w:rsidRDefault="006A7743">
      <w:pPr>
        <w:numPr>
          <w:ilvl w:val="0"/>
          <w:numId w:val="19"/>
        </w:numPr>
        <w:spacing w:before="0" w:line="240" w:lineRule="atLeast"/>
        <w:jc w:val="left"/>
        <w:rPr>
          <w:rFonts w:ascii="Times New Roman" w:hAnsi="Times New Roman"/>
        </w:rPr>
      </w:pPr>
      <w:r w:rsidRPr="00F53C55">
        <w:rPr>
          <w:rFonts w:ascii="Times New Roman" w:eastAsia="Georgia" w:hAnsi="Times New Roman"/>
        </w:rPr>
        <w:t>Κατασκευές όπου οι δευτερογενείς επιδράσεις P-Δ παίζουν σημαντικό ρόλο</w:t>
      </w:r>
    </w:p>
    <w:p w14:paraId="46FEAEF8" w14:textId="77777777" w:rsidR="006A7743" w:rsidRPr="00F53C55" w:rsidRDefault="006A7743">
      <w:pPr>
        <w:numPr>
          <w:ilvl w:val="0"/>
          <w:numId w:val="19"/>
        </w:numPr>
        <w:spacing w:before="0" w:line="240" w:lineRule="atLeast"/>
        <w:jc w:val="left"/>
        <w:rPr>
          <w:rFonts w:ascii="Times New Roman" w:hAnsi="Times New Roman"/>
        </w:rPr>
      </w:pPr>
      <w:r w:rsidRPr="00F53C55">
        <w:rPr>
          <w:rFonts w:ascii="Times New Roman" w:eastAsia="Georgia" w:hAnsi="Times New Roman"/>
        </w:rPr>
        <w:t>Κατασκευές με μαζικές ή βαθιές θεμελιώσεις (προβόλοι γεφυρών, υπεράκτιοι κιβωτοί, σιλό)</w:t>
      </w:r>
    </w:p>
    <w:p w14:paraId="338B4C37" w14:textId="77777777" w:rsidR="006A7743" w:rsidRPr="00F53C55" w:rsidRDefault="006A7743">
      <w:pPr>
        <w:numPr>
          <w:ilvl w:val="0"/>
          <w:numId w:val="19"/>
        </w:numPr>
        <w:spacing w:before="0" w:line="240" w:lineRule="atLeast"/>
        <w:jc w:val="left"/>
        <w:rPr>
          <w:rFonts w:ascii="Times New Roman" w:hAnsi="Times New Roman"/>
        </w:rPr>
      </w:pPr>
      <w:r w:rsidRPr="00F53C55">
        <w:rPr>
          <w:rFonts w:ascii="Times New Roman" w:eastAsia="Georgia" w:hAnsi="Times New Roman"/>
        </w:rPr>
        <w:t>Λεπτές ψηλές κατασκευές (πύργοι, καμινάδες)</w:t>
      </w:r>
    </w:p>
    <w:p w14:paraId="01F7B7F2" w14:textId="77777777" w:rsidR="006A7743" w:rsidRDefault="006A7743">
      <w:pPr>
        <w:numPr>
          <w:ilvl w:val="0"/>
          <w:numId w:val="19"/>
        </w:numPr>
        <w:spacing w:before="0" w:line="240" w:lineRule="atLeast"/>
        <w:jc w:val="left"/>
        <w:rPr>
          <w:rFonts w:ascii="Times New Roman" w:hAnsi="Times New Roman"/>
        </w:rPr>
      </w:pPr>
      <w:r w:rsidRPr="00F53C55">
        <w:rPr>
          <w:rFonts w:ascii="Times New Roman" w:eastAsia="Georgia" w:hAnsi="Times New Roman"/>
        </w:rPr>
        <w:t xml:space="preserve">Κατασκευές θεμελιωμένες σε πολύ μαλακά εδάφη με </w:t>
      </w:r>
      <m:oMath>
        <m:sSub>
          <m:sSubPr>
            <m:ctrlPr>
              <w:rPr>
                <w:rFonts w:ascii="Cambria Math" w:hAnsi="Cambria Math"/>
              </w:rPr>
            </m:ctrlPr>
          </m:sSubPr>
          <m:e>
            <m:r>
              <w:rPr>
                <w:rFonts w:ascii="Cambria Math" w:hAnsi="Cambria Math"/>
              </w:rPr>
              <m:t>v</m:t>
            </m:r>
          </m:e>
          <m:sub>
            <m:r>
              <w:rPr>
                <w:rFonts w:ascii="Cambria Math" w:hAnsi="Cambria Math"/>
              </w:rPr>
              <m:t>s</m:t>
            </m:r>
            <m:r>
              <m:rPr>
                <m:sty m:val="p"/>
              </m:rPr>
              <w:rPr>
                <w:rFonts w:ascii="Cambria Math" w:hAnsi="Cambria Math"/>
              </w:rPr>
              <m:t>,</m:t>
            </m:r>
            <m:r>
              <w:rPr>
                <w:rFonts w:ascii="Cambria Math" w:hAnsi="Cambria Math"/>
              </w:rPr>
              <m:t>max</m:t>
            </m:r>
          </m:sub>
        </m:sSub>
        <m:r>
          <m:rPr>
            <m:sty m:val="p"/>
          </m:rPr>
          <w:rPr>
            <w:rFonts w:ascii="Cambria Math" w:hAnsi="Cambria Math"/>
          </w:rPr>
          <m:t>&lt;100</m:t>
        </m:r>
      </m:oMath>
      <w:r w:rsidRPr="00F53C55">
        <w:rPr>
          <w:rFonts w:ascii="Times New Roman" w:hAnsi="Times New Roman"/>
        </w:rPr>
        <w:t xml:space="preserve"> m/s[2]</w:t>
      </w:r>
    </w:p>
    <w:p w14:paraId="5BED6AA5" w14:textId="755A5F80" w:rsidR="00C346C4" w:rsidRPr="00374A10" w:rsidRDefault="00C346C4" w:rsidP="00C346C4">
      <w:pPr>
        <w:spacing w:before="0" w:line="240" w:lineRule="atLeast"/>
        <w:jc w:val="center"/>
        <w:rPr>
          <w:rFonts w:ascii="Times New Roman" w:hAnsi="Times New Roman"/>
          <w:lang w:val="en-US"/>
        </w:rPr>
      </w:pPr>
      <w:r>
        <w:rPr>
          <w:noProof/>
        </w:rPr>
        <w:drawing>
          <wp:inline distT="0" distB="0" distL="0" distR="0" wp14:anchorId="41E61652" wp14:editId="6FB6EFC0">
            <wp:extent cx="4132613" cy="4944099"/>
            <wp:effectExtent l="0" t="0" r="1270" b="9525"/>
            <wp:docPr id="66966990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70962" cy="4989978"/>
                    </a:xfrm>
                    <a:prstGeom prst="rect">
                      <a:avLst/>
                    </a:prstGeom>
                    <a:noFill/>
                    <a:ln>
                      <a:noFill/>
                    </a:ln>
                  </pic:spPr>
                </pic:pic>
              </a:graphicData>
            </a:graphic>
          </wp:inline>
        </w:drawing>
      </w:r>
    </w:p>
    <w:p w14:paraId="175869DA" w14:textId="77777777" w:rsidR="006A7743" w:rsidRPr="00F53C55" w:rsidRDefault="006A7743" w:rsidP="006A7743">
      <w:pPr>
        <w:spacing w:after="210"/>
        <w:rPr>
          <w:rFonts w:ascii="Times New Roman" w:hAnsi="Times New Roman"/>
        </w:rPr>
      </w:pPr>
      <w:r w:rsidRPr="00F53C55">
        <w:rPr>
          <w:rFonts w:ascii="Times New Roman" w:eastAsia="Georgia" w:hAnsi="Times New Roman"/>
        </w:rPr>
        <w:lastRenderedPageBreak/>
        <w:t>Ο Annex D επισημαίνει ότι λόγω της δυναμικής SSI:</w:t>
      </w:r>
    </w:p>
    <w:p w14:paraId="35E186BF" w14:textId="77777777" w:rsidR="006A7743" w:rsidRPr="00F53C55" w:rsidRDefault="006A7743">
      <w:pPr>
        <w:numPr>
          <w:ilvl w:val="0"/>
          <w:numId w:val="20"/>
        </w:numPr>
        <w:spacing w:before="0" w:line="240" w:lineRule="atLeast"/>
        <w:jc w:val="left"/>
        <w:rPr>
          <w:rFonts w:ascii="Times New Roman" w:hAnsi="Times New Roman"/>
        </w:rPr>
      </w:pPr>
      <w:r w:rsidRPr="00F53C55">
        <w:rPr>
          <w:rFonts w:ascii="Times New Roman" w:eastAsia="Georgia" w:hAnsi="Times New Roman"/>
        </w:rPr>
        <w:t>Η κίνηση θεμελίωσης διαφέρει από την κίνηση ελεύθερου πεδίου και περιλαμβάνει σημαντική περιστροφική συνιστώσα</w:t>
      </w:r>
    </w:p>
    <w:p w14:paraId="27FB20DC" w14:textId="77777777" w:rsidR="006A7743" w:rsidRPr="00F53C55" w:rsidRDefault="006A7743">
      <w:pPr>
        <w:numPr>
          <w:ilvl w:val="0"/>
          <w:numId w:val="20"/>
        </w:numPr>
        <w:spacing w:before="0" w:line="240" w:lineRule="atLeast"/>
        <w:jc w:val="left"/>
        <w:rPr>
          <w:rFonts w:ascii="Times New Roman" w:hAnsi="Times New Roman"/>
        </w:rPr>
      </w:pPr>
      <w:r w:rsidRPr="00F53C55">
        <w:rPr>
          <w:rFonts w:ascii="Times New Roman" w:eastAsia="Georgia" w:hAnsi="Times New Roman"/>
        </w:rPr>
        <w:t>Η θεμελιώδης περίοδος της ευέλικτα θεμελιωμένης κατασκευής είναι μεγαλύτερη</w:t>
      </w:r>
    </w:p>
    <w:p w14:paraId="682858BC" w14:textId="77777777" w:rsidR="006A7743" w:rsidRPr="00F53C55" w:rsidRDefault="006A7743">
      <w:pPr>
        <w:numPr>
          <w:ilvl w:val="0"/>
          <w:numId w:val="20"/>
        </w:numPr>
        <w:spacing w:before="0" w:line="240" w:lineRule="atLeast"/>
        <w:jc w:val="left"/>
        <w:rPr>
          <w:rFonts w:ascii="Times New Roman" w:hAnsi="Times New Roman"/>
        </w:rPr>
      </w:pPr>
      <w:r w:rsidRPr="00F53C55">
        <w:rPr>
          <w:rFonts w:ascii="Times New Roman" w:eastAsia="Georgia" w:hAnsi="Times New Roman"/>
        </w:rPr>
        <w:t>Οι ιδιομορφές, οι περίοδοι και οι συντελεστές συμμετοχής είναι διαφορετικοί</w:t>
      </w:r>
    </w:p>
    <w:p w14:paraId="6EE102B4" w14:textId="77777777" w:rsidR="006A7743" w:rsidRPr="00F53C55" w:rsidRDefault="006A7743">
      <w:pPr>
        <w:numPr>
          <w:ilvl w:val="0"/>
          <w:numId w:val="20"/>
        </w:numPr>
        <w:spacing w:before="0" w:line="240" w:lineRule="atLeast"/>
        <w:jc w:val="left"/>
        <w:rPr>
          <w:rFonts w:ascii="Times New Roman" w:hAnsi="Times New Roman"/>
        </w:rPr>
      </w:pPr>
      <w:r w:rsidRPr="00F53C55">
        <w:rPr>
          <w:rFonts w:ascii="Times New Roman" w:eastAsia="Georgia" w:hAnsi="Times New Roman"/>
        </w:rPr>
        <w:t>Η συνολική απόσβεση περιλαμβάνει απόσβεση ακτινοβολίας και εσωτερική απόσβεση στη διεπιφάνεια[2]</w:t>
      </w:r>
    </w:p>
    <w:p w14:paraId="4931AE7F" w14:textId="77777777" w:rsidR="006A7743" w:rsidRPr="00F53C55" w:rsidRDefault="006A7743" w:rsidP="006A7743">
      <w:pPr>
        <w:spacing w:before="240" w:line="271" w:lineRule="auto"/>
        <w:rPr>
          <w:rFonts w:ascii="Times New Roman" w:hAnsi="Times New Roman"/>
        </w:rPr>
      </w:pPr>
      <w:bookmarkStart w:id="39" w:name="τοίχοι_αντιστήριξης_section_7"/>
      <w:r w:rsidRPr="00F53C55">
        <w:rPr>
          <w:rFonts w:ascii="Times New Roman" w:eastAsia="Georgia" w:hAnsi="Times New Roman"/>
          <w:b/>
        </w:rPr>
        <w:t>Τοίχοι Αντιστήριξης (Section 7)</w:t>
      </w:r>
      <w:bookmarkEnd w:id="39"/>
    </w:p>
    <w:p w14:paraId="120028C3"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Για την ψευδο-στατική ανάλυση, οι σεισμικοί συντελεστές είναι:</w:t>
      </w:r>
    </w:p>
    <w:p w14:paraId="2B288686"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S</m:t>
          </m:r>
        </m:oMath>
      </m:oMathPara>
    </w:p>
    <w:p w14:paraId="4CBD99AC"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=±0.5</m:t>
          </m:r>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 xml:space="preserve"> </m:t>
          </m:r>
          <m:r>
            <m:rPr>
              <m:nor/>
            </m:rPr>
            <w:rPr>
              <w:rFonts w:ascii="Times New Roman" w:hAnsi="Times New Roman"/>
            </w:rPr>
            <m:t>αν </m:t>
          </m:r>
          <m:sSub>
            <m:sSubPr>
              <m:ctrlPr>
                <w:rPr>
                  <w:rFonts w:ascii="Cambria Math" w:hAnsi="Cambria Math"/>
                </w:rPr>
              </m:ctrlPr>
            </m:sSubPr>
            <m:e>
              <m:r>
                <w:rPr>
                  <w:rFonts w:ascii="Cambria Math" w:hAnsi="Cambria Math"/>
                </w:rPr>
                <m:t>a</m:t>
              </m:r>
            </m:e>
            <m:sub>
              <m:r>
                <w:rPr>
                  <w:rFonts w:ascii="Cambria Math" w:hAnsi="Cambria Math"/>
                </w:rPr>
                <m:t>vg</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&gt;0.6</m:t>
          </m:r>
        </m:oMath>
      </m:oMathPara>
    </w:p>
    <w:p w14:paraId="20BD30E8"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=±0.33</m:t>
          </m:r>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 xml:space="preserve"> </m:t>
          </m:r>
          <m:r>
            <m:rPr>
              <m:nor/>
            </m:rPr>
            <w:rPr>
              <w:rFonts w:ascii="Times New Roman" w:hAnsi="Times New Roman"/>
            </w:rPr>
            <m:t>αλλιώς</m:t>
          </m:r>
        </m:oMath>
      </m:oMathPara>
    </w:p>
    <w:p w14:paraId="1509EA75"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 συντελεστής r εξαρτάται από το είδος του τοίχου και την αποδεκτή μετακίνηση (Table 7.1):</w:t>
      </w:r>
    </w:p>
    <w:p w14:paraId="38744A7E" w14:textId="77777777" w:rsidR="006A7743" w:rsidRPr="00F53C55" w:rsidRDefault="006A7743">
      <w:pPr>
        <w:numPr>
          <w:ilvl w:val="0"/>
          <w:numId w:val="21"/>
        </w:numPr>
        <w:spacing w:before="0" w:line="240" w:lineRule="atLeast"/>
        <w:jc w:val="left"/>
        <w:rPr>
          <w:rFonts w:ascii="Times New Roman" w:hAnsi="Times New Roman"/>
        </w:rPr>
      </w:pPr>
      <w:r w:rsidRPr="00F53C55">
        <w:rPr>
          <w:rFonts w:ascii="Times New Roman" w:eastAsia="Georgia" w:hAnsi="Times New Roman"/>
        </w:rPr>
        <w:t>Τοίχοι βαρύτητας με αποδεκτή μετακίνηση 300√S mm: r = 2</w:t>
      </w:r>
    </w:p>
    <w:p w14:paraId="605AA242" w14:textId="77777777" w:rsidR="006A7743" w:rsidRPr="00F53C55" w:rsidRDefault="006A7743">
      <w:pPr>
        <w:numPr>
          <w:ilvl w:val="0"/>
          <w:numId w:val="21"/>
        </w:numPr>
        <w:spacing w:before="0" w:line="240" w:lineRule="atLeast"/>
        <w:jc w:val="left"/>
        <w:rPr>
          <w:rFonts w:ascii="Times New Roman" w:hAnsi="Times New Roman"/>
        </w:rPr>
      </w:pPr>
      <w:r w:rsidRPr="00F53C55">
        <w:rPr>
          <w:rFonts w:ascii="Times New Roman" w:eastAsia="Georgia" w:hAnsi="Times New Roman"/>
        </w:rPr>
        <w:t>Τοίχοι βαρύτητας με αποδεκτή μετακίνηση 200√S mm: r = 1.5</w:t>
      </w:r>
    </w:p>
    <w:p w14:paraId="100F99B1" w14:textId="77777777" w:rsidR="006A7743" w:rsidRPr="00F53C55" w:rsidRDefault="006A7743">
      <w:pPr>
        <w:numPr>
          <w:ilvl w:val="0"/>
          <w:numId w:val="21"/>
        </w:numPr>
        <w:spacing w:before="0" w:line="240" w:lineRule="atLeast"/>
        <w:jc w:val="left"/>
        <w:rPr>
          <w:rFonts w:ascii="Times New Roman" w:hAnsi="Times New Roman"/>
        </w:rPr>
      </w:pPr>
      <w:r w:rsidRPr="00F53C55">
        <w:rPr>
          <w:rFonts w:ascii="Times New Roman" w:eastAsia="Georgia" w:hAnsi="Times New Roman"/>
        </w:rPr>
        <w:t>Τοίχοι από οπλισμένο σκυρόδεμα, αγκυρωμένοι τοίχοι: r = 1[2]</w:t>
      </w:r>
    </w:p>
    <w:p w14:paraId="4187DB5D"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Ο Annex E παρέχει τους τύπους Mononobe-Okabe για τον υπολογισμό των συντελεστών ενεργών και παθητικών ωθήσεων γαιών.</w:t>
      </w:r>
    </w:p>
    <w:p w14:paraId="13F7643E" w14:textId="77777777" w:rsidR="006A7743" w:rsidRDefault="006A7743" w:rsidP="006A7743">
      <w:pPr>
        <w:spacing w:before="240" w:line="271" w:lineRule="auto"/>
        <w:rPr>
          <w:rFonts w:ascii="Times New Roman" w:hAnsi="Times New Roman"/>
          <w:b/>
          <w:sz w:val="28"/>
          <w:szCs w:val="28"/>
          <w:u w:val="single"/>
          <w:lang w:val="en-US"/>
        </w:rPr>
      </w:pPr>
      <w:bookmarkStart w:id="40" w:name="fema_440_improvement_of_nonlinear_130691"/>
      <w:r w:rsidRPr="00472068">
        <w:rPr>
          <w:rFonts w:ascii="Times New Roman" w:hAnsi="Times New Roman"/>
          <w:b/>
          <w:sz w:val="28"/>
          <w:szCs w:val="28"/>
          <w:u w:val="single"/>
          <w:lang w:val="en-US"/>
        </w:rPr>
        <w:t>FEMA 440: Improvement of Nonlinear Static Seismic Analysis Procedures</w:t>
      </w:r>
      <w:bookmarkEnd w:id="40"/>
    </w:p>
    <w:p w14:paraId="47C2EA73" w14:textId="77777777" w:rsidR="00472068" w:rsidRPr="00472068" w:rsidRDefault="00472068" w:rsidP="006A7743">
      <w:pPr>
        <w:spacing w:before="240" w:line="271" w:lineRule="auto"/>
        <w:rPr>
          <w:rFonts w:ascii="Times New Roman" w:hAnsi="Times New Roman"/>
          <w:sz w:val="28"/>
          <w:szCs w:val="28"/>
          <w:u w:val="single"/>
          <w:lang w:val="en-US"/>
        </w:rPr>
      </w:pPr>
    </w:p>
    <w:p w14:paraId="14CD4FC1"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Το FEMA 440 παρέχει βελτιωμένες μεθόδους μη-γραμμικής στατικής ανάλυσης (pushover), οι οποίες είναι κρίσιμες για την αξιολόγηση της σεισμικής συμπεριφοράς κατασκευών με επιρροή SSI.</w:t>
      </w:r>
    </w:p>
    <w:p w14:paraId="23795F8E" w14:textId="77777777" w:rsidR="006A7743" w:rsidRPr="00F53C55" w:rsidRDefault="006A7743" w:rsidP="006A7743">
      <w:pPr>
        <w:spacing w:before="240" w:line="271" w:lineRule="auto"/>
        <w:rPr>
          <w:rFonts w:ascii="Times New Roman" w:hAnsi="Times New Roman"/>
        </w:rPr>
      </w:pPr>
      <w:bookmarkStart w:id="41" w:name="μέθοδος_τροποποίησης_μετακίνησης_43176b"/>
      <w:r w:rsidRPr="00F53C55">
        <w:rPr>
          <w:rFonts w:ascii="Times New Roman" w:eastAsia="Georgia" w:hAnsi="Times New Roman"/>
          <w:b/>
        </w:rPr>
        <w:t>Μέθοδος Τροποποίησης Μετακίνησης (Chapter 5)</w:t>
      </w:r>
      <w:bookmarkEnd w:id="41"/>
    </w:p>
    <w:p w14:paraId="02538628"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μέθοδος βασίζεται στην τροποποίηση της ελαστικής φασματικής μετακίνησης για να ληφθούν υπόψη οι μη-γραμμικές επιδράσεις. Η μετακίνηση σχεδιασμού δίνεται από:</w:t>
      </w:r>
    </w:p>
    <w:p w14:paraId="594E6F84"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sSub>
            <m:sSubPr>
              <m:ctrlPr>
                <w:rPr>
                  <w:rFonts w:ascii="Cambria Math" w:hAnsi="Cambria Math"/>
                </w:rPr>
              </m:ctrlPr>
            </m:sSubPr>
            <m:e>
              <m:r>
                <w:rPr>
                  <w:rFonts w:ascii="Cambria Math" w:hAnsi="Cambria Math"/>
                </w:rPr>
                <m:t>C</m:t>
              </m:r>
            </m:e>
            <m:sub>
              <m:r>
                <m:rPr>
                  <m:sty m:val="p"/>
                </m:rPr>
                <w:rPr>
                  <w:rFonts w:ascii="Cambria Math" w:hAnsi="Cambria Math"/>
                </w:rPr>
                <m:t>1</m:t>
              </m:r>
            </m:sub>
          </m:sSub>
          <m:sSub>
            <m:sSubPr>
              <m:ctrlPr>
                <w:rPr>
                  <w:rFonts w:ascii="Cambria Math" w:hAnsi="Cambria Math"/>
                </w:rPr>
              </m:ctrlPr>
            </m:sSubPr>
            <m:e>
              <m:r>
                <w:rPr>
                  <w:rFonts w:ascii="Cambria Math" w:hAnsi="Cambria Math"/>
                </w:rPr>
                <m:t>C</m:t>
              </m:r>
            </m:e>
            <m:sub>
              <m:r>
                <m:rPr>
                  <m:sty m:val="p"/>
                </m:rPr>
                <w:rPr>
                  <w:rFonts w:ascii="Cambria Math" w:hAnsi="Cambria Math"/>
                </w:rPr>
                <m:t>2</m:t>
              </m:r>
            </m:sub>
          </m:sSub>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a</m:t>
                  </m:r>
                </m:sub>
              </m:sSub>
              <m:sSubSup>
                <m:sSubSupPr>
                  <m:ctrlPr>
                    <w:rPr>
                      <w:rFonts w:ascii="Cambria Math" w:hAnsi="Cambria Math"/>
                    </w:rPr>
                  </m:ctrlPr>
                </m:sSubSupPr>
                <m:e>
                  <m:r>
                    <w:rPr>
                      <w:rFonts w:ascii="Cambria Math" w:hAnsi="Cambria Math"/>
                    </w:rPr>
                    <m:t>T</m:t>
                  </m:r>
                </m:e>
                <m:sub>
                  <m:r>
                    <w:rPr>
                      <w:rFonts w:ascii="Cambria Math" w:hAnsi="Cambria Math"/>
                    </w:rPr>
                    <m:t>e</m:t>
                  </m:r>
                </m:sub>
                <m:sup>
                  <m:r>
                    <m:rPr>
                      <m:sty m:val="p"/>
                    </m:rPr>
                    <w:rPr>
                      <w:rFonts w:ascii="Cambria Math" w:hAnsi="Cambria Math"/>
                    </w:rPr>
                    <m:t>2</m:t>
                  </m:r>
                </m:sup>
              </m:sSubSup>
            </m:num>
            <m:den>
              <m:r>
                <m:rPr>
                  <m:sty m:val="p"/>
                </m:rPr>
                <w:rPr>
                  <w:rFonts w:ascii="Cambria Math" w:hAnsi="Cambria Math"/>
                </w:rPr>
                <m:t>4</m:t>
              </m:r>
              <m:sSup>
                <m:sSupPr>
                  <m:ctrlPr>
                    <w:rPr>
                      <w:rFonts w:ascii="Cambria Math" w:hAnsi="Cambria Math"/>
                    </w:rPr>
                  </m:ctrlPr>
                </m:sSupPr>
                <m:e>
                  <m:r>
                    <w:rPr>
                      <w:rFonts w:ascii="Cambria Math" w:hAnsi="Cambria Math"/>
                    </w:rPr>
                    <m:t>π</m:t>
                  </m:r>
                </m:e>
                <m:sup>
                  <m:r>
                    <m:rPr>
                      <m:sty m:val="p"/>
                    </m:rPr>
                    <w:rPr>
                      <w:rFonts w:ascii="Cambria Math" w:hAnsi="Cambria Math"/>
                    </w:rPr>
                    <m:t>2</m:t>
                  </m:r>
                </m:sup>
              </m:sSup>
            </m:den>
          </m:f>
        </m:oMath>
      </m:oMathPara>
    </w:p>
    <w:p w14:paraId="311903A2"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όπου:</w:t>
      </w:r>
    </w:p>
    <w:p w14:paraId="27AD1ED1" w14:textId="77777777" w:rsidR="006A7743" w:rsidRPr="00F53C55" w:rsidRDefault="00000000">
      <w:pPr>
        <w:numPr>
          <w:ilvl w:val="0"/>
          <w:numId w:val="22"/>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C</m:t>
            </m:r>
          </m:e>
          <m:sub>
            <m:r>
              <m:rPr>
                <m:sty m:val="p"/>
              </m:rPr>
              <w:rPr>
                <w:rFonts w:ascii="Cambria Math" w:hAnsi="Cambria Math"/>
              </w:rPr>
              <m:t>0</m:t>
            </m:r>
          </m:sub>
        </m:sSub>
      </m:oMath>
      <w:r w:rsidR="006A7743" w:rsidRPr="00F53C55">
        <w:rPr>
          <w:rFonts w:ascii="Times New Roman" w:eastAsia="Georgia" w:hAnsi="Times New Roman"/>
        </w:rPr>
        <w:t xml:space="preserve"> είναι συντελεστής μετατροπής της φασματικής μετακίνησης SDOF σε μετακίνηση οροφής</w:t>
      </w:r>
    </w:p>
    <w:p w14:paraId="3783FDE9" w14:textId="77777777" w:rsidR="006A7743" w:rsidRPr="00F53C55" w:rsidRDefault="00000000">
      <w:pPr>
        <w:numPr>
          <w:ilvl w:val="0"/>
          <w:numId w:val="22"/>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C</m:t>
            </m:r>
          </m:e>
          <m:sub>
            <m:r>
              <m:rPr>
                <m:sty m:val="p"/>
              </m:rPr>
              <w:rPr>
                <w:rFonts w:ascii="Cambria Math" w:hAnsi="Cambria Math"/>
              </w:rPr>
              <m:t>1</m:t>
            </m:r>
          </m:sub>
        </m:sSub>
      </m:oMath>
      <w:r w:rsidR="006A7743" w:rsidRPr="00F53C55">
        <w:rPr>
          <w:rFonts w:ascii="Times New Roman" w:eastAsia="Georgia" w:hAnsi="Times New Roman"/>
        </w:rPr>
        <w:t xml:space="preserve"> είναι συντελεστής τροποποίησης για μη-ελαστική συμπεριφορά</w:t>
      </w:r>
    </w:p>
    <w:p w14:paraId="5DB0A025" w14:textId="77777777" w:rsidR="006A7743" w:rsidRPr="00F53C55" w:rsidRDefault="00000000">
      <w:pPr>
        <w:numPr>
          <w:ilvl w:val="0"/>
          <w:numId w:val="22"/>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C</m:t>
            </m:r>
          </m:e>
          <m:sub>
            <m:r>
              <m:rPr>
                <m:sty m:val="p"/>
              </m:rPr>
              <w:rPr>
                <w:rFonts w:ascii="Cambria Math" w:hAnsi="Cambria Math"/>
              </w:rPr>
              <m:t>2</m:t>
            </m:r>
          </m:sub>
        </m:sSub>
      </m:oMath>
      <w:r w:rsidR="006A7743" w:rsidRPr="00F53C55">
        <w:rPr>
          <w:rFonts w:ascii="Times New Roman" w:eastAsia="Georgia" w:hAnsi="Times New Roman"/>
        </w:rPr>
        <w:t xml:space="preserve"> είναι συντελεστής τροποποίησης για υποβάθμιση αντοχής και δυσκαμψίας</w:t>
      </w:r>
    </w:p>
    <w:p w14:paraId="5BFC96BD" w14:textId="77777777" w:rsidR="006A7743" w:rsidRPr="00F53C55" w:rsidRDefault="00000000">
      <w:pPr>
        <w:numPr>
          <w:ilvl w:val="0"/>
          <w:numId w:val="22"/>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S</m:t>
            </m:r>
          </m:e>
          <m:sub>
            <m:r>
              <w:rPr>
                <w:rFonts w:ascii="Cambria Math" w:hAnsi="Cambria Math"/>
              </w:rPr>
              <m:t>a</m:t>
            </m:r>
          </m:sub>
        </m:sSub>
      </m:oMath>
      <w:r w:rsidR="006A7743" w:rsidRPr="00F53C55">
        <w:rPr>
          <w:rFonts w:ascii="Times New Roman" w:eastAsia="Georgia" w:hAnsi="Times New Roman"/>
        </w:rPr>
        <w:t xml:space="preserve"> είναι η φασματική ψευδο-επιτάχυνση</w:t>
      </w:r>
    </w:p>
    <w:p w14:paraId="042FAEB3" w14:textId="77777777" w:rsidR="006A7743" w:rsidRPr="00F53C55" w:rsidRDefault="00000000">
      <w:pPr>
        <w:numPr>
          <w:ilvl w:val="0"/>
          <w:numId w:val="22"/>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T</m:t>
            </m:r>
          </m:e>
          <m:sub>
            <m:r>
              <w:rPr>
                <w:rFonts w:ascii="Cambria Math" w:hAnsi="Cambria Math"/>
              </w:rPr>
              <m:t>e</m:t>
            </m:r>
          </m:sub>
        </m:sSub>
      </m:oMath>
      <w:r w:rsidR="006A7743" w:rsidRPr="00F53C55">
        <w:rPr>
          <w:rFonts w:ascii="Times New Roman" w:eastAsia="Georgia" w:hAnsi="Times New Roman"/>
        </w:rPr>
        <w:t xml:space="preserve"> είναι η ενεργή περίοδος[3]</w:t>
      </w:r>
    </w:p>
    <w:p w14:paraId="344DBAEE" w14:textId="77777777" w:rsidR="006A7743" w:rsidRPr="00F53C55" w:rsidRDefault="006A7743" w:rsidP="006A7743">
      <w:pPr>
        <w:spacing w:before="240" w:line="271" w:lineRule="auto"/>
        <w:rPr>
          <w:rFonts w:ascii="Times New Roman" w:hAnsi="Times New Roman"/>
        </w:rPr>
      </w:pPr>
      <w:bookmarkStart w:id="42" w:name="μέθοδος_ισοδύναμης_γραμμικοποίηση_b69408"/>
      <w:r w:rsidRPr="00F53C55">
        <w:rPr>
          <w:rFonts w:ascii="Times New Roman" w:eastAsia="Georgia" w:hAnsi="Times New Roman"/>
          <w:b/>
        </w:rPr>
        <w:lastRenderedPageBreak/>
        <w:t>Μέθοδος Ισοδύναμης Γραμμικοποίησης (Chapter 6)</w:t>
      </w:r>
      <w:bookmarkEnd w:id="42"/>
    </w:p>
    <w:p w14:paraId="25091541"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Αυτή η μέθοδος χρησιμοποιεί ενεργή περίοδο </w:t>
      </w:r>
      <m:oMath>
        <m:sSub>
          <m:sSubPr>
            <m:ctrlPr>
              <w:rPr>
                <w:rFonts w:ascii="Cambria Math" w:hAnsi="Cambria Math"/>
              </w:rPr>
            </m:ctrlPr>
          </m:sSubPr>
          <m:e>
            <m:r>
              <w:rPr>
                <w:rFonts w:ascii="Cambria Math" w:hAnsi="Cambria Math"/>
              </w:rPr>
              <m:t>T</m:t>
            </m:r>
          </m:e>
          <m:sub>
            <m:r>
              <w:rPr>
                <w:rFonts w:ascii="Cambria Math" w:hAnsi="Cambria Math"/>
              </w:rPr>
              <m:t>eff</m:t>
            </m:r>
          </m:sub>
        </m:sSub>
      </m:oMath>
      <w:r w:rsidRPr="00F53C55">
        <w:rPr>
          <w:rFonts w:ascii="Times New Roman" w:eastAsia="Georgia" w:hAnsi="Times New Roman"/>
        </w:rPr>
        <w:t xml:space="preserve"> και ενεργή απόσβεση </w:t>
      </w:r>
      <m:oMath>
        <m:sSub>
          <m:sSubPr>
            <m:ctrlPr>
              <w:rPr>
                <w:rFonts w:ascii="Cambria Math" w:hAnsi="Cambria Math"/>
              </w:rPr>
            </m:ctrlPr>
          </m:sSubPr>
          <m:e>
            <m:r>
              <w:rPr>
                <w:rFonts w:ascii="Cambria Math" w:hAnsi="Cambria Math"/>
              </w:rPr>
              <m:t>β</m:t>
            </m:r>
          </m:e>
          <m:sub>
            <m:r>
              <w:rPr>
                <w:rFonts w:ascii="Cambria Math" w:hAnsi="Cambria Math"/>
              </w:rPr>
              <m:t>eff</m:t>
            </m:r>
          </m:sub>
        </m:sSub>
      </m:oMath>
      <w:r w:rsidRPr="00F53C55">
        <w:rPr>
          <w:rFonts w:ascii="Times New Roman" w:eastAsia="Georgia" w:hAnsi="Times New Roman"/>
        </w:rPr>
        <w:t xml:space="preserve"> για να αναπαραστήσει τη μη-γραμμική συμπεριφορά:</w:t>
      </w:r>
    </w:p>
    <w:p w14:paraId="68811B74"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T</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m</m:t>
                      </m:r>
                    </m:sub>
                  </m:sSub>
                </m:num>
                <m:den>
                  <m:sSub>
                    <m:sSubPr>
                      <m:ctrlPr>
                        <w:rPr>
                          <w:rFonts w:ascii="Cambria Math" w:hAnsi="Cambria Math"/>
                        </w:rPr>
                      </m:ctrlPr>
                    </m:sSubPr>
                    <m:e>
                      <m:r>
                        <w:rPr>
                          <w:rFonts w:ascii="Cambria Math" w:hAnsi="Cambria Math"/>
                        </w:rPr>
                        <m:t>δ</m:t>
                      </m:r>
                    </m:e>
                    <m:sub>
                      <m:r>
                        <w:rPr>
                          <w:rFonts w:ascii="Cambria Math" w:hAnsi="Cambria Math"/>
                        </w:rPr>
                        <m:t>y</m:t>
                      </m:r>
                    </m:sub>
                  </m:sSub>
                </m:den>
              </m:f>
            </m:e>
          </m:rad>
        </m:oMath>
      </m:oMathPara>
    </w:p>
    <w:p w14:paraId="3C071DDD" w14:textId="77777777" w:rsidR="006A7743" w:rsidRPr="00F53C55" w:rsidRDefault="00000000" w:rsidP="006A7743">
      <w:pPr>
        <w:spacing w:after="210"/>
        <w:rPr>
          <w:rFonts w:ascii="Times New Roman" w:hAnsi="Times New Roman"/>
        </w:rPr>
      </w:pPr>
      <m:oMathPara>
        <m:oMath>
          <m:sSub>
            <m:sSubPr>
              <m:ctrlPr>
                <w:rPr>
                  <w:rFonts w:ascii="Cambria Math" w:hAnsi="Cambria Math"/>
                </w:rPr>
              </m:ctrlPr>
            </m:sSubPr>
            <m:e>
              <m:r>
                <w:rPr>
                  <w:rFonts w:ascii="Cambria Math" w:hAnsi="Cambria Math"/>
                </w:rPr>
                <m:t>β</m:t>
              </m:r>
            </m:e>
            <m:sub>
              <m:r>
                <w:rPr>
                  <w:rFonts w:ascii="Cambria Math" w:hAnsi="Cambria Math"/>
                </w:rPr>
                <m:t>eff</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r>
                <w:rPr>
                  <w:rFonts w:ascii="Cambria Math" w:hAnsi="Cambria Math"/>
                </w:rPr>
                <m:t>π</m:t>
              </m:r>
            </m:den>
          </m:f>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w:rPr>
                      <w:rFonts w:ascii="Cambria Math" w:hAnsi="Cambria Math"/>
                    </w:rPr>
                    <m:t>μ</m:t>
                  </m:r>
                </m:den>
              </m:f>
            </m:e>
          </m:d>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loop</m:t>
                  </m:r>
                </m:sub>
              </m:sSub>
            </m:num>
            <m:den>
              <m:sSub>
                <m:sSubPr>
                  <m:ctrlPr>
                    <w:rPr>
                      <w:rFonts w:ascii="Cambria Math" w:hAnsi="Cambria Math"/>
                    </w:rPr>
                  </m:ctrlPr>
                </m:sSubPr>
                <m:e>
                  <m:r>
                    <w:rPr>
                      <w:rFonts w:ascii="Cambria Math" w:hAnsi="Cambria Math"/>
                    </w:rPr>
                    <m:t>E</m:t>
                  </m:r>
                </m:e>
                <m:sub>
                  <m:r>
                    <w:rPr>
                      <w:rFonts w:ascii="Cambria Math" w:hAnsi="Cambria Math"/>
                    </w:rPr>
                    <m:t>so</m:t>
                  </m:r>
                </m:sub>
              </m:sSub>
            </m:den>
          </m:f>
        </m:oMath>
      </m:oMathPara>
    </w:p>
    <w:p w14:paraId="78117043"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όπου:</w:t>
      </w:r>
    </w:p>
    <w:p w14:paraId="500CB765" w14:textId="77777777" w:rsidR="006A7743" w:rsidRPr="00F53C55" w:rsidRDefault="006A7743">
      <w:pPr>
        <w:numPr>
          <w:ilvl w:val="0"/>
          <w:numId w:val="23"/>
        </w:numPr>
        <w:spacing w:before="0" w:line="240" w:lineRule="atLeast"/>
        <w:jc w:val="left"/>
        <w:rPr>
          <w:rFonts w:ascii="Times New Roman" w:hAnsi="Times New Roman"/>
        </w:rPr>
      </w:pPr>
      <w:r w:rsidRPr="00F53C55">
        <w:rPr>
          <w:rFonts w:ascii="Times New Roman" w:eastAsia="Georgia" w:hAnsi="Times New Roman"/>
        </w:rPr>
        <w:t>μ είναι ο δείκτης πλαστιμότητας</w:t>
      </w:r>
    </w:p>
    <w:p w14:paraId="12E47DAD" w14:textId="77777777" w:rsidR="006A7743" w:rsidRPr="00F53C55" w:rsidRDefault="00000000">
      <w:pPr>
        <w:numPr>
          <w:ilvl w:val="0"/>
          <w:numId w:val="23"/>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E</m:t>
            </m:r>
          </m:e>
          <m:sub>
            <m:r>
              <w:rPr>
                <w:rFonts w:ascii="Cambria Math" w:hAnsi="Cambria Math"/>
              </w:rPr>
              <m:t>loop</m:t>
            </m:r>
          </m:sub>
        </m:sSub>
      </m:oMath>
      <w:r w:rsidR="006A7743" w:rsidRPr="00F53C55">
        <w:rPr>
          <w:rFonts w:ascii="Times New Roman" w:eastAsia="Georgia" w:hAnsi="Times New Roman"/>
        </w:rPr>
        <w:t xml:space="preserve"> είναι η ενέργεια του βρόχου υστέρησης</w:t>
      </w:r>
    </w:p>
    <w:p w14:paraId="62B62379" w14:textId="77777777" w:rsidR="006A7743" w:rsidRPr="00F53C55" w:rsidRDefault="00000000">
      <w:pPr>
        <w:numPr>
          <w:ilvl w:val="0"/>
          <w:numId w:val="23"/>
        </w:numPr>
        <w:spacing w:before="0" w:line="240" w:lineRule="atLeast"/>
        <w:jc w:val="left"/>
        <w:rPr>
          <w:rFonts w:ascii="Times New Roman" w:hAnsi="Times New Roman"/>
        </w:rPr>
      </w:pPr>
      <m:oMath>
        <m:sSub>
          <m:sSubPr>
            <m:ctrlPr>
              <w:rPr>
                <w:rFonts w:ascii="Cambria Math" w:hAnsi="Cambria Math"/>
              </w:rPr>
            </m:ctrlPr>
          </m:sSubPr>
          <m:e>
            <m:r>
              <w:rPr>
                <w:rFonts w:ascii="Cambria Math" w:hAnsi="Cambria Math"/>
              </w:rPr>
              <m:t>E</m:t>
            </m:r>
          </m:e>
          <m:sub>
            <m:r>
              <w:rPr>
                <w:rFonts w:ascii="Cambria Math" w:hAnsi="Cambria Math"/>
              </w:rPr>
              <m:t>so</m:t>
            </m:r>
          </m:sub>
        </m:sSub>
      </m:oMath>
      <w:r w:rsidR="006A7743" w:rsidRPr="00F53C55">
        <w:rPr>
          <w:rFonts w:ascii="Times New Roman" w:eastAsia="Georgia" w:hAnsi="Times New Roman"/>
        </w:rPr>
        <w:t xml:space="preserve"> είναι η μέγιστη ενέργεια παραμόρφωσης[3]</w:t>
      </w:r>
    </w:p>
    <w:p w14:paraId="007BB9B2" w14:textId="77777777" w:rsidR="006A7743" w:rsidRPr="00F53C55" w:rsidRDefault="006A7743" w:rsidP="006A7743">
      <w:pPr>
        <w:spacing w:before="240" w:line="271" w:lineRule="auto"/>
        <w:rPr>
          <w:rFonts w:ascii="Times New Roman" w:hAnsi="Times New Roman"/>
        </w:rPr>
      </w:pPr>
      <w:bookmarkStart w:id="43" w:name="αξιολόγηση_και_σύγκριση_chapter_7"/>
      <w:r w:rsidRPr="00F53C55">
        <w:rPr>
          <w:rFonts w:ascii="Times New Roman" w:eastAsia="Georgia" w:hAnsi="Times New Roman"/>
          <w:b/>
        </w:rPr>
        <w:t>Αξιολόγηση και Σύγκριση (Chapter 7)</w:t>
      </w:r>
      <w:bookmarkEnd w:id="43"/>
    </w:p>
    <w:p w14:paraId="258F81E3"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Το Chapter 7 παρουσιάζει συγκριτική αξιολόγηση των βελτιωμένων μεθόδων με μη-γραμμικές δυναμικές αναλύσεις χρόνου. Χρησιμοποιήθηκαν ταλαντωτές SDOF με διγραμμική συμπεριφορά και συντελεστές μείωσης αντοχής R = 2, 4, 8 για περιόδους T = 0.2, 0.5, 1.0 s[3].</w:t>
      </w:r>
    </w:p>
    <w:p w14:paraId="0D7698FE"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Τα αποτελέσματα δείχνουν ότι:</w:t>
      </w:r>
    </w:p>
    <w:p w14:paraId="19D7F7BE" w14:textId="77777777" w:rsidR="006A7743" w:rsidRPr="00F53C55" w:rsidRDefault="006A7743">
      <w:pPr>
        <w:numPr>
          <w:ilvl w:val="0"/>
          <w:numId w:val="24"/>
        </w:numPr>
        <w:spacing w:before="0" w:line="240" w:lineRule="atLeast"/>
        <w:jc w:val="left"/>
        <w:rPr>
          <w:rFonts w:ascii="Times New Roman" w:hAnsi="Times New Roman"/>
        </w:rPr>
      </w:pPr>
      <w:r w:rsidRPr="00F53C55">
        <w:rPr>
          <w:rFonts w:ascii="Times New Roman" w:eastAsia="Georgia" w:hAnsi="Times New Roman"/>
        </w:rPr>
        <w:t>Για μικρές περιόδους (T = 0.2 s), οι μέθοδοι τείνουν να υποεκτιμούν τις μετακινήσεις</w:t>
      </w:r>
    </w:p>
    <w:p w14:paraId="0D47FD58" w14:textId="77777777" w:rsidR="006A7743" w:rsidRPr="00F53C55" w:rsidRDefault="006A7743">
      <w:pPr>
        <w:numPr>
          <w:ilvl w:val="0"/>
          <w:numId w:val="24"/>
        </w:numPr>
        <w:spacing w:before="0" w:line="240" w:lineRule="atLeast"/>
        <w:jc w:val="left"/>
        <w:rPr>
          <w:rFonts w:ascii="Times New Roman" w:hAnsi="Times New Roman"/>
        </w:rPr>
      </w:pPr>
      <w:r w:rsidRPr="00F53C55">
        <w:rPr>
          <w:rFonts w:ascii="Times New Roman" w:eastAsia="Georgia" w:hAnsi="Times New Roman"/>
        </w:rPr>
        <w:t>Για μεγάλες περιόδους (T = 1.0 s), η ακρίβεια βελτιώνεται σημαντικά</w:t>
      </w:r>
    </w:p>
    <w:p w14:paraId="1DCED57A" w14:textId="77777777" w:rsidR="006A7743" w:rsidRPr="00F53C55" w:rsidRDefault="006A7743">
      <w:pPr>
        <w:numPr>
          <w:ilvl w:val="0"/>
          <w:numId w:val="24"/>
        </w:numPr>
        <w:spacing w:before="0" w:line="240" w:lineRule="atLeast"/>
        <w:jc w:val="left"/>
        <w:rPr>
          <w:rFonts w:ascii="Times New Roman" w:hAnsi="Times New Roman"/>
        </w:rPr>
      </w:pPr>
      <w:r w:rsidRPr="00F53C55">
        <w:rPr>
          <w:rFonts w:ascii="Times New Roman" w:eastAsia="Georgia" w:hAnsi="Times New Roman"/>
        </w:rPr>
        <w:t>Η επιλογή του κατάλληλου φάσματος απόκρισης (smoothed vs. average) επηρεάζει τα αποτελέσματα</w:t>
      </w:r>
    </w:p>
    <w:p w14:paraId="22E06381" w14:textId="77777777" w:rsidR="006A7743" w:rsidRDefault="006A7743" w:rsidP="006A7743">
      <w:pPr>
        <w:spacing w:before="240" w:line="271" w:lineRule="auto"/>
        <w:rPr>
          <w:rFonts w:ascii="Times New Roman" w:hAnsi="Times New Roman"/>
          <w:b/>
          <w:sz w:val="28"/>
          <w:szCs w:val="28"/>
          <w:u w:val="single"/>
          <w:lang w:val="en-US"/>
        </w:rPr>
      </w:pPr>
      <w:bookmarkStart w:id="44" w:name="fema_356_prestandard_and_commenta_84951d"/>
      <w:r w:rsidRPr="00472068">
        <w:rPr>
          <w:rFonts w:ascii="Times New Roman" w:hAnsi="Times New Roman"/>
          <w:b/>
          <w:sz w:val="28"/>
          <w:szCs w:val="28"/>
          <w:u w:val="single"/>
          <w:lang w:val="en-US"/>
        </w:rPr>
        <w:t>FEMA 356: Prestandard and Commentary for the Seismic Rehabilitation of Buildings</w:t>
      </w:r>
      <w:bookmarkEnd w:id="44"/>
    </w:p>
    <w:p w14:paraId="193F047A" w14:textId="77777777" w:rsidR="00472068" w:rsidRPr="00472068" w:rsidRDefault="00472068" w:rsidP="006A7743">
      <w:pPr>
        <w:spacing w:before="240" w:line="271" w:lineRule="auto"/>
        <w:rPr>
          <w:rFonts w:ascii="Times New Roman" w:hAnsi="Times New Roman"/>
          <w:sz w:val="28"/>
          <w:szCs w:val="28"/>
          <w:u w:val="single"/>
          <w:lang w:val="en-US"/>
        </w:rPr>
      </w:pPr>
    </w:p>
    <w:p w14:paraId="15561436"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Το FEMA 356 αποτελεί οδηγό για την προσεισμική αξιολόγηση και αναβάθμιση υφιστάμενων κτιρίων. Παρέχει λεπτομερείς διατάξεις για τη μοντελοποίηση της ευκαμψίας θεμελίωσης και την αλληλεπίδραση με το έδαφος.</w:t>
      </w:r>
    </w:p>
    <w:p w14:paraId="22520A43" w14:textId="77777777" w:rsidR="006A7743" w:rsidRPr="00F53C55" w:rsidRDefault="006A7743" w:rsidP="006A7743">
      <w:pPr>
        <w:spacing w:before="240" w:line="271" w:lineRule="auto"/>
        <w:rPr>
          <w:rFonts w:ascii="Times New Roman" w:hAnsi="Times New Roman"/>
        </w:rPr>
      </w:pPr>
      <w:bookmarkStart w:id="45" w:name="μοντελοποίηση_θεμελιώσεων_chapter_4"/>
      <w:r w:rsidRPr="00F53C55">
        <w:rPr>
          <w:rFonts w:ascii="Times New Roman" w:eastAsia="Georgia" w:hAnsi="Times New Roman"/>
          <w:b/>
        </w:rPr>
        <w:t>Μοντελοποίηση Θεμελιώσεων (Chapter 4)</w:t>
      </w:r>
      <w:bookmarkEnd w:id="45"/>
    </w:p>
    <w:p w14:paraId="406075BB"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Το FEMA 356 απαιτεί την ενσωμάτωση της ευκαμψίας της θεμελίωσης στην ανάλυση όταν:</w:t>
      </w:r>
    </w:p>
    <w:p w14:paraId="4F9170C5" w14:textId="77777777" w:rsidR="006A7743" w:rsidRPr="00F53C55" w:rsidRDefault="006A7743">
      <w:pPr>
        <w:numPr>
          <w:ilvl w:val="0"/>
          <w:numId w:val="25"/>
        </w:numPr>
        <w:spacing w:before="0" w:line="240" w:lineRule="atLeast"/>
        <w:jc w:val="left"/>
        <w:rPr>
          <w:rFonts w:ascii="Times New Roman" w:hAnsi="Times New Roman"/>
        </w:rPr>
      </w:pPr>
      <w:r w:rsidRPr="00F53C55">
        <w:rPr>
          <w:rFonts w:ascii="Times New Roman" w:eastAsia="Georgia" w:hAnsi="Times New Roman"/>
        </w:rPr>
        <w:t>Το έδαφος είναι σχετικά μαλακό (Site Class D, E, F)</w:t>
      </w:r>
    </w:p>
    <w:p w14:paraId="19A01208" w14:textId="77777777" w:rsidR="006A7743" w:rsidRPr="00F53C55" w:rsidRDefault="006A7743">
      <w:pPr>
        <w:numPr>
          <w:ilvl w:val="0"/>
          <w:numId w:val="25"/>
        </w:numPr>
        <w:spacing w:before="0" w:line="240" w:lineRule="atLeast"/>
        <w:jc w:val="left"/>
        <w:rPr>
          <w:rFonts w:ascii="Times New Roman" w:hAnsi="Times New Roman"/>
        </w:rPr>
      </w:pPr>
      <w:r w:rsidRPr="00F53C55">
        <w:rPr>
          <w:rFonts w:ascii="Times New Roman" w:eastAsia="Georgia" w:hAnsi="Times New Roman"/>
        </w:rPr>
        <w:t>Η κατασκευή είναι ψηλή ή λεπτή</w:t>
      </w:r>
    </w:p>
    <w:p w14:paraId="2CE075EE" w14:textId="77777777" w:rsidR="006A7743" w:rsidRPr="00F53C55" w:rsidRDefault="006A7743">
      <w:pPr>
        <w:numPr>
          <w:ilvl w:val="0"/>
          <w:numId w:val="25"/>
        </w:numPr>
        <w:spacing w:before="0" w:line="240" w:lineRule="atLeast"/>
        <w:jc w:val="left"/>
        <w:rPr>
          <w:rFonts w:ascii="Times New Roman" w:hAnsi="Times New Roman"/>
        </w:rPr>
      </w:pPr>
      <w:r w:rsidRPr="00F53C55">
        <w:rPr>
          <w:rFonts w:ascii="Times New Roman" w:eastAsia="Georgia" w:hAnsi="Times New Roman"/>
        </w:rPr>
        <w:t>Οι δευτερογενείς επιδράσεις P-Δ είναι σημαντικές[4]</w:t>
      </w:r>
    </w:p>
    <w:p w14:paraId="3A18E7B4"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Η μοντελοποίηση μπορεί να γίνει με:</w:t>
      </w:r>
    </w:p>
    <w:p w14:paraId="687DBFBA" w14:textId="77777777" w:rsidR="006A7743" w:rsidRPr="00F53C55" w:rsidRDefault="006A7743">
      <w:pPr>
        <w:numPr>
          <w:ilvl w:val="0"/>
          <w:numId w:val="26"/>
        </w:numPr>
        <w:spacing w:before="0" w:line="240" w:lineRule="atLeast"/>
        <w:jc w:val="left"/>
        <w:rPr>
          <w:rFonts w:ascii="Times New Roman" w:hAnsi="Times New Roman"/>
        </w:rPr>
      </w:pPr>
      <w:r w:rsidRPr="00F53C55">
        <w:rPr>
          <w:rFonts w:ascii="Times New Roman" w:hAnsi="Times New Roman"/>
          <w:b/>
        </w:rPr>
        <w:t>Γραμμικά ελατήρια</w:t>
      </w:r>
      <w:r w:rsidRPr="00F53C55">
        <w:rPr>
          <w:rFonts w:ascii="Times New Roman" w:eastAsia="Georgia" w:hAnsi="Times New Roman"/>
        </w:rPr>
        <w:t xml:space="preserve"> για μικρές παραμορφώσεις</w:t>
      </w:r>
    </w:p>
    <w:p w14:paraId="3B312C85" w14:textId="77777777" w:rsidR="006A7743" w:rsidRPr="00F53C55" w:rsidRDefault="006A7743">
      <w:pPr>
        <w:numPr>
          <w:ilvl w:val="0"/>
          <w:numId w:val="26"/>
        </w:numPr>
        <w:spacing w:before="0" w:line="240" w:lineRule="atLeast"/>
        <w:jc w:val="left"/>
        <w:rPr>
          <w:rFonts w:ascii="Times New Roman" w:hAnsi="Times New Roman"/>
        </w:rPr>
      </w:pPr>
      <w:r w:rsidRPr="00F53C55">
        <w:rPr>
          <w:rFonts w:ascii="Times New Roman" w:hAnsi="Times New Roman"/>
          <w:b/>
        </w:rPr>
        <w:lastRenderedPageBreak/>
        <w:t>Μη-γραμμικά ελατήρια</w:t>
      </w:r>
      <w:r w:rsidRPr="00F53C55">
        <w:rPr>
          <w:rFonts w:ascii="Times New Roman" w:eastAsia="Georgia" w:hAnsi="Times New Roman"/>
        </w:rPr>
        <w:t xml:space="preserve"> για μεγαλύτερα επίπεδα παραμόρφωσης</w:t>
      </w:r>
    </w:p>
    <w:p w14:paraId="6885BE02" w14:textId="77777777" w:rsidR="006A7743" w:rsidRPr="00F53C55" w:rsidRDefault="006A7743">
      <w:pPr>
        <w:numPr>
          <w:ilvl w:val="0"/>
          <w:numId w:val="26"/>
        </w:numPr>
        <w:spacing w:before="0" w:line="240" w:lineRule="atLeast"/>
        <w:jc w:val="left"/>
        <w:rPr>
          <w:rFonts w:ascii="Times New Roman" w:hAnsi="Times New Roman"/>
        </w:rPr>
      </w:pPr>
      <w:r w:rsidRPr="00F53C55">
        <w:rPr>
          <w:rFonts w:ascii="Times New Roman" w:hAnsi="Times New Roman"/>
          <w:b/>
        </w:rPr>
        <w:t>Άμεση μοντελοποίηση του εδάφους</w:t>
      </w:r>
      <w:r w:rsidRPr="00F53C55">
        <w:rPr>
          <w:rFonts w:ascii="Times New Roman" w:eastAsia="Georgia" w:hAnsi="Times New Roman"/>
        </w:rPr>
        <w:t xml:space="preserve"> με στοιχεία πεπερασμένων στοιχείων</w:t>
      </w:r>
    </w:p>
    <w:p w14:paraId="6DD74ECE" w14:textId="77777777" w:rsidR="006A7743" w:rsidRPr="00F53C55" w:rsidRDefault="006A7743" w:rsidP="006A7743">
      <w:pPr>
        <w:spacing w:before="240" w:line="271" w:lineRule="auto"/>
        <w:rPr>
          <w:rFonts w:ascii="Times New Roman" w:hAnsi="Times New Roman"/>
        </w:rPr>
      </w:pPr>
      <w:bookmarkStart w:id="46" w:name="επίπεδα_απόδοσης_performance_levels"/>
      <w:r w:rsidRPr="00F53C55">
        <w:rPr>
          <w:rFonts w:ascii="Times New Roman" w:eastAsia="Georgia" w:hAnsi="Times New Roman"/>
          <w:b/>
        </w:rPr>
        <w:t>Επίπεδα Απόδοσης (Performance Levels)</w:t>
      </w:r>
      <w:bookmarkEnd w:id="46"/>
    </w:p>
    <w:p w14:paraId="77F72D3E"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Το FEMA 356 ορίζει τέσσερα επίπεδα απόδοσης:</w:t>
      </w:r>
    </w:p>
    <w:p w14:paraId="608F9FD4" w14:textId="77777777" w:rsidR="006A7743" w:rsidRPr="00F53C55" w:rsidRDefault="006A7743">
      <w:pPr>
        <w:numPr>
          <w:ilvl w:val="0"/>
          <w:numId w:val="27"/>
        </w:numPr>
        <w:spacing w:before="0" w:line="240" w:lineRule="atLeast"/>
        <w:jc w:val="left"/>
        <w:rPr>
          <w:rFonts w:ascii="Times New Roman" w:hAnsi="Times New Roman"/>
        </w:rPr>
      </w:pPr>
      <w:r w:rsidRPr="00F53C55">
        <w:rPr>
          <w:rFonts w:ascii="Times New Roman" w:hAnsi="Times New Roman"/>
          <w:b/>
        </w:rPr>
        <w:t>Operational (1-A)</w:t>
      </w:r>
      <w:r w:rsidRPr="00F53C55">
        <w:rPr>
          <w:rFonts w:ascii="Times New Roman" w:eastAsia="Georgia" w:hAnsi="Times New Roman"/>
        </w:rPr>
        <w:t>: Αμελητέες βλάβες, πλήρης λειτουργικότητα</w:t>
      </w:r>
    </w:p>
    <w:p w14:paraId="00F36F0C" w14:textId="77777777" w:rsidR="006A7743" w:rsidRPr="00F53C55" w:rsidRDefault="006A7743">
      <w:pPr>
        <w:numPr>
          <w:ilvl w:val="0"/>
          <w:numId w:val="27"/>
        </w:numPr>
        <w:spacing w:before="0" w:line="240" w:lineRule="atLeast"/>
        <w:jc w:val="left"/>
        <w:rPr>
          <w:rFonts w:ascii="Times New Roman" w:hAnsi="Times New Roman"/>
        </w:rPr>
      </w:pPr>
      <w:r w:rsidRPr="00F53C55">
        <w:rPr>
          <w:rFonts w:ascii="Times New Roman" w:hAnsi="Times New Roman"/>
          <w:b/>
        </w:rPr>
        <w:t>Immediate Occupancy (1-B)</w:t>
      </w:r>
      <w:r w:rsidRPr="00F53C55">
        <w:rPr>
          <w:rFonts w:ascii="Times New Roman" w:eastAsia="Georgia" w:hAnsi="Times New Roman"/>
        </w:rPr>
        <w:t>: Περιορισμένες βλάβες, άμεση χρήση</w:t>
      </w:r>
    </w:p>
    <w:p w14:paraId="15F7C979" w14:textId="77777777" w:rsidR="006A7743" w:rsidRPr="00F53C55" w:rsidRDefault="006A7743">
      <w:pPr>
        <w:numPr>
          <w:ilvl w:val="0"/>
          <w:numId w:val="27"/>
        </w:numPr>
        <w:spacing w:before="0" w:line="240" w:lineRule="atLeast"/>
        <w:jc w:val="left"/>
        <w:rPr>
          <w:rFonts w:ascii="Times New Roman" w:hAnsi="Times New Roman"/>
        </w:rPr>
      </w:pPr>
      <w:r w:rsidRPr="00F53C55">
        <w:rPr>
          <w:rFonts w:ascii="Times New Roman" w:hAnsi="Times New Roman"/>
          <w:b/>
        </w:rPr>
        <w:t>Life Safety (3-C)</w:t>
      </w:r>
      <w:r w:rsidRPr="00F53C55">
        <w:rPr>
          <w:rFonts w:ascii="Times New Roman" w:eastAsia="Georgia" w:hAnsi="Times New Roman"/>
        </w:rPr>
        <w:t>: Σημαντικές βλάβες, όχι κατάρρευση</w:t>
      </w:r>
    </w:p>
    <w:p w14:paraId="5DF8DD94" w14:textId="77777777" w:rsidR="006A7743" w:rsidRPr="00F53C55" w:rsidRDefault="006A7743">
      <w:pPr>
        <w:numPr>
          <w:ilvl w:val="0"/>
          <w:numId w:val="27"/>
        </w:numPr>
        <w:spacing w:before="0" w:line="240" w:lineRule="atLeast"/>
        <w:jc w:val="left"/>
        <w:rPr>
          <w:rFonts w:ascii="Times New Roman" w:hAnsi="Times New Roman"/>
        </w:rPr>
      </w:pPr>
      <w:r w:rsidRPr="00F53C55">
        <w:rPr>
          <w:rFonts w:ascii="Times New Roman" w:hAnsi="Times New Roman"/>
          <w:b/>
        </w:rPr>
        <w:t>Collapse Prevention (5-E)</w:t>
      </w:r>
      <w:r w:rsidRPr="00F53C55">
        <w:rPr>
          <w:rFonts w:ascii="Times New Roman" w:eastAsia="Georgia" w:hAnsi="Times New Roman"/>
        </w:rPr>
        <w:t>: Επικείμενη κατάρρευση, ασφάλεια ζωής[4]</w:t>
      </w:r>
    </w:p>
    <w:p w14:paraId="2F596C11"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Για τη θεμελίωση, τα κριτήρια αποδοχής περιλαμβάνουν όρια μετακινήσεων και παραμορφώσεων που εξασφαλίζουν τη σταθερότητα.</w:t>
      </w:r>
    </w:p>
    <w:p w14:paraId="14939C8C" w14:textId="77777777" w:rsidR="006A7743" w:rsidRPr="00F53C55" w:rsidRDefault="006A7743" w:rsidP="006A7743">
      <w:pPr>
        <w:spacing w:before="240" w:line="271" w:lineRule="auto"/>
        <w:rPr>
          <w:rFonts w:ascii="Times New Roman" w:hAnsi="Times New Roman"/>
        </w:rPr>
      </w:pPr>
      <w:bookmarkStart w:id="47" w:name="διαδικασίες_ανάλυσης"/>
      <w:r w:rsidRPr="00F53C55">
        <w:rPr>
          <w:rFonts w:ascii="Times New Roman" w:eastAsia="Georgia" w:hAnsi="Times New Roman"/>
          <w:b/>
        </w:rPr>
        <w:t>Διαδικασίες Ανάλυσης</w:t>
      </w:r>
      <w:bookmarkEnd w:id="47"/>
    </w:p>
    <w:p w14:paraId="7DE96E9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Το FEMA 356 επιτρέπει:</w:t>
      </w:r>
    </w:p>
    <w:p w14:paraId="7F4383FE" w14:textId="77777777" w:rsidR="006A7743" w:rsidRPr="00F53C55" w:rsidRDefault="006A7743">
      <w:pPr>
        <w:numPr>
          <w:ilvl w:val="0"/>
          <w:numId w:val="28"/>
        </w:numPr>
        <w:spacing w:before="0" w:line="240" w:lineRule="atLeast"/>
        <w:jc w:val="left"/>
        <w:rPr>
          <w:rFonts w:ascii="Times New Roman" w:hAnsi="Times New Roman"/>
          <w:lang w:val="en-US"/>
        </w:rPr>
      </w:pPr>
      <w:r w:rsidRPr="00F53C55">
        <w:rPr>
          <w:rFonts w:ascii="Times New Roman" w:hAnsi="Times New Roman"/>
          <w:b/>
        </w:rPr>
        <w:t>Γραμμική</w:t>
      </w:r>
      <w:r w:rsidRPr="00F53C55">
        <w:rPr>
          <w:rFonts w:ascii="Times New Roman" w:hAnsi="Times New Roman"/>
          <w:b/>
          <w:lang w:val="en-US"/>
        </w:rPr>
        <w:t xml:space="preserve"> </w:t>
      </w:r>
      <w:r w:rsidRPr="00F53C55">
        <w:rPr>
          <w:rFonts w:ascii="Times New Roman" w:hAnsi="Times New Roman"/>
          <w:b/>
        </w:rPr>
        <w:t>στατική</w:t>
      </w:r>
      <w:r w:rsidRPr="00F53C55">
        <w:rPr>
          <w:rFonts w:ascii="Times New Roman" w:hAnsi="Times New Roman"/>
          <w:lang w:val="en-US"/>
        </w:rPr>
        <w:t xml:space="preserve"> (LSP - Linear Static Procedure)</w:t>
      </w:r>
    </w:p>
    <w:p w14:paraId="5C2BA6E0" w14:textId="77777777" w:rsidR="006A7743" w:rsidRPr="00F53C55" w:rsidRDefault="006A7743">
      <w:pPr>
        <w:numPr>
          <w:ilvl w:val="0"/>
          <w:numId w:val="28"/>
        </w:numPr>
        <w:spacing w:before="0" w:line="240" w:lineRule="atLeast"/>
        <w:jc w:val="left"/>
        <w:rPr>
          <w:rFonts w:ascii="Times New Roman" w:hAnsi="Times New Roman"/>
          <w:lang w:val="en-US"/>
        </w:rPr>
      </w:pPr>
      <w:r w:rsidRPr="00F53C55">
        <w:rPr>
          <w:rFonts w:ascii="Times New Roman" w:hAnsi="Times New Roman"/>
          <w:b/>
        </w:rPr>
        <w:t>Γραμμική</w:t>
      </w:r>
      <w:r w:rsidRPr="00F53C55">
        <w:rPr>
          <w:rFonts w:ascii="Times New Roman" w:hAnsi="Times New Roman"/>
          <w:b/>
          <w:lang w:val="en-US"/>
        </w:rPr>
        <w:t xml:space="preserve"> </w:t>
      </w:r>
      <w:r w:rsidRPr="00F53C55">
        <w:rPr>
          <w:rFonts w:ascii="Times New Roman" w:hAnsi="Times New Roman"/>
          <w:b/>
        </w:rPr>
        <w:t>δυναμική</w:t>
      </w:r>
      <w:r w:rsidRPr="00F53C55">
        <w:rPr>
          <w:rFonts w:ascii="Times New Roman" w:hAnsi="Times New Roman"/>
          <w:lang w:val="en-US"/>
        </w:rPr>
        <w:t xml:space="preserve"> (LDP - Linear Dynamic Procedure)</w:t>
      </w:r>
    </w:p>
    <w:p w14:paraId="11ADC61B" w14:textId="77777777" w:rsidR="006A7743" w:rsidRPr="00F53C55" w:rsidRDefault="006A7743">
      <w:pPr>
        <w:numPr>
          <w:ilvl w:val="0"/>
          <w:numId w:val="28"/>
        </w:numPr>
        <w:spacing w:before="0" w:line="240" w:lineRule="atLeast"/>
        <w:jc w:val="left"/>
        <w:rPr>
          <w:rFonts w:ascii="Times New Roman" w:hAnsi="Times New Roman"/>
          <w:lang w:val="en-US"/>
        </w:rPr>
      </w:pPr>
      <w:r w:rsidRPr="00F53C55">
        <w:rPr>
          <w:rFonts w:ascii="Times New Roman" w:hAnsi="Times New Roman"/>
          <w:b/>
        </w:rPr>
        <w:t>Μη</w:t>
      </w:r>
      <w:r w:rsidRPr="00F53C55">
        <w:rPr>
          <w:rFonts w:ascii="Times New Roman" w:hAnsi="Times New Roman"/>
          <w:b/>
          <w:lang w:val="en-US"/>
        </w:rPr>
        <w:t>-</w:t>
      </w:r>
      <w:r w:rsidRPr="00F53C55">
        <w:rPr>
          <w:rFonts w:ascii="Times New Roman" w:hAnsi="Times New Roman"/>
          <w:b/>
        </w:rPr>
        <w:t>γραμμική</w:t>
      </w:r>
      <w:r w:rsidRPr="00F53C55">
        <w:rPr>
          <w:rFonts w:ascii="Times New Roman" w:hAnsi="Times New Roman"/>
          <w:b/>
          <w:lang w:val="en-US"/>
        </w:rPr>
        <w:t xml:space="preserve"> </w:t>
      </w:r>
      <w:r w:rsidRPr="00F53C55">
        <w:rPr>
          <w:rFonts w:ascii="Times New Roman" w:hAnsi="Times New Roman"/>
          <w:b/>
        </w:rPr>
        <w:t>στατική</w:t>
      </w:r>
      <w:r w:rsidRPr="00F53C55">
        <w:rPr>
          <w:rFonts w:ascii="Times New Roman" w:hAnsi="Times New Roman"/>
          <w:lang w:val="en-US"/>
        </w:rPr>
        <w:t xml:space="preserve"> (NSP - Nonlinear Static Procedure)</w:t>
      </w:r>
    </w:p>
    <w:p w14:paraId="5295AE68" w14:textId="77777777" w:rsidR="006A7743" w:rsidRPr="00F53C55" w:rsidRDefault="006A7743">
      <w:pPr>
        <w:numPr>
          <w:ilvl w:val="0"/>
          <w:numId w:val="28"/>
        </w:numPr>
        <w:spacing w:before="0" w:line="240" w:lineRule="atLeast"/>
        <w:jc w:val="left"/>
        <w:rPr>
          <w:rFonts w:ascii="Times New Roman" w:hAnsi="Times New Roman"/>
          <w:lang w:val="en-US"/>
        </w:rPr>
      </w:pPr>
      <w:r w:rsidRPr="00F53C55">
        <w:rPr>
          <w:rFonts w:ascii="Times New Roman" w:hAnsi="Times New Roman"/>
          <w:b/>
        </w:rPr>
        <w:t>Μη</w:t>
      </w:r>
      <w:r w:rsidRPr="00F53C55">
        <w:rPr>
          <w:rFonts w:ascii="Times New Roman" w:hAnsi="Times New Roman"/>
          <w:b/>
          <w:lang w:val="en-US"/>
        </w:rPr>
        <w:t>-</w:t>
      </w:r>
      <w:r w:rsidRPr="00F53C55">
        <w:rPr>
          <w:rFonts w:ascii="Times New Roman" w:hAnsi="Times New Roman"/>
          <w:b/>
        </w:rPr>
        <w:t>γραμμική</w:t>
      </w:r>
      <w:r w:rsidRPr="00F53C55">
        <w:rPr>
          <w:rFonts w:ascii="Times New Roman" w:hAnsi="Times New Roman"/>
          <w:b/>
          <w:lang w:val="en-US"/>
        </w:rPr>
        <w:t xml:space="preserve"> </w:t>
      </w:r>
      <w:r w:rsidRPr="00F53C55">
        <w:rPr>
          <w:rFonts w:ascii="Times New Roman" w:hAnsi="Times New Roman"/>
          <w:b/>
        </w:rPr>
        <w:t>δυναμική</w:t>
      </w:r>
      <w:r w:rsidRPr="00F53C55">
        <w:rPr>
          <w:rFonts w:ascii="Times New Roman" w:hAnsi="Times New Roman"/>
          <w:lang w:val="en-US"/>
        </w:rPr>
        <w:t xml:space="preserve"> (NDP - Nonlinear Dynamic Procedure)[4]</w:t>
      </w:r>
    </w:p>
    <w:p w14:paraId="5350B940" w14:textId="77777777" w:rsidR="006A7743" w:rsidRPr="002D7E34" w:rsidRDefault="006A7743" w:rsidP="006A7743">
      <w:pPr>
        <w:spacing w:after="210"/>
        <w:rPr>
          <w:rFonts w:ascii="Times New Roman" w:eastAsia="Georgia" w:hAnsi="Times New Roman"/>
        </w:rPr>
      </w:pPr>
      <w:r w:rsidRPr="00F53C55">
        <w:rPr>
          <w:rFonts w:ascii="Times New Roman" w:eastAsia="Georgia" w:hAnsi="Times New Roman"/>
        </w:rPr>
        <w:t>Για κατασκευές με σημαντική επιρροή SSI, συνιστώνται οι δυναμικές διαδικασίες.</w:t>
      </w:r>
    </w:p>
    <w:p w14:paraId="643949FA" w14:textId="77777777" w:rsidR="00472068" w:rsidRPr="002D7E34" w:rsidRDefault="00472068" w:rsidP="006A7743">
      <w:pPr>
        <w:spacing w:after="210"/>
        <w:rPr>
          <w:rFonts w:ascii="Times New Roman" w:hAnsi="Times New Roman"/>
        </w:rPr>
      </w:pPr>
    </w:p>
    <w:p w14:paraId="5ADFB48D" w14:textId="77777777" w:rsidR="006A7743" w:rsidRDefault="006A7743" w:rsidP="006A7743">
      <w:pPr>
        <w:spacing w:before="240" w:line="271" w:lineRule="auto"/>
        <w:rPr>
          <w:rFonts w:ascii="Times New Roman" w:hAnsi="Times New Roman"/>
          <w:b/>
          <w:sz w:val="28"/>
          <w:szCs w:val="28"/>
          <w:u w:val="single"/>
          <w:lang w:val="en-US"/>
        </w:rPr>
      </w:pPr>
      <w:bookmarkStart w:id="48" w:name="fema_p_750_nehrp_recommended_prov_b9136b"/>
      <w:r w:rsidRPr="00472068">
        <w:rPr>
          <w:rFonts w:ascii="Times New Roman" w:hAnsi="Times New Roman"/>
          <w:b/>
          <w:sz w:val="28"/>
          <w:szCs w:val="28"/>
          <w:u w:val="single"/>
          <w:lang w:val="en-US"/>
        </w:rPr>
        <w:t>FEMA P-750: NEHRP Recommended Provisions for Seismic Regulations</w:t>
      </w:r>
      <w:bookmarkEnd w:id="48"/>
    </w:p>
    <w:p w14:paraId="03809504" w14:textId="77777777" w:rsidR="00472068" w:rsidRPr="00472068" w:rsidRDefault="00472068" w:rsidP="006A7743">
      <w:pPr>
        <w:spacing w:before="240" w:line="271" w:lineRule="auto"/>
        <w:rPr>
          <w:rFonts w:ascii="Times New Roman" w:hAnsi="Times New Roman"/>
          <w:sz w:val="28"/>
          <w:szCs w:val="28"/>
          <w:u w:val="single"/>
          <w:lang w:val="en-US"/>
        </w:rPr>
      </w:pPr>
    </w:p>
    <w:p w14:paraId="531E5911"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Το FEMA P-750 αποτελεί τροποποίηση του ASCE 7-05 και παρέχει ενημερωμένες διατάξεις για τον σεισμικό σχεδιασμό.</w:t>
      </w:r>
    </w:p>
    <w:p w14:paraId="4E4BC4D4" w14:textId="77777777" w:rsidR="006A7743" w:rsidRPr="00F53C55" w:rsidRDefault="006A7743" w:rsidP="006A7743">
      <w:pPr>
        <w:spacing w:before="240" w:line="271" w:lineRule="auto"/>
        <w:rPr>
          <w:rFonts w:ascii="Times New Roman" w:hAnsi="Times New Roman"/>
        </w:rPr>
      </w:pPr>
      <w:bookmarkStart w:id="49" w:name="κατηγορίες_εδαφών_και_φασματική_απόκριση"/>
      <w:r w:rsidRPr="00F53C55">
        <w:rPr>
          <w:rFonts w:ascii="Times New Roman" w:eastAsia="Georgia" w:hAnsi="Times New Roman"/>
          <w:b/>
        </w:rPr>
        <w:t>Κατηγορίες Εδαφών και Φασματική Απόκριση</w:t>
      </w:r>
      <w:bookmarkEnd w:id="49"/>
    </w:p>
    <w:p w14:paraId="4BCAE92F"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 xml:space="preserve">Οι κατηγορίες εδαφών (A έως F) βασίζονται στη μέση ταχύτητα διατμητικών κυμάτων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oMath>
      <w:r w:rsidRPr="00F53C55">
        <w:rPr>
          <w:rFonts w:ascii="Times New Roman" w:eastAsia="Georgia" w:hAnsi="Times New Roman"/>
        </w:rPr>
        <w:t xml:space="preserve"> στα πρώτα 30 m:</w:t>
      </w:r>
    </w:p>
    <w:p w14:paraId="426086B1" w14:textId="77777777" w:rsidR="006A7743" w:rsidRPr="00F53C55" w:rsidRDefault="006A7743">
      <w:pPr>
        <w:numPr>
          <w:ilvl w:val="0"/>
          <w:numId w:val="29"/>
        </w:numPr>
        <w:spacing w:before="0" w:line="240" w:lineRule="atLeast"/>
        <w:jc w:val="left"/>
        <w:rPr>
          <w:rFonts w:ascii="Times New Roman" w:hAnsi="Times New Roman"/>
          <w:lang w:val="en-US"/>
        </w:rPr>
      </w:pPr>
      <w:r w:rsidRPr="00F53C55">
        <w:rPr>
          <w:rFonts w:ascii="Times New Roman" w:hAnsi="Times New Roman"/>
          <w:b/>
          <w:lang w:val="en-US"/>
        </w:rPr>
        <w:t>Site Class A</w:t>
      </w:r>
      <w:r w:rsidRPr="00F53C55">
        <w:rPr>
          <w:rFonts w:ascii="Times New Roman" w:eastAsia="Georgia" w:hAnsi="Times New Roman"/>
          <w:lang w:val="en-US"/>
        </w:rPr>
        <w:t xml:space="preserve">: </w:t>
      </w:r>
      <w:r w:rsidRPr="00F53C55">
        <w:rPr>
          <w:rFonts w:ascii="Times New Roman" w:eastAsia="Georgia" w:hAnsi="Times New Roman"/>
        </w:rPr>
        <w:t>Σκληρός</w:t>
      </w:r>
      <w:r w:rsidRPr="00F53C55">
        <w:rPr>
          <w:rFonts w:ascii="Times New Roman" w:eastAsia="Georgia" w:hAnsi="Times New Roman"/>
          <w:lang w:val="en-US"/>
        </w:rPr>
        <w:t xml:space="preserve"> </w:t>
      </w:r>
      <w:r w:rsidRPr="00F53C55">
        <w:rPr>
          <w:rFonts w:ascii="Times New Roman" w:eastAsia="Georgia" w:hAnsi="Times New Roman"/>
        </w:rPr>
        <w:t>βράχος</w:t>
      </w:r>
      <w:r w:rsidRPr="00F53C55">
        <w:rPr>
          <w:rFonts w:ascii="Times New Roman" w:eastAsia="Georgia" w:hAnsi="Times New Roman"/>
          <w:lang w:val="en-US"/>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r>
          <m:rPr>
            <m:sty m:val="p"/>
          </m:rPr>
          <w:rPr>
            <w:rFonts w:ascii="Cambria Math" w:hAnsi="Cambria Math"/>
            <w:lang w:val="en-US"/>
          </w:rPr>
          <m:t>&gt;1500</m:t>
        </m:r>
      </m:oMath>
      <w:r w:rsidRPr="00F53C55">
        <w:rPr>
          <w:rFonts w:ascii="Times New Roman" w:hAnsi="Times New Roman"/>
          <w:lang w:val="en-US"/>
        </w:rPr>
        <w:t xml:space="preserve"> m/s</w:t>
      </w:r>
    </w:p>
    <w:p w14:paraId="0C1C0D3F" w14:textId="77777777" w:rsidR="006A7743" w:rsidRPr="00F53C55" w:rsidRDefault="006A7743">
      <w:pPr>
        <w:numPr>
          <w:ilvl w:val="0"/>
          <w:numId w:val="29"/>
        </w:numPr>
        <w:spacing w:before="0" w:line="240" w:lineRule="atLeast"/>
        <w:jc w:val="left"/>
        <w:rPr>
          <w:rFonts w:ascii="Times New Roman" w:hAnsi="Times New Roman"/>
          <w:lang w:val="en-US"/>
        </w:rPr>
      </w:pPr>
      <w:r w:rsidRPr="00F53C55">
        <w:rPr>
          <w:rFonts w:ascii="Times New Roman" w:hAnsi="Times New Roman"/>
          <w:b/>
          <w:lang w:val="en-US"/>
        </w:rPr>
        <w:t>Site Class B</w:t>
      </w:r>
      <w:r w:rsidRPr="00F53C55">
        <w:rPr>
          <w:rFonts w:ascii="Times New Roman" w:eastAsia="Georgia" w:hAnsi="Times New Roman"/>
          <w:lang w:val="en-US"/>
        </w:rPr>
        <w:t xml:space="preserve">: </w:t>
      </w:r>
      <w:r w:rsidRPr="00F53C55">
        <w:rPr>
          <w:rFonts w:ascii="Times New Roman" w:eastAsia="Georgia" w:hAnsi="Times New Roman"/>
        </w:rPr>
        <w:t>Βράχος</w:t>
      </w:r>
      <w:r w:rsidRPr="00F53C55">
        <w:rPr>
          <w:rFonts w:ascii="Times New Roman" w:eastAsia="Georgia" w:hAnsi="Times New Roman"/>
          <w:lang w:val="en-US"/>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r>
          <m:rPr>
            <m:sty m:val="p"/>
          </m:rPr>
          <w:rPr>
            <w:rFonts w:ascii="Cambria Math" w:hAnsi="Cambria Math"/>
            <w:lang w:val="en-US"/>
          </w:rPr>
          <m:t>=760-1500</m:t>
        </m:r>
      </m:oMath>
      <w:r w:rsidRPr="00F53C55">
        <w:rPr>
          <w:rFonts w:ascii="Times New Roman" w:hAnsi="Times New Roman"/>
          <w:lang w:val="en-US"/>
        </w:rPr>
        <w:t xml:space="preserve"> m/s</w:t>
      </w:r>
    </w:p>
    <w:p w14:paraId="2B34CE4E" w14:textId="77777777" w:rsidR="006A7743" w:rsidRPr="00F53C55" w:rsidRDefault="006A7743">
      <w:pPr>
        <w:numPr>
          <w:ilvl w:val="0"/>
          <w:numId w:val="29"/>
        </w:numPr>
        <w:spacing w:before="0" w:line="240" w:lineRule="atLeast"/>
        <w:jc w:val="left"/>
        <w:rPr>
          <w:rFonts w:ascii="Times New Roman" w:hAnsi="Times New Roman"/>
        </w:rPr>
      </w:pPr>
      <w:r w:rsidRPr="00F53C55">
        <w:rPr>
          <w:rFonts w:ascii="Times New Roman" w:hAnsi="Times New Roman"/>
          <w:b/>
        </w:rPr>
        <w:t>Site Class C</w:t>
      </w:r>
      <w:r w:rsidRPr="00F53C55">
        <w:rPr>
          <w:rFonts w:ascii="Times New Roman" w:eastAsia="Georgia" w:hAnsi="Times New Roman"/>
        </w:rPr>
        <w:t xml:space="preserve">: Πολύ πυκνό έδαφος/μαλακός βράχος,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r>
          <m:rPr>
            <m:sty m:val="p"/>
          </m:rPr>
          <w:rPr>
            <w:rFonts w:ascii="Cambria Math" w:hAnsi="Cambria Math"/>
          </w:rPr>
          <m:t>=360-760</m:t>
        </m:r>
      </m:oMath>
      <w:r w:rsidRPr="00F53C55">
        <w:rPr>
          <w:rFonts w:ascii="Times New Roman" w:hAnsi="Times New Roman"/>
        </w:rPr>
        <w:t xml:space="preserve"> m/s</w:t>
      </w:r>
    </w:p>
    <w:p w14:paraId="23DB4474" w14:textId="77777777" w:rsidR="006A7743" w:rsidRPr="00F53C55" w:rsidRDefault="006A7743">
      <w:pPr>
        <w:numPr>
          <w:ilvl w:val="0"/>
          <w:numId w:val="29"/>
        </w:numPr>
        <w:spacing w:before="0" w:line="240" w:lineRule="atLeast"/>
        <w:jc w:val="left"/>
        <w:rPr>
          <w:rFonts w:ascii="Times New Roman" w:hAnsi="Times New Roman"/>
          <w:lang w:val="en-US"/>
        </w:rPr>
      </w:pPr>
      <w:r w:rsidRPr="00F53C55">
        <w:rPr>
          <w:rFonts w:ascii="Times New Roman" w:hAnsi="Times New Roman"/>
          <w:b/>
          <w:lang w:val="en-US"/>
        </w:rPr>
        <w:t>Site Class D</w:t>
      </w:r>
      <w:r w:rsidRPr="00F53C55">
        <w:rPr>
          <w:rFonts w:ascii="Times New Roman" w:eastAsia="Georgia" w:hAnsi="Times New Roman"/>
          <w:lang w:val="en-US"/>
        </w:rPr>
        <w:t xml:space="preserve">: </w:t>
      </w:r>
      <w:r w:rsidRPr="00F53C55">
        <w:rPr>
          <w:rFonts w:ascii="Times New Roman" w:eastAsia="Georgia" w:hAnsi="Times New Roman"/>
        </w:rPr>
        <w:t>Άκαμπτο</w:t>
      </w:r>
      <w:r w:rsidRPr="00F53C55">
        <w:rPr>
          <w:rFonts w:ascii="Times New Roman" w:eastAsia="Georgia" w:hAnsi="Times New Roman"/>
          <w:lang w:val="en-US"/>
        </w:rPr>
        <w:t xml:space="preserve"> </w:t>
      </w:r>
      <w:r w:rsidRPr="00F53C55">
        <w:rPr>
          <w:rFonts w:ascii="Times New Roman" w:eastAsia="Georgia" w:hAnsi="Times New Roman"/>
        </w:rPr>
        <w:t>έδαφος</w:t>
      </w:r>
      <w:r w:rsidRPr="00F53C55">
        <w:rPr>
          <w:rFonts w:ascii="Times New Roman" w:eastAsia="Georgia" w:hAnsi="Times New Roman"/>
          <w:lang w:val="en-US"/>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r>
          <m:rPr>
            <m:sty m:val="p"/>
          </m:rPr>
          <w:rPr>
            <w:rFonts w:ascii="Cambria Math" w:hAnsi="Cambria Math"/>
            <w:lang w:val="en-US"/>
          </w:rPr>
          <m:t>=180-360</m:t>
        </m:r>
      </m:oMath>
      <w:r w:rsidRPr="00F53C55">
        <w:rPr>
          <w:rFonts w:ascii="Times New Roman" w:hAnsi="Times New Roman"/>
          <w:lang w:val="en-US"/>
        </w:rPr>
        <w:t xml:space="preserve"> m/s</w:t>
      </w:r>
    </w:p>
    <w:p w14:paraId="2DDDDFDF" w14:textId="77777777" w:rsidR="006A7743" w:rsidRPr="00F53C55" w:rsidRDefault="006A7743">
      <w:pPr>
        <w:numPr>
          <w:ilvl w:val="0"/>
          <w:numId w:val="29"/>
        </w:numPr>
        <w:spacing w:before="0" w:line="240" w:lineRule="atLeast"/>
        <w:jc w:val="left"/>
        <w:rPr>
          <w:rFonts w:ascii="Times New Roman" w:hAnsi="Times New Roman"/>
          <w:lang w:val="en-US"/>
        </w:rPr>
      </w:pPr>
      <w:r w:rsidRPr="00F53C55">
        <w:rPr>
          <w:rFonts w:ascii="Times New Roman" w:hAnsi="Times New Roman"/>
          <w:b/>
          <w:lang w:val="en-US"/>
        </w:rPr>
        <w:t>Site Class E</w:t>
      </w:r>
      <w:r w:rsidRPr="00F53C55">
        <w:rPr>
          <w:rFonts w:ascii="Times New Roman" w:eastAsia="Georgia" w:hAnsi="Times New Roman"/>
          <w:lang w:val="en-US"/>
        </w:rPr>
        <w:t xml:space="preserve">: </w:t>
      </w:r>
      <w:r w:rsidRPr="00F53C55">
        <w:rPr>
          <w:rFonts w:ascii="Times New Roman" w:eastAsia="Georgia" w:hAnsi="Times New Roman"/>
        </w:rPr>
        <w:t>Μαλακό</w:t>
      </w:r>
      <w:r w:rsidRPr="00F53C55">
        <w:rPr>
          <w:rFonts w:ascii="Times New Roman" w:eastAsia="Georgia" w:hAnsi="Times New Roman"/>
          <w:lang w:val="en-US"/>
        </w:rPr>
        <w:t xml:space="preserve"> </w:t>
      </w:r>
      <w:r w:rsidRPr="00F53C55">
        <w:rPr>
          <w:rFonts w:ascii="Times New Roman" w:eastAsia="Georgia" w:hAnsi="Times New Roman"/>
        </w:rPr>
        <w:t>έδαφος</w:t>
      </w:r>
      <w:r w:rsidRPr="00F53C55">
        <w:rPr>
          <w:rFonts w:ascii="Times New Roman" w:eastAsia="Georgia" w:hAnsi="Times New Roman"/>
          <w:lang w:val="en-US"/>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m:t>
            </m:r>
          </m:sub>
        </m:sSub>
        <m:r>
          <m:rPr>
            <m:sty m:val="p"/>
          </m:rPr>
          <w:rPr>
            <w:rFonts w:ascii="Cambria Math" w:hAnsi="Cambria Math"/>
            <w:lang w:val="en-US"/>
          </w:rPr>
          <m:t>&lt;180</m:t>
        </m:r>
      </m:oMath>
      <w:r w:rsidRPr="00F53C55">
        <w:rPr>
          <w:rFonts w:ascii="Times New Roman" w:hAnsi="Times New Roman"/>
          <w:lang w:val="en-US"/>
        </w:rPr>
        <w:t xml:space="preserve"> m/s</w:t>
      </w:r>
    </w:p>
    <w:p w14:paraId="33E23DA9" w14:textId="77777777" w:rsidR="006A7743" w:rsidRPr="00F53C55" w:rsidRDefault="006A7743">
      <w:pPr>
        <w:numPr>
          <w:ilvl w:val="0"/>
          <w:numId w:val="29"/>
        </w:numPr>
        <w:spacing w:before="0" w:line="240" w:lineRule="atLeast"/>
        <w:jc w:val="left"/>
        <w:rPr>
          <w:rFonts w:ascii="Times New Roman" w:hAnsi="Times New Roman"/>
        </w:rPr>
      </w:pPr>
      <w:r w:rsidRPr="00F53C55">
        <w:rPr>
          <w:rFonts w:ascii="Times New Roman" w:hAnsi="Times New Roman"/>
          <w:b/>
        </w:rPr>
        <w:t>Site Class F</w:t>
      </w:r>
      <w:r w:rsidRPr="00F53C55">
        <w:rPr>
          <w:rFonts w:ascii="Times New Roman" w:eastAsia="Georgia" w:hAnsi="Times New Roman"/>
        </w:rPr>
        <w:t>: Εδάφη που απαιτούν ειδική μελέτη (ρευστοποιήσιμα, οργανικά, πολύ υψηλής πλαστικότητας)[5]</w:t>
      </w:r>
    </w:p>
    <w:p w14:paraId="09645976" w14:textId="77777777" w:rsidR="006A7743" w:rsidRPr="00F53C55" w:rsidRDefault="006A7743" w:rsidP="006A7743">
      <w:pPr>
        <w:spacing w:before="240" w:line="271" w:lineRule="auto"/>
        <w:rPr>
          <w:rFonts w:ascii="Times New Roman" w:hAnsi="Times New Roman"/>
        </w:rPr>
      </w:pPr>
      <w:bookmarkStart w:id="50" w:name="συντελεστές_εδάφους"/>
      <w:r w:rsidRPr="00F53C55">
        <w:rPr>
          <w:rFonts w:ascii="Times New Roman" w:eastAsia="Georgia" w:hAnsi="Times New Roman"/>
          <w:b/>
        </w:rPr>
        <w:t>Συντελεστές Εδάφους</w:t>
      </w:r>
      <w:bookmarkEnd w:id="50"/>
    </w:p>
    <w:p w14:paraId="69C8A7E8" w14:textId="77777777" w:rsidR="006A7743" w:rsidRPr="00F53C55" w:rsidRDefault="006A7743" w:rsidP="006A7743">
      <w:pPr>
        <w:spacing w:after="210"/>
        <w:rPr>
          <w:rFonts w:ascii="Times New Roman" w:hAnsi="Times New Roman"/>
        </w:rPr>
      </w:pPr>
      <w:r w:rsidRPr="00F53C55">
        <w:rPr>
          <w:rFonts w:ascii="Times New Roman" w:eastAsia="Georgia" w:hAnsi="Times New Roman"/>
        </w:rPr>
        <w:lastRenderedPageBreak/>
        <w:t xml:space="preserve">Οι συντελεστές </w:t>
      </w:r>
      <m:oMath>
        <m:sSub>
          <m:sSubPr>
            <m:ctrlPr>
              <w:rPr>
                <w:rFonts w:ascii="Cambria Math" w:hAnsi="Cambria Math"/>
              </w:rPr>
            </m:ctrlPr>
          </m:sSubPr>
          <m:e>
            <m:r>
              <w:rPr>
                <w:rFonts w:ascii="Cambria Math" w:hAnsi="Cambria Math"/>
              </w:rPr>
              <m:t>F</m:t>
            </m:r>
          </m:e>
          <m:sub>
            <m:r>
              <w:rPr>
                <w:rFonts w:ascii="Cambria Math" w:hAnsi="Cambria Math"/>
              </w:rPr>
              <m:t>a</m:t>
            </m:r>
          </m:sub>
        </m:sSub>
      </m:oMath>
      <w:r w:rsidRPr="00F53C55">
        <w:rPr>
          <w:rFonts w:ascii="Times New Roman" w:eastAsia="Georgia" w:hAnsi="Times New Roman"/>
        </w:rPr>
        <w:t xml:space="preserve"> (για βραχείες περιόδους) και </w:t>
      </w:r>
      <m:oMath>
        <m:sSub>
          <m:sSubPr>
            <m:ctrlPr>
              <w:rPr>
                <w:rFonts w:ascii="Cambria Math" w:hAnsi="Cambria Math"/>
              </w:rPr>
            </m:ctrlPr>
          </m:sSubPr>
          <m:e>
            <m:r>
              <w:rPr>
                <w:rFonts w:ascii="Cambria Math" w:hAnsi="Cambria Math"/>
              </w:rPr>
              <m:t>F</m:t>
            </m:r>
          </m:e>
          <m:sub>
            <m:r>
              <w:rPr>
                <w:rFonts w:ascii="Cambria Math" w:hAnsi="Cambria Math"/>
              </w:rPr>
              <m:t>v</m:t>
            </m:r>
          </m:sub>
        </m:sSub>
      </m:oMath>
      <w:r w:rsidRPr="00F53C55">
        <w:rPr>
          <w:rFonts w:ascii="Times New Roman" w:eastAsia="Georgia" w:hAnsi="Times New Roman"/>
        </w:rPr>
        <w:t xml:space="preserve"> (για περίοδο 1s) τροποποιούν τις φασματικές επιταχύνσεις ανάλογα με την κατηγορία εδάφους και το επίπεδο σεισμικής διέγερσης[5].</w:t>
      </w:r>
    </w:p>
    <w:p w14:paraId="51DE5748" w14:textId="77777777" w:rsidR="006A7743" w:rsidRPr="00F53C55" w:rsidRDefault="006A7743" w:rsidP="006A7743">
      <w:pPr>
        <w:spacing w:before="240" w:line="271" w:lineRule="auto"/>
        <w:rPr>
          <w:rFonts w:ascii="Times New Roman" w:hAnsi="Times New Roman"/>
        </w:rPr>
      </w:pPr>
      <w:bookmarkStart w:id="51" w:name="συγκριτική_αξιολόγηση_κανονισμών"/>
      <w:r w:rsidRPr="00F53C55">
        <w:rPr>
          <w:rFonts w:ascii="Times New Roman" w:eastAsia="Georgia" w:hAnsi="Times New Roman"/>
          <w:b/>
        </w:rPr>
        <w:t>Συγκριτική Αξιολόγηση Κανονισμών</w:t>
      </w:r>
      <w:bookmarkEnd w:id="51"/>
    </w:p>
    <w:p w14:paraId="59C7437D" w14:textId="77777777" w:rsidR="006A7743" w:rsidRPr="00F53C55" w:rsidRDefault="006A7743" w:rsidP="006A7743">
      <w:pPr>
        <w:spacing w:before="240" w:line="271" w:lineRule="auto"/>
        <w:rPr>
          <w:rFonts w:ascii="Times New Roman" w:hAnsi="Times New Roman"/>
        </w:rPr>
      </w:pPr>
      <w:bookmarkStart w:id="52" w:name="ομοιότητες"/>
      <w:r w:rsidRPr="00F53C55">
        <w:rPr>
          <w:rFonts w:ascii="Times New Roman" w:eastAsia="Georgia" w:hAnsi="Times New Roman"/>
          <w:b/>
        </w:rPr>
        <w:t>Ομοιότητες</w:t>
      </w:r>
      <w:bookmarkEnd w:id="52"/>
    </w:p>
    <w:p w14:paraId="4C75068C" w14:textId="77777777" w:rsidR="006A7743" w:rsidRPr="00F53C55" w:rsidRDefault="006A7743" w:rsidP="006A7743">
      <w:pPr>
        <w:spacing w:after="210"/>
        <w:rPr>
          <w:rFonts w:ascii="Times New Roman" w:hAnsi="Times New Roman"/>
        </w:rPr>
      </w:pPr>
      <w:r w:rsidRPr="00F53C55">
        <w:rPr>
          <w:rFonts w:ascii="Times New Roman" w:eastAsia="Georgia" w:hAnsi="Times New Roman"/>
        </w:rPr>
        <w:t>Όλοι οι κανονισμοί:</w:t>
      </w:r>
    </w:p>
    <w:p w14:paraId="40891787" w14:textId="77777777" w:rsidR="006A7743" w:rsidRPr="00F53C55" w:rsidRDefault="006A7743">
      <w:pPr>
        <w:numPr>
          <w:ilvl w:val="0"/>
          <w:numId w:val="30"/>
        </w:numPr>
        <w:spacing w:before="0" w:line="240" w:lineRule="atLeast"/>
        <w:jc w:val="left"/>
        <w:rPr>
          <w:rFonts w:ascii="Times New Roman" w:hAnsi="Times New Roman"/>
        </w:rPr>
      </w:pPr>
      <w:r w:rsidRPr="00F53C55">
        <w:rPr>
          <w:rFonts w:ascii="Times New Roman" w:eastAsia="Georgia" w:hAnsi="Times New Roman"/>
        </w:rPr>
        <w:t>Αναγνωρίζουν τη σημασία της ευκαμψίας της θεμελίωσης</w:t>
      </w:r>
    </w:p>
    <w:p w14:paraId="66587ABF" w14:textId="77777777" w:rsidR="006A7743" w:rsidRPr="00F53C55" w:rsidRDefault="006A7743">
      <w:pPr>
        <w:numPr>
          <w:ilvl w:val="0"/>
          <w:numId w:val="30"/>
        </w:numPr>
        <w:spacing w:before="0" w:line="240" w:lineRule="atLeast"/>
        <w:jc w:val="left"/>
        <w:rPr>
          <w:rFonts w:ascii="Times New Roman" w:hAnsi="Times New Roman"/>
        </w:rPr>
      </w:pPr>
      <w:r w:rsidRPr="00F53C55">
        <w:rPr>
          <w:rFonts w:ascii="Times New Roman" w:eastAsia="Georgia" w:hAnsi="Times New Roman"/>
        </w:rPr>
        <w:t>Λαμβάνουν υπόψη τη μη-γραμμική συμπεριφορά του εδάφους</w:t>
      </w:r>
    </w:p>
    <w:p w14:paraId="6B69D005" w14:textId="77777777" w:rsidR="006A7743" w:rsidRPr="00F53C55" w:rsidRDefault="006A7743">
      <w:pPr>
        <w:numPr>
          <w:ilvl w:val="0"/>
          <w:numId w:val="30"/>
        </w:numPr>
        <w:spacing w:before="0" w:line="240" w:lineRule="atLeast"/>
        <w:jc w:val="left"/>
        <w:rPr>
          <w:rFonts w:ascii="Times New Roman" w:hAnsi="Times New Roman"/>
        </w:rPr>
      </w:pPr>
      <w:r w:rsidRPr="00F53C55">
        <w:rPr>
          <w:rFonts w:ascii="Times New Roman" w:eastAsia="Georgia" w:hAnsi="Times New Roman"/>
        </w:rPr>
        <w:t>Παρέχουν μεθόδους για την εκτίμηση της ενεργής περιόδου και απόσβεσης</w:t>
      </w:r>
    </w:p>
    <w:p w14:paraId="555E3977" w14:textId="77777777" w:rsidR="006A7743" w:rsidRPr="00F53C55" w:rsidRDefault="006A7743">
      <w:pPr>
        <w:numPr>
          <w:ilvl w:val="0"/>
          <w:numId w:val="30"/>
        </w:numPr>
        <w:spacing w:before="0" w:line="240" w:lineRule="atLeast"/>
        <w:jc w:val="left"/>
        <w:rPr>
          <w:rFonts w:ascii="Times New Roman" w:hAnsi="Times New Roman"/>
        </w:rPr>
      </w:pPr>
      <w:r w:rsidRPr="00F53C55">
        <w:rPr>
          <w:rFonts w:ascii="Times New Roman" w:eastAsia="Georgia" w:hAnsi="Times New Roman"/>
        </w:rPr>
        <w:t>Περιλαμβάνουν διατάξεις για ειδικές περιπτώσεις (ρευστοποίηση, μαλακά εδάφη)</w:t>
      </w:r>
    </w:p>
    <w:p w14:paraId="1ACF6891" w14:textId="77777777" w:rsidR="006A7743" w:rsidRPr="00F53C55" w:rsidRDefault="006A7743" w:rsidP="006A7743">
      <w:pPr>
        <w:spacing w:before="240" w:line="271" w:lineRule="auto"/>
        <w:rPr>
          <w:rFonts w:ascii="Times New Roman" w:hAnsi="Times New Roman"/>
        </w:rPr>
      </w:pPr>
      <w:bookmarkStart w:id="53" w:name="διαφορές"/>
      <w:r w:rsidRPr="00F53C55">
        <w:rPr>
          <w:rFonts w:ascii="Times New Roman" w:eastAsia="Georgia" w:hAnsi="Times New Roman"/>
          <w:b/>
        </w:rPr>
        <w:t>Διαφορές</w:t>
      </w:r>
      <w:bookmarkEnd w:id="5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12"/>
        <w:gridCol w:w="2443"/>
        <w:gridCol w:w="2333"/>
        <w:gridCol w:w="2376"/>
      </w:tblGrid>
      <w:tr w:rsidR="006A7743" w14:paraId="0B0C8022" w14:textId="77777777" w:rsidTr="0083115F">
        <w:trPr>
          <w:cantSplit/>
          <w:tblCellSpacing w:w="0" w:type="dxa"/>
          <w:jc w:val="center"/>
        </w:trPr>
        <w:tc>
          <w:tcPr>
            <w:tcW w:w="0" w:type="auto"/>
          </w:tcPr>
          <w:p w14:paraId="21EB5074"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Πτυχή</w:t>
            </w:r>
          </w:p>
        </w:tc>
        <w:tc>
          <w:tcPr>
            <w:tcW w:w="0" w:type="auto"/>
          </w:tcPr>
          <w:p w14:paraId="5B7A3A72"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ASCE 7-10</w:t>
            </w:r>
          </w:p>
        </w:tc>
        <w:tc>
          <w:tcPr>
            <w:tcW w:w="0" w:type="auto"/>
          </w:tcPr>
          <w:p w14:paraId="7B210C1D"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EC8 Part 5</w:t>
            </w:r>
          </w:p>
        </w:tc>
        <w:tc>
          <w:tcPr>
            <w:tcW w:w="0" w:type="auto"/>
          </w:tcPr>
          <w:p w14:paraId="3DDAB989"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FEMA 440/356</w:t>
            </w:r>
          </w:p>
        </w:tc>
      </w:tr>
      <w:tr w:rsidR="006A7743" w14:paraId="6718D554" w14:textId="77777777" w:rsidTr="0083115F">
        <w:trPr>
          <w:cantSplit/>
          <w:tblCellSpacing w:w="0" w:type="dxa"/>
          <w:jc w:val="center"/>
        </w:trPr>
        <w:tc>
          <w:tcPr>
            <w:tcW w:w="0" w:type="auto"/>
          </w:tcPr>
          <w:p w14:paraId="799C5723"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b/>
                <w:sz w:val="24"/>
              </w:rPr>
              <w:t>Απλοποίηση</w:t>
            </w:r>
          </w:p>
        </w:tc>
        <w:tc>
          <w:tcPr>
            <w:tcW w:w="0" w:type="auto"/>
          </w:tcPr>
          <w:p w14:paraId="7DC7E228"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Απλοποιημένοι τύποι για ενεργή περίοδο</w:t>
            </w:r>
          </w:p>
        </w:tc>
        <w:tc>
          <w:tcPr>
            <w:tcW w:w="0" w:type="auto"/>
          </w:tcPr>
          <w:p w14:paraId="783C0FE4"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Περισσότερο λεπτομερείς διατάξεις</w:t>
            </w:r>
          </w:p>
        </w:tc>
        <w:tc>
          <w:tcPr>
            <w:tcW w:w="0" w:type="auto"/>
          </w:tcPr>
          <w:p w14:paraId="333A854E"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Έμφαση σε μη-γραμμικές μεθόδους</w:t>
            </w:r>
          </w:p>
        </w:tc>
      </w:tr>
      <w:tr w:rsidR="006A7743" w14:paraId="66C746B4" w14:textId="77777777" w:rsidTr="0083115F">
        <w:trPr>
          <w:cantSplit/>
          <w:tblCellSpacing w:w="0" w:type="dxa"/>
          <w:jc w:val="center"/>
        </w:trPr>
        <w:tc>
          <w:tcPr>
            <w:tcW w:w="0" w:type="auto"/>
          </w:tcPr>
          <w:p w14:paraId="3EBCE91B"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b/>
                <w:sz w:val="24"/>
              </w:rPr>
              <w:t>Μέγιστη μείωση V</w:t>
            </w:r>
          </w:p>
        </w:tc>
        <w:tc>
          <w:tcPr>
            <w:tcW w:w="0" w:type="auto"/>
          </w:tcPr>
          <w:p w14:paraId="704798BB"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sz w:val="24"/>
              </w:rPr>
              <w:t>30%</w:t>
            </w:r>
          </w:p>
        </w:tc>
        <w:tc>
          <w:tcPr>
            <w:tcW w:w="0" w:type="auto"/>
          </w:tcPr>
          <w:p w14:paraId="05BB3BAB"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Δεν καθορίζεται ρητά</w:t>
            </w:r>
          </w:p>
        </w:tc>
        <w:tc>
          <w:tcPr>
            <w:tcW w:w="0" w:type="auto"/>
          </w:tcPr>
          <w:p w14:paraId="7AECBACD"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Εξαρτάται από διαδικασία</w:t>
            </w:r>
          </w:p>
        </w:tc>
      </w:tr>
      <w:tr w:rsidR="006A7743" w14:paraId="1D61D7BC" w14:textId="77777777" w:rsidTr="0083115F">
        <w:trPr>
          <w:cantSplit/>
          <w:tblCellSpacing w:w="0" w:type="dxa"/>
          <w:jc w:val="center"/>
        </w:trPr>
        <w:tc>
          <w:tcPr>
            <w:tcW w:w="0" w:type="auto"/>
          </w:tcPr>
          <w:p w14:paraId="05F04787"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b/>
                <w:sz w:val="24"/>
              </w:rPr>
              <w:t>Ρευστοποίηση</w:t>
            </w:r>
          </w:p>
        </w:tc>
        <w:tc>
          <w:tcPr>
            <w:tcW w:w="0" w:type="auto"/>
          </w:tcPr>
          <w:p w14:paraId="6DF4BB3D"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Γενικές οδηγίες</w:t>
            </w:r>
          </w:p>
        </w:tc>
        <w:tc>
          <w:tcPr>
            <w:tcW w:w="0" w:type="auto"/>
          </w:tcPr>
          <w:p w14:paraId="60C01203"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Λεπτομερή κριτήρια με SPT</w:t>
            </w:r>
          </w:p>
        </w:tc>
        <w:tc>
          <w:tcPr>
            <w:tcW w:w="0" w:type="auto"/>
          </w:tcPr>
          <w:p w14:paraId="437FEADC"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Ποιοτική αξιολόγηση</w:t>
            </w:r>
          </w:p>
        </w:tc>
      </w:tr>
      <w:tr w:rsidR="006A7743" w14:paraId="57260E92" w14:textId="77777777" w:rsidTr="0083115F">
        <w:trPr>
          <w:cantSplit/>
          <w:tblCellSpacing w:w="0" w:type="dxa"/>
          <w:jc w:val="center"/>
        </w:trPr>
        <w:tc>
          <w:tcPr>
            <w:tcW w:w="0" w:type="auto"/>
          </w:tcPr>
          <w:p w14:paraId="4D9E0AA8"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b/>
                <w:sz w:val="24"/>
              </w:rPr>
              <w:t>SSI για πασσάλους</w:t>
            </w:r>
          </w:p>
        </w:tc>
        <w:tc>
          <w:tcPr>
            <w:tcW w:w="0" w:type="auto"/>
          </w:tcPr>
          <w:p w14:paraId="430BB42F"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Γενικοί κανόνες</w:t>
            </w:r>
          </w:p>
        </w:tc>
        <w:tc>
          <w:tcPr>
            <w:tcW w:w="0" w:type="auto"/>
          </w:tcPr>
          <w:p w14:paraId="330C5128"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Ειδικές διατάξεις για κινηματικές δυνάμεις</w:t>
            </w:r>
          </w:p>
        </w:tc>
        <w:tc>
          <w:tcPr>
            <w:tcW w:w="0" w:type="auto"/>
          </w:tcPr>
          <w:p w14:paraId="7A923C73"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Μοντελοποίηση με ελατήρια</w:t>
            </w:r>
          </w:p>
        </w:tc>
      </w:tr>
      <w:tr w:rsidR="006A7743" w14:paraId="0ACF8384" w14:textId="77777777" w:rsidTr="0083115F">
        <w:trPr>
          <w:cantSplit/>
          <w:tblCellSpacing w:w="0" w:type="dxa"/>
          <w:jc w:val="center"/>
        </w:trPr>
        <w:tc>
          <w:tcPr>
            <w:tcW w:w="0" w:type="auto"/>
          </w:tcPr>
          <w:p w14:paraId="6A09EE8C" w14:textId="77777777" w:rsidR="006A7743" w:rsidRPr="00F53C55" w:rsidRDefault="006A7743" w:rsidP="0083115F">
            <w:pPr>
              <w:rPr>
                <w:rFonts w:ascii="Times New Roman" w:hAnsi="Times New Roman" w:cs="Times New Roman"/>
                <w:sz w:val="24"/>
              </w:rPr>
            </w:pPr>
            <w:r w:rsidRPr="00F53C55">
              <w:rPr>
                <w:rFonts w:ascii="Times New Roman" w:hAnsi="Times New Roman" w:cs="Times New Roman"/>
                <w:b/>
                <w:sz w:val="24"/>
              </w:rPr>
              <w:t>Επίπεδα απόδοσης</w:t>
            </w:r>
          </w:p>
        </w:tc>
        <w:tc>
          <w:tcPr>
            <w:tcW w:w="0" w:type="auto"/>
          </w:tcPr>
          <w:p w14:paraId="1A116633"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Όχι</w:t>
            </w:r>
          </w:p>
        </w:tc>
        <w:tc>
          <w:tcPr>
            <w:tcW w:w="0" w:type="auto"/>
          </w:tcPr>
          <w:p w14:paraId="288A773D"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Όχι</w:t>
            </w:r>
          </w:p>
        </w:tc>
        <w:tc>
          <w:tcPr>
            <w:tcW w:w="0" w:type="auto"/>
          </w:tcPr>
          <w:p w14:paraId="630D284A" w14:textId="77777777" w:rsidR="006A7743" w:rsidRPr="00F53C55" w:rsidRDefault="006A7743" w:rsidP="0083115F">
            <w:pPr>
              <w:rPr>
                <w:rFonts w:ascii="Times New Roman" w:hAnsi="Times New Roman" w:cs="Times New Roman"/>
                <w:sz w:val="24"/>
              </w:rPr>
            </w:pPr>
            <w:r w:rsidRPr="00F53C55">
              <w:rPr>
                <w:rFonts w:ascii="Times New Roman" w:eastAsia="Georgia" w:hAnsi="Times New Roman" w:cs="Times New Roman"/>
                <w:sz w:val="24"/>
              </w:rPr>
              <w:t>Ναι (FEMA 356)</w:t>
            </w:r>
          </w:p>
        </w:tc>
      </w:tr>
    </w:tbl>
    <w:p w14:paraId="55F51041" w14:textId="77777777" w:rsidR="006A7743" w:rsidRPr="00F53C55" w:rsidRDefault="006A7743" w:rsidP="006A7743">
      <w:pPr>
        <w:rPr>
          <w:rFonts w:ascii="Times New Roman" w:hAnsi="Times New Roman"/>
        </w:rPr>
      </w:pPr>
    </w:p>
    <w:p w14:paraId="357D7B62" w14:textId="77777777" w:rsidR="006A7743" w:rsidRPr="00F53C55" w:rsidRDefault="006A7743" w:rsidP="006A7743">
      <w:pPr>
        <w:spacing w:before="240" w:line="271" w:lineRule="auto"/>
        <w:rPr>
          <w:rFonts w:ascii="Times New Roman" w:hAnsi="Times New Roman"/>
        </w:rPr>
      </w:pPr>
      <w:bookmarkStart w:id="54" w:name="συστάσεις_χρήσης"/>
      <w:r w:rsidRPr="00F53C55">
        <w:rPr>
          <w:rFonts w:ascii="Times New Roman" w:eastAsia="Georgia" w:hAnsi="Times New Roman"/>
          <w:b/>
        </w:rPr>
        <w:t>Συστάσεις Χρήσης</w:t>
      </w:r>
      <w:bookmarkEnd w:id="54"/>
    </w:p>
    <w:p w14:paraId="29F33C6A" w14:textId="77777777" w:rsidR="006A7743" w:rsidRPr="00F53C55" w:rsidRDefault="006A7743">
      <w:pPr>
        <w:numPr>
          <w:ilvl w:val="0"/>
          <w:numId w:val="31"/>
        </w:numPr>
        <w:spacing w:before="0" w:line="240" w:lineRule="atLeast"/>
        <w:jc w:val="left"/>
        <w:rPr>
          <w:rFonts w:ascii="Times New Roman" w:hAnsi="Times New Roman"/>
        </w:rPr>
      </w:pPr>
      <w:r w:rsidRPr="00F53C55">
        <w:rPr>
          <w:rFonts w:ascii="Times New Roman" w:hAnsi="Times New Roman"/>
          <w:b/>
        </w:rPr>
        <w:t>ASCE 7-10</w:t>
      </w:r>
      <w:r w:rsidRPr="00F53C55">
        <w:rPr>
          <w:rFonts w:ascii="Times New Roman" w:eastAsia="Georgia" w:hAnsi="Times New Roman"/>
        </w:rPr>
        <w:t>: Κατάλληλος για συμβατικά κτίρια με τυπικές θεμελιώσεις στις ΗΠΑ</w:t>
      </w:r>
    </w:p>
    <w:p w14:paraId="736171DE" w14:textId="77777777" w:rsidR="006A7743" w:rsidRPr="00F53C55" w:rsidRDefault="006A7743">
      <w:pPr>
        <w:numPr>
          <w:ilvl w:val="0"/>
          <w:numId w:val="31"/>
        </w:numPr>
        <w:spacing w:before="0" w:line="240" w:lineRule="atLeast"/>
        <w:jc w:val="left"/>
        <w:rPr>
          <w:rFonts w:ascii="Times New Roman" w:hAnsi="Times New Roman"/>
        </w:rPr>
      </w:pPr>
      <w:r w:rsidRPr="00F53C55">
        <w:rPr>
          <w:rFonts w:ascii="Times New Roman" w:hAnsi="Times New Roman"/>
          <w:b/>
        </w:rPr>
        <w:t>EC8 Part 5</w:t>
      </w:r>
      <w:r w:rsidRPr="00F53C55">
        <w:rPr>
          <w:rFonts w:ascii="Times New Roman" w:eastAsia="Georgia" w:hAnsi="Times New Roman"/>
        </w:rPr>
        <w:t>: Προτιμάται στην Ευρώπη για ολοκληρωμένο σχεδιασμό θεμελιώσεων</w:t>
      </w:r>
    </w:p>
    <w:p w14:paraId="7C5A36CC" w14:textId="77777777" w:rsidR="006A7743" w:rsidRPr="00F53C55" w:rsidRDefault="006A7743">
      <w:pPr>
        <w:numPr>
          <w:ilvl w:val="0"/>
          <w:numId w:val="31"/>
        </w:numPr>
        <w:spacing w:before="0" w:line="240" w:lineRule="atLeast"/>
        <w:jc w:val="left"/>
        <w:rPr>
          <w:rFonts w:ascii="Times New Roman" w:hAnsi="Times New Roman"/>
        </w:rPr>
      </w:pPr>
      <w:r w:rsidRPr="00F53C55">
        <w:rPr>
          <w:rFonts w:ascii="Times New Roman" w:hAnsi="Times New Roman"/>
          <w:b/>
        </w:rPr>
        <w:t>FEMA 440</w:t>
      </w:r>
      <w:r w:rsidRPr="00F53C55">
        <w:rPr>
          <w:rFonts w:ascii="Times New Roman" w:eastAsia="Georgia" w:hAnsi="Times New Roman"/>
        </w:rPr>
        <w:t>: Χρήσιμο για προχωρημένες μη-γραμμικές αναλύσεις</w:t>
      </w:r>
    </w:p>
    <w:p w14:paraId="2BF538B5" w14:textId="77777777" w:rsidR="006A7743" w:rsidRPr="00F53C55" w:rsidRDefault="006A7743">
      <w:pPr>
        <w:numPr>
          <w:ilvl w:val="0"/>
          <w:numId w:val="31"/>
        </w:numPr>
        <w:spacing w:before="0" w:line="240" w:lineRule="atLeast"/>
        <w:jc w:val="left"/>
        <w:rPr>
          <w:rFonts w:ascii="Times New Roman" w:hAnsi="Times New Roman"/>
        </w:rPr>
      </w:pPr>
      <w:r w:rsidRPr="00F53C55">
        <w:rPr>
          <w:rFonts w:ascii="Times New Roman" w:hAnsi="Times New Roman"/>
          <w:b/>
        </w:rPr>
        <w:t>FEMA 356</w:t>
      </w:r>
      <w:r w:rsidRPr="00F53C55">
        <w:rPr>
          <w:rFonts w:ascii="Times New Roman" w:eastAsia="Georgia" w:hAnsi="Times New Roman"/>
        </w:rPr>
        <w:t>: Απαραίτητο για αναβάθμιση υφιστάμενων κτιρίων</w:t>
      </w:r>
    </w:p>
    <w:p w14:paraId="798D3052" w14:textId="77777777" w:rsidR="006A7743" w:rsidRPr="00F53C55" w:rsidRDefault="006A7743" w:rsidP="006A7743">
      <w:pPr>
        <w:spacing w:before="240" w:line="271" w:lineRule="auto"/>
      </w:pPr>
      <w:bookmarkStart w:id="55" w:name="συμπεράσματα"/>
      <w:r w:rsidRPr="00F53C55">
        <w:rPr>
          <w:rFonts w:ascii="Georgia" w:eastAsia="Georgia" w:hAnsi="Georgia" w:cs="Georgia"/>
          <w:b/>
        </w:rPr>
        <w:t>Συμπεράσματα</w:t>
      </w:r>
      <w:bookmarkEnd w:id="55"/>
    </w:p>
    <w:p w14:paraId="3883BF50" w14:textId="77777777" w:rsidR="006A7743" w:rsidRPr="00F53C55" w:rsidRDefault="006A7743" w:rsidP="006A7743">
      <w:pPr>
        <w:spacing w:after="210"/>
        <w:rPr>
          <w:rFonts w:ascii="Times New Roman" w:hAnsi="Times New Roman"/>
        </w:rPr>
      </w:pPr>
      <w:r w:rsidRPr="00F53C55">
        <w:rPr>
          <w:rFonts w:ascii="Times New Roman" w:eastAsia="Georgia" w:hAnsi="Times New Roman"/>
        </w:rPr>
        <w:lastRenderedPageBreak/>
        <w:t>Οι σύγχρονοι σεισμικοί κανονισμοί έχουν αναπτύξει εκλεπτυσμένες μεθοδολογίες για τη λήψη υπόψη της αλληλεπίδρασης εδάφους-κατασκευής. Τα κύρια σημεία που πρέπει να τονιστούν είναι:</w:t>
      </w:r>
    </w:p>
    <w:p w14:paraId="314F2DEA" w14:textId="77777777" w:rsidR="006A7743" w:rsidRPr="00F53C55" w:rsidRDefault="006A7743">
      <w:pPr>
        <w:numPr>
          <w:ilvl w:val="0"/>
          <w:numId w:val="32"/>
        </w:numPr>
        <w:spacing w:before="0" w:after="210" w:line="240" w:lineRule="atLeast"/>
        <w:jc w:val="left"/>
        <w:rPr>
          <w:rFonts w:ascii="Times New Roman" w:hAnsi="Times New Roman"/>
        </w:rPr>
      </w:pPr>
      <w:r w:rsidRPr="00F53C55">
        <w:rPr>
          <w:rFonts w:ascii="Times New Roman" w:hAnsi="Times New Roman"/>
          <w:b/>
        </w:rPr>
        <w:t>Η ευκαμψία της θεμελίωσης</w:t>
      </w:r>
      <w:r w:rsidRPr="00F53C55">
        <w:rPr>
          <w:rFonts w:ascii="Times New Roman" w:eastAsia="Georgia" w:hAnsi="Times New Roman"/>
        </w:rPr>
        <w:t xml:space="preserve"> επιμηκύνει τη θεμελιώδη περίοδο και αυξάνει την απόσβεση, οδηγώντας συνήθως σε μείωση των σεισμικών δυνάμεων αλλά αύξηση των μετακινήσεων.</w:t>
      </w:r>
    </w:p>
    <w:p w14:paraId="45A13948" w14:textId="77777777" w:rsidR="006A7743" w:rsidRPr="00F53C55" w:rsidRDefault="006A7743">
      <w:pPr>
        <w:numPr>
          <w:ilvl w:val="0"/>
          <w:numId w:val="32"/>
        </w:numPr>
        <w:spacing w:before="0" w:after="210" w:line="240" w:lineRule="atLeast"/>
        <w:jc w:val="left"/>
        <w:rPr>
          <w:rFonts w:ascii="Times New Roman" w:hAnsi="Times New Roman"/>
        </w:rPr>
      </w:pPr>
      <w:r w:rsidRPr="00F53C55">
        <w:rPr>
          <w:rFonts w:ascii="Times New Roman" w:hAnsi="Times New Roman"/>
          <w:b/>
        </w:rPr>
        <w:t>Η μη-γραμμική συμπεριφορά του εδάφους</w:t>
      </w:r>
      <w:r w:rsidRPr="00F53C55">
        <w:rPr>
          <w:rFonts w:ascii="Times New Roman" w:eastAsia="Georgia" w:hAnsi="Times New Roman"/>
        </w:rPr>
        <w:t xml:space="preserve"> είναι κρίσιμη για την ακριβή πρόβλεψη της απόκρισης, ιδίως σε μαλακά εδάφη και υψηλά επίπεδα διέγερσης.</w:t>
      </w:r>
    </w:p>
    <w:p w14:paraId="551F5FBD" w14:textId="77777777" w:rsidR="006A7743" w:rsidRPr="00F53C55" w:rsidRDefault="006A7743">
      <w:pPr>
        <w:numPr>
          <w:ilvl w:val="0"/>
          <w:numId w:val="32"/>
        </w:numPr>
        <w:spacing w:before="0" w:after="210" w:line="240" w:lineRule="atLeast"/>
        <w:jc w:val="left"/>
        <w:rPr>
          <w:rFonts w:ascii="Times New Roman" w:hAnsi="Times New Roman"/>
        </w:rPr>
      </w:pPr>
      <w:r w:rsidRPr="00F53C55">
        <w:rPr>
          <w:rFonts w:ascii="Times New Roman" w:hAnsi="Times New Roman"/>
          <w:b/>
        </w:rPr>
        <w:t>Η ρευστοποίηση</w:t>
      </w:r>
      <w:r w:rsidRPr="00F53C55">
        <w:rPr>
          <w:rFonts w:ascii="Times New Roman" w:eastAsia="Georgia" w:hAnsi="Times New Roman"/>
        </w:rPr>
        <w:t xml:space="preserve"> αποτελεί σημαντική απειλή που πρέπει να αξιολογείται συστηματικά με βάση in-situ δοκιμές (SPT, CPT).</w:t>
      </w:r>
    </w:p>
    <w:p w14:paraId="2FA8B4AC" w14:textId="77777777" w:rsidR="006A7743" w:rsidRPr="00F53C55" w:rsidRDefault="006A7743">
      <w:pPr>
        <w:numPr>
          <w:ilvl w:val="0"/>
          <w:numId w:val="32"/>
        </w:numPr>
        <w:spacing w:before="0" w:after="210" w:line="240" w:lineRule="atLeast"/>
        <w:jc w:val="left"/>
        <w:rPr>
          <w:rFonts w:ascii="Times New Roman" w:hAnsi="Times New Roman"/>
        </w:rPr>
      </w:pPr>
      <w:r w:rsidRPr="00F53C55">
        <w:rPr>
          <w:rFonts w:ascii="Times New Roman" w:hAnsi="Times New Roman"/>
          <w:b/>
        </w:rPr>
        <w:t>Οι κινηματικές δυνάμεις</w:t>
      </w:r>
      <w:r w:rsidRPr="00F53C55">
        <w:rPr>
          <w:rFonts w:ascii="Times New Roman" w:eastAsia="Georgia" w:hAnsi="Times New Roman"/>
        </w:rPr>
        <w:t xml:space="preserve"> σε πασσάλους μπορεί να είναι σημαντικές σε ανομοιογενή εδάφη και πρέπει να λαμβάνονται υπόψη.</w:t>
      </w:r>
    </w:p>
    <w:p w14:paraId="7627EA3F" w14:textId="77777777" w:rsidR="006A7743" w:rsidRPr="00F53C55" w:rsidRDefault="006A7743">
      <w:pPr>
        <w:numPr>
          <w:ilvl w:val="0"/>
          <w:numId w:val="32"/>
        </w:numPr>
        <w:spacing w:before="0" w:after="210" w:line="240" w:lineRule="atLeast"/>
        <w:jc w:val="left"/>
        <w:rPr>
          <w:rFonts w:ascii="Times New Roman" w:hAnsi="Times New Roman"/>
        </w:rPr>
      </w:pPr>
      <w:r w:rsidRPr="00F53C55">
        <w:rPr>
          <w:rFonts w:ascii="Times New Roman" w:hAnsi="Times New Roman"/>
          <w:b/>
        </w:rPr>
        <w:t>Οι απλοποιημένες μέθοδες</w:t>
      </w:r>
      <w:r w:rsidRPr="00F53C55">
        <w:rPr>
          <w:rFonts w:ascii="Times New Roman" w:eastAsia="Georgia" w:hAnsi="Times New Roman"/>
        </w:rPr>
        <w:t xml:space="preserve"> (ASCE 7-10, EC8) είναι κατάλληλες για τυπικές περιπτώσεις, ενώ </w:t>
      </w:r>
      <w:r w:rsidRPr="00F53C55">
        <w:rPr>
          <w:rFonts w:ascii="Times New Roman" w:hAnsi="Times New Roman"/>
          <w:b/>
        </w:rPr>
        <w:t>οι προχωρημένες μέθοδοι</w:t>
      </w:r>
      <w:r w:rsidRPr="00F53C55">
        <w:rPr>
          <w:rFonts w:ascii="Times New Roman" w:eastAsia="Georgia" w:hAnsi="Times New Roman"/>
        </w:rPr>
        <w:t xml:space="preserve"> (FEMA 440, μη-γραμμικές αναλύσεις) είναι απαραίτητες για πολύπλοκες κατασκευές.</w:t>
      </w:r>
    </w:p>
    <w:p w14:paraId="745262D4" w14:textId="77777777" w:rsidR="006A7743" w:rsidRPr="002D7E34" w:rsidRDefault="006A7743" w:rsidP="006A7743">
      <w:pPr>
        <w:spacing w:after="210"/>
        <w:rPr>
          <w:rFonts w:ascii="Times New Roman" w:eastAsia="Georgia" w:hAnsi="Times New Roman"/>
        </w:rPr>
      </w:pPr>
      <w:r w:rsidRPr="00F53C55">
        <w:rPr>
          <w:rFonts w:ascii="Times New Roman" w:eastAsia="Georgia" w:hAnsi="Times New Roman"/>
        </w:rPr>
        <w:t>Η επιλογή της κατάλληλης μεθοδολογίας και κανονισμού εξαρτάται από το είδος της κατασκευής, τις εδαφικές συνθήκες, τη σεισμικότητα της περιοχής και το απαιτούμενο επίπεδο ακρίβειας.</w:t>
      </w:r>
    </w:p>
    <w:p w14:paraId="4287E685" w14:textId="77777777" w:rsidR="00472068" w:rsidRPr="002D7E34" w:rsidRDefault="00472068" w:rsidP="006A7743">
      <w:pPr>
        <w:spacing w:after="210"/>
        <w:rPr>
          <w:rFonts w:ascii="Times New Roman" w:eastAsia="Georgia" w:hAnsi="Times New Roman"/>
        </w:rPr>
      </w:pPr>
    </w:p>
    <w:p w14:paraId="7E529807" w14:textId="77777777" w:rsidR="00472068" w:rsidRPr="002D7E34" w:rsidRDefault="00472068" w:rsidP="006A7743">
      <w:pPr>
        <w:spacing w:after="210"/>
        <w:rPr>
          <w:rFonts w:ascii="Times New Roman" w:eastAsia="Georgia" w:hAnsi="Times New Roman"/>
        </w:rPr>
      </w:pPr>
    </w:p>
    <w:p w14:paraId="4BFEDC5B" w14:textId="77777777" w:rsidR="00472068" w:rsidRPr="002D7E34" w:rsidRDefault="00472068" w:rsidP="006A7743">
      <w:pPr>
        <w:spacing w:after="210"/>
        <w:rPr>
          <w:rFonts w:ascii="Times New Roman" w:eastAsia="Georgia" w:hAnsi="Times New Roman"/>
        </w:rPr>
      </w:pPr>
    </w:p>
    <w:p w14:paraId="78754DF5" w14:textId="77777777" w:rsidR="00472068" w:rsidRPr="002D7E34" w:rsidRDefault="00472068" w:rsidP="006A7743">
      <w:pPr>
        <w:spacing w:after="210"/>
        <w:rPr>
          <w:rFonts w:ascii="Times New Roman" w:hAnsi="Times New Roman"/>
        </w:rPr>
      </w:pPr>
    </w:p>
    <w:p w14:paraId="17A6473E" w14:textId="77777777" w:rsidR="006A7743" w:rsidRPr="00F53C55" w:rsidRDefault="006A7743" w:rsidP="006A7743">
      <w:pPr>
        <w:spacing w:before="240" w:line="271" w:lineRule="auto"/>
        <w:rPr>
          <w:lang w:val="en-US"/>
        </w:rPr>
      </w:pPr>
      <w:bookmarkStart w:id="56" w:name="αναφορές"/>
      <w:r w:rsidRPr="00F53C55">
        <w:rPr>
          <w:rFonts w:ascii="Georgia" w:eastAsia="Georgia" w:hAnsi="Georgia" w:cs="Georgia"/>
          <w:b/>
        </w:rPr>
        <w:t>Αναφορές</w:t>
      </w:r>
      <w:bookmarkEnd w:id="56"/>
    </w:p>
    <w:p w14:paraId="6107E279" w14:textId="77777777" w:rsidR="006A7743" w:rsidRPr="00F53C55" w:rsidRDefault="006A7743" w:rsidP="006A7743">
      <w:pPr>
        <w:spacing w:after="210"/>
        <w:rPr>
          <w:rFonts w:ascii="Times New Roman" w:hAnsi="Times New Roman"/>
          <w:lang w:val="en-US"/>
        </w:rPr>
      </w:pPr>
      <w:r w:rsidRPr="00F53C55">
        <w:rPr>
          <w:rFonts w:ascii="Times New Roman" w:hAnsi="Times New Roman"/>
          <w:lang w:val="en-US"/>
        </w:rPr>
        <w:t xml:space="preserve">[1] ASCE. (2010). </w:t>
      </w:r>
      <w:r w:rsidRPr="00F53C55">
        <w:rPr>
          <w:rFonts w:ascii="Times New Roman" w:hAnsi="Times New Roman"/>
          <w:i/>
          <w:lang w:val="en-US"/>
        </w:rPr>
        <w:t>Minimum Design Loads for Buildings and Other Structures</w:t>
      </w:r>
      <w:r w:rsidRPr="00F53C55">
        <w:rPr>
          <w:rFonts w:ascii="Times New Roman" w:hAnsi="Times New Roman"/>
          <w:lang w:val="en-US"/>
        </w:rPr>
        <w:t xml:space="preserve"> (ASCE/SEI 7-10). American Society of Civil Engineers.</w:t>
      </w:r>
    </w:p>
    <w:p w14:paraId="06882AB4" w14:textId="77777777" w:rsidR="006A7743" w:rsidRPr="00F53C55" w:rsidRDefault="006A7743" w:rsidP="006A7743">
      <w:pPr>
        <w:spacing w:after="210"/>
        <w:rPr>
          <w:rFonts w:ascii="Times New Roman" w:hAnsi="Times New Roman"/>
          <w:lang w:val="en-US"/>
        </w:rPr>
      </w:pPr>
      <w:r w:rsidRPr="00F53C55">
        <w:rPr>
          <w:rFonts w:ascii="Times New Roman" w:hAnsi="Times New Roman"/>
          <w:lang w:val="en-US"/>
        </w:rPr>
        <w:t xml:space="preserve">[2] CEN. (2003). </w:t>
      </w:r>
      <w:r w:rsidRPr="00F53C55">
        <w:rPr>
          <w:rFonts w:ascii="Times New Roman" w:hAnsi="Times New Roman"/>
          <w:i/>
          <w:lang w:val="en-US"/>
        </w:rPr>
        <w:t>Eurocode 8: Design of Structures for Earthquake Resistance - Part 5: Foundations, Retaining Structures and Geotechnical Aspects</w:t>
      </w:r>
      <w:r w:rsidRPr="00F53C55">
        <w:rPr>
          <w:rFonts w:ascii="Times New Roman" w:hAnsi="Times New Roman"/>
          <w:lang w:val="en-US"/>
        </w:rPr>
        <w:t xml:space="preserve"> (prEN 1998-5). European Committee for Standardization.</w:t>
      </w:r>
    </w:p>
    <w:p w14:paraId="30DB00B3" w14:textId="77777777" w:rsidR="006A7743" w:rsidRPr="00F53C55" w:rsidRDefault="006A7743" w:rsidP="006A7743">
      <w:pPr>
        <w:spacing w:after="210"/>
        <w:rPr>
          <w:rFonts w:ascii="Times New Roman" w:hAnsi="Times New Roman"/>
          <w:lang w:val="en-US"/>
        </w:rPr>
      </w:pPr>
      <w:r w:rsidRPr="00F53C55">
        <w:rPr>
          <w:rFonts w:ascii="Times New Roman" w:hAnsi="Times New Roman"/>
          <w:lang w:val="en-US"/>
        </w:rPr>
        <w:t xml:space="preserve">[3] Applied Technology Council. (2005). </w:t>
      </w:r>
      <w:r w:rsidRPr="00F53C55">
        <w:rPr>
          <w:rFonts w:ascii="Times New Roman" w:hAnsi="Times New Roman"/>
          <w:i/>
          <w:lang w:val="en-US"/>
        </w:rPr>
        <w:t>Improvement of Nonlinear Static Seismic Analysis Procedures</w:t>
      </w:r>
      <w:r w:rsidRPr="00F53C55">
        <w:rPr>
          <w:rFonts w:ascii="Times New Roman" w:hAnsi="Times New Roman"/>
          <w:lang w:val="en-US"/>
        </w:rPr>
        <w:t xml:space="preserve"> (FEMA 440). Federal Emergency Management Agency.</w:t>
      </w:r>
    </w:p>
    <w:p w14:paraId="5CB6AD8A" w14:textId="77777777" w:rsidR="006A7743" w:rsidRPr="00F53C55" w:rsidRDefault="006A7743" w:rsidP="006A7743">
      <w:pPr>
        <w:spacing w:after="210"/>
        <w:rPr>
          <w:rFonts w:ascii="Times New Roman" w:hAnsi="Times New Roman"/>
          <w:lang w:val="en-US"/>
        </w:rPr>
      </w:pPr>
      <w:r w:rsidRPr="00F53C55">
        <w:rPr>
          <w:rFonts w:ascii="Times New Roman" w:hAnsi="Times New Roman"/>
          <w:lang w:val="en-US"/>
        </w:rPr>
        <w:t xml:space="preserve">[4] American Society of Civil Engineers. (2000). </w:t>
      </w:r>
      <w:r w:rsidRPr="00F53C55">
        <w:rPr>
          <w:rFonts w:ascii="Times New Roman" w:hAnsi="Times New Roman"/>
          <w:i/>
          <w:lang w:val="en-US"/>
        </w:rPr>
        <w:t>Prestandard and Commentary for the Seismic Rehabilitation of Buildings</w:t>
      </w:r>
      <w:r w:rsidRPr="00F53C55">
        <w:rPr>
          <w:rFonts w:ascii="Times New Roman" w:hAnsi="Times New Roman"/>
          <w:lang w:val="en-US"/>
        </w:rPr>
        <w:t xml:space="preserve"> (FEMA 356). Federal Emergency Management Agency.</w:t>
      </w:r>
    </w:p>
    <w:p w14:paraId="672C7127" w14:textId="77777777" w:rsidR="006A7743" w:rsidRPr="00F53C55" w:rsidRDefault="006A7743" w:rsidP="006A7743">
      <w:pPr>
        <w:spacing w:after="210"/>
      </w:pPr>
      <w:r w:rsidRPr="00F53C55">
        <w:rPr>
          <w:lang w:val="en-US"/>
        </w:rPr>
        <w:t xml:space="preserve">[5] Building Seismic Safety Council. (2009). </w:t>
      </w:r>
      <w:r w:rsidRPr="00F53C55">
        <w:rPr>
          <w:i/>
          <w:lang w:val="en-US"/>
        </w:rPr>
        <w:t>NEHRP Recommended Seismic Provisions for New Buildings and Other Structures</w:t>
      </w:r>
      <w:r w:rsidRPr="00F53C55">
        <w:rPr>
          <w:lang w:val="en-US"/>
        </w:rPr>
        <w:t xml:space="preserve"> (FEMA P-750). </w:t>
      </w:r>
      <w:r w:rsidRPr="00F53C55">
        <w:t>Federal Emergency Management Agency.</w:t>
      </w:r>
    </w:p>
    <w:p w14:paraId="26048C93" w14:textId="77777777" w:rsidR="00A17F57" w:rsidRDefault="00A17F57" w:rsidP="00086FF5">
      <w:pPr>
        <w:rPr>
          <w:noProof/>
        </w:rPr>
      </w:pPr>
    </w:p>
    <w:p w14:paraId="1791A1D2" w14:textId="77777777" w:rsidR="00FE3EAB" w:rsidRDefault="00FE3EAB" w:rsidP="00086FF5">
      <w:pPr>
        <w:rPr>
          <w:noProof/>
        </w:rPr>
      </w:pPr>
      <w:r>
        <w:rPr>
          <w:noProof/>
        </w:rPr>
        <w:br w:type="page"/>
      </w:r>
    </w:p>
    <w:p w14:paraId="48F9B487" w14:textId="77777777" w:rsidR="008D1382" w:rsidRDefault="008D1382" w:rsidP="00BC3204">
      <w:pPr>
        <w:pStyle w:val="1"/>
      </w:pPr>
      <w:bookmarkStart w:id="57" w:name="_Toc103627148"/>
      <w:bookmarkStart w:id="58" w:name="_Ref531909305"/>
      <w:bookmarkEnd w:id="57"/>
    </w:p>
    <w:bookmarkEnd w:id="58"/>
    <w:p w14:paraId="2E8F8492" w14:textId="0F468B93" w:rsidR="008D1382" w:rsidRPr="00126AC5" w:rsidRDefault="000303A4" w:rsidP="00850C95">
      <w:pPr>
        <w:pStyle w:val="ChapterTitletext"/>
      </w:pPr>
      <w:r>
        <w:t>Εφαρμογή των Κανονιστικών Διατάξεων</w:t>
      </w:r>
    </w:p>
    <w:p w14:paraId="52DDB399" w14:textId="20654532" w:rsidR="00E22BEF" w:rsidRDefault="00326AA3" w:rsidP="00E22BEF">
      <w:pPr>
        <w:pStyle w:val="2"/>
      </w:pPr>
      <w:r>
        <w:t xml:space="preserve">Δημιουργία προγράμματος με χρήση </w:t>
      </w:r>
      <w:hyperlink r:id="rId31" w:history="1">
        <w:r w:rsidRPr="000A7EA4">
          <w:rPr>
            <w:rStyle w:val="-0"/>
          </w:rPr>
          <w:t xml:space="preserve">κώδικα </w:t>
        </w:r>
        <w:r w:rsidRPr="000A7EA4">
          <w:rPr>
            <w:rStyle w:val="-0"/>
            <w:lang w:val="en-US"/>
          </w:rPr>
          <w:t>MatLab</w:t>
        </w:r>
      </w:hyperlink>
    </w:p>
    <w:p w14:paraId="62E7897A" w14:textId="0FB0A676" w:rsidR="005F0817" w:rsidRPr="002D7E34" w:rsidRDefault="00326AA3" w:rsidP="005F0817">
      <w:pPr>
        <w:pStyle w:val="2"/>
        <w:numPr>
          <w:ilvl w:val="0"/>
          <w:numId w:val="0"/>
        </w:numPr>
        <w:ind w:left="907"/>
        <w:rPr>
          <w:rFonts w:ascii="Times New Roman" w:hAnsi="Times New Roman" w:cs="Times New Roman"/>
          <w:color w:val="000000" w:themeColor="text1"/>
          <w:sz w:val="24"/>
          <w:szCs w:val="24"/>
        </w:rPr>
      </w:pPr>
      <w:r w:rsidRPr="00326AA3">
        <w:rPr>
          <w:rFonts w:ascii="Times New Roman" w:hAnsi="Times New Roman" w:cs="Times New Roman"/>
          <w:color w:val="000000" w:themeColor="text1"/>
          <w:sz w:val="24"/>
          <w:szCs w:val="24"/>
        </w:rPr>
        <w:t>Περιγραφή του υπολογιστικού προγράμματος</w:t>
      </w:r>
    </w:p>
    <w:p w14:paraId="02F1FF80" w14:textId="79666171" w:rsidR="005F0817" w:rsidRPr="005F0817" w:rsidRDefault="005F0817" w:rsidP="005F0817">
      <w:pPr>
        <w:rPr>
          <w:rFonts w:ascii="Times New Roman" w:hAnsi="Times New Roman"/>
        </w:rPr>
      </w:pPr>
      <w:r w:rsidRPr="005F0817">
        <w:rPr>
          <w:rFonts w:ascii="Times New Roman" w:hAnsi="Times New Roman"/>
        </w:rPr>
        <w:t>Για την εκτέλεση της ανάλυσης χρησιμοποιήθηκαν ως δεδομένα εισόδου το μέτρο ελαστικότητας του σκυροδέματος </w:t>
      </w:r>
      <m:oMath>
        <m:r>
          <w:rPr>
            <w:rFonts w:ascii="Cambria Math" w:hAnsi="Cambria Math"/>
          </w:rPr>
          <m:t>E=30×</m:t>
        </m:r>
        <m:sSup>
          <m:sSupPr>
            <m:ctrlPr>
              <w:rPr>
                <w:rFonts w:ascii="Cambria Math" w:hAnsi="Cambria Math"/>
              </w:rPr>
            </m:ctrlPr>
          </m:sSupPr>
          <m:e>
            <m:r>
              <w:rPr>
                <w:rFonts w:ascii="Cambria Math" w:hAnsi="Cambria Math"/>
              </w:rPr>
              <m:t>10</m:t>
            </m:r>
          </m:e>
          <m:sup>
            <m:r>
              <w:rPr>
                <w:rFonts w:ascii="Cambria Math" w:hAnsi="Cambria Math"/>
              </w:rPr>
              <m:t>9</m:t>
            </m:r>
          </m:sup>
        </m:sSup>
      </m:oMath>
      <w:r w:rsidRPr="005F0817">
        <w:rPr>
          <w:rFonts w:ascii="Times New Roman" w:hAnsi="Times New Roman"/>
        </w:rPr>
        <w:t> Pa, η διάμετρος του κυκλικού προβόλου </w:t>
      </w:r>
      <m:oMath>
        <m:r>
          <w:rPr>
            <w:rFonts w:ascii="Cambria Math" w:hAnsi="Cambria Math"/>
          </w:rPr>
          <m:t>D=1.0</m:t>
        </m:r>
      </m:oMath>
      <w:r w:rsidRPr="005F0817">
        <w:rPr>
          <w:rFonts w:ascii="Times New Roman" w:hAnsi="Times New Roman"/>
        </w:rPr>
        <w:t> m, το ύψος του φορέα </w:t>
      </w:r>
      <m:oMath>
        <m:r>
          <w:rPr>
            <w:rFonts w:ascii="Cambria Math" w:hAnsi="Cambria Math"/>
          </w:rPr>
          <m:t>h=3.0</m:t>
        </m:r>
      </m:oMath>
      <w:r w:rsidRPr="005F0817">
        <w:rPr>
          <w:rFonts w:ascii="Times New Roman" w:hAnsi="Times New Roman"/>
        </w:rPr>
        <w:t> m και μια στοχευμένη ιδιοπερίοδος πακτωμένου συστήματος </w:t>
      </w:r>
      <m:oMath>
        <m:r>
          <w:rPr>
            <w:rFonts w:ascii="Cambria Math" w:hAnsi="Cambria Math"/>
          </w:rPr>
          <m:t>T=0.10</m:t>
        </m:r>
      </m:oMath>
      <w:r w:rsidRPr="005F0817">
        <w:rPr>
          <w:rFonts w:ascii="Times New Roman" w:hAnsi="Times New Roman"/>
        </w:rPr>
        <w:t> s, από την οποία προσδιορίστηκε η ισοδύναμη μάζα του συστήματος. Για το έδαφος θεωρήθηκαν μέτρο διάτμησης </w:t>
      </w:r>
      <m:oMath>
        <m:r>
          <w:rPr>
            <w:rFonts w:ascii="Cambria Math" w:hAnsi="Cambria Math"/>
          </w:rPr>
          <m:t>G=80×</m:t>
        </m:r>
        <m:sSup>
          <m:sSupPr>
            <m:ctrlPr>
              <w:rPr>
                <w:rFonts w:ascii="Cambria Math" w:hAnsi="Cambria Math"/>
              </w:rPr>
            </m:ctrlPr>
          </m:sSupPr>
          <m:e>
            <m:r>
              <w:rPr>
                <w:rFonts w:ascii="Cambria Math" w:hAnsi="Cambria Math"/>
              </w:rPr>
              <m:t>10</m:t>
            </m:r>
          </m:e>
          <m:sup>
            <m:r>
              <w:rPr>
                <w:rFonts w:ascii="Cambria Math" w:hAnsi="Cambria Math"/>
              </w:rPr>
              <m:t>6</m:t>
            </m:r>
          </m:sup>
        </m:sSup>
      </m:oMath>
      <w:r w:rsidRPr="005F0817">
        <w:rPr>
          <w:rFonts w:ascii="Times New Roman" w:hAnsi="Times New Roman"/>
        </w:rPr>
        <w:t> Pa, λόγος Poisson </w:t>
      </w:r>
      <m:oMath>
        <m:r>
          <w:rPr>
            <w:rFonts w:ascii="Cambria Math" w:hAnsi="Cambria Math"/>
          </w:rPr>
          <m:t>ν=0.35</m:t>
        </m:r>
      </m:oMath>
      <w:r w:rsidRPr="005F0817">
        <w:rPr>
          <w:rFonts w:ascii="Times New Roman" w:hAnsi="Times New Roman"/>
        </w:rPr>
        <w:t> και πυκνότητα </w:t>
      </w:r>
      <m:oMath>
        <m:sSub>
          <m:sSubPr>
            <m:ctrlPr>
              <w:rPr>
                <w:rFonts w:ascii="Cambria Math" w:hAnsi="Cambria Math"/>
              </w:rPr>
            </m:ctrlPr>
          </m:sSubPr>
          <m:e>
            <m:r>
              <w:rPr>
                <w:rFonts w:ascii="Cambria Math" w:hAnsi="Cambria Math"/>
              </w:rPr>
              <m:t>ρ</m:t>
            </m:r>
          </m:e>
          <m:sub>
            <m:r>
              <w:rPr>
                <w:rFonts w:ascii="Cambria Math" w:hAnsi="Cambria Math"/>
              </w:rPr>
              <m:t>s</m:t>
            </m:r>
          </m:sub>
        </m:sSub>
        <m:r>
          <w:rPr>
            <w:rFonts w:ascii="Cambria Math" w:hAnsi="Cambria Math"/>
          </w:rPr>
          <m:t>=1800</m:t>
        </m:r>
      </m:oMath>
      <w:r w:rsidRPr="005F0817">
        <w:rPr>
          <w:rFonts w:ascii="Times New Roman" w:hAnsi="Times New Roman"/>
        </w:rPr>
        <w:t> kg/m. Για τη θεμελίωση θεωρήθηκαν διαστάσεις </w:t>
      </w:r>
      <m:oMath>
        <m:r>
          <w:rPr>
            <w:rFonts w:ascii="Cambria Math" w:hAnsi="Cambria Math"/>
          </w:rPr>
          <m:t>B=2.0</m:t>
        </m:r>
      </m:oMath>
      <w:r w:rsidRPr="005F0817">
        <w:rPr>
          <w:rFonts w:ascii="Times New Roman" w:hAnsi="Times New Roman"/>
        </w:rPr>
        <w:t> m, </w:t>
      </w:r>
      <m:oMath>
        <m:r>
          <w:rPr>
            <w:rFonts w:ascii="Cambria Math" w:hAnsi="Cambria Math"/>
          </w:rPr>
          <m:t>L=3.0</m:t>
        </m:r>
      </m:oMath>
      <w:r w:rsidRPr="005F0817">
        <w:rPr>
          <w:rFonts w:ascii="Times New Roman" w:hAnsi="Times New Roman"/>
        </w:rPr>
        <w:t> m και </w:t>
      </w:r>
      <m:oMath>
        <m:r>
          <w:rPr>
            <w:rFonts w:ascii="Cambria Math" w:hAnsi="Cambria Math"/>
          </w:rPr>
          <m:t>H=6.0</m:t>
        </m:r>
      </m:oMath>
      <w:r w:rsidRPr="005F0817">
        <w:rPr>
          <w:rFonts w:ascii="Times New Roman" w:hAnsi="Times New Roman"/>
        </w:rPr>
        <w:t> m, ενώ ως τύπος θεμελίωσης επιλέχθηκε η ορθογωνική επιφανειακή θεμελίωση. Επιπλέον, χρησιμοποιήθηκαν τιμές δομικής και εδαφικής απόσβεσης </w:t>
      </w:r>
      <m:oMath>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=0.05</m:t>
        </m:r>
      </m:oMath>
      <w:r w:rsidRPr="005F0817">
        <w:rPr>
          <w:rFonts w:ascii="Times New Roman" w:hAnsi="Times New Roman"/>
        </w:rPr>
        <w:t>, </w:t>
      </w:r>
      <m:oMath>
        <m:sSub>
          <m:sSubPr>
            <m:ctrlPr>
              <w:rPr>
                <w:rFonts w:ascii="Cambria Math" w:hAnsi="Cambria Math"/>
              </w:rPr>
            </m:ctrlPr>
          </m:sSubPr>
          <m:e>
            <m:r>
              <w:rPr>
                <w:rFonts w:ascii="Cambria Math" w:hAnsi="Cambria Math"/>
              </w:rPr>
              <m:t>β</m:t>
            </m:r>
          </m:e>
          <m:sub>
            <m:r>
              <w:rPr>
                <w:rFonts w:ascii="Cambria Math" w:hAnsi="Cambria Math"/>
              </w:rPr>
              <m:t>s</m:t>
            </m:r>
          </m:sub>
        </m:sSub>
        <m:r>
          <w:rPr>
            <w:rFonts w:ascii="Cambria Math" w:hAnsi="Cambria Math"/>
          </w:rPr>
          <m:t>=0.05</m:t>
        </m:r>
      </m:oMath>
      <w:r w:rsidRPr="005F0817">
        <w:rPr>
          <w:rFonts w:ascii="Times New Roman" w:hAnsi="Times New Roman"/>
        </w:rPr>
        <w:t>, καθώς και επιμέρους συνιστώσες foundation damping </w:t>
      </w:r>
      <m:oMath>
        <m:sSub>
          <m:sSubPr>
            <m:ctrlPr>
              <w:rPr>
                <w:rFonts w:ascii="Cambria Math" w:hAnsi="Cambria Math"/>
              </w:rPr>
            </m:ctrlPr>
          </m:sSubPr>
          <m:e>
            <m:r>
              <w:rPr>
                <w:rFonts w:ascii="Cambria Math" w:hAnsi="Cambria Math"/>
              </w:rPr>
              <m:t>β</m:t>
            </m:r>
          </m:e>
          <m:sub>
            <m:r>
              <w:rPr>
                <w:rFonts w:ascii="Cambria Math" w:hAnsi="Cambria Math"/>
              </w:rPr>
              <m:t>x</m:t>
            </m:r>
          </m:sub>
        </m:sSub>
        <m:r>
          <w:rPr>
            <w:rFonts w:ascii="Cambria Math" w:hAnsi="Cambria Math"/>
          </w:rPr>
          <m:t>=0.02</m:t>
        </m:r>
      </m:oMath>
      <w:r w:rsidRPr="005F0817">
        <w:rPr>
          <w:rFonts w:ascii="Times New Roman" w:hAnsi="Times New Roman"/>
        </w:rPr>
        <w:t> και </w:t>
      </w:r>
      <m:oMath>
        <m:sSub>
          <m:sSubPr>
            <m:ctrlPr>
              <w:rPr>
                <w:rFonts w:ascii="Cambria Math" w:hAnsi="Cambria Math"/>
              </w:rPr>
            </m:ctrlPr>
          </m:sSubPr>
          <m:e>
            <m:r>
              <w:rPr>
                <w:rFonts w:ascii="Cambria Math" w:hAnsi="Cambria Math"/>
              </w:rPr>
              <m:t>β</m:t>
            </m:r>
          </m:e>
          <m:sub>
            <m:r>
              <w:rPr>
                <w:rFonts w:ascii="Cambria Math" w:hAnsi="Cambria Math"/>
              </w:rPr>
              <m:t>yy</m:t>
            </m:r>
          </m:sub>
        </m:sSub>
        <m:r>
          <w:rPr>
            <w:rFonts w:ascii="Cambria Math" w:hAnsi="Cambria Math"/>
          </w:rPr>
          <m:t>=0.02</m:t>
        </m:r>
      </m:oMath>
      <w:r w:rsidRPr="005F0817">
        <w:rPr>
          <w:rFonts w:ascii="Times New Roman" w:hAnsi="Times New Roman"/>
        </w:rPr>
        <w:t>. Τέλος, για την παραμετρική διερεύνηση της έντασης της SSI εξετάστηκαν τέσσερα σενάρια δυσκαμψίας βάσης, από fixed-base έως strong SSI, μέσω σταδιακής μείωσης των δυσκαμψιών της θεμελίωσης</w:t>
      </w:r>
    </w:p>
    <w:p w14:paraId="4D0CF03C" w14:textId="2A6447A1" w:rsidR="00326AA3" w:rsidRPr="00326AA3" w:rsidRDefault="00326AA3" w:rsidP="00326AA3">
      <w:pPr>
        <w:pStyle w:val="my-2"/>
        <w:spacing w:before="0"/>
        <w:rPr>
          <w:color w:val="000000" w:themeColor="text1"/>
        </w:rPr>
      </w:pPr>
      <w:r w:rsidRPr="00326AA3">
        <w:rPr>
          <w:color w:val="000000" w:themeColor="text1"/>
        </w:rPr>
        <w:t xml:space="preserve">Στο πλαίσιο της παρούσας μελέτης αναπτύχθηκε ένα υπολογιστικό πρόγραμμα σε περιβάλλον Octave/MATLAB, με σκοπό την αποτίμηση της δυναμικής αλληλεπίδρασης εδάφους–θεμελίου–κατασκευής (Soil-Structure Interaction, SSI) για τον απλό πρόβολο του προβλήματος αναφοράς. Το πρόγραμμα συγκρίνει την απόκριση ενός πακτωμένου προβόλου με την αντίστοιχη απόκριση ενός ευλύγιστου φορέα, στον οποίο η θεμελίωση δεν θεωρείται άπειρα άκαμπτη αλλά διαθέτει πεπερασμένη μεταφορική, κατακόρυφη, λικνιστική και στρεπτική δυσκαμψία. Η διατύπωση βασίζεται στις κλασικές σχέσεις εμπέδησης του </w:t>
      </w:r>
      <w:r w:rsidR="002D7E34">
        <w:rPr>
          <w:color w:val="000000" w:themeColor="text1"/>
        </w:rPr>
        <w:t>Γκαζέτα</w:t>
      </w:r>
      <w:r w:rsidRPr="00326AA3">
        <w:rPr>
          <w:color w:val="000000" w:themeColor="text1"/>
        </w:rPr>
        <w:t>, όπως αυτές υιοθετούνται και στο πλαίσιο των οδηγιών NIST για τη σεισμική ανάλυση κατασκευών με SSI.</w:t>
      </w:r>
    </w:p>
    <w:p w14:paraId="04690504" w14:textId="77777777" w:rsidR="00326AA3" w:rsidRPr="00326AA3" w:rsidRDefault="00326AA3" w:rsidP="00326AA3">
      <w:pPr>
        <w:pStyle w:val="my-2"/>
        <w:rPr>
          <w:color w:val="000000" w:themeColor="text1"/>
        </w:rPr>
      </w:pPr>
      <w:r w:rsidRPr="00326AA3">
        <w:rPr>
          <w:color w:val="000000" w:themeColor="text1"/>
        </w:rPr>
        <w:t>Η βασική λογική του προγράμματος είναι ότι το δομικό σύστημα δεν εξετάζεται πλέον ως ιδανικά πακτωμένο στη βάση, αλλά ως σύστημα στο οποίο η θεμελίωση συμμετέχει ενεργά στη συνολική παραμόρφωση. Έτσι, η συνολική μετακίνηση της κορυφής δεν οφείλεται μόνο στην καμπτική παραμόρφωση του στύλου, αλλά και στη μεταφορική μετακίνηση της βάσης </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f</m:t>
            </m:r>
          </m:sub>
        </m:sSub>
      </m:oMath>
      <w:r w:rsidRPr="00326AA3">
        <w:rPr>
          <w:color w:val="000000" w:themeColor="text1"/>
        </w:rPr>
        <w:t> και στη λικνιστική στροφή </w:t>
      </w:r>
      <m:oMath>
        <m:r>
          <w:rPr>
            <w:rFonts w:ascii="Cambria Math" w:hAnsi="Cambria Math"/>
            <w:color w:val="000000" w:themeColor="text1"/>
          </w:rPr>
          <m:t>θ</m:t>
        </m:r>
      </m:oMath>
      <w:r w:rsidRPr="00326AA3">
        <w:rPr>
          <w:color w:val="000000" w:themeColor="text1"/>
        </w:rPr>
        <w:t>, δηλαδή:</w:t>
      </w:r>
    </w:p>
    <w:p w14:paraId="4BF22E6A" w14:textId="77777777" w:rsidR="00326AA3" w:rsidRPr="00326AA3" w:rsidRDefault="00000000" w:rsidP="00326AA3">
      <w:pPr>
        <w:rPr>
          <w:rFonts w:ascii="Times New Roman" w:hAnsi="Times New Roman"/>
          <w:color w:val="000000" w:themeColor="text1"/>
          <w:sz w:val="24"/>
        </w:rPr>
      </w:pPr>
      <m:oMathPara>
        <m:oMath>
          <m:sSub>
            <m:sSubPr>
              <m:ctrlPr>
                <w:rPr>
                  <w:rFonts w:ascii="Cambria Math" w:hAnsi="Cambria Math"/>
                  <w:color w:val="000000" w:themeColor="text1"/>
                  <w:sz w:val="24"/>
                </w:rPr>
              </m:ctrlPr>
            </m:sSubPr>
            <m:e>
              <m:r>
                <m:rPr>
                  <m:sty m:val="p"/>
                </m:rPr>
                <w:rPr>
                  <w:rFonts w:ascii="Cambria Math" w:hAnsi="Cambria Math"/>
                  <w:color w:val="000000" w:themeColor="text1"/>
                  <w:sz w:val="24"/>
                </w:rPr>
                <m:t>Δ</m:t>
              </m:r>
            </m:e>
            <m:sub>
              <m:r>
                <w:rPr>
                  <w:rFonts w:ascii="Cambria Math" w:hAnsi="Cambria Math"/>
                  <w:color w:val="000000" w:themeColor="text1"/>
                  <w:sz w:val="24"/>
                </w:rPr>
                <m:t>flex</m:t>
              </m:r>
            </m:sub>
          </m:sSub>
          <m:r>
            <w:rPr>
              <w:rFonts w:ascii="Cambria Math" w:hAnsi="Cambria Math"/>
              <w:color w:val="000000" w:themeColor="text1"/>
              <w:sz w:val="24"/>
            </w:rPr>
            <m:t>=</m:t>
          </m:r>
          <m:f>
            <m:fPr>
              <m:ctrlPr>
                <w:rPr>
                  <w:rFonts w:ascii="Cambria Math" w:hAnsi="Cambria Math"/>
                  <w:color w:val="000000" w:themeColor="text1"/>
                  <w:sz w:val="24"/>
                </w:rPr>
              </m:ctrlPr>
            </m:fPr>
            <m:num>
              <m:r>
                <w:rPr>
                  <w:rFonts w:ascii="Cambria Math" w:hAnsi="Cambria Math"/>
                  <w:color w:val="000000" w:themeColor="text1"/>
                  <w:sz w:val="24"/>
                </w:rPr>
                <m:t>F</m:t>
              </m:r>
            </m:num>
            <m:den>
              <m:r>
                <w:rPr>
                  <w:rFonts w:ascii="Cambria Math" w:hAnsi="Cambria Math"/>
                  <w:color w:val="000000" w:themeColor="text1"/>
                  <w:sz w:val="24"/>
                </w:rPr>
                <m:t>k</m:t>
              </m:r>
            </m:den>
          </m:f>
          <m: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u</m:t>
              </m:r>
            </m:e>
            <m:sub>
              <m:r>
                <w:rPr>
                  <w:rFonts w:ascii="Cambria Math" w:hAnsi="Cambria Math"/>
                  <w:color w:val="000000" w:themeColor="text1"/>
                  <w:sz w:val="24"/>
                </w:rPr>
                <m:t>f</m:t>
              </m:r>
            </m:sub>
          </m:sSub>
          <m:r>
            <w:rPr>
              <w:rFonts w:ascii="Cambria Math" w:hAnsi="Cambria Math"/>
              <w:color w:val="000000" w:themeColor="text1"/>
              <w:sz w:val="24"/>
            </w:rPr>
            <m:t>+θh</m:t>
          </m:r>
          <m:r>
            <m:rPr>
              <m:sty m:val="p"/>
            </m:rPr>
            <w:rPr>
              <w:rFonts w:ascii="Times New Roman" w:hAnsi="Times New Roman"/>
              <w:color w:val="000000" w:themeColor="text1"/>
              <w:sz w:val="24"/>
            </w:rPr>
            <w:br/>
          </m:r>
        </m:oMath>
      </m:oMathPara>
    </w:p>
    <w:p w14:paraId="24EB68AF" w14:textId="76B238D7" w:rsidR="00326AA3" w:rsidRPr="00326AA3" w:rsidRDefault="00326AA3" w:rsidP="00326AA3">
      <w:pPr>
        <w:pStyle w:val="my-2"/>
        <w:spacing w:before="0"/>
        <w:rPr>
          <w:color w:val="000000" w:themeColor="text1"/>
        </w:rPr>
      </w:pPr>
      <w:r w:rsidRPr="00326AA3">
        <w:rPr>
          <w:color w:val="000000" w:themeColor="text1"/>
        </w:rPr>
        <w:lastRenderedPageBreak/>
        <w:t>όπου </w:t>
      </w:r>
      <m:oMath>
        <m:r>
          <w:rPr>
            <w:rFonts w:ascii="Cambria Math" w:hAnsi="Cambria Math"/>
            <w:color w:val="000000" w:themeColor="text1"/>
          </w:rPr>
          <m:t>k=3EI</m:t>
        </m:r>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h</m:t>
            </m:r>
          </m:e>
          <m:sup>
            <m:r>
              <w:rPr>
                <w:rFonts w:ascii="Cambria Math" w:hAnsi="Cambria Math"/>
                <w:color w:val="000000" w:themeColor="text1"/>
              </w:rPr>
              <m:t>3</m:t>
            </m:r>
          </m:sup>
        </m:sSup>
      </m:oMath>
      <w:r w:rsidRPr="00326AA3">
        <w:rPr>
          <w:color w:val="000000" w:themeColor="text1"/>
        </w:rPr>
        <w:t> είναι η καμπτική δυσκαμψία του πακτωμένου προβόλου, </w:t>
      </w:r>
      <m:oMath>
        <m:r>
          <w:rPr>
            <w:rFonts w:ascii="Cambria Math" w:hAnsi="Cambria Math"/>
            <w:color w:val="000000" w:themeColor="text1"/>
          </w:rPr>
          <m:t>F</m:t>
        </m:r>
      </m:oMath>
      <w:r w:rsidRPr="00326AA3">
        <w:rPr>
          <w:color w:val="000000" w:themeColor="text1"/>
        </w:rPr>
        <w:t> η οριζόντια δύναμη, και </w:t>
      </w:r>
      <m:oMath>
        <m:r>
          <w:rPr>
            <w:rFonts w:ascii="Cambria Math" w:hAnsi="Cambria Math"/>
            <w:color w:val="000000" w:themeColor="text1"/>
          </w:rPr>
          <m:t>h</m:t>
        </m:r>
      </m:oMath>
      <w:r w:rsidRPr="00326AA3">
        <w:rPr>
          <w:color w:val="000000" w:themeColor="text1"/>
        </w:rPr>
        <w:t> το ύψος του στύλου.</w:t>
      </w:r>
    </w:p>
    <w:p w14:paraId="761BC2AF" w14:textId="77777777" w:rsidR="00326AA3" w:rsidRPr="00326AA3" w:rsidRDefault="00000000" w:rsidP="00326AA3">
      <w:pPr>
        <w:spacing w:before="480" w:after="480"/>
        <w:rPr>
          <w:rFonts w:ascii="Times New Roman" w:hAnsi="Times New Roman"/>
          <w:color w:val="000000" w:themeColor="text1"/>
          <w:sz w:val="24"/>
        </w:rPr>
      </w:pPr>
      <w:r>
        <w:rPr>
          <w:rFonts w:ascii="Times New Roman" w:hAnsi="Times New Roman"/>
          <w:color w:val="000000" w:themeColor="text1"/>
          <w:sz w:val="24"/>
        </w:rPr>
        <w:pict w14:anchorId="594D471A">
          <v:rect id="_x0000_i1025" style="width:0;height:.75pt" o:hralign="center" o:hrstd="t" o:hrnoshade="t" o:hr="t" fillcolor="#d6d5d4" stroked="f"/>
        </w:pict>
      </w:r>
    </w:p>
    <w:p w14:paraId="2208ADDC" w14:textId="77777777" w:rsidR="00326AA3" w:rsidRPr="00326AA3" w:rsidRDefault="00326AA3" w:rsidP="00326AA3">
      <w:pPr>
        <w:pStyle w:val="2"/>
        <w:numPr>
          <w:ilvl w:val="0"/>
          <w:numId w:val="0"/>
        </w:numPr>
        <w:ind w:left="907"/>
        <w:rPr>
          <w:rFonts w:ascii="Times New Roman" w:hAnsi="Times New Roman" w:cs="Times New Roman"/>
          <w:color w:val="000000" w:themeColor="text1"/>
          <w:sz w:val="24"/>
          <w:szCs w:val="24"/>
        </w:rPr>
      </w:pPr>
      <w:r w:rsidRPr="00326AA3">
        <w:rPr>
          <w:rFonts w:ascii="Times New Roman" w:hAnsi="Times New Roman" w:cs="Times New Roman"/>
          <w:color w:val="000000" w:themeColor="text1"/>
          <w:sz w:val="24"/>
          <w:szCs w:val="24"/>
        </w:rPr>
        <w:t>Θεωρητικό υπόβαθρο</w:t>
      </w:r>
    </w:p>
    <w:p w14:paraId="4202952F" w14:textId="77777777" w:rsidR="00326AA3" w:rsidRPr="00326AA3" w:rsidRDefault="00326AA3" w:rsidP="00326AA3">
      <w:pPr>
        <w:pStyle w:val="my-2"/>
        <w:rPr>
          <w:color w:val="000000" w:themeColor="text1"/>
        </w:rPr>
      </w:pPr>
      <w:r w:rsidRPr="00326AA3">
        <w:rPr>
          <w:color w:val="000000" w:themeColor="text1"/>
        </w:rPr>
        <w:t>Η ιδιοπερίοδος του πακτωμένου συστήματος υπολογίζεται από τη γνωστή σχέση:</w:t>
      </w:r>
    </w:p>
    <w:p w14:paraId="7821F1C1" w14:textId="77777777" w:rsidR="00326AA3" w:rsidRPr="00326AA3" w:rsidRDefault="00326AA3" w:rsidP="00326AA3">
      <w:pPr>
        <w:rPr>
          <w:rFonts w:ascii="Times New Roman" w:hAnsi="Times New Roman"/>
          <w:color w:val="000000" w:themeColor="text1"/>
          <w:sz w:val="24"/>
        </w:rPr>
      </w:pPr>
      <m:oMathPara>
        <m:oMath>
          <m:r>
            <w:rPr>
              <w:rFonts w:ascii="Cambria Math" w:hAnsi="Cambria Math"/>
              <w:color w:val="000000" w:themeColor="text1"/>
              <w:sz w:val="24"/>
            </w:rPr>
            <m:t>T=2π</m:t>
          </m:r>
          <m:rad>
            <m:radPr>
              <m:degHide m:val="1"/>
              <m:ctrlPr>
                <w:rPr>
                  <w:rFonts w:ascii="Cambria Math" w:hAnsi="Cambria Math"/>
                  <w:color w:val="000000" w:themeColor="text1"/>
                  <w:sz w:val="24"/>
                </w:rPr>
              </m:ctrlPr>
            </m:radPr>
            <m:deg/>
            <m:e>
              <m:f>
                <m:fPr>
                  <m:ctrlPr>
                    <w:rPr>
                      <w:rFonts w:ascii="Cambria Math" w:hAnsi="Cambria Math"/>
                      <w:color w:val="000000" w:themeColor="text1"/>
                      <w:sz w:val="24"/>
                    </w:rPr>
                  </m:ctrlPr>
                </m:fPr>
                <m:num>
                  <m:r>
                    <w:rPr>
                      <w:rFonts w:ascii="Cambria Math" w:hAnsi="Cambria Math"/>
                      <w:color w:val="000000" w:themeColor="text1"/>
                      <w:sz w:val="24"/>
                    </w:rPr>
                    <m:t>m</m:t>
                  </m:r>
                </m:num>
                <m:den>
                  <m:r>
                    <w:rPr>
                      <w:rFonts w:ascii="Cambria Math" w:hAnsi="Cambria Math"/>
                      <w:color w:val="000000" w:themeColor="text1"/>
                      <w:sz w:val="24"/>
                    </w:rPr>
                    <m:t>k</m:t>
                  </m:r>
                </m:den>
              </m:f>
            </m:e>
          </m:rad>
          <m:r>
            <m:rPr>
              <m:sty m:val="p"/>
            </m:rPr>
            <w:rPr>
              <w:rFonts w:ascii="Times New Roman" w:hAnsi="Times New Roman"/>
              <w:color w:val="000000" w:themeColor="text1"/>
              <w:sz w:val="24"/>
            </w:rPr>
            <w:br/>
          </m:r>
        </m:oMath>
      </m:oMathPara>
    </w:p>
    <w:p w14:paraId="49447678" w14:textId="77777777" w:rsidR="00326AA3" w:rsidRPr="00326AA3" w:rsidRDefault="00326AA3" w:rsidP="00326AA3">
      <w:pPr>
        <w:pStyle w:val="my-2"/>
        <w:rPr>
          <w:color w:val="000000" w:themeColor="text1"/>
        </w:rPr>
      </w:pPr>
      <w:r w:rsidRPr="00326AA3">
        <w:rPr>
          <w:color w:val="000000" w:themeColor="text1"/>
        </w:rPr>
        <w:t>όπου </w:t>
      </w:r>
      <m:oMath>
        <m:r>
          <w:rPr>
            <w:rFonts w:ascii="Cambria Math" w:hAnsi="Cambria Math"/>
            <w:color w:val="000000" w:themeColor="text1"/>
          </w:rPr>
          <m:t>m</m:t>
        </m:r>
      </m:oMath>
      <w:r w:rsidRPr="00326AA3">
        <w:rPr>
          <w:color w:val="000000" w:themeColor="text1"/>
        </w:rPr>
        <w:t> είναι η ισοδύναμη μάζα του συστήματος. Στην περίπτωση της εύκαμπτης θεμελίωσης, η ιδιοπερίοδος αυξάνεται λόγω της πρόσθετης ευκαμψίας της βάσης. Η επιμήκυνση της περιόδου αποδίδεται από τη σχέση:</w:t>
      </w:r>
    </w:p>
    <w:p w14:paraId="6281AF16" w14:textId="77777777" w:rsidR="00326AA3" w:rsidRPr="00326AA3" w:rsidRDefault="00000000" w:rsidP="00326AA3">
      <w:pPr>
        <w:rPr>
          <w:rFonts w:ascii="Times New Roman" w:hAnsi="Times New Roman"/>
          <w:color w:val="000000" w:themeColor="text1"/>
          <w:sz w:val="24"/>
        </w:rPr>
      </w:pPr>
      <m:oMathPara>
        <m:oMath>
          <m:f>
            <m:fPr>
              <m:ctrlPr>
                <w:rPr>
                  <w:rFonts w:ascii="Cambria Math" w:hAnsi="Cambria Math"/>
                  <w:color w:val="000000" w:themeColor="text1"/>
                  <w:sz w:val="24"/>
                </w:rPr>
              </m:ctrlPr>
            </m:fPr>
            <m:num>
              <m:acc>
                <m:accPr>
                  <m:chr m:val="̃"/>
                  <m:ctrlPr>
                    <w:rPr>
                      <w:rFonts w:ascii="Cambria Math" w:hAnsi="Cambria Math"/>
                      <w:color w:val="000000" w:themeColor="text1"/>
                      <w:sz w:val="24"/>
                    </w:rPr>
                  </m:ctrlPr>
                </m:accPr>
                <m:e>
                  <m:r>
                    <w:rPr>
                      <w:rFonts w:ascii="Cambria Math" w:hAnsi="Cambria Math"/>
                      <w:color w:val="000000" w:themeColor="text1"/>
                      <w:sz w:val="24"/>
                    </w:rPr>
                    <m:t>T</m:t>
                  </m:r>
                </m:e>
              </m:acc>
            </m:num>
            <m:den>
              <m:r>
                <w:rPr>
                  <w:rFonts w:ascii="Cambria Math" w:hAnsi="Cambria Math"/>
                  <w:color w:val="000000" w:themeColor="text1"/>
                  <w:sz w:val="24"/>
                </w:rPr>
                <m:t>T</m:t>
              </m:r>
            </m:den>
          </m:f>
          <m:r>
            <w:rPr>
              <w:rFonts w:ascii="Cambria Math" w:hAnsi="Cambria Math"/>
              <w:color w:val="000000" w:themeColor="text1"/>
              <w:sz w:val="24"/>
            </w:rPr>
            <m:t>=</m:t>
          </m:r>
          <m:rad>
            <m:radPr>
              <m:degHide m:val="1"/>
              <m:ctrlPr>
                <w:rPr>
                  <w:rFonts w:ascii="Cambria Math" w:hAnsi="Cambria Math"/>
                  <w:color w:val="000000" w:themeColor="text1"/>
                  <w:sz w:val="24"/>
                </w:rPr>
              </m:ctrlPr>
            </m:radPr>
            <m:deg/>
            <m:e>
              <m:r>
                <w:rPr>
                  <w:rFonts w:ascii="Cambria Math" w:hAnsi="Cambria Math"/>
                  <w:color w:val="000000" w:themeColor="text1"/>
                  <w:sz w:val="24"/>
                </w:rPr>
                <m:t>1+</m:t>
              </m:r>
              <m:f>
                <m:fPr>
                  <m:ctrlPr>
                    <w:rPr>
                      <w:rFonts w:ascii="Cambria Math" w:hAnsi="Cambria Math"/>
                      <w:color w:val="000000" w:themeColor="text1"/>
                      <w:sz w:val="24"/>
                    </w:rPr>
                  </m:ctrlPr>
                </m:fPr>
                <m:num>
                  <m:r>
                    <w:rPr>
                      <w:rFonts w:ascii="Cambria Math" w:hAnsi="Cambria Math"/>
                      <w:color w:val="000000" w:themeColor="text1"/>
                      <w:sz w:val="24"/>
                    </w:rPr>
                    <m:t>k</m:t>
                  </m:r>
                </m:num>
                <m:den>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x</m:t>
                      </m:r>
                    </m:sub>
                  </m:sSub>
                </m:den>
              </m:f>
              <m:r>
                <w:rPr>
                  <w:rFonts w:ascii="Cambria Math" w:hAnsi="Cambria Math"/>
                  <w:color w:val="000000" w:themeColor="text1"/>
                  <w:sz w:val="24"/>
                </w:rPr>
                <m:t>+</m:t>
              </m:r>
              <m:f>
                <m:fPr>
                  <m:ctrlPr>
                    <w:rPr>
                      <w:rFonts w:ascii="Cambria Math" w:hAnsi="Cambria Math"/>
                      <w:color w:val="000000" w:themeColor="text1"/>
                      <w:sz w:val="24"/>
                    </w:rPr>
                  </m:ctrlPr>
                </m:fPr>
                <m:num>
                  <m:r>
                    <w:rPr>
                      <w:rFonts w:ascii="Cambria Math" w:hAnsi="Cambria Math"/>
                      <w:color w:val="000000" w:themeColor="text1"/>
                      <w:sz w:val="24"/>
                    </w:rPr>
                    <m:t>k</m:t>
                  </m:r>
                  <m:sSup>
                    <m:sSupPr>
                      <m:ctrlPr>
                        <w:rPr>
                          <w:rFonts w:ascii="Cambria Math" w:hAnsi="Cambria Math"/>
                          <w:color w:val="000000" w:themeColor="text1"/>
                          <w:sz w:val="24"/>
                        </w:rPr>
                      </m:ctrlPr>
                    </m:sSupPr>
                    <m:e>
                      <m:r>
                        <w:rPr>
                          <w:rFonts w:ascii="Cambria Math" w:hAnsi="Cambria Math"/>
                          <w:color w:val="000000" w:themeColor="text1"/>
                          <w:sz w:val="24"/>
                        </w:rPr>
                        <m:t>h</m:t>
                      </m:r>
                    </m:e>
                    <m:sup>
                      <m:r>
                        <w:rPr>
                          <w:rFonts w:ascii="Cambria Math" w:hAnsi="Cambria Math"/>
                          <w:color w:val="000000" w:themeColor="text1"/>
                          <w:sz w:val="24"/>
                        </w:rPr>
                        <m:t>2</m:t>
                      </m:r>
                    </m:sup>
                  </m:sSup>
                </m:num>
                <m:den>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yy</m:t>
                      </m:r>
                    </m:sub>
                  </m:sSub>
                </m:den>
              </m:f>
            </m:e>
          </m:rad>
          <m:r>
            <m:rPr>
              <m:sty m:val="p"/>
            </m:rPr>
            <w:rPr>
              <w:rFonts w:ascii="Times New Roman" w:hAnsi="Times New Roman"/>
              <w:color w:val="000000" w:themeColor="text1"/>
              <w:sz w:val="24"/>
            </w:rPr>
            <w:br/>
          </m:r>
        </m:oMath>
      </m:oMathPara>
    </w:p>
    <w:p w14:paraId="2426C280" w14:textId="34C1466E" w:rsidR="00326AA3" w:rsidRPr="00326AA3" w:rsidRDefault="00326AA3" w:rsidP="00326AA3">
      <w:pPr>
        <w:pStyle w:val="my-2"/>
        <w:spacing w:before="0"/>
        <w:rPr>
          <w:color w:val="000000" w:themeColor="text1"/>
        </w:rPr>
      </w:pPr>
      <w:r w:rsidRPr="00326AA3">
        <w:rPr>
          <w:color w:val="000000" w:themeColor="text1"/>
        </w:rPr>
        <w:t>όπου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x</m:t>
            </m:r>
          </m:sub>
        </m:sSub>
      </m:oMath>
      <w:r w:rsidRPr="00326AA3">
        <w:rPr>
          <w:color w:val="000000" w:themeColor="text1"/>
        </w:rPr>
        <w:t> είναι η μεταφορική δυσκαμψία της θεμελίωσης και </w:t>
      </w:r>
      <m:oMath>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yy</m:t>
            </m:r>
          </m:sub>
        </m:sSub>
      </m:oMath>
      <w:r w:rsidRPr="00326AA3">
        <w:rPr>
          <w:color w:val="000000" w:themeColor="text1"/>
        </w:rPr>
        <w:t> η λικνιστική δυσκαμψία ως προς τον αντίστοιχο άξονα.</w:t>
      </w:r>
    </w:p>
    <w:p w14:paraId="7E00645D" w14:textId="75B7B257" w:rsidR="00326AA3" w:rsidRPr="00326AA3" w:rsidRDefault="00326AA3" w:rsidP="00326AA3">
      <w:pPr>
        <w:pStyle w:val="my-2"/>
        <w:spacing w:before="0"/>
        <w:rPr>
          <w:color w:val="000000" w:themeColor="text1"/>
        </w:rPr>
      </w:pPr>
      <w:r w:rsidRPr="00326AA3">
        <w:rPr>
          <w:color w:val="000000" w:themeColor="text1"/>
        </w:rPr>
        <w:t>Η παραπάνω σχέση είναι ιδιαίτερα σημαντική διότι αποδεικνύει ότι η συνολική δυσκαμψία του συστήματος μειώνεται όταν η θεμελίωση είναι ευλύγιστη. Επομένως, για την ίδια μάζα, η περίοδος ταλάντωσης αυξάνει και η απόκριση μετατοπίζεται προς χαμηλότερες ιδιοσυχνότητες. Το φαινόμενο αυτό αποτελεί ένα από τα βασικά χαρακτηριστικά της SSI και έχει καταγραφεί εκτενώς στη βιβλιογραφία των Gazetas και NIST.</w:t>
      </w:r>
    </w:p>
    <w:p w14:paraId="70174901" w14:textId="77777777" w:rsidR="00326AA3" w:rsidRPr="00326AA3" w:rsidRDefault="00000000" w:rsidP="00326AA3">
      <w:pPr>
        <w:spacing w:before="480" w:after="480"/>
        <w:rPr>
          <w:rFonts w:ascii="Times New Roman" w:hAnsi="Times New Roman"/>
          <w:color w:val="000000" w:themeColor="text1"/>
          <w:sz w:val="24"/>
        </w:rPr>
      </w:pPr>
      <w:r>
        <w:rPr>
          <w:rFonts w:ascii="Times New Roman" w:hAnsi="Times New Roman"/>
          <w:color w:val="000000" w:themeColor="text1"/>
          <w:sz w:val="24"/>
        </w:rPr>
        <w:pict w14:anchorId="04AD9561">
          <v:rect id="_x0000_i1026" style="width:0;height:.75pt" o:hralign="center" o:hrstd="t" o:hrnoshade="t" o:hr="t" fillcolor="#d6d5d4" stroked="f"/>
        </w:pict>
      </w:r>
    </w:p>
    <w:p w14:paraId="4858AA11" w14:textId="77777777" w:rsidR="00326AA3" w:rsidRPr="00326AA3" w:rsidRDefault="00326AA3" w:rsidP="00326AA3">
      <w:pPr>
        <w:pStyle w:val="2"/>
        <w:numPr>
          <w:ilvl w:val="0"/>
          <w:numId w:val="0"/>
        </w:numPr>
        <w:ind w:left="907"/>
        <w:rPr>
          <w:rFonts w:ascii="Times New Roman" w:hAnsi="Times New Roman" w:cs="Times New Roman"/>
          <w:color w:val="000000" w:themeColor="text1"/>
          <w:sz w:val="24"/>
          <w:szCs w:val="24"/>
        </w:rPr>
      </w:pPr>
      <w:r w:rsidRPr="00326AA3">
        <w:rPr>
          <w:rFonts w:ascii="Times New Roman" w:hAnsi="Times New Roman" w:cs="Times New Roman"/>
          <w:color w:val="000000" w:themeColor="text1"/>
          <w:sz w:val="24"/>
          <w:szCs w:val="24"/>
        </w:rPr>
        <w:t>Υπολογισμός δυσκαμψιών θεμελίωσης</w:t>
      </w:r>
    </w:p>
    <w:p w14:paraId="0C812E03" w14:textId="38D093C2" w:rsidR="00326AA3" w:rsidRPr="00326AA3" w:rsidRDefault="00326AA3" w:rsidP="00326AA3">
      <w:pPr>
        <w:pStyle w:val="my-2"/>
        <w:spacing w:before="0"/>
        <w:rPr>
          <w:color w:val="000000" w:themeColor="text1"/>
        </w:rPr>
      </w:pPr>
      <w:r w:rsidRPr="00326AA3">
        <w:rPr>
          <w:color w:val="000000" w:themeColor="text1"/>
        </w:rPr>
        <w:t>Για τον υπολογισμό των δυσκαμψιών της θεμελίωσης χρησιμοποιήθηκαν οι μορφές που δίνονται στους πίνακες εμπέδησης για τρεις περιπτώσεις: ορθογωνική θεμελίωση, τετραγωνική θεμελίωση και λωριδωτή θεμελίωση. Οι εκφράσεις αυτές αποτυπώνουν τη στατική δυσκαμψία του εδάφους υπό διαφορετικές μορφές φόρτισης, ενώ οι δυναμικοί συντελεστές δυσκαμψίας εισάγουν τη συχνoεξαρτώμενη συμπεριφορά της θεμελίωσης.</w:t>
      </w:r>
    </w:p>
    <w:p w14:paraId="52CEE8C7" w14:textId="77777777" w:rsidR="00326AA3" w:rsidRPr="00326AA3" w:rsidRDefault="00326AA3" w:rsidP="00326AA3">
      <w:pPr>
        <w:pStyle w:val="my-2"/>
        <w:rPr>
          <w:color w:val="000000" w:themeColor="text1"/>
        </w:rPr>
      </w:pPr>
      <w:r w:rsidRPr="00326AA3">
        <w:rPr>
          <w:color w:val="000000" w:themeColor="text1"/>
        </w:rPr>
        <w:t>Ενδεικτικά, για την ορθογωνική θεμελίωση η κατακόρυφη, οριζόντια, λικνιστική και στρεπτική δυσκαμψία δίνονται από σχέσεις της μορφής:</w:t>
      </w:r>
    </w:p>
    <w:p w14:paraId="66C50344" w14:textId="77777777" w:rsidR="00326AA3" w:rsidRPr="00326AA3" w:rsidRDefault="00000000" w:rsidP="00326AA3">
      <w:pPr>
        <w:rPr>
          <w:rFonts w:ascii="Times New Roman" w:hAnsi="Times New Roman"/>
          <w:color w:val="000000" w:themeColor="text1"/>
          <w:sz w:val="24"/>
        </w:rPr>
      </w:pPr>
      <m:oMathPara>
        <m:oMath>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z</m:t>
              </m:r>
            </m:sub>
          </m:sSub>
          <m:r>
            <w:rPr>
              <w:rFonts w:ascii="Cambria Math" w:hAnsi="Cambria Math"/>
              <w:color w:val="000000" w:themeColor="text1"/>
              <w:sz w:val="24"/>
            </w:rPr>
            <m:t>=</m:t>
          </m:r>
          <m:f>
            <m:fPr>
              <m:ctrlPr>
                <w:rPr>
                  <w:rFonts w:ascii="Cambria Math" w:hAnsi="Cambria Math"/>
                  <w:color w:val="000000" w:themeColor="text1"/>
                  <w:sz w:val="24"/>
                </w:rPr>
              </m:ctrlPr>
            </m:fPr>
            <m:num>
              <m:r>
                <w:rPr>
                  <w:rFonts w:ascii="Cambria Math" w:hAnsi="Cambria Math"/>
                  <w:color w:val="000000" w:themeColor="text1"/>
                  <w:sz w:val="24"/>
                </w:rPr>
                <m:t>2GL</m:t>
              </m:r>
            </m:num>
            <m:den>
              <m:r>
                <w:rPr>
                  <w:rFonts w:ascii="Cambria Math" w:hAnsi="Cambria Math"/>
                  <w:color w:val="000000" w:themeColor="text1"/>
                  <w:sz w:val="24"/>
                </w:rPr>
                <m:t>1-ν</m:t>
              </m:r>
            </m:den>
          </m:f>
          <m:d>
            <m:dPr>
              <m:sepChr m:val="+"/>
              <m:ctrlPr>
                <w:rPr>
                  <w:rFonts w:ascii="Cambria Math" w:hAnsi="Cambria Math"/>
                  <w:color w:val="000000" w:themeColor="text1"/>
                  <w:sz w:val="24"/>
                </w:rPr>
              </m:ctrlPr>
            </m:dPr>
            <m:e>
              <m:r>
                <w:rPr>
                  <w:rFonts w:ascii="Cambria Math" w:hAnsi="Cambria Math"/>
                  <w:color w:val="000000" w:themeColor="text1"/>
                  <w:sz w:val="24"/>
                </w:rPr>
                <m:t>0.73</m:t>
              </m:r>
            </m:e>
            <m:e>
              <m:r>
                <w:rPr>
                  <w:rFonts w:ascii="Cambria Math" w:hAnsi="Cambria Math"/>
                  <w:color w:val="000000" w:themeColor="text1"/>
                  <w:sz w:val="24"/>
                </w:rPr>
                <m:t>1.54</m:t>
              </m:r>
              <m:sSup>
                <m:sSupPr>
                  <m:ctrlPr>
                    <w:rPr>
                      <w:rFonts w:ascii="Cambria Math" w:hAnsi="Cambria Math"/>
                      <w:color w:val="000000" w:themeColor="text1"/>
                      <w:sz w:val="24"/>
                    </w:rPr>
                  </m:ctrlPr>
                </m:sSupPr>
                <m:e>
                  <m:r>
                    <w:rPr>
                      <w:rFonts w:ascii="Cambria Math" w:hAnsi="Cambria Math"/>
                      <w:color w:val="000000" w:themeColor="text1"/>
                      <w:sz w:val="24"/>
                    </w:rPr>
                    <m:t>χ</m:t>
                  </m:r>
                </m:e>
                <m:sup>
                  <m:r>
                    <w:rPr>
                      <w:rFonts w:ascii="Cambria Math" w:hAnsi="Cambria Math"/>
                      <w:color w:val="000000" w:themeColor="text1"/>
                      <w:sz w:val="24"/>
                    </w:rPr>
                    <m:t>0.75</m:t>
                  </m:r>
                </m:sup>
              </m:sSup>
            </m:e>
          </m:d>
          <m:r>
            <m:rPr>
              <m:sty m:val="p"/>
            </m:rPr>
            <w:rPr>
              <w:rFonts w:ascii="Times New Roman" w:hAnsi="Times New Roman"/>
              <w:color w:val="000000" w:themeColor="text1"/>
              <w:sz w:val="24"/>
            </w:rPr>
            <w:br/>
          </m:r>
        </m:oMath>
      </m:oMathPara>
    </w:p>
    <w:p w14:paraId="2F1B33E7" w14:textId="77777777" w:rsidR="00326AA3" w:rsidRPr="00326AA3" w:rsidRDefault="00000000" w:rsidP="00326AA3">
      <w:pPr>
        <w:rPr>
          <w:rFonts w:ascii="Times New Roman" w:hAnsi="Times New Roman"/>
          <w:color w:val="000000" w:themeColor="text1"/>
          <w:sz w:val="24"/>
        </w:rPr>
      </w:pPr>
      <m:oMathPara>
        <m:oMath>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y</m:t>
              </m:r>
            </m:sub>
          </m:sSub>
          <m:r>
            <w:rPr>
              <w:rFonts w:ascii="Cambria Math" w:hAnsi="Cambria Math"/>
              <w:color w:val="000000" w:themeColor="text1"/>
              <w:sz w:val="24"/>
            </w:rPr>
            <m:t>=</m:t>
          </m:r>
          <m:f>
            <m:fPr>
              <m:ctrlPr>
                <w:rPr>
                  <w:rFonts w:ascii="Cambria Math" w:hAnsi="Cambria Math"/>
                  <w:color w:val="000000" w:themeColor="text1"/>
                  <w:sz w:val="24"/>
                </w:rPr>
              </m:ctrlPr>
            </m:fPr>
            <m:num>
              <m:r>
                <w:rPr>
                  <w:rFonts w:ascii="Cambria Math" w:hAnsi="Cambria Math"/>
                  <w:color w:val="000000" w:themeColor="text1"/>
                  <w:sz w:val="24"/>
                </w:rPr>
                <m:t>2GL</m:t>
              </m:r>
            </m:num>
            <m:den>
              <m:r>
                <w:rPr>
                  <w:rFonts w:ascii="Cambria Math" w:hAnsi="Cambria Math"/>
                  <w:color w:val="000000" w:themeColor="text1"/>
                  <w:sz w:val="24"/>
                </w:rPr>
                <m:t>2-ν</m:t>
              </m:r>
            </m:den>
          </m:f>
          <m:d>
            <m:dPr>
              <m:sepChr m:val="+"/>
              <m:ctrlPr>
                <w:rPr>
                  <w:rFonts w:ascii="Cambria Math" w:hAnsi="Cambria Math"/>
                  <w:color w:val="000000" w:themeColor="text1"/>
                  <w:sz w:val="24"/>
                </w:rPr>
              </m:ctrlPr>
            </m:dPr>
            <m:e>
              <m:r>
                <w:rPr>
                  <w:rFonts w:ascii="Cambria Math" w:hAnsi="Cambria Math"/>
                  <w:color w:val="000000" w:themeColor="text1"/>
                  <w:sz w:val="24"/>
                </w:rPr>
                <m:t>2</m:t>
              </m:r>
            </m:e>
            <m:e>
              <m:r>
                <w:rPr>
                  <w:rFonts w:ascii="Cambria Math" w:hAnsi="Cambria Math"/>
                  <w:color w:val="000000" w:themeColor="text1"/>
                  <w:sz w:val="24"/>
                </w:rPr>
                <m:t>2.5</m:t>
              </m:r>
              <m:sSup>
                <m:sSupPr>
                  <m:ctrlPr>
                    <w:rPr>
                      <w:rFonts w:ascii="Cambria Math" w:hAnsi="Cambria Math"/>
                      <w:color w:val="000000" w:themeColor="text1"/>
                      <w:sz w:val="24"/>
                    </w:rPr>
                  </m:ctrlPr>
                </m:sSupPr>
                <m:e>
                  <m:r>
                    <w:rPr>
                      <w:rFonts w:ascii="Cambria Math" w:hAnsi="Cambria Math"/>
                      <w:color w:val="000000" w:themeColor="text1"/>
                      <w:sz w:val="24"/>
                    </w:rPr>
                    <m:t>χ</m:t>
                  </m:r>
                </m:e>
                <m:sup>
                  <m:r>
                    <w:rPr>
                      <w:rFonts w:ascii="Cambria Math" w:hAnsi="Cambria Math"/>
                      <w:color w:val="000000" w:themeColor="text1"/>
                      <w:sz w:val="24"/>
                    </w:rPr>
                    <m:t>0.85</m:t>
                  </m:r>
                </m:sup>
              </m:sSup>
            </m:e>
          </m:d>
          <m:r>
            <m:rPr>
              <m:sty m:val="p"/>
            </m:rPr>
            <w:rPr>
              <w:rFonts w:ascii="Times New Roman" w:hAnsi="Times New Roman"/>
              <w:color w:val="000000" w:themeColor="text1"/>
              <w:sz w:val="24"/>
            </w:rPr>
            <w:br/>
          </m:r>
        </m:oMath>
      </m:oMathPara>
    </w:p>
    <w:p w14:paraId="41A2E37C" w14:textId="77777777" w:rsidR="00326AA3" w:rsidRPr="00326AA3" w:rsidRDefault="00000000" w:rsidP="00326AA3">
      <w:pPr>
        <w:rPr>
          <w:rFonts w:ascii="Times New Roman" w:hAnsi="Times New Roman"/>
          <w:color w:val="000000" w:themeColor="text1"/>
          <w:sz w:val="24"/>
        </w:rPr>
      </w:pPr>
      <m:oMathPara>
        <m:oMath>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x</m:t>
              </m:r>
            </m:sub>
          </m:sSub>
          <m: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y</m:t>
              </m:r>
            </m:sub>
          </m:sSub>
          <m:r>
            <w:rPr>
              <w:rFonts w:ascii="Cambria Math" w:hAnsi="Cambria Math"/>
              <w:color w:val="000000" w:themeColor="text1"/>
              <w:sz w:val="24"/>
            </w:rPr>
            <m:t>-</m:t>
          </m:r>
          <m:f>
            <m:fPr>
              <m:ctrlPr>
                <w:rPr>
                  <w:rFonts w:ascii="Cambria Math" w:hAnsi="Cambria Math"/>
                  <w:color w:val="000000" w:themeColor="text1"/>
                  <w:sz w:val="24"/>
                </w:rPr>
              </m:ctrlPr>
            </m:fPr>
            <m:num>
              <m:r>
                <w:rPr>
                  <w:rFonts w:ascii="Cambria Math" w:hAnsi="Cambria Math"/>
                  <w:color w:val="000000" w:themeColor="text1"/>
                  <w:sz w:val="24"/>
                </w:rPr>
                <m:t>0.2</m:t>
              </m:r>
            </m:num>
            <m:den>
              <m:r>
                <w:rPr>
                  <w:rFonts w:ascii="Cambria Math" w:hAnsi="Cambria Math"/>
                  <w:color w:val="000000" w:themeColor="text1"/>
                  <w:sz w:val="24"/>
                </w:rPr>
                <m:t>0.75-ν</m:t>
              </m:r>
            </m:den>
          </m:f>
          <m:r>
            <w:rPr>
              <w:rFonts w:ascii="Cambria Math" w:hAnsi="Cambria Math"/>
              <w:color w:val="000000" w:themeColor="text1"/>
              <w:sz w:val="24"/>
            </w:rPr>
            <m:t>GL</m:t>
          </m:r>
          <m:d>
            <m:dPr>
              <m:sepChr m:val="−"/>
              <m:ctrlPr>
                <w:rPr>
                  <w:rFonts w:ascii="Cambria Math" w:hAnsi="Cambria Math"/>
                  <w:color w:val="000000" w:themeColor="text1"/>
                  <w:sz w:val="24"/>
                </w:rPr>
              </m:ctrlPr>
            </m:dPr>
            <m:e>
              <m:r>
                <w:rPr>
                  <w:rFonts w:ascii="Cambria Math" w:hAnsi="Cambria Math"/>
                  <w:color w:val="000000" w:themeColor="text1"/>
                  <w:sz w:val="24"/>
                </w:rPr>
                <m:t>1</m:t>
              </m:r>
            </m:e>
            <m:e>
              <m:f>
                <m:fPr>
                  <m:ctrlPr>
                    <w:rPr>
                      <w:rFonts w:ascii="Cambria Math" w:hAnsi="Cambria Math"/>
                      <w:color w:val="000000" w:themeColor="text1"/>
                      <w:sz w:val="24"/>
                    </w:rPr>
                  </m:ctrlPr>
                </m:fPr>
                <m:num>
                  <m:r>
                    <w:rPr>
                      <w:rFonts w:ascii="Cambria Math" w:hAnsi="Cambria Math"/>
                      <w:color w:val="000000" w:themeColor="text1"/>
                      <w:sz w:val="24"/>
                    </w:rPr>
                    <m:t>B</m:t>
                  </m:r>
                </m:num>
                <m:den>
                  <m:r>
                    <w:rPr>
                      <w:rFonts w:ascii="Cambria Math" w:hAnsi="Cambria Math"/>
                      <w:color w:val="000000" w:themeColor="text1"/>
                      <w:sz w:val="24"/>
                    </w:rPr>
                    <m:t>L</m:t>
                  </m:r>
                </m:den>
              </m:f>
            </m:e>
          </m:d>
          <m:r>
            <m:rPr>
              <m:sty m:val="p"/>
            </m:rPr>
            <w:rPr>
              <w:rFonts w:ascii="Times New Roman" w:hAnsi="Times New Roman"/>
              <w:color w:val="000000" w:themeColor="text1"/>
              <w:sz w:val="24"/>
            </w:rPr>
            <w:br/>
          </m:r>
        </m:oMath>
      </m:oMathPara>
    </w:p>
    <w:p w14:paraId="20FDD93A" w14:textId="77777777" w:rsidR="00326AA3" w:rsidRPr="00326AA3" w:rsidRDefault="00000000" w:rsidP="00326AA3">
      <w:pPr>
        <w:rPr>
          <w:rFonts w:ascii="Times New Roman" w:hAnsi="Times New Roman"/>
          <w:color w:val="000000" w:themeColor="text1"/>
          <w:sz w:val="24"/>
        </w:rPr>
      </w:pPr>
      <m:oMathPara>
        <m:oMath>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rx</m:t>
              </m:r>
            </m:sub>
          </m:sSub>
          <m:r>
            <w:rPr>
              <w:rFonts w:ascii="Cambria Math" w:hAnsi="Cambria Math"/>
              <w:color w:val="000000" w:themeColor="text1"/>
              <w:sz w:val="24"/>
            </w:rPr>
            <m:t>=</m:t>
          </m:r>
          <m:f>
            <m:fPr>
              <m:ctrlPr>
                <w:rPr>
                  <w:rFonts w:ascii="Cambria Math" w:hAnsi="Cambria Math"/>
                  <w:color w:val="000000" w:themeColor="text1"/>
                  <w:sz w:val="24"/>
                </w:rPr>
              </m:ctrlPr>
            </m:fPr>
            <m:num>
              <m:r>
                <w:rPr>
                  <w:rFonts w:ascii="Cambria Math" w:hAnsi="Cambria Math"/>
                  <w:color w:val="000000" w:themeColor="text1"/>
                  <w:sz w:val="24"/>
                </w:rPr>
                <m:t>G</m:t>
              </m:r>
            </m:num>
            <m:den>
              <m:r>
                <w:rPr>
                  <w:rFonts w:ascii="Cambria Math" w:hAnsi="Cambria Math"/>
                  <w:color w:val="000000" w:themeColor="text1"/>
                  <w:sz w:val="24"/>
                </w:rPr>
                <m:t>1-ν</m:t>
              </m:r>
            </m:den>
          </m:f>
          <m:sSubSup>
            <m:sSubSupPr>
              <m:ctrlPr>
                <w:rPr>
                  <w:rFonts w:ascii="Cambria Math" w:hAnsi="Cambria Math"/>
                  <w:color w:val="000000" w:themeColor="text1"/>
                  <w:sz w:val="24"/>
                </w:rPr>
              </m:ctrlPr>
            </m:sSubSupPr>
            <m:e>
              <m:r>
                <w:rPr>
                  <w:rFonts w:ascii="Cambria Math" w:hAnsi="Cambria Math"/>
                  <w:color w:val="000000" w:themeColor="text1"/>
                  <w:sz w:val="24"/>
                </w:rPr>
                <m:t>I</m:t>
              </m:r>
            </m:e>
            <m:sub>
              <m:r>
                <w:rPr>
                  <w:rFonts w:ascii="Cambria Math" w:hAnsi="Cambria Math"/>
                  <w:color w:val="000000" w:themeColor="text1"/>
                  <w:sz w:val="24"/>
                </w:rPr>
                <m:t>bx</m:t>
              </m:r>
            </m:sub>
            <m:sup>
              <m:r>
                <w:rPr>
                  <w:rFonts w:ascii="Cambria Math" w:hAnsi="Cambria Math"/>
                  <w:color w:val="000000" w:themeColor="text1"/>
                  <w:sz w:val="24"/>
                </w:rPr>
                <m:t>0.75</m:t>
              </m:r>
            </m:sup>
          </m:sSubSup>
          <m:sSup>
            <m:sSupPr>
              <m:ctrlPr>
                <w:rPr>
                  <w:rFonts w:ascii="Cambria Math" w:hAnsi="Cambria Math"/>
                  <w:color w:val="000000" w:themeColor="text1"/>
                  <w:sz w:val="24"/>
                </w:rPr>
              </m:ctrlPr>
            </m:sSupPr>
            <m:e>
              <m:d>
                <m:dPr>
                  <m:ctrlPr>
                    <w:rPr>
                      <w:rFonts w:ascii="Cambria Math" w:hAnsi="Cambria Math"/>
                      <w:color w:val="000000" w:themeColor="text1"/>
                      <w:sz w:val="24"/>
                    </w:rPr>
                  </m:ctrlPr>
                </m:dPr>
                <m:e>
                  <m:f>
                    <m:fPr>
                      <m:ctrlPr>
                        <w:rPr>
                          <w:rFonts w:ascii="Cambria Math" w:hAnsi="Cambria Math"/>
                          <w:color w:val="000000" w:themeColor="text1"/>
                          <w:sz w:val="24"/>
                        </w:rPr>
                      </m:ctrlPr>
                    </m:fPr>
                    <m:num>
                      <m:r>
                        <w:rPr>
                          <w:rFonts w:ascii="Cambria Math" w:hAnsi="Cambria Math"/>
                          <w:color w:val="000000" w:themeColor="text1"/>
                          <w:sz w:val="24"/>
                        </w:rPr>
                        <m:t>L</m:t>
                      </m:r>
                    </m:num>
                    <m:den>
                      <m:r>
                        <w:rPr>
                          <w:rFonts w:ascii="Cambria Math" w:hAnsi="Cambria Math"/>
                          <w:color w:val="000000" w:themeColor="text1"/>
                          <w:sz w:val="24"/>
                        </w:rPr>
                        <m:t>B</m:t>
                      </m:r>
                    </m:den>
                  </m:f>
                </m:e>
              </m:d>
            </m:e>
            <m:sup>
              <m:r>
                <w:rPr>
                  <w:rFonts w:ascii="Cambria Math" w:hAnsi="Cambria Math"/>
                  <w:color w:val="000000" w:themeColor="text1"/>
                  <w:sz w:val="24"/>
                </w:rPr>
                <m:t>0.25</m:t>
              </m:r>
            </m:sup>
          </m:sSup>
          <m:d>
            <m:dPr>
              <m:sepChr m:val="+"/>
              <m:ctrlPr>
                <w:rPr>
                  <w:rFonts w:ascii="Cambria Math" w:hAnsi="Cambria Math"/>
                  <w:color w:val="000000" w:themeColor="text1"/>
                  <w:sz w:val="24"/>
                </w:rPr>
              </m:ctrlPr>
            </m:dPr>
            <m:e>
              <m:r>
                <w:rPr>
                  <w:rFonts w:ascii="Cambria Math" w:hAnsi="Cambria Math"/>
                  <w:color w:val="000000" w:themeColor="text1"/>
                  <w:sz w:val="24"/>
                </w:rPr>
                <m:t>2.4</m:t>
              </m:r>
            </m:e>
            <m:e>
              <m:r>
                <w:rPr>
                  <w:rFonts w:ascii="Cambria Math" w:hAnsi="Cambria Math"/>
                  <w:color w:val="000000" w:themeColor="text1"/>
                  <w:sz w:val="24"/>
                </w:rPr>
                <m:t>0.5</m:t>
              </m:r>
              <m:f>
                <m:fPr>
                  <m:ctrlPr>
                    <w:rPr>
                      <w:rFonts w:ascii="Cambria Math" w:hAnsi="Cambria Math"/>
                      <w:color w:val="000000" w:themeColor="text1"/>
                      <w:sz w:val="24"/>
                    </w:rPr>
                  </m:ctrlPr>
                </m:fPr>
                <m:num>
                  <m:r>
                    <w:rPr>
                      <w:rFonts w:ascii="Cambria Math" w:hAnsi="Cambria Math"/>
                      <w:color w:val="000000" w:themeColor="text1"/>
                      <w:sz w:val="24"/>
                    </w:rPr>
                    <m:t>B</m:t>
                  </m:r>
                </m:num>
                <m:den>
                  <m:r>
                    <w:rPr>
                      <w:rFonts w:ascii="Cambria Math" w:hAnsi="Cambria Math"/>
                      <w:color w:val="000000" w:themeColor="text1"/>
                      <w:sz w:val="24"/>
                    </w:rPr>
                    <m:t>L</m:t>
                  </m:r>
                </m:den>
              </m:f>
            </m:e>
          </m:d>
          <m:r>
            <m:rPr>
              <m:sty m:val="p"/>
            </m:rPr>
            <w:rPr>
              <w:rFonts w:ascii="Times New Roman" w:hAnsi="Times New Roman"/>
              <w:color w:val="000000" w:themeColor="text1"/>
              <w:sz w:val="24"/>
            </w:rPr>
            <w:br/>
          </m:r>
        </m:oMath>
      </m:oMathPara>
    </w:p>
    <w:p w14:paraId="45833CFE" w14:textId="77777777" w:rsidR="00326AA3" w:rsidRPr="00326AA3" w:rsidRDefault="00000000" w:rsidP="00326AA3">
      <w:pPr>
        <w:rPr>
          <w:rFonts w:ascii="Times New Roman" w:hAnsi="Times New Roman"/>
          <w:color w:val="000000" w:themeColor="text1"/>
          <w:sz w:val="24"/>
        </w:rPr>
      </w:pPr>
      <m:oMathPara>
        <m:oMath>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ry</m:t>
              </m:r>
            </m:sub>
          </m:sSub>
          <m:r>
            <w:rPr>
              <w:rFonts w:ascii="Cambria Math" w:hAnsi="Cambria Math"/>
              <w:color w:val="000000" w:themeColor="text1"/>
              <w:sz w:val="24"/>
            </w:rPr>
            <m:t>=</m:t>
          </m:r>
          <m:f>
            <m:fPr>
              <m:ctrlPr>
                <w:rPr>
                  <w:rFonts w:ascii="Cambria Math" w:hAnsi="Cambria Math"/>
                  <w:color w:val="000000" w:themeColor="text1"/>
                  <w:sz w:val="24"/>
                </w:rPr>
              </m:ctrlPr>
            </m:fPr>
            <m:num>
              <m:r>
                <w:rPr>
                  <w:rFonts w:ascii="Cambria Math" w:hAnsi="Cambria Math"/>
                  <w:color w:val="000000" w:themeColor="text1"/>
                  <w:sz w:val="24"/>
                </w:rPr>
                <m:t>3G</m:t>
              </m:r>
            </m:num>
            <m:den>
              <m:r>
                <w:rPr>
                  <w:rFonts w:ascii="Cambria Math" w:hAnsi="Cambria Math"/>
                  <w:color w:val="000000" w:themeColor="text1"/>
                  <w:sz w:val="24"/>
                </w:rPr>
                <m:t>1-ν</m:t>
              </m:r>
            </m:den>
          </m:f>
          <m:sSubSup>
            <m:sSubSupPr>
              <m:ctrlPr>
                <w:rPr>
                  <w:rFonts w:ascii="Cambria Math" w:hAnsi="Cambria Math"/>
                  <w:color w:val="000000" w:themeColor="text1"/>
                  <w:sz w:val="24"/>
                </w:rPr>
              </m:ctrlPr>
            </m:sSubSupPr>
            <m:e>
              <m:r>
                <w:rPr>
                  <w:rFonts w:ascii="Cambria Math" w:hAnsi="Cambria Math"/>
                  <w:color w:val="000000" w:themeColor="text1"/>
                  <w:sz w:val="24"/>
                </w:rPr>
                <m:t>I</m:t>
              </m:r>
            </m:e>
            <m:sub>
              <m:r>
                <w:rPr>
                  <w:rFonts w:ascii="Cambria Math" w:hAnsi="Cambria Math"/>
                  <w:color w:val="000000" w:themeColor="text1"/>
                  <w:sz w:val="24"/>
                </w:rPr>
                <m:t>by</m:t>
              </m:r>
            </m:sub>
            <m:sup>
              <m:r>
                <w:rPr>
                  <w:rFonts w:ascii="Cambria Math" w:hAnsi="Cambria Math"/>
                  <w:color w:val="000000" w:themeColor="text1"/>
                  <w:sz w:val="24"/>
                </w:rPr>
                <m:t>0.75</m:t>
              </m:r>
            </m:sup>
          </m:sSubSup>
          <m:sSup>
            <m:sSupPr>
              <m:ctrlPr>
                <w:rPr>
                  <w:rFonts w:ascii="Cambria Math" w:hAnsi="Cambria Math"/>
                  <w:color w:val="000000" w:themeColor="text1"/>
                  <w:sz w:val="24"/>
                </w:rPr>
              </m:ctrlPr>
            </m:sSupPr>
            <m:e>
              <m:d>
                <m:dPr>
                  <m:ctrlPr>
                    <w:rPr>
                      <w:rFonts w:ascii="Cambria Math" w:hAnsi="Cambria Math"/>
                      <w:color w:val="000000" w:themeColor="text1"/>
                      <w:sz w:val="24"/>
                    </w:rPr>
                  </m:ctrlPr>
                </m:dPr>
                <m:e>
                  <m:f>
                    <m:fPr>
                      <m:ctrlPr>
                        <w:rPr>
                          <w:rFonts w:ascii="Cambria Math" w:hAnsi="Cambria Math"/>
                          <w:color w:val="000000" w:themeColor="text1"/>
                          <w:sz w:val="24"/>
                        </w:rPr>
                      </m:ctrlPr>
                    </m:fPr>
                    <m:num>
                      <m:r>
                        <w:rPr>
                          <w:rFonts w:ascii="Cambria Math" w:hAnsi="Cambria Math"/>
                          <w:color w:val="000000" w:themeColor="text1"/>
                          <w:sz w:val="24"/>
                        </w:rPr>
                        <m:t>L</m:t>
                      </m:r>
                    </m:num>
                    <m:den>
                      <m:r>
                        <w:rPr>
                          <w:rFonts w:ascii="Cambria Math" w:hAnsi="Cambria Math"/>
                          <w:color w:val="000000" w:themeColor="text1"/>
                          <w:sz w:val="24"/>
                        </w:rPr>
                        <m:t>B</m:t>
                      </m:r>
                    </m:den>
                  </m:f>
                </m:e>
              </m:d>
            </m:e>
            <m:sup>
              <m:r>
                <w:rPr>
                  <w:rFonts w:ascii="Cambria Math" w:hAnsi="Cambria Math"/>
                  <w:color w:val="000000" w:themeColor="text1"/>
                  <w:sz w:val="24"/>
                </w:rPr>
                <m:t>0.15</m:t>
              </m:r>
            </m:sup>
          </m:sSup>
          <m:r>
            <m:rPr>
              <m:sty m:val="p"/>
            </m:rPr>
            <w:rPr>
              <w:rFonts w:ascii="Times New Roman" w:hAnsi="Times New Roman"/>
              <w:color w:val="000000" w:themeColor="text1"/>
              <w:sz w:val="24"/>
            </w:rPr>
            <w:br/>
          </m:r>
        </m:oMath>
      </m:oMathPara>
    </w:p>
    <w:p w14:paraId="56C7BB95" w14:textId="77777777" w:rsidR="00326AA3" w:rsidRPr="00326AA3" w:rsidRDefault="00000000" w:rsidP="00326AA3">
      <w:pPr>
        <w:rPr>
          <w:rFonts w:ascii="Times New Roman" w:hAnsi="Times New Roman"/>
          <w:color w:val="000000" w:themeColor="text1"/>
          <w:sz w:val="24"/>
        </w:rPr>
      </w:pPr>
      <m:oMathPara>
        <m:oMath>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t</m:t>
              </m:r>
            </m:sub>
          </m:sSub>
          <m:r>
            <w:rPr>
              <w:rFonts w:ascii="Cambria Math" w:hAnsi="Cambria Math"/>
              <w:color w:val="000000" w:themeColor="text1"/>
              <w:sz w:val="24"/>
            </w:rPr>
            <m:t>=G</m:t>
          </m:r>
          <m:sSubSup>
            <m:sSubSupPr>
              <m:ctrlPr>
                <w:rPr>
                  <w:rFonts w:ascii="Cambria Math" w:hAnsi="Cambria Math"/>
                  <w:color w:val="000000" w:themeColor="text1"/>
                  <w:sz w:val="24"/>
                </w:rPr>
              </m:ctrlPr>
            </m:sSubSupPr>
            <m:e>
              <m:r>
                <w:rPr>
                  <w:rFonts w:ascii="Cambria Math" w:hAnsi="Cambria Math"/>
                  <w:color w:val="000000" w:themeColor="text1"/>
                  <w:sz w:val="24"/>
                </w:rPr>
                <m:t>J</m:t>
              </m:r>
            </m:e>
            <m:sub>
              <m:r>
                <w:rPr>
                  <w:rFonts w:ascii="Cambria Math" w:hAnsi="Cambria Math"/>
                  <w:color w:val="000000" w:themeColor="text1"/>
                  <w:sz w:val="24"/>
                </w:rPr>
                <m:t>b</m:t>
              </m:r>
            </m:sub>
            <m:sup>
              <m:r>
                <w:rPr>
                  <w:rFonts w:ascii="Cambria Math" w:hAnsi="Cambria Math"/>
                  <w:color w:val="000000" w:themeColor="text1"/>
                  <w:sz w:val="24"/>
                </w:rPr>
                <m:t>0.75</m:t>
              </m:r>
            </m:sup>
          </m:sSubSup>
          <m:d>
            <m:dPr>
              <m:begChr m:val="["/>
              <m:sepChr m:val="+"/>
              <m:endChr m:val="]"/>
              <m:ctrlPr>
                <w:rPr>
                  <w:rFonts w:ascii="Cambria Math" w:hAnsi="Cambria Math"/>
                  <w:color w:val="000000" w:themeColor="text1"/>
                  <w:sz w:val="24"/>
                </w:rPr>
              </m:ctrlPr>
            </m:dPr>
            <m:e>
              <m:r>
                <w:rPr>
                  <w:rFonts w:ascii="Cambria Math" w:hAnsi="Cambria Math"/>
                  <w:color w:val="000000" w:themeColor="text1"/>
                  <w:sz w:val="24"/>
                </w:rPr>
                <m:t>4</m:t>
              </m:r>
            </m:e>
            <m:e>
              <m:r>
                <w:rPr>
                  <w:rFonts w:ascii="Cambria Math" w:hAnsi="Cambria Math"/>
                  <w:color w:val="000000" w:themeColor="text1"/>
                  <w:sz w:val="24"/>
                </w:rPr>
                <m:t>11</m:t>
              </m:r>
              <m:sSup>
                <m:sSupPr>
                  <m:ctrlPr>
                    <w:rPr>
                      <w:rFonts w:ascii="Cambria Math" w:hAnsi="Cambria Math"/>
                      <w:color w:val="000000" w:themeColor="text1"/>
                      <w:sz w:val="24"/>
                    </w:rPr>
                  </m:ctrlPr>
                </m:sSupPr>
                <m:e>
                  <m:d>
                    <m:dPr>
                      <m:sepChr m:val="−"/>
                      <m:ctrlPr>
                        <w:rPr>
                          <w:rFonts w:ascii="Cambria Math" w:hAnsi="Cambria Math"/>
                          <w:color w:val="000000" w:themeColor="text1"/>
                          <w:sz w:val="24"/>
                        </w:rPr>
                      </m:ctrlPr>
                    </m:dPr>
                    <m:e>
                      <m:r>
                        <w:rPr>
                          <w:rFonts w:ascii="Cambria Math" w:hAnsi="Cambria Math"/>
                          <w:color w:val="000000" w:themeColor="text1"/>
                          <w:sz w:val="24"/>
                        </w:rPr>
                        <m:t>1</m:t>
                      </m:r>
                    </m:e>
                    <m:e>
                      <m:f>
                        <m:fPr>
                          <m:ctrlPr>
                            <w:rPr>
                              <w:rFonts w:ascii="Cambria Math" w:hAnsi="Cambria Math"/>
                              <w:color w:val="000000" w:themeColor="text1"/>
                              <w:sz w:val="24"/>
                            </w:rPr>
                          </m:ctrlPr>
                        </m:fPr>
                        <m:num>
                          <m:r>
                            <w:rPr>
                              <w:rFonts w:ascii="Cambria Math" w:hAnsi="Cambria Math"/>
                              <w:color w:val="000000" w:themeColor="text1"/>
                              <w:sz w:val="24"/>
                            </w:rPr>
                            <m:t>B</m:t>
                          </m:r>
                        </m:num>
                        <m:den>
                          <m:r>
                            <w:rPr>
                              <w:rFonts w:ascii="Cambria Math" w:hAnsi="Cambria Math"/>
                              <w:color w:val="000000" w:themeColor="text1"/>
                              <w:sz w:val="24"/>
                            </w:rPr>
                            <m:t>L</m:t>
                          </m:r>
                        </m:den>
                      </m:f>
                    </m:e>
                  </m:d>
                </m:e>
                <m:sup>
                  <m:r>
                    <w:rPr>
                      <w:rFonts w:ascii="Cambria Math" w:hAnsi="Cambria Math"/>
                      <w:color w:val="000000" w:themeColor="text1"/>
                      <w:sz w:val="24"/>
                    </w:rPr>
                    <m:t>10</m:t>
                  </m:r>
                </m:sup>
              </m:sSup>
            </m:e>
          </m:d>
          <m:r>
            <m:rPr>
              <m:sty m:val="p"/>
            </m:rPr>
            <w:rPr>
              <w:rFonts w:ascii="Times New Roman" w:hAnsi="Times New Roman"/>
              <w:color w:val="000000" w:themeColor="text1"/>
              <w:sz w:val="24"/>
            </w:rPr>
            <w:br/>
          </m:r>
        </m:oMath>
      </m:oMathPara>
    </w:p>
    <w:p w14:paraId="47741EC4" w14:textId="0740216B" w:rsidR="00326AA3" w:rsidRPr="00326AA3" w:rsidRDefault="00326AA3" w:rsidP="00326AA3">
      <w:pPr>
        <w:pStyle w:val="my-2"/>
        <w:spacing w:before="0"/>
        <w:rPr>
          <w:color w:val="000000" w:themeColor="text1"/>
        </w:rPr>
      </w:pPr>
      <w:r w:rsidRPr="00326AA3">
        <w:rPr>
          <w:color w:val="000000" w:themeColor="text1"/>
        </w:rPr>
        <w:t>όπου </w:t>
      </w:r>
      <m:oMath>
        <m:r>
          <w:rPr>
            <w:rFonts w:ascii="Cambria Math" w:hAnsi="Cambria Math"/>
            <w:color w:val="000000" w:themeColor="text1"/>
          </w:rPr>
          <m:t>χ</m:t>
        </m:r>
      </m:oMath>
      <w:r w:rsidRPr="00326AA3">
        <w:rPr>
          <w:color w:val="000000" w:themeColor="text1"/>
        </w:rPr>
        <w:t> είναι γεωμετρικός λόγος της θεμελίωσης και </w:t>
      </w:r>
      <m:oMath>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bx</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I</m:t>
            </m:r>
          </m:e>
          <m:sub>
            <m:r>
              <w:rPr>
                <w:rFonts w:ascii="Cambria Math" w:hAnsi="Cambria Math"/>
                <w:color w:val="000000" w:themeColor="text1"/>
              </w:rPr>
              <m:t>by</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J</m:t>
            </m:r>
          </m:e>
          <m:sub>
            <m:r>
              <w:rPr>
                <w:rFonts w:ascii="Cambria Math" w:hAnsi="Cambria Math"/>
                <w:color w:val="000000" w:themeColor="text1"/>
              </w:rPr>
              <m:t>b</m:t>
            </m:r>
          </m:sub>
        </m:sSub>
      </m:oMath>
      <w:r w:rsidRPr="00326AA3">
        <w:rPr>
          <w:color w:val="000000" w:themeColor="text1"/>
        </w:rPr>
        <w:t> οι αντίστοιχες γεωμετρικές ροπές αδρανείας.</w:t>
      </w:r>
    </w:p>
    <w:p w14:paraId="4CCD24A9" w14:textId="77777777" w:rsidR="00326AA3" w:rsidRPr="00326AA3" w:rsidRDefault="00326AA3" w:rsidP="00326AA3">
      <w:pPr>
        <w:pStyle w:val="my-2"/>
        <w:rPr>
          <w:color w:val="000000" w:themeColor="text1"/>
        </w:rPr>
      </w:pPr>
      <w:r w:rsidRPr="00326AA3">
        <w:rPr>
          <w:color w:val="000000" w:themeColor="text1"/>
        </w:rPr>
        <w:t>Αντίστοιχα, για την τετραγωνική θεμελίωση, οι δυσκαμψίες εκφράζονται με απλούστερες σχέσεις, όπως:</w:t>
      </w:r>
    </w:p>
    <w:p w14:paraId="750450F7" w14:textId="77777777" w:rsidR="00326AA3" w:rsidRPr="00326AA3" w:rsidRDefault="00000000" w:rsidP="00326AA3">
      <w:pPr>
        <w:rPr>
          <w:rFonts w:ascii="Times New Roman" w:hAnsi="Times New Roman"/>
          <w:color w:val="000000" w:themeColor="text1"/>
          <w:sz w:val="24"/>
        </w:rPr>
      </w:pPr>
      <m:oMathPara>
        <m:oMath>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z</m:t>
              </m:r>
            </m:sub>
          </m:sSub>
          <m:r>
            <w:rPr>
              <w:rFonts w:ascii="Cambria Math" w:hAnsi="Cambria Math"/>
              <w:color w:val="000000" w:themeColor="text1"/>
              <w:sz w:val="24"/>
            </w:rPr>
            <m:t>=</m:t>
          </m:r>
          <m:f>
            <m:fPr>
              <m:ctrlPr>
                <w:rPr>
                  <w:rFonts w:ascii="Cambria Math" w:hAnsi="Cambria Math"/>
                  <w:color w:val="000000" w:themeColor="text1"/>
                  <w:sz w:val="24"/>
                </w:rPr>
              </m:ctrlPr>
            </m:fPr>
            <m:num>
              <m:r>
                <w:rPr>
                  <w:rFonts w:ascii="Cambria Math" w:hAnsi="Cambria Math"/>
                  <w:color w:val="000000" w:themeColor="text1"/>
                  <w:sz w:val="24"/>
                </w:rPr>
                <m:t>4.54GB</m:t>
              </m:r>
            </m:num>
            <m:den>
              <m:r>
                <w:rPr>
                  <w:rFonts w:ascii="Cambria Math" w:hAnsi="Cambria Math"/>
                  <w:color w:val="000000" w:themeColor="text1"/>
                  <w:sz w:val="24"/>
                </w:rPr>
                <m:t>1-ν</m:t>
              </m:r>
            </m:den>
          </m:f>
          <m: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y</m:t>
              </m:r>
            </m:sub>
          </m:sSub>
          <m:r>
            <w:rPr>
              <w:rFonts w:ascii="Cambria Math" w:hAnsi="Cambria Math"/>
              <w:color w:val="000000" w:themeColor="text1"/>
              <w:sz w:val="24"/>
            </w:rPr>
            <m:t>=</m:t>
          </m:r>
          <m:f>
            <m:fPr>
              <m:ctrlPr>
                <w:rPr>
                  <w:rFonts w:ascii="Cambria Math" w:hAnsi="Cambria Math"/>
                  <w:color w:val="000000" w:themeColor="text1"/>
                  <w:sz w:val="24"/>
                </w:rPr>
              </m:ctrlPr>
            </m:fPr>
            <m:num>
              <m:r>
                <w:rPr>
                  <w:rFonts w:ascii="Cambria Math" w:hAnsi="Cambria Math"/>
                  <w:color w:val="000000" w:themeColor="text1"/>
                  <w:sz w:val="24"/>
                </w:rPr>
                <m:t>9GB</m:t>
              </m:r>
            </m:num>
            <m:den>
              <m:r>
                <w:rPr>
                  <w:rFonts w:ascii="Cambria Math" w:hAnsi="Cambria Math"/>
                  <w:color w:val="000000" w:themeColor="text1"/>
                  <w:sz w:val="24"/>
                </w:rPr>
                <m:t>2-ν</m:t>
              </m:r>
            </m:den>
          </m:f>
          <m: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x</m:t>
              </m:r>
            </m:sub>
          </m:sSub>
          <m: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y</m:t>
              </m:r>
            </m:sub>
          </m:sSub>
          <m:r>
            <m:rPr>
              <m:sty m:val="p"/>
            </m:rPr>
            <w:rPr>
              <w:rFonts w:ascii="Times New Roman" w:hAnsi="Times New Roman"/>
              <w:color w:val="000000" w:themeColor="text1"/>
              <w:sz w:val="24"/>
            </w:rPr>
            <w:br/>
          </m:r>
        </m:oMath>
      </m:oMathPara>
    </w:p>
    <w:p w14:paraId="41A3114F" w14:textId="77777777" w:rsidR="00326AA3" w:rsidRPr="00326AA3" w:rsidRDefault="00000000" w:rsidP="00326AA3">
      <w:pPr>
        <w:rPr>
          <w:rFonts w:ascii="Times New Roman" w:hAnsi="Times New Roman"/>
          <w:color w:val="000000" w:themeColor="text1"/>
          <w:sz w:val="24"/>
        </w:rPr>
      </w:pPr>
      <m:oMathPara>
        <m:oMath>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rx</m:t>
              </m:r>
            </m:sub>
          </m:sSub>
          <m:r>
            <w:rPr>
              <w:rFonts w:ascii="Cambria Math" w:hAnsi="Cambria Math"/>
              <w:color w:val="000000" w:themeColor="text1"/>
              <w:sz w:val="24"/>
            </w:rPr>
            <m:t>=</m:t>
          </m:r>
          <m:f>
            <m:fPr>
              <m:ctrlPr>
                <w:rPr>
                  <w:rFonts w:ascii="Cambria Math" w:hAnsi="Cambria Math"/>
                  <w:color w:val="000000" w:themeColor="text1"/>
                  <w:sz w:val="24"/>
                </w:rPr>
              </m:ctrlPr>
            </m:fPr>
            <m:num>
              <m:r>
                <w:rPr>
                  <w:rFonts w:ascii="Cambria Math" w:hAnsi="Cambria Math"/>
                  <w:color w:val="000000" w:themeColor="text1"/>
                  <w:sz w:val="24"/>
                </w:rPr>
                <m:t>3.6G</m:t>
              </m:r>
              <m:sSup>
                <m:sSupPr>
                  <m:ctrlPr>
                    <w:rPr>
                      <w:rFonts w:ascii="Cambria Math" w:hAnsi="Cambria Math"/>
                      <w:color w:val="000000" w:themeColor="text1"/>
                      <w:sz w:val="24"/>
                    </w:rPr>
                  </m:ctrlPr>
                </m:sSupPr>
                <m:e>
                  <m:r>
                    <w:rPr>
                      <w:rFonts w:ascii="Cambria Math" w:hAnsi="Cambria Math"/>
                      <w:color w:val="000000" w:themeColor="text1"/>
                      <w:sz w:val="24"/>
                    </w:rPr>
                    <m:t>B</m:t>
                  </m:r>
                </m:e>
                <m:sup>
                  <m:r>
                    <w:rPr>
                      <w:rFonts w:ascii="Cambria Math" w:hAnsi="Cambria Math"/>
                      <w:color w:val="000000" w:themeColor="text1"/>
                      <w:sz w:val="24"/>
                    </w:rPr>
                    <m:t>3</m:t>
                  </m:r>
                </m:sup>
              </m:sSup>
            </m:num>
            <m:den>
              <m:r>
                <w:rPr>
                  <w:rFonts w:ascii="Cambria Math" w:hAnsi="Cambria Math"/>
                  <w:color w:val="000000" w:themeColor="text1"/>
                  <w:sz w:val="24"/>
                </w:rPr>
                <m:t>1-ν</m:t>
              </m:r>
            </m:den>
          </m:f>
          <m: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ry</m:t>
              </m:r>
            </m:sub>
          </m:sSub>
          <m: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rx</m:t>
              </m:r>
            </m:sub>
          </m:sSub>
          <m: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t</m:t>
              </m:r>
            </m:sub>
          </m:sSub>
          <m:r>
            <w:rPr>
              <w:rFonts w:ascii="Cambria Math" w:hAnsi="Cambria Math"/>
              <w:color w:val="000000" w:themeColor="text1"/>
              <w:sz w:val="24"/>
            </w:rPr>
            <m:t>=8.3G</m:t>
          </m:r>
          <m:sSup>
            <m:sSupPr>
              <m:ctrlPr>
                <w:rPr>
                  <w:rFonts w:ascii="Cambria Math" w:hAnsi="Cambria Math"/>
                  <w:color w:val="000000" w:themeColor="text1"/>
                  <w:sz w:val="24"/>
                </w:rPr>
              </m:ctrlPr>
            </m:sSupPr>
            <m:e>
              <m:r>
                <w:rPr>
                  <w:rFonts w:ascii="Cambria Math" w:hAnsi="Cambria Math"/>
                  <w:color w:val="000000" w:themeColor="text1"/>
                  <w:sz w:val="24"/>
                </w:rPr>
                <m:t>B</m:t>
              </m:r>
            </m:e>
            <m:sup>
              <m:r>
                <w:rPr>
                  <w:rFonts w:ascii="Cambria Math" w:hAnsi="Cambria Math"/>
                  <w:color w:val="000000" w:themeColor="text1"/>
                  <w:sz w:val="24"/>
                </w:rPr>
                <m:t>3</m:t>
              </m:r>
            </m:sup>
          </m:sSup>
          <m:r>
            <m:rPr>
              <m:sty m:val="p"/>
            </m:rPr>
            <w:rPr>
              <w:rFonts w:ascii="Times New Roman" w:hAnsi="Times New Roman"/>
              <w:color w:val="000000" w:themeColor="text1"/>
              <w:sz w:val="24"/>
            </w:rPr>
            <w:br/>
          </m:r>
        </m:oMath>
      </m:oMathPara>
    </w:p>
    <w:p w14:paraId="27DBEE06" w14:textId="65098217" w:rsidR="00326AA3" w:rsidRPr="00326AA3" w:rsidRDefault="00326AA3" w:rsidP="00326AA3">
      <w:pPr>
        <w:pStyle w:val="my-2"/>
        <w:spacing w:before="0"/>
        <w:rPr>
          <w:color w:val="000000" w:themeColor="text1"/>
        </w:rPr>
      </w:pPr>
      <w:r w:rsidRPr="00326AA3">
        <w:rPr>
          <w:color w:val="000000" w:themeColor="text1"/>
        </w:rPr>
        <w:t>ενώ για τη λωριδωτή θεμελίωση χρησιμοποιούνται αντίστοιχες εκφράσεις προσαρμοσμένες στη γεωμετρία της.</w:t>
      </w:r>
    </w:p>
    <w:p w14:paraId="3B472C5B" w14:textId="77777777" w:rsidR="00326AA3" w:rsidRPr="00326AA3" w:rsidRDefault="00000000" w:rsidP="00326AA3">
      <w:pPr>
        <w:spacing w:before="480" w:after="480"/>
        <w:rPr>
          <w:rFonts w:ascii="Times New Roman" w:hAnsi="Times New Roman"/>
          <w:color w:val="000000" w:themeColor="text1"/>
          <w:sz w:val="24"/>
        </w:rPr>
      </w:pPr>
      <w:r>
        <w:rPr>
          <w:rFonts w:ascii="Times New Roman" w:hAnsi="Times New Roman"/>
          <w:color w:val="000000" w:themeColor="text1"/>
          <w:sz w:val="24"/>
        </w:rPr>
        <w:pict w14:anchorId="1248510E">
          <v:rect id="_x0000_i1027" style="width:0;height:.75pt" o:hralign="center" o:hrstd="t" o:hrnoshade="t" o:hr="t" fillcolor="#d6d5d4" stroked="f"/>
        </w:pict>
      </w:r>
    </w:p>
    <w:p w14:paraId="347D602C" w14:textId="77777777" w:rsidR="00326AA3" w:rsidRPr="00326AA3" w:rsidRDefault="00326AA3" w:rsidP="00326AA3">
      <w:pPr>
        <w:pStyle w:val="2"/>
        <w:numPr>
          <w:ilvl w:val="0"/>
          <w:numId w:val="0"/>
        </w:numPr>
        <w:ind w:left="907"/>
        <w:rPr>
          <w:rFonts w:ascii="Times New Roman" w:hAnsi="Times New Roman" w:cs="Times New Roman"/>
          <w:color w:val="000000" w:themeColor="text1"/>
          <w:sz w:val="24"/>
          <w:szCs w:val="24"/>
        </w:rPr>
      </w:pPr>
      <w:r w:rsidRPr="00326AA3">
        <w:rPr>
          <w:rFonts w:ascii="Times New Roman" w:hAnsi="Times New Roman" w:cs="Times New Roman"/>
          <w:color w:val="000000" w:themeColor="text1"/>
          <w:sz w:val="24"/>
          <w:szCs w:val="24"/>
        </w:rPr>
        <w:t>Δυναμική απόκριση και απόσβεση</w:t>
      </w:r>
    </w:p>
    <w:p w14:paraId="48DF4BE7" w14:textId="77777777" w:rsidR="00326AA3" w:rsidRPr="00326AA3" w:rsidRDefault="00326AA3" w:rsidP="00326AA3">
      <w:pPr>
        <w:pStyle w:val="my-2"/>
        <w:rPr>
          <w:color w:val="000000" w:themeColor="text1"/>
        </w:rPr>
      </w:pPr>
      <w:r w:rsidRPr="00326AA3">
        <w:rPr>
          <w:color w:val="000000" w:themeColor="text1"/>
        </w:rPr>
        <w:t>Η δυναμική συμπεριφορά της θεμελίωσης δεν περιγράφεται μόνο από τις στατικές δυσκαμψίες αλλά και από τους δυναμικούς συντελεστές </w:t>
      </w:r>
      <m:oMath>
        <m:r>
          <w:rPr>
            <w:rFonts w:ascii="Cambria Math" w:hAnsi="Cambria Math"/>
            <w:color w:val="000000" w:themeColor="text1"/>
          </w:rPr>
          <m:t>k(ω)</m:t>
        </m:r>
      </m:oMath>
      <w:r w:rsidRPr="00326AA3">
        <w:rPr>
          <w:color w:val="000000" w:themeColor="text1"/>
        </w:rPr>
        <w:t xml:space="preserve">, οι οποίοι εξαρτώνται από τη συχνότητα διέγερσης και από τη γεωμετρία του θεμελίου. Στο πρόγραμμα, οι συντελεστές </w:t>
      </w:r>
      <w:r w:rsidRPr="00326AA3">
        <w:rPr>
          <w:color w:val="000000" w:themeColor="text1"/>
        </w:rPr>
        <w:lastRenderedPageBreak/>
        <w:t>αυτοί εισάγονται με τρόπο συμβατό με τη βιβλιογραφική λογική του Gazetas/NIST, όπου η συνολική εμπέδηση γράφεται ως:</w:t>
      </w:r>
    </w:p>
    <w:p w14:paraId="1046E52F" w14:textId="31BBEEAA" w:rsidR="00326AA3" w:rsidRPr="002D7E34" w:rsidRDefault="00326AA3" w:rsidP="00AD2087">
      <w:pPr>
        <w:rPr>
          <w:rFonts w:ascii="Times New Roman" w:hAnsi="Times New Roman"/>
          <w:color w:val="000000" w:themeColor="text1"/>
          <w:sz w:val="24"/>
        </w:rPr>
      </w:pPr>
      <m:oMathPara>
        <m:oMath>
          <m:r>
            <w:rPr>
              <w:rFonts w:ascii="Cambria Math" w:hAnsi="Cambria Math"/>
              <w:color w:val="000000" w:themeColor="text1"/>
              <w:sz w:val="24"/>
            </w:rPr>
            <m:t>K(ω)=</m:t>
          </m:r>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static</m:t>
              </m:r>
            </m:sub>
          </m:sSub>
          <m:r>
            <m:rPr>
              <m:nor/>
            </m:rPr>
            <w:rPr>
              <w:rFonts w:ascii="Times New Roman" w:hAnsi="Times New Roman"/>
              <w:color w:val="000000" w:themeColor="text1"/>
              <w:sz w:val="24"/>
            </w:rPr>
            <m:t> </m:t>
          </m:r>
          <m:r>
            <w:rPr>
              <w:rFonts w:ascii="Cambria Math" w:hAnsi="Cambria Math"/>
              <w:color w:val="000000" w:themeColor="text1"/>
              <w:sz w:val="24"/>
            </w:rPr>
            <m:t>k(ω)</m:t>
          </m:r>
        </m:oMath>
      </m:oMathPara>
    </w:p>
    <w:p w14:paraId="58CF8ACF" w14:textId="61CF33F7" w:rsidR="00326AA3" w:rsidRPr="002D7E34" w:rsidRDefault="00326AA3" w:rsidP="00E26E58">
      <w:pPr>
        <w:pStyle w:val="my-2"/>
        <w:spacing w:before="0"/>
        <w:rPr>
          <w:color w:val="000000" w:themeColor="text1"/>
        </w:rPr>
      </w:pPr>
      <w:r w:rsidRPr="00326AA3">
        <w:rPr>
          <w:color w:val="000000" w:themeColor="text1"/>
        </w:rPr>
        <w:t>Ιδιαίτερη βαρύτητα δόθηκε επίσης στην αποτελεσματική απόσβεση του συστήματος. Η απόσβεση δεν παραμένει σταθερή, αλλά μεταβάλλεται λόγω της αλληλεπίδρασης με το έδαφος, της ακτινοβολίας κυμάτων και της μεταφοράς ενέργειας από τη βάση. Για τον λόγο αυτό, στο πρόγραμμα η συνολική απόσβεση </w:t>
      </w:r>
      <m:oMath>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oMath>
      <w:r w:rsidRPr="00326AA3">
        <w:rPr>
          <w:color w:val="000000" w:themeColor="text1"/>
        </w:rPr>
        <w:t> υπολογίζεται ως συνδυασμός της ιδιομορφικής απόσβεσης της κατασκευής και των συνιστωσών που σχετίζονται με τη βάση και το έδαφος. Η μεταβολή της απόσβεσης συνδέεται με την επιμήκυνση της περιόδου και τη μείωση της αποτελεσματικής ακαμψίας του συστήματος.</w:t>
      </w:r>
    </w:p>
    <w:p w14:paraId="2975744F" w14:textId="62568C6E" w:rsidR="00E26E58" w:rsidRDefault="00E26E58" w:rsidP="00326AA3">
      <w:pPr>
        <w:pStyle w:val="2"/>
        <w:numPr>
          <w:ilvl w:val="0"/>
          <w:numId w:val="0"/>
        </w:numPr>
        <w:ind w:left="907"/>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lastRenderedPageBreak/>
        <w:drawing>
          <wp:inline distT="0" distB="0" distL="0" distR="0" wp14:anchorId="154DDBF3" wp14:editId="452F981C">
            <wp:extent cx="5610225" cy="4781550"/>
            <wp:effectExtent l="0" t="0" r="9525" b="0"/>
            <wp:docPr id="119779862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0225" cy="4781550"/>
                    </a:xfrm>
                    <a:prstGeom prst="rect">
                      <a:avLst/>
                    </a:prstGeom>
                    <a:noFill/>
                    <a:ln>
                      <a:noFill/>
                    </a:ln>
                  </pic:spPr>
                </pic:pic>
              </a:graphicData>
            </a:graphic>
          </wp:inline>
        </w:drawing>
      </w:r>
      <w:r>
        <w:rPr>
          <w:rFonts w:ascii="Times New Roman" w:hAnsi="Times New Roman" w:cs="Times New Roman"/>
          <w:noProof/>
          <w:color w:val="000000" w:themeColor="text1"/>
          <w:sz w:val="24"/>
          <w:szCs w:val="24"/>
          <w:lang w:val="en-US"/>
        </w:rPr>
        <w:drawing>
          <wp:inline distT="0" distB="0" distL="0" distR="0" wp14:anchorId="3F832B74" wp14:editId="716F3613">
            <wp:extent cx="5029200" cy="3838575"/>
            <wp:effectExtent l="0" t="0" r="0" b="9525"/>
            <wp:docPr id="1774814456"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29200" cy="3838575"/>
                    </a:xfrm>
                    <a:prstGeom prst="rect">
                      <a:avLst/>
                    </a:prstGeom>
                    <a:noFill/>
                    <a:ln>
                      <a:noFill/>
                    </a:ln>
                  </pic:spPr>
                </pic:pic>
              </a:graphicData>
            </a:graphic>
          </wp:inline>
        </w:drawing>
      </w:r>
      <w:r>
        <w:rPr>
          <w:rFonts w:ascii="Times New Roman" w:hAnsi="Times New Roman" w:cs="Times New Roman"/>
          <w:noProof/>
          <w:color w:val="000000" w:themeColor="text1"/>
          <w:sz w:val="24"/>
          <w:szCs w:val="24"/>
          <w:lang w:val="en-US"/>
        </w:rPr>
        <w:lastRenderedPageBreak/>
        <w:drawing>
          <wp:inline distT="0" distB="0" distL="0" distR="0" wp14:anchorId="22FA4FA3" wp14:editId="559B19C7">
            <wp:extent cx="5753100" cy="4429125"/>
            <wp:effectExtent l="0" t="0" r="0" b="9525"/>
            <wp:docPr id="652058455"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3100" cy="4429125"/>
                    </a:xfrm>
                    <a:prstGeom prst="rect">
                      <a:avLst/>
                    </a:prstGeom>
                    <a:noFill/>
                    <a:ln>
                      <a:noFill/>
                    </a:ln>
                  </pic:spPr>
                </pic:pic>
              </a:graphicData>
            </a:graphic>
          </wp:inline>
        </w:drawing>
      </w:r>
      <w:r>
        <w:rPr>
          <w:rFonts w:ascii="Times New Roman" w:hAnsi="Times New Roman" w:cs="Times New Roman"/>
          <w:noProof/>
          <w:color w:val="000000" w:themeColor="text1"/>
          <w:sz w:val="24"/>
          <w:szCs w:val="24"/>
          <w:lang w:val="en-US"/>
        </w:rPr>
        <w:drawing>
          <wp:inline distT="0" distB="0" distL="0" distR="0" wp14:anchorId="36E1D750" wp14:editId="76ACE83E">
            <wp:extent cx="5591175" cy="4419600"/>
            <wp:effectExtent l="0" t="0" r="9525" b="0"/>
            <wp:docPr id="141632744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91175" cy="4419600"/>
                    </a:xfrm>
                    <a:prstGeom prst="rect">
                      <a:avLst/>
                    </a:prstGeom>
                    <a:noFill/>
                    <a:ln>
                      <a:noFill/>
                    </a:ln>
                  </pic:spPr>
                </pic:pic>
              </a:graphicData>
            </a:graphic>
          </wp:inline>
        </w:drawing>
      </w:r>
    </w:p>
    <w:p w14:paraId="2D0D03BD" w14:textId="64EB1444" w:rsidR="00326AA3" w:rsidRPr="002D7E34" w:rsidRDefault="00326AA3" w:rsidP="00326AA3">
      <w:pPr>
        <w:pStyle w:val="2"/>
        <w:numPr>
          <w:ilvl w:val="0"/>
          <w:numId w:val="0"/>
        </w:numPr>
        <w:ind w:left="907"/>
        <w:rPr>
          <w:rFonts w:ascii="Times New Roman" w:hAnsi="Times New Roman" w:cs="Times New Roman"/>
          <w:color w:val="000000" w:themeColor="text1"/>
          <w:sz w:val="24"/>
          <w:szCs w:val="24"/>
        </w:rPr>
      </w:pPr>
      <w:r w:rsidRPr="00326AA3">
        <w:rPr>
          <w:rFonts w:ascii="Times New Roman" w:hAnsi="Times New Roman" w:cs="Times New Roman"/>
          <w:color w:val="000000" w:themeColor="text1"/>
          <w:sz w:val="24"/>
          <w:szCs w:val="24"/>
        </w:rPr>
        <w:lastRenderedPageBreak/>
        <w:t>Γιατί επιλέχθηκαν τα συγκεκριμένα γραφήματα</w:t>
      </w:r>
    </w:p>
    <w:p w14:paraId="3A367758" w14:textId="77777777" w:rsidR="00AD2087" w:rsidRPr="002D7E34" w:rsidRDefault="00AD2087" w:rsidP="00AD2087">
      <w:pPr>
        <w:pStyle w:val="3"/>
        <w:numPr>
          <w:ilvl w:val="0"/>
          <w:numId w:val="0"/>
        </w:numPr>
        <w:ind w:left="907"/>
      </w:pPr>
    </w:p>
    <w:p w14:paraId="0281C2CD" w14:textId="27315FAD" w:rsidR="00AD2087" w:rsidRPr="002D7E34" w:rsidRDefault="00AD2087" w:rsidP="00AD2087">
      <w:pPr>
        <w:spacing w:before="480" w:after="480"/>
        <w:rPr>
          <w:rFonts w:ascii="Times New Roman" w:hAnsi="Times New Roman"/>
          <w:color w:val="000000" w:themeColor="text1"/>
          <w:sz w:val="24"/>
        </w:rPr>
      </w:pPr>
      <w:r w:rsidRPr="00AD2087">
        <w:rPr>
          <w:rFonts w:ascii="Times New Roman" w:hAnsi="Times New Roman"/>
          <w:color w:val="000000" w:themeColor="text1"/>
          <w:sz w:val="24"/>
        </w:rPr>
        <w:t>Οι όροι mild, moderate και strong SSI δεν χρησιμοποιούνται εδώ ως τυποποιημένες κανονιστικές κατηγορίες, αλλά ως λειτουργικές στάθμες έντασης της αλληλεπίδρασης εδάφους–θεμελίου–κατασκευής. Η κατηγοριοποίηση βασίζεται στον λόγο επιμήκυνσης της ιδιοπεριόδου </w:t>
      </w:r>
      <m:oMath>
        <m:acc>
          <m:accPr>
            <m:chr m:val="̃"/>
            <m:ctrlPr>
              <w:rPr>
                <w:rFonts w:ascii="Cambria Math" w:hAnsi="Cambria Math"/>
                <w:color w:val="000000" w:themeColor="text1"/>
                <w:sz w:val="24"/>
              </w:rPr>
            </m:ctrlPr>
          </m:accPr>
          <m:e>
            <m:r>
              <w:rPr>
                <w:rFonts w:ascii="Cambria Math" w:hAnsi="Cambria Math"/>
                <w:color w:val="000000" w:themeColor="text1"/>
                <w:sz w:val="24"/>
              </w:rPr>
              <m:t>T</m:t>
            </m:r>
          </m:e>
        </m:acc>
        <m:r>
          <m:rPr>
            <m:sty m:val="p"/>
          </m:rPr>
          <w:rPr>
            <w:rFonts w:ascii="Cambria Math" w:hAnsi="Cambria Math"/>
            <w:color w:val="000000" w:themeColor="text1"/>
            <w:sz w:val="24"/>
          </w:rPr>
          <m:t>/</m:t>
        </m:r>
        <m:r>
          <w:rPr>
            <w:rFonts w:ascii="Cambria Math" w:hAnsi="Cambria Math"/>
            <w:color w:val="000000" w:themeColor="text1"/>
            <w:sz w:val="24"/>
          </w:rPr>
          <m:t>T</m:t>
        </m:r>
      </m:oMath>
      <w:r w:rsidRPr="00AD2087">
        <w:rPr>
          <w:rFonts w:ascii="Times New Roman" w:hAnsi="Times New Roman"/>
          <w:color w:val="000000" w:themeColor="text1"/>
          <w:sz w:val="24"/>
        </w:rPr>
        <w:t>, ο οποίος εκφράζει άμεσα τη σχετική επίδραση της μεταφορικής και λικνιστικής ευκαμψίας της θεμελίωσης στη συνολική δυναμική απόκριση του συστήματος. Στο παρόν πρόγραμμα, η μετάβαση από mild σε strong SSI προσομοιώνεται με βαθμιαία μείωση των δυσκαμψιών </w:t>
      </w:r>
      <m:oMath>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x</m:t>
            </m:r>
          </m:sub>
        </m:sSub>
      </m:oMath>
      <w:r w:rsidRPr="00AD2087">
        <w:rPr>
          <w:rFonts w:ascii="Times New Roman" w:hAnsi="Times New Roman"/>
          <w:color w:val="000000" w:themeColor="text1"/>
          <w:sz w:val="24"/>
        </w:rPr>
        <w:t> και </w:t>
      </w:r>
      <m:oMath>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yy</m:t>
            </m:r>
          </m:sub>
        </m:sSub>
      </m:oMath>
      <w:r w:rsidRPr="00AD2087">
        <w:rPr>
          <w:rFonts w:ascii="Times New Roman" w:hAnsi="Times New Roman"/>
          <w:color w:val="000000" w:themeColor="text1"/>
          <w:sz w:val="24"/>
        </w:rPr>
        <w:t>, ώστε να αναδειχθεί η επίδραση της βάσης στην ιδιοπερίοδο, στην απόσβεση και στη συνολική μετακίνηση του φορέα.</w:t>
      </w:r>
    </w:p>
    <w:p w14:paraId="675529A6" w14:textId="4E11CD53" w:rsidR="00326AA3" w:rsidRPr="00326AA3" w:rsidRDefault="00326AA3" w:rsidP="00326AA3">
      <w:pPr>
        <w:pStyle w:val="my-2"/>
        <w:spacing w:before="0"/>
        <w:rPr>
          <w:color w:val="000000" w:themeColor="text1"/>
        </w:rPr>
      </w:pPr>
      <w:r w:rsidRPr="00326AA3">
        <w:rPr>
          <w:color w:val="000000" w:themeColor="text1"/>
        </w:rPr>
        <w:t>Η επιλογή των γραφημάτων δεν έγινε τυχαία, αλλά με βάση τα κρίσιμα φυσικά μεγέθη που περιγράφουν τη SSI. Το πρώτο γράφημα συγκρίνει την ιδιοπερίοδο του πακτωμένου και του ευλύγιστου φορέα, διότι η αύξηση της ιδιοπεριόδου είναι το πιο άμεσο και αναγνωρίσιμο αποτέλεσμα της αλληλεπίδρασης εδάφους–θεμελίου–κατασκευής.</w:t>
      </w:r>
    </w:p>
    <w:p w14:paraId="492BA3CA" w14:textId="1BFEC996" w:rsidR="00326AA3" w:rsidRPr="00326AA3" w:rsidRDefault="00326AA3" w:rsidP="00326AA3">
      <w:pPr>
        <w:pStyle w:val="my-2"/>
        <w:spacing w:before="0"/>
        <w:rPr>
          <w:color w:val="000000" w:themeColor="text1"/>
        </w:rPr>
      </w:pPr>
      <w:r w:rsidRPr="00326AA3">
        <w:rPr>
          <w:color w:val="000000" w:themeColor="text1"/>
        </w:rPr>
        <w:t>Το δεύτερο γράφημα παρουσιάζει την εξέλιξη του λόγου </w:t>
      </w:r>
      <m:oMath>
        <m:sSup>
          <m:sSupPr>
            <m:ctrlPr>
              <w:rPr>
                <w:rFonts w:ascii="Cambria Math" w:hAnsi="Cambria Math"/>
                <w:color w:val="000000" w:themeColor="text1"/>
              </w:rPr>
            </m:ctrlPr>
          </m:sSupPr>
          <m:e>
            <m:acc>
              <m:accPr>
                <m:chr m:val="̃"/>
                <m:ctrlPr>
                  <w:rPr>
                    <w:rFonts w:ascii="Cambria Math" w:hAnsi="Cambria Math"/>
                    <w:color w:val="000000" w:themeColor="text1"/>
                  </w:rPr>
                </m:ctrlPr>
              </m:accPr>
              <m:e>
                <m:r>
                  <w:rPr>
                    <w:rFonts w:ascii="Cambria Math" w:hAnsi="Cambria Math"/>
                    <w:color w:val="000000" w:themeColor="text1"/>
                  </w:rPr>
                  <m:t>T</m:t>
                </m:r>
              </m:e>
            </m:acc>
          </m:e>
          <m:sup>
            <m:r>
              <w:rPr>
                <w:rFonts w:ascii="Cambria Math" w:hAnsi="Cambria Math"/>
                <w:color w:val="000000" w:themeColor="text1"/>
              </w:rPr>
              <m:t>2</m:t>
            </m:r>
          </m:sup>
        </m:sSup>
        <m:r>
          <m:rPr>
            <m:sty m:val="p"/>
          </m:rP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T</m:t>
            </m:r>
          </m:e>
          <m:sup>
            <m:r>
              <w:rPr>
                <w:rFonts w:ascii="Cambria Math" w:hAnsi="Cambria Math"/>
                <w:color w:val="000000" w:themeColor="text1"/>
              </w:rPr>
              <m:t>2</m:t>
            </m:r>
          </m:sup>
        </m:sSup>
      </m:oMath>
      <w:r w:rsidRPr="00326AA3">
        <w:rPr>
          <w:color w:val="000000" w:themeColor="text1"/>
        </w:rPr>
        <w:t> και της απόσβεσης, ώστε να αναδειχθεί η συσχέτιση μεταξύ επιμήκυνσης της περιόδου και αλλαγής της ενεργού απόσβεσης. Η συνδυαστική αυτή απεικόνιση βοηθά να φανεί ότι η SSI δεν επηρεάζει μόνο τη συχνότητα ταλάντωσης αλλά και την ενεργειακή συμπεριφορά του συστήματος.</w:t>
      </w:r>
    </w:p>
    <w:p w14:paraId="2A375819" w14:textId="18885091" w:rsidR="00326AA3" w:rsidRPr="00326AA3" w:rsidRDefault="00326AA3" w:rsidP="00326AA3">
      <w:pPr>
        <w:pStyle w:val="my-2"/>
        <w:spacing w:before="0"/>
        <w:rPr>
          <w:color w:val="000000" w:themeColor="text1"/>
        </w:rPr>
      </w:pPr>
      <w:r w:rsidRPr="00326AA3">
        <w:rPr>
          <w:color w:val="000000" w:themeColor="text1"/>
        </w:rPr>
        <w:t>Το τρίτο γράφημα συγκρίνει τις μετακινήσεις κορυφής μεταξύ fixed-base και flexible-base μοντέλου. Η επιλογή αυτή είναι ουσιώδης, διότι στην περίπτωση της ευλύγιστης βάσης η συνολική μετακίνηση περιλαμβάνει όχι μόνο την καμπτική συνιστώσα του φορέα αλλά και τη μεταφορική και λικνιστική συμβολή της θεμελίωσης. Επομένως, η σύγκριση των μετακινήσεων παρέχει μια σαφή εικόνα του κόστους της αυξημένης ευκαμψίας.</w:t>
      </w:r>
    </w:p>
    <w:p w14:paraId="283B7726" w14:textId="408792AF" w:rsidR="00326AA3" w:rsidRPr="00326AA3" w:rsidRDefault="00326AA3" w:rsidP="00326AA3">
      <w:pPr>
        <w:pStyle w:val="my-2"/>
        <w:spacing w:before="0"/>
        <w:rPr>
          <w:color w:val="000000" w:themeColor="text1"/>
        </w:rPr>
      </w:pPr>
      <w:r w:rsidRPr="00326AA3">
        <w:rPr>
          <w:color w:val="000000" w:themeColor="text1"/>
        </w:rPr>
        <w:t>Το τέταρτο γράφημα, που αφορά τις δυσκαμψίες της θεμελίωσης, επιλέχθηκε ώστε να συνδεθεί άμεσα η μηχανική αιτία με το αποτέλεσμα. Με αυτόν τον τρόπο γίνεται φανερό ότι η αύξηση της ιδιοπεριόδου και της μετακίνησης δεν είναι αυθαίρετη, αλλά οφείλεται στη μείωση της μεταφορικής και λικνιστικής δυσκαμψίας της βάσης.</w:t>
      </w:r>
    </w:p>
    <w:p w14:paraId="0C56ABE6" w14:textId="77777777" w:rsidR="00326AA3" w:rsidRPr="00326AA3" w:rsidRDefault="00000000" w:rsidP="00326AA3">
      <w:pPr>
        <w:spacing w:before="480" w:after="480"/>
        <w:rPr>
          <w:rFonts w:ascii="Times New Roman" w:hAnsi="Times New Roman"/>
          <w:color w:val="000000" w:themeColor="text1"/>
          <w:sz w:val="24"/>
        </w:rPr>
      </w:pPr>
      <w:r>
        <w:rPr>
          <w:rFonts w:ascii="Times New Roman" w:hAnsi="Times New Roman"/>
          <w:color w:val="000000" w:themeColor="text1"/>
          <w:sz w:val="24"/>
        </w:rPr>
        <w:pict w14:anchorId="4FE35509">
          <v:rect id="_x0000_i1028" style="width:0;height:.75pt" o:hralign="center" o:hrstd="t" o:hrnoshade="t" o:hr="t" fillcolor="#d6d5d4" stroked="f"/>
        </w:pict>
      </w:r>
    </w:p>
    <w:p w14:paraId="740D47C8" w14:textId="77777777" w:rsidR="00326AA3" w:rsidRPr="002D7E34" w:rsidRDefault="00326AA3" w:rsidP="00326AA3">
      <w:pPr>
        <w:pStyle w:val="2"/>
        <w:numPr>
          <w:ilvl w:val="0"/>
          <w:numId w:val="0"/>
        </w:numPr>
        <w:ind w:left="907"/>
        <w:rPr>
          <w:rFonts w:ascii="Times New Roman" w:hAnsi="Times New Roman" w:cs="Times New Roman"/>
          <w:color w:val="000000" w:themeColor="text1"/>
          <w:sz w:val="24"/>
          <w:szCs w:val="24"/>
        </w:rPr>
      </w:pPr>
      <w:r w:rsidRPr="00326AA3">
        <w:rPr>
          <w:rFonts w:ascii="Times New Roman" w:hAnsi="Times New Roman" w:cs="Times New Roman"/>
          <w:color w:val="000000" w:themeColor="text1"/>
          <w:sz w:val="24"/>
          <w:szCs w:val="24"/>
        </w:rPr>
        <w:t>Σχολιασμός αποτελεσμάτων</w:t>
      </w:r>
    </w:p>
    <w:p w14:paraId="3C87AA75" w14:textId="77777777" w:rsidR="00326AA3" w:rsidRPr="00326AA3" w:rsidRDefault="00326AA3" w:rsidP="00326AA3">
      <w:pPr>
        <w:pStyle w:val="2"/>
        <w:numPr>
          <w:ilvl w:val="0"/>
          <w:numId w:val="0"/>
        </w:numPr>
        <w:ind w:left="907"/>
        <w:rPr>
          <w:rFonts w:ascii="Times New Roman" w:hAnsi="Times New Roman" w:cs="Times New Roman"/>
          <w:color w:val="000000" w:themeColor="text1"/>
          <w:sz w:val="24"/>
          <w:szCs w:val="24"/>
        </w:rPr>
      </w:pPr>
      <w:r w:rsidRPr="00326AA3">
        <w:rPr>
          <w:rFonts w:ascii="Times New Roman" w:hAnsi="Times New Roman" w:cs="Times New Roman"/>
          <w:color w:val="000000" w:themeColor="text1"/>
          <w:sz w:val="24"/>
          <w:szCs w:val="24"/>
        </w:rPr>
        <w:t>Αύξηση ιδιοπεριόδου</w:t>
      </w:r>
    </w:p>
    <w:p w14:paraId="3BA32C70" w14:textId="77777777" w:rsidR="00326AA3" w:rsidRPr="00326AA3" w:rsidRDefault="00326AA3" w:rsidP="00326AA3">
      <w:pPr>
        <w:pStyle w:val="my-2"/>
        <w:rPr>
          <w:color w:val="000000" w:themeColor="text1"/>
        </w:rPr>
      </w:pPr>
      <w:r w:rsidRPr="00326AA3">
        <w:rPr>
          <w:color w:val="000000" w:themeColor="text1"/>
        </w:rPr>
        <w:t>Το σημαντικότερο αποτέλεσμα του προγράμματος είναι η αύξηση της ιδιοπεριόδου στη flexible-base περίπτωση. Αυτό αναμένεται θεωρητικά, καθώς ο όρος:</w:t>
      </w:r>
    </w:p>
    <w:p w14:paraId="7DEC87AC" w14:textId="77777777" w:rsidR="00326AA3" w:rsidRPr="00326AA3" w:rsidRDefault="00326AA3" w:rsidP="00326AA3">
      <w:pPr>
        <w:rPr>
          <w:rFonts w:ascii="Times New Roman" w:hAnsi="Times New Roman"/>
          <w:color w:val="000000" w:themeColor="text1"/>
          <w:sz w:val="24"/>
        </w:rPr>
      </w:pPr>
      <m:oMathPara>
        <m:oMath>
          <m:r>
            <w:rPr>
              <w:rFonts w:ascii="Cambria Math" w:hAnsi="Cambria Math"/>
              <w:color w:val="000000" w:themeColor="text1"/>
              <w:sz w:val="24"/>
            </w:rPr>
            <w:lastRenderedPageBreak/>
            <m:t>1+</m:t>
          </m:r>
          <m:f>
            <m:fPr>
              <m:ctrlPr>
                <w:rPr>
                  <w:rFonts w:ascii="Cambria Math" w:hAnsi="Cambria Math"/>
                  <w:color w:val="000000" w:themeColor="text1"/>
                  <w:sz w:val="24"/>
                </w:rPr>
              </m:ctrlPr>
            </m:fPr>
            <m:num>
              <m:r>
                <w:rPr>
                  <w:rFonts w:ascii="Cambria Math" w:hAnsi="Cambria Math"/>
                  <w:color w:val="000000" w:themeColor="text1"/>
                  <w:sz w:val="24"/>
                </w:rPr>
                <m:t>k</m:t>
              </m:r>
            </m:num>
            <m:den>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x</m:t>
                  </m:r>
                </m:sub>
              </m:sSub>
            </m:den>
          </m:f>
          <m:r>
            <w:rPr>
              <w:rFonts w:ascii="Cambria Math" w:hAnsi="Cambria Math"/>
              <w:color w:val="000000" w:themeColor="text1"/>
              <w:sz w:val="24"/>
            </w:rPr>
            <m:t>+</m:t>
          </m:r>
          <m:f>
            <m:fPr>
              <m:ctrlPr>
                <w:rPr>
                  <w:rFonts w:ascii="Cambria Math" w:hAnsi="Cambria Math"/>
                  <w:color w:val="000000" w:themeColor="text1"/>
                  <w:sz w:val="24"/>
                </w:rPr>
              </m:ctrlPr>
            </m:fPr>
            <m:num>
              <m:r>
                <w:rPr>
                  <w:rFonts w:ascii="Cambria Math" w:hAnsi="Cambria Math"/>
                  <w:color w:val="000000" w:themeColor="text1"/>
                  <w:sz w:val="24"/>
                </w:rPr>
                <m:t>k</m:t>
              </m:r>
              <m:sSup>
                <m:sSupPr>
                  <m:ctrlPr>
                    <w:rPr>
                      <w:rFonts w:ascii="Cambria Math" w:hAnsi="Cambria Math"/>
                      <w:color w:val="000000" w:themeColor="text1"/>
                      <w:sz w:val="24"/>
                    </w:rPr>
                  </m:ctrlPr>
                </m:sSupPr>
                <m:e>
                  <m:r>
                    <w:rPr>
                      <w:rFonts w:ascii="Cambria Math" w:hAnsi="Cambria Math"/>
                      <w:color w:val="000000" w:themeColor="text1"/>
                      <w:sz w:val="24"/>
                    </w:rPr>
                    <m:t>h</m:t>
                  </m:r>
                </m:e>
                <m:sup>
                  <m:r>
                    <w:rPr>
                      <w:rFonts w:ascii="Cambria Math" w:hAnsi="Cambria Math"/>
                      <w:color w:val="000000" w:themeColor="text1"/>
                      <w:sz w:val="24"/>
                    </w:rPr>
                    <m:t>2</m:t>
                  </m:r>
                </m:sup>
              </m:sSup>
            </m:num>
            <m:den>
              <m:sSub>
                <m:sSubPr>
                  <m:ctrlPr>
                    <w:rPr>
                      <w:rFonts w:ascii="Cambria Math" w:hAnsi="Cambria Math"/>
                      <w:color w:val="000000" w:themeColor="text1"/>
                      <w:sz w:val="24"/>
                    </w:rPr>
                  </m:ctrlPr>
                </m:sSubPr>
                <m:e>
                  <m:r>
                    <w:rPr>
                      <w:rFonts w:ascii="Cambria Math" w:hAnsi="Cambria Math"/>
                      <w:color w:val="000000" w:themeColor="text1"/>
                      <w:sz w:val="24"/>
                    </w:rPr>
                    <m:t>k</m:t>
                  </m:r>
                </m:e>
                <m:sub>
                  <m:r>
                    <w:rPr>
                      <w:rFonts w:ascii="Cambria Math" w:hAnsi="Cambria Math"/>
                      <w:color w:val="000000" w:themeColor="text1"/>
                      <w:sz w:val="24"/>
                    </w:rPr>
                    <m:t>yy</m:t>
                  </m:r>
                </m:sub>
              </m:sSub>
            </m:den>
          </m:f>
          <m:r>
            <m:rPr>
              <m:sty m:val="p"/>
            </m:rPr>
            <w:rPr>
              <w:rFonts w:ascii="Times New Roman" w:hAnsi="Times New Roman"/>
              <w:color w:val="000000" w:themeColor="text1"/>
              <w:sz w:val="24"/>
            </w:rPr>
            <w:br/>
          </m:r>
        </m:oMath>
      </m:oMathPara>
    </w:p>
    <w:p w14:paraId="761DBA28" w14:textId="2C130C68" w:rsidR="00326AA3" w:rsidRPr="00326AA3" w:rsidRDefault="00326AA3" w:rsidP="00326AA3">
      <w:pPr>
        <w:pStyle w:val="my-2"/>
        <w:spacing w:before="0"/>
        <w:rPr>
          <w:color w:val="000000" w:themeColor="text1"/>
        </w:rPr>
      </w:pPr>
      <w:r w:rsidRPr="00326AA3">
        <w:rPr>
          <w:color w:val="000000" w:themeColor="text1"/>
        </w:rPr>
        <w:t>είναι πάντα μεγαλύτερος της μονάδας όταν η θεμελίωση έχει πεπερασμένη δυσκαμψία. Επομένως, το σύστημα γίνεται πιο ευλύγιστο και η απόκρισή του μετατοπίζεται σε χαμηλότερες ιδιοσυχνότητες. Η αύξηση της περιόδου είναι ιδιαίτερα έντονη όταν η θεμελίωση εδράζεται σε μαλακό έδαφος ή όταν η γεωμετρία του προβόλου ενισχύει τη συμμετοχή της λικνιστικής παραμόρφωσης.</w:t>
      </w:r>
    </w:p>
    <w:p w14:paraId="6D7B874A" w14:textId="77777777" w:rsidR="00326AA3" w:rsidRPr="00326AA3" w:rsidRDefault="00326AA3" w:rsidP="00326AA3">
      <w:pPr>
        <w:pStyle w:val="2"/>
        <w:numPr>
          <w:ilvl w:val="0"/>
          <w:numId w:val="0"/>
        </w:numPr>
        <w:ind w:left="907"/>
        <w:rPr>
          <w:rFonts w:ascii="Times New Roman" w:hAnsi="Times New Roman" w:cs="Times New Roman"/>
          <w:color w:val="000000" w:themeColor="text1"/>
          <w:sz w:val="24"/>
          <w:szCs w:val="24"/>
        </w:rPr>
      </w:pPr>
      <w:r w:rsidRPr="00326AA3">
        <w:rPr>
          <w:rFonts w:ascii="Times New Roman" w:hAnsi="Times New Roman" w:cs="Times New Roman"/>
          <w:color w:val="000000" w:themeColor="text1"/>
          <w:sz w:val="24"/>
          <w:szCs w:val="24"/>
        </w:rPr>
        <w:t>Μεταβολή της απόσβεσης</w:t>
      </w:r>
    </w:p>
    <w:p w14:paraId="37021E57" w14:textId="71CFBA89" w:rsidR="00326AA3" w:rsidRPr="00326AA3" w:rsidRDefault="00326AA3" w:rsidP="00326AA3">
      <w:pPr>
        <w:pStyle w:val="my-2"/>
        <w:spacing w:before="0"/>
        <w:rPr>
          <w:color w:val="000000" w:themeColor="text1"/>
        </w:rPr>
      </w:pPr>
      <w:r w:rsidRPr="00326AA3">
        <w:rPr>
          <w:color w:val="000000" w:themeColor="text1"/>
        </w:rPr>
        <w:t>Η αποτελεσματική απόσβεση του συστήματος μεταβάλλεται επίσης, επειδή στην περίπτωση της SSI ενεργοποιούνται μηχανισμοί διάχυσης ενέργειας που δεν υπάρχουν στο αυστηρά πακτωμένο μοντέλο. Η θεμελίωση και το έδαφος συμβάλλουν στη διάχυση αυτής της ενέργειας μέσω radiation damping και soil damping, με αποτέλεσμα η συνολική απόσβεση να διαφοροποιείται από την καθαρά δομική απόσβεση. Η μεταβολή αυτή έχει ιδιαίτερη σημασία στη σεισμική απόκριση, αφού επηρεάζει το ύψος των φασματικών εντάσεων που τελικά «βλέπει» η κατασκευή.</w:t>
      </w:r>
    </w:p>
    <w:p w14:paraId="6752BE34" w14:textId="77777777" w:rsidR="00326AA3" w:rsidRPr="00326AA3" w:rsidRDefault="00326AA3" w:rsidP="00326AA3">
      <w:pPr>
        <w:pStyle w:val="2"/>
        <w:numPr>
          <w:ilvl w:val="0"/>
          <w:numId w:val="0"/>
        </w:numPr>
        <w:ind w:left="907"/>
        <w:rPr>
          <w:rFonts w:ascii="Times New Roman" w:hAnsi="Times New Roman" w:cs="Times New Roman"/>
          <w:color w:val="000000" w:themeColor="text1"/>
          <w:sz w:val="24"/>
          <w:szCs w:val="24"/>
        </w:rPr>
      </w:pPr>
      <w:r w:rsidRPr="00326AA3">
        <w:rPr>
          <w:rFonts w:ascii="Times New Roman" w:hAnsi="Times New Roman" w:cs="Times New Roman"/>
          <w:color w:val="000000" w:themeColor="text1"/>
          <w:sz w:val="24"/>
          <w:szCs w:val="24"/>
        </w:rPr>
        <w:t>Μετακίνηση πακτωμένου και ευλύγιστου προβόλου</w:t>
      </w:r>
    </w:p>
    <w:p w14:paraId="6C57BF7B" w14:textId="77777777" w:rsidR="00326AA3" w:rsidRPr="00326AA3" w:rsidRDefault="00326AA3" w:rsidP="00326AA3">
      <w:pPr>
        <w:pStyle w:val="my-2"/>
        <w:rPr>
          <w:color w:val="000000" w:themeColor="text1"/>
        </w:rPr>
      </w:pPr>
      <w:r w:rsidRPr="00326AA3">
        <w:rPr>
          <w:color w:val="000000" w:themeColor="text1"/>
        </w:rPr>
        <w:t>Η μετακίνηση του ευλύγιστου προβόλου είναι μεγαλύτερη από εκείνη του πακτωμένου, διότι στη συνολική απόκριση προστίθενται η οριζόντια μετατόπιση βάσης </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f</m:t>
            </m:r>
          </m:sub>
        </m:sSub>
      </m:oMath>
      <w:r w:rsidRPr="00326AA3">
        <w:rPr>
          <w:color w:val="000000" w:themeColor="text1"/>
        </w:rPr>
        <w:t> και η λικνιστική συνιστώσα </w:t>
      </w:r>
      <m:oMath>
        <m:r>
          <w:rPr>
            <w:rFonts w:ascii="Cambria Math" w:hAnsi="Cambria Math"/>
            <w:color w:val="000000" w:themeColor="text1"/>
          </w:rPr>
          <m:t>θh</m:t>
        </m:r>
      </m:oMath>
      <w:r w:rsidRPr="00326AA3">
        <w:rPr>
          <w:color w:val="000000" w:themeColor="text1"/>
        </w:rPr>
        <w:t>. Η σχέση:</w:t>
      </w:r>
    </w:p>
    <w:p w14:paraId="7D59D5C7" w14:textId="77777777" w:rsidR="00326AA3" w:rsidRPr="00326AA3" w:rsidRDefault="00000000" w:rsidP="00326AA3">
      <w:pPr>
        <w:rPr>
          <w:rFonts w:ascii="Times New Roman" w:hAnsi="Times New Roman"/>
          <w:color w:val="000000" w:themeColor="text1"/>
          <w:sz w:val="24"/>
        </w:rPr>
      </w:pPr>
      <m:oMathPara>
        <m:oMath>
          <m:sSub>
            <m:sSubPr>
              <m:ctrlPr>
                <w:rPr>
                  <w:rFonts w:ascii="Cambria Math" w:hAnsi="Cambria Math"/>
                  <w:color w:val="000000" w:themeColor="text1"/>
                  <w:sz w:val="24"/>
                </w:rPr>
              </m:ctrlPr>
            </m:sSubPr>
            <m:e>
              <m:r>
                <m:rPr>
                  <m:sty m:val="p"/>
                </m:rPr>
                <w:rPr>
                  <w:rFonts w:ascii="Cambria Math" w:hAnsi="Cambria Math"/>
                  <w:color w:val="000000" w:themeColor="text1"/>
                  <w:sz w:val="24"/>
                </w:rPr>
                <m:t>Δ</m:t>
              </m:r>
            </m:e>
            <m:sub>
              <m:r>
                <w:rPr>
                  <w:rFonts w:ascii="Cambria Math" w:hAnsi="Cambria Math"/>
                  <w:color w:val="000000" w:themeColor="text1"/>
                  <w:sz w:val="24"/>
                </w:rPr>
                <m:t>flex</m:t>
              </m:r>
            </m:sub>
          </m:sSub>
          <m:r>
            <w:rPr>
              <w:rFonts w:ascii="Cambria Math" w:hAnsi="Cambria Math"/>
              <w:color w:val="000000" w:themeColor="text1"/>
              <w:sz w:val="24"/>
            </w:rPr>
            <m:t>=</m:t>
          </m:r>
          <m:f>
            <m:fPr>
              <m:ctrlPr>
                <w:rPr>
                  <w:rFonts w:ascii="Cambria Math" w:hAnsi="Cambria Math"/>
                  <w:color w:val="000000" w:themeColor="text1"/>
                  <w:sz w:val="24"/>
                </w:rPr>
              </m:ctrlPr>
            </m:fPr>
            <m:num>
              <m:r>
                <w:rPr>
                  <w:rFonts w:ascii="Cambria Math" w:hAnsi="Cambria Math"/>
                  <w:color w:val="000000" w:themeColor="text1"/>
                  <w:sz w:val="24"/>
                </w:rPr>
                <m:t>F</m:t>
              </m:r>
            </m:num>
            <m:den>
              <m:r>
                <w:rPr>
                  <w:rFonts w:ascii="Cambria Math" w:hAnsi="Cambria Math"/>
                  <w:color w:val="000000" w:themeColor="text1"/>
                  <w:sz w:val="24"/>
                </w:rPr>
                <m:t>k</m:t>
              </m:r>
            </m:den>
          </m:f>
          <m:r>
            <w:rPr>
              <w:rFonts w:ascii="Cambria Math" w:hAnsi="Cambria Math"/>
              <w:color w:val="000000" w:themeColor="text1"/>
              <w:sz w:val="24"/>
            </w:rPr>
            <m:t>+</m:t>
          </m:r>
          <m:sSub>
            <m:sSubPr>
              <m:ctrlPr>
                <w:rPr>
                  <w:rFonts w:ascii="Cambria Math" w:hAnsi="Cambria Math"/>
                  <w:color w:val="000000" w:themeColor="text1"/>
                  <w:sz w:val="24"/>
                </w:rPr>
              </m:ctrlPr>
            </m:sSubPr>
            <m:e>
              <m:r>
                <w:rPr>
                  <w:rFonts w:ascii="Cambria Math" w:hAnsi="Cambria Math"/>
                  <w:color w:val="000000" w:themeColor="text1"/>
                  <w:sz w:val="24"/>
                </w:rPr>
                <m:t>u</m:t>
              </m:r>
            </m:e>
            <m:sub>
              <m:r>
                <w:rPr>
                  <w:rFonts w:ascii="Cambria Math" w:hAnsi="Cambria Math"/>
                  <w:color w:val="000000" w:themeColor="text1"/>
                  <w:sz w:val="24"/>
                </w:rPr>
                <m:t>f</m:t>
              </m:r>
            </m:sub>
          </m:sSub>
          <m:r>
            <w:rPr>
              <w:rFonts w:ascii="Cambria Math" w:hAnsi="Cambria Math"/>
              <w:color w:val="000000" w:themeColor="text1"/>
              <w:sz w:val="24"/>
            </w:rPr>
            <m:t>+θh</m:t>
          </m:r>
          <m:r>
            <m:rPr>
              <m:sty m:val="p"/>
            </m:rPr>
            <w:rPr>
              <w:rFonts w:ascii="Times New Roman" w:hAnsi="Times New Roman"/>
              <w:color w:val="000000" w:themeColor="text1"/>
              <w:sz w:val="24"/>
            </w:rPr>
            <w:br/>
          </m:r>
        </m:oMath>
      </m:oMathPara>
    </w:p>
    <w:p w14:paraId="7A6B3C7C" w14:textId="6B3A80CA" w:rsidR="00326AA3" w:rsidRPr="00326AA3" w:rsidRDefault="00326AA3" w:rsidP="00326AA3">
      <w:pPr>
        <w:pStyle w:val="my-2"/>
        <w:spacing w:before="0"/>
        <w:rPr>
          <w:color w:val="000000" w:themeColor="text1"/>
        </w:rPr>
      </w:pPr>
      <w:r w:rsidRPr="00326AA3">
        <w:rPr>
          <w:color w:val="000000" w:themeColor="text1"/>
        </w:rPr>
        <w:t>δείχνει ότι η μετακίνηση δεν είναι πλέον μόνο δομική, αλλά και κινηματική. Αυτό σημαίνει ότι το πακτωμένο μοντέλο υποεκτιμά τη συνολική παραμόρφωση όταν η θεμελίωση δεν είναι άκαμπτη.</w:t>
      </w:r>
    </w:p>
    <w:p w14:paraId="7EFC515C" w14:textId="493401EB" w:rsidR="00326AA3" w:rsidRPr="00326AA3" w:rsidRDefault="00326AA3" w:rsidP="00326AA3">
      <w:pPr>
        <w:pStyle w:val="my-2"/>
        <w:spacing w:before="0"/>
        <w:rPr>
          <w:color w:val="000000" w:themeColor="text1"/>
        </w:rPr>
      </w:pPr>
      <w:r w:rsidRPr="00326AA3">
        <w:rPr>
          <w:color w:val="000000" w:themeColor="text1"/>
        </w:rPr>
        <w:t>Συνεπώς, αν και η αύξηση της περιόδου μπορεί να οδηγήσει σε ευνοϊκότερη φασματική θέση σε ορισμένες περιπτώσεις, η αύξηση των μετακινήσεων και των στροφών της βάσης αποτελεί κρίσιμο σχεδιαστικό μειονέκτημα και πρέπει να λαμβάνεται υπόψη.</w:t>
      </w:r>
    </w:p>
    <w:p w14:paraId="30CA416A" w14:textId="77777777" w:rsidR="00326AA3" w:rsidRDefault="00000000" w:rsidP="00326AA3">
      <w:pPr>
        <w:spacing w:before="480" w:after="480"/>
        <w:rPr>
          <w:rFonts w:ascii="Times New Roman" w:hAnsi="Times New Roman"/>
          <w:color w:val="000000" w:themeColor="text1"/>
          <w:sz w:val="24"/>
          <w:lang w:val="en-US"/>
        </w:rPr>
      </w:pPr>
      <w:r>
        <w:rPr>
          <w:rFonts w:ascii="Times New Roman" w:hAnsi="Times New Roman"/>
          <w:color w:val="000000" w:themeColor="text1"/>
          <w:sz w:val="24"/>
        </w:rPr>
        <w:pict w14:anchorId="5F4215E8">
          <v:rect id="_x0000_i1029" style="width:0;height:.75pt" o:hralign="center" o:bullet="t" o:hrstd="t" o:hrnoshade="t" o:hr="t" fillcolor="#d6d5d4" stroked="f"/>
        </w:pict>
      </w:r>
    </w:p>
    <w:p w14:paraId="00333A13" w14:textId="4847A545" w:rsidR="00AD2087" w:rsidRPr="002D7E34" w:rsidRDefault="00326AA3" w:rsidP="00AD2087">
      <w:pPr>
        <w:pStyle w:val="2"/>
        <w:numPr>
          <w:ilvl w:val="0"/>
          <w:numId w:val="0"/>
        </w:numPr>
        <w:ind w:left="907"/>
        <w:rPr>
          <w:rFonts w:ascii="Times New Roman" w:hAnsi="Times New Roman" w:cs="Times New Roman"/>
          <w:color w:val="000000" w:themeColor="text1"/>
          <w:sz w:val="24"/>
          <w:szCs w:val="24"/>
        </w:rPr>
      </w:pPr>
      <w:r w:rsidRPr="00326AA3">
        <w:rPr>
          <w:rFonts w:ascii="Times New Roman" w:hAnsi="Times New Roman" w:cs="Times New Roman"/>
          <w:color w:val="000000" w:themeColor="text1"/>
          <w:sz w:val="24"/>
          <w:szCs w:val="24"/>
        </w:rPr>
        <w:t>Συμπέρασμα</w:t>
      </w:r>
    </w:p>
    <w:p w14:paraId="57EC00A0" w14:textId="77777777" w:rsidR="00326AA3" w:rsidRPr="00326AA3" w:rsidRDefault="00326AA3" w:rsidP="00326AA3">
      <w:pPr>
        <w:pStyle w:val="my-2"/>
        <w:rPr>
          <w:color w:val="000000" w:themeColor="text1"/>
        </w:rPr>
      </w:pPr>
      <w:r w:rsidRPr="00326AA3">
        <w:rPr>
          <w:color w:val="000000" w:themeColor="text1"/>
        </w:rPr>
        <w:t xml:space="preserve">Το υπολογιστικό πρόγραμμα καταδεικνύει με σαφή τρόπο ότι η αλληλεπίδραση εδάφους–θεμελίου–κατασκευής μεταβάλλει ουσιωδώς τη δυναμική απόκριση του συστήματος. Η θεμελίωση δεν δρα απλώς ως παθητικό στήριγμα, αλλά συμμετέχει ενεργά στη συνολική ταλάντωση, οδηγώντας σε αύξηση της ιδιοπεριόδου, μεταβολή της απόσβεσης και αύξηση </w:t>
      </w:r>
      <w:r w:rsidRPr="00326AA3">
        <w:rPr>
          <w:color w:val="000000" w:themeColor="text1"/>
        </w:rPr>
        <w:lastRenderedPageBreak/>
        <w:t>της μετακίνησης της κορυφής του φορέα. Τα αποτελέσματα αυτά επιβεβαιώνουν ότι η υπόθεση της απόλυτης πάκτωσης μπορεί να είναι υπεραπλουστευτική σε πολλές περιπτώσεις και ότι η ενσωμάτωση της SSI παρέχει μια πιο ρεαλιστική και επιστημονικά τεκμηριωμένη περιγραφή της σεισμικής συμπεριφοράς</w:t>
      </w:r>
    </w:p>
    <w:p w14:paraId="6BC8518D" w14:textId="77777777" w:rsidR="00326AA3" w:rsidRPr="00326AA3" w:rsidRDefault="00326AA3" w:rsidP="00326AA3">
      <w:pPr>
        <w:pStyle w:val="3"/>
        <w:numPr>
          <w:ilvl w:val="0"/>
          <w:numId w:val="0"/>
        </w:numPr>
      </w:pPr>
    </w:p>
    <w:p w14:paraId="1658C21F" w14:textId="77777777" w:rsidR="00F93B5B" w:rsidRPr="00F93B5B" w:rsidRDefault="00F93B5B" w:rsidP="008D1382">
      <w:pPr>
        <w:rPr>
          <w:noProof/>
        </w:rPr>
      </w:pPr>
    </w:p>
    <w:p w14:paraId="123207A6" w14:textId="77777777" w:rsidR="00A17F57" w:rsidRDefault="00A17F57" w:rsidP="008D1382">
      <w:pPr>
        <w:rPr>
          <w:noProof/>
        </w:rPr>
      </w:pPr>
    </w:p>
    <w:p w14:paraId="245C2AC5" w14:textId="77777777" w:rsidR="00FE3EAB" w:rsidRDefault="00FE3EAB" w:rsidP="008D1382">
      <w:pPr>
        <w:rPr>
          <w:noProof/>
        </w:rPr>
      </w:pPr>
      <w:r>
        <w:rPr>
          <w:noProof/>
        </w:rPr>
        <w:br w:type="page"/>
      </w:r>
    </w:p>
    <w:p w14:paraId="7EE19BA2" w14:textId="77777777" w:rsidR="008D1382" w:rsidRDefault="008D1382" w:rsidP="00BC3204">
      <w:pPr>
        <w:pStyle w:val="1"/>
      </w:pPr>
      <w:bookmarkStart w:id="59" w:name="_Toc103627151"/>
      <w:bookmarkStart w:id="60" w:name="_Ref531909341"/>
      <w:bookmarkEnd w:id="59"/>
    </w:p>
    <w:bookmarkEnd w:id="60"/>
    <w:p w14:paraId="301C8E6A" w14:textId="4E8545F1" w:rsidR="008D1382" w:rsidRPr="000303A4" w:rsidRDefault="000303A4" w:rsidP="00850C95">
      <w:pPr>
        <w:pStyle w:val="ChapterTitletext"/>
      </w:pPr>
      <w:r>
        <w:t xml:space="preserve">Προσομοίωση σε πρόγραμμα Πεπερασμένων Στοιχείων </w:t>
      </w:r>
      <w:r>
        <w:rPr>
          <w:lang w:val="en-US"/>
        </w:rPr>
        <w:t>SAP</w:t>
      </w:r>
      <w:r w:rsidRPr="000303A4">
        <w:t>2000</w:t>
      </w:r>
    </w:p>
    <w:p w14:paraId="52903606" w14:textId="01A7A75D" w:rsidR="00E22BEF" w:rsidRPr="000029F2" w:rsidRDefault="000029F2" w:rsidP="00E22BEF">
      <w:pPr>
        <w:pStyle w:val="2"/>
      </w:pPr>
      <w:r>
        <w:t>Προσομοίωση μονοβάθμιου ταλαντωτή με θεώρηση πακτωμένης βάσης</w:t>
      </w:r>
    </w:p>
    <w:p w14:paraId="08126912" w14:textId="5EAC84BF" w:rsidR="000029F2" w:rsidRDefault="000029F2" w:rsidP="008D1382">
      <w:pPr>
        <w:rPr>
          <w:noProof/>
          <w:lang w:val="en-US"/>
        </w:rPr>
      </w:pPr>
      <w:r w:rsidRPr="000029F2">
        <w:rPr>
          <w:noProof/>
        </w:rPr>
        <w:t>Η προσομοίωση του πακτωμένου προβόλου πραγματοποιήθηκε με τη θεώρηση ενός κατακόρυφου</w:t>
      </w:r>
      <w:r>
        <w:rPr>
          <w:noProof/>
        </w:rPr>
        <w:t xml:space="preserve"> αβαρή</w:t>
      </w:r>
      <w:r w:rsidRPr="000029F2">
        <w:rPr>
          <w:noProof/>
        </w:rPr>
        <w:t xml:space="preserve"> κυκλικού στύλου ύψους </w:t>
      </w:r>
      <m:oMath>
        <m:r>
          <w:rPr>
            <w:rFonts w:ascii="Cambria Math" w:hAnsi="Cambria Math"/>
            <w:noProof/>
          </w:rPr>
          <m:t>h=</m:t>
        </m:r>
        <m:r>
          <w:rPr>
            <w:rFonts w:ascii="Cambria Math" w:hAnsi="Cambria Math"/>
            <w:noProof/>
          </w:rPr>
          <m:t>3</m:t>
        </m:r>
      </m:oMath>
      <w:r w:rsidRPr="000029F2">
        <w:rPr>
          <w:noProof/>
        </w:rPr>
        <w:t> m και διαμέτρου </w:t>
      </w:r>
      <m:oMath>
        <m:r>
          <w:rPr>
            <w:rFonts w:ascii="Cambria Math" w:hAnsi="Cambria Math"/>
            <w:noProof/>
          </w:rPr>
          <m:t>D=1</m:t>
        </m:r>
      </m:oMath>
      <w:r w:rsidRPr="000029F2">
        <w:rPr>
          <w:noProof/>
        </w:rPr>
        <w:t> m, ο οποίος παραλαμβάνει στη στάθμη της κορυφής του μια συγκεντρωμένη ισοδύναμη μάζα. Το υλικό του στοιχείου θεωρήθηκε σκυρόδεμα συνήθους κατηγορίας με μέτρο ελαστικότητας </w:t>
      </w:r>
      <m:oMath>
        <m:r>
          <w:rPr>
            <w:rFonts w:ascii="Cambria Math" w:hAnsi="Cambria Math"/>
            <w:noProof/>
          </w:rPr>
          <m:t>E=30</m:t>
        </m:r>
      </m:oMath>
      <w:r w:rsidRPr="000029F2">
        <w:rPr>
          <w:noProof/>
        </w:rPr>
        <w:t> GPa, ενώ από τη γεωμετρία της διατομής προέκυψε ροπή αδράνειας </w:t>
      </w:r>
      <m:oMath>
        <m:r>
          <w:rPr>
            <w:rFonts w:ascii="Cambria Math" w:hAnsi="Cambria Math"/>
            <w:noProof/>
          </w:rPr>
          <m:t>I=4.909×</m:t>
        </m:r>
        <m:sSup>
          <m:sSupPr>
            <m:ctrlPr>
              <w:rPr>
                <w:rFonts w:ascii="Cambria Math" w:hAnsi="Cambria Math"/>
                <w:noProof/>
              </w:rPr>
            </m:ctrlPr>
          </m:sSupPr>
          <m:e>
            <m:r>
              <w:rPr>
                <w:rFonts w:ascii="Cambria Math" w:hAnsi="Cambria Math"/>
                <w:noProof/>
              </w:rPr>
              <m:t>10</m:t>
            </m:r>
          </m:e>
          <m:sup>
            <m:r>
              <w:rPr>
                <w:rFonts w:ascii="Cambria Math" w:hAnsi="Cambria Math"/>
                <w:noProof/>
              </w:rPr>
              <m:t>10</m:t>
            </m:r>
          </m:sup>
        </m:sSup>
      </m:oMath>
      <w:r w:rsidRPr="000029F2">
        <w:rPr>
          <w:noProof/>
        </w:rPr>
        <w:t> </w:t>
      </w:r>
      <m:oMath>
        <m:sSup>
          <m:sSupPr>
            <m:ctrlPr>
              <w:rPr>
                <w:rFonts w:ascii="Cambria Math" w:hAnsi="Cambria Math"/>
                <w:noProof/>
              </w:rPr>
            </m:ctrlPr>
          </m:sSupPr>
          <m:e>
            <m:r>
              <w:rPr>
                <w:rFonts w:ascii="Cambria Math" w:hAnsi="Cambria Math"/>
                <w:noProof/>
              </w:rPr>
              <m:t>m</m:t>
            </m:r>
          </m:e>
          <m:sup>
            <m:r>
              <w:rPr>
                <w:rFonts w:ascii="Cambria Math" w:hAnsi="Cambria Math"/>
                <w:noProof/>
              </w:rPr>
              <m:t>4</m:t>
            </m:r>
          </m:sup>
        </m:sSup>
      </m:oMath>
      <w:r w:rsidRPr="000029F2">
        <w:rPr>
          <w:noProof/>
        </w:rPr>
        <w:t>. Με βάση τα παραπάνω, η πλευρική δυσκαμψία του προβόλου υπολογίστηκε ίση με </w:t>
      </w:r>
      <m:oMath>
        <m:r>
          <w:rPr>
            <w:rFonts w:ascii="Cambria Math" w:hAnsi="Cambria Math"/>
            <w:noProof/>
          </w:rPr>
          <m:t>k=1.64×</m:t>
        </m:r>
        <m:sSup>
          <m:sSupPr>
            <m:ctrlPr>
              <w:rPr>
                <w:rFonts w:ascii="Cambria Math" w:hAnsi="Cambria Math"/>
                <w:noProof/>
              </w:rPr>
            </m:ctrlPr>
          </m:sSupPr>
          <m:e>
            <m:r>
              <w:rPr>
                <w:rFonts w:ascii="Cambria Math" w:hAnsi="Cambria Math"/>
                <w:noProof/>
              </w:rPr>
              <m:t>10</m:t>
            </m:r>
          </m:e>
          <m:sup>
            <m:r>
              <w:rPr>
                <w:rFonts w:ascii="Cambria Math" w:hAnsi="Cambria Math"/>
                <w:noProof/>
              </w:rPr>
              <m:t>8</m:t>
            </m:r>
          </m:sup>
        </m:sSup>
      </m:oMath>
      <w:r w:rsidRPr="000029F2">
        <w:rPr>
          <w:noProof/>
        </w:rPr>
        <w:t> N/m. Η συγκεντρωμένη μάζα στην κορυφή του στύλου προσδιορίστηκε ίση με </w:t>
      </w:r>
      <m:oMath>
        <m:r>
          <w:rPr>
            <w:rFonts w:ascii="Cambria Math" w:hAnsi="Cambria Math"/>
            <w:noProof/>
          </w:rPr>
          <m:t>m=4.16×</m:t>
        </m:r>
        <m:sSup>
          <m:sSupPr>
            <m:ctrlPr>
              <w:rPr>
                <w:rFonts w:ascii="Cambria Math" w:hAnsi="Cambria Math"/>
                <w:noProof/>
              </w:rPr>
            </m:ctrlPr>
          </m:sSupPr>
          <m:e>
            <m:r>
              <w:rPr>
                <w:rFonts w:ascii="Cambria Math" w:hAnsi="Cambria Math"/>
                <w:noProof/>
              </w:rPr>
              <m:t>10</m:t>
            </m:r>
          </m:e>
          <m:sup>
            <m:r>
              <w:rPr>
                <w:rFonts w:ascii="Cambria Math" w:hAnsi="Cambria Math"/>
                <w:noProof/>
              </w:rPr>
              <m:t>5</m:t>
            </m:r>
          </m:sup>
        </m:sSup>
      </m:oMath>
      <w:r w:rsidRPr="000029F2">
        <w:rPr>
          <w:noProof/>
        </w:rPr>
        <w:t> kg, έτσι ώστε το σύστημα να παρουσιάζει την επιθυμητή δυναμική συμπεριφορά σε όρους ιδιοπεριόδου. Η απλοποίηση αυτή επιτρέπει την αναπαράσταση του φορέα ως μονοβάθμιου ταλαντωτή και αποτελεί τη βάση για την περαιτέρω διερεύνηση της απόκρισης του πακτωμένου και του εύκαμπτου συστήματος υπό σεισμική</w:t>
      </w:r>
      <w:r w:rsidRPr="000029F2">
        <w:rPr>
          <w:noProof/>
        </w:rPr>
        <w:t xml:space="preserve"> </w:t>
      </w:r>
      <w:r w:rsidRPr="000029F2">
        <w:rPr>
          <w:noProof/>
        </w:rPr>
        <w:t>διέγερση.</w:t>
      </w:r>
    </w:p>
    <w:p w14:paraId="64EF0EB5" w14:textId="77777777" w:rsidR="000029F2" w:rsidRDefault="000029F2" w:rsidP="008D1382">
      <w:pPr>
        <w:rPr>
          <w:noProof/>
          <w:lang w:val="en-US"/>
        </w:rPr>
      </w:pPr>
    </w:p>
    <w:p w14:paraId="43F538D3" w14:textId="77777777" w:rsidR="000029F2" w:rsidRDefault="000029F2" w:rsidP="008D1382">
      <w:pPr>
        <w:rPr>
          <w:noProof/>
        </w:rPr>
      </w:pPr>
      <w:r>
        <w:rPr>
          <w:noProof/>
        </w:rPr>
        <w:t>Παρακάτω φαίνονται και οι εισαγωγές των δεδομένων στο περιβάλλον του υπολογιστικού προγράμματος:</w:t>
      </w:r>
    </w:p>
    <w:p w14:paraId="0F5F8F16" w14:textId="47ED59E1" w:rsidR="00FE3EAB" w:rsidRPr="000029F2" w:rsidRDefault="000029F2" w:rsidP="008D1382">
      <w:pPr>
        <w:rPr>
          <w:noProof/>
        </w:rPr>
      </w:pPr>
      <w:r w:rsidRPr="000029F2">
        <w:rPr>
          <w:noProof/>
        </w:rPr>
        <w:t xml:space="preserve"> </w:t>
      </w:r>
      <w:r>
        <w:rPr>
          <w:noProof/>
        </w:rPr>
        <w:drawing>
          <wp:inline distT="0" distB="0" distL="0" distR="0" wp14:anchorId="64EA9885" wp14:editId="40EFA901">
            <wp:extent cx="2409245" cy="3362361"/>
            <wp:effectExtent l="0" t="0" r="0" b="0"/>
            <wp:docPr id="194370481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27072" cy="3387241"/>
                    </a:xfrm>
                    <a:prstGeom prst="rect">
                      <a:avLst/>
                    </a:prstGeom>
                    <a:noFill/>
                    <a:ln>
                      <a:noFill/>
                    </a:ln>
                  </pic:spPr>
                </pic:pic>
              </a:graphicData>
            </a:graphic>
          </wp:inline>
        </w:drawing>
      </w:r>
    </w:p>
    <w:p w14:paraId="29320A58" w14:textId="317A297C" w:rsidR="00C34B83" w:rsidRDefault="00C34B83" w:rsidP="008D1382">
      <w:pPr>
        <w:rPr>
          <w:noProof/>
          <w:lang w:val="en-US"/>
        </w:rPr>
      </w:pPr>
      <w:r>
        <w:rPr>
          <w:noProof/>
        </w:rPr>
        <w:lastRenderedPageBreak/>
        <w:drawing>
          <wp:inline distT="0" distB="0" distL="0" distR="0" wp14:anchorId="3696493F" wp14:editId="4C63B0AB">
            <wp:extent cx="2466394" cy="4110825"/>
            <wp:effectExtent l="0" t="0" r="0" b="4445"/>
            <wp:docPr id="195634851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76021" cy="4126870"/>
                    </a:xfrm>
                    <a:prstGeom prst="rect">
                      <a:avLst/>
                    </a:prstGeom>
                    <a:noFill/>
                    <a:ln>
                      <a:noFill/>
                    </a:ln>
                  </pic:spPr>
                </pic:pic>
              </a:graphicData>
            </a:graphic>
          </wp:inline>
        </w:drawing>
      </w:r>
      <w:r>
        <w:rPr>
          <w:noProof/>
        </w:rPr>
        <w:drawing>
          <wp:inline distT="0" distB="0" distL="0" distR="0" wp14:anchorId="3A9DDB82" wp14:editId="206174C1">
            <wp:extent cx="3196424" cy="2771408"/>
            <wp:effectExtent l="0" t="0" r="4445" b="0"/>
            <wp:docPr id="1353355000"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10733" cy="2783814"/>
                    </a:xfrm>
                    <a:prstGeom prst="rect">
                      <a:avLst/>
                    </a:prstGeom>
                    <a:noFill/>
                    <a:ln>
                      <a:noFill/>
                    </a:ln>
                  </pic:spPr>
                </pic:pic>
              </a:graphicData>
            </a:graphic>
          </wp:inline>
        </w:drawing>
      </w:r>
    </w:p>
    <w:p w14:paraId="7FEBFBEE" w14:textId="07A32EE2" w:rsidR="00C34B83" w:rsidRDefault="00C34B83" w:rsidP="008D1382">
      <w:pPr>
        <w:rPr>
          <w:noProof/>
        </w:rPr>
      </w:pPr>
    </w:p>
    <w:p w14:paraId="13ADB664" w14:textId="77777777" w:rsidR="000029F2" w:rsidRDefault="000029F2" w:rsidP="008D1382">
      <w:pPr>
        <w:rPr>
          <w:noProof/>
        </w:rPr>
      </w:pPr>
    </w:p>
    <w:p w14:paraId="0D7A6390" w14:textId="1FDC9AF8" w:rsidR="000029F2" w:rsidRPr="000029F2" w:rsidRDefault="000029F2" w:rsidP="008D1382">
      <w:pPr>
        <w:rPr>
          <w:noProof/>
        </w:rPr>
      </w:pPr>
      <w:r>
        <w:rPr>
          <w:noProof/>
        </w:rPr>
        <w:t>Μετέπειτα τρέχω το προγραμμα για την εμφάνιση των ιδιομορφών της ταλάντωσης με την ιδιοπερίοδο της κατασκευής να προκύπτει ίση με Τ=0.1</w:t>
      </w:r>
      <w:r w:rsidRPr="000029F2">
        <w:rPr>
          <w:noProof/>
        </w:rPr>
        <w:t xml:space="preserve"> </w:t>
      </w:r>
      <w:r>
        <w:rPr>
          <w:noProof/>
          <w:lang w:val="en-US"/>
        </w:rPr>
        <w:t>sec</w:t>
      </w:r>
      <w:r>
        <w:rPr>
          <w:noProof/>
        </w:rPr>
        <w:t xml:space="preserve"> , γεγονός που είναι ιδανικό για την περίπτωση μας καθώς παραπέμπει σε μια σύνηθης ιδιοπερίοδο μιας μονοόροφης κατοικίας.</w:t>
      </w:r>
    </w:p>
    <w:p w14:paraId="2CBC4DA4" w14:textId="77777777" w:rsidR="00502978" w:rsidRDefault="00C34B83" w:rsidP="008D1382">
      <w:pPr>
        <w:rPr>
          <w:noProof/>
        </w:rPr>
      </w:pPr>
      <w:r>
        <w:rPr>
          <w:noProof/>
        </w:rPr>
        <w:drawing>
          <wp:inline distT="0" distB="0" distL="0" distR="0" wp14:anchorId="73F94E45" wp14:editId="6282BB16">
            <wp:extent cx="3927945" cy="3445939"/>
            <wp:effectExtent l="0" t="0" r="0" b="2540"/>
            <wp:docPr id="1463209321"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42366" cy="3458591"/>
                    </a:xfrm>
                    <a:prstGeom prst="rect">
                      <a:avLst/>
                    </a:prstGeom>
                    <a:noFill/>
                    <a:ln>
                      <a:noFill/>
                    </a:ln>
                  </pic:spPr>
                </pic:pic>
              </a:graphicData>
            </a:graphic>
          </wp:inline>
        </w:drawing>
      </w:r>
    </w:p>
    <w:p w14:paraId="28A53B1B" w14:textId="561F3779" w:rsidR="00F92BE8" w:rsidRDefault="00502978" w:rsidP="00F92BE8">
      <w:pPr>
        <w:pStyle w:val="2"/>
      </w:pPr>
      <w:r>
        <w:lastRenderedPageBreak/>
        <w:t>Θεώρηση ενδόσιμου εδάφους με προσθήκη ελατηριακών σταθερών</w:t>
      </w:r>
    </w:p>
    <w:p w14:paraId="1C6EE101" w14:textId="77777777" w:rsidR="00F92BE8" w:rsidRPr="00F92BE8" w:rsidRDefault="00F92BE8" w:rsidP="00F92BE8">
      <w:pPr>
        <w:rPr>
          <w:sz w:val="24"/>
          <w:u w:val="single"/>
        </w:rPr>
      </w:pPr>
      <w:r w:rsidRPr="00F92BE8">
        <w:rPr>
          <w:sz w:val="24"/>
          <w:u w:val="single"/>
        </w:rPr>
        <w:t>Ενδοσιμότητα του εδάφους θεμελίωσης στους Κανονισμούς</w:t>
      </w:r>
      <w:r w:rsidRPr="00F92BE8">
        <w:rPr>
          <w:sz w:val="24"/>
          <w:u w:val="single"/>
        </w:rPr>
        <w:t xml:space="preserve">. </w:t>
      </w:r>
    </w:p>
    <w:p w14:paraId="1EACBB69" w14:textId="21E2FF75" w:rsidR="00F92BE8" w:rsidRDefault="00F92BE8" w:rsidP="00F92BE8">
      <w:r>
        <w:t>Η ενδοσιμότητα του εδάφους θεμελίωσης και η επιρροή της στην απόκριση των κατασκευών</w:t>
      </w:r>
      <w:r>
        <w:t xml:space="preserve"> </w:t>
      </w:r>
      <w:r>
        <w:t>αναγνωρίζεται πλήρως στους Κανονισμούς (EC8 §4.3.1(9)P∙ ΕΑΚ 2000 §3.2.1[4]). Παρ’ όλα αυτά, δεν</w:t>
      </w:r>
      <w:r>
        <w:t xml:space="preserve"> </w:t>
      </w:r>
      <w:r>
        <w:t>επιβάλλεται πάντα ο συνυπολογισμός της, καθώς μια συνήθης γενίκευση της επιρροής της στην απόκριση</w:t>
      </w:r>
      <w:r>
        <w:t xml:space="preserve"> </w:t>
      </w:r>
      <w:r>
        <w:t>των κατασκευών αναφέρει αύξηση της θεμελιώδους ιδιοπεριόδου που συνεπάγεται μείωση των σεισμικών</w:t>
      </w:r>
      <w:r>
        <w:t xml:space="preserve"> </w:t>
      </w:r>
      <w:r>
        <w:t>φορτίων (ενδεικτικά EC8-Part 5 Annex D §D.2 και ΕΑΚ 2000 §Σ.3.2.1[4]). Κάτι τέτοιο όμως δεν είναι πάντα</w:t>
      </w:r>
      <w:r>
        <w:t xml:space="preserve"> </w:t>
      </w:r>
      <w:r>
        <w:t>ακριβές, καθώς υπάρχουν περιπτώσεις δυσμενέστερης απόκρισης, ενώ αναμένεται και ανακατανομή των</w:t>
      </w:r>
      <w:r>
        <w:t xml:space="preserve"> </w:t>
      </w:r>
      <w:r>
        <w:t>εντατικών μεγεθών στον φορέα σε σχέση με τη θεώρηση πακτωμένης βάσης των κατακόρυφων στοιχείων.</w:t>
      </w:r>
    </w:p>
    <w:p w14:paraId="53839A7E" w14:textId="3695CEC2" w:rsidR="00F92BE8" w:rsidRDefault="00F92BE8" w:rsidP="00F92BE8">
      <w:r>
        <w:t>Ο EC8 προβλέπει αυτές τις περιπτώσεις, αναφέροντας πως η ενδοσιμότητα (παραμορφωσιμότητα) του</w:t>
      </w:r>
      <w:r>
        <w:t xml:space="preserve"> </w:t>
      </w:r>
      <w:r>
        <w:t xml:space="preserve">εδάφους πρέπει να λαμβάνεται υπόψη όταν αναμένεται δυσμενής επιρροή στη συνολική απόκριση </w:t>
      </w:r>
      <w:r>
        <w:t xml:space="preserve">της </w:t>
      </w:r>
      <w:r>
        <w:t>κατασκευής (EC8 §4.3.1(9)P με περιγραφή σχετικών περιπτώσεων στον EC8-Part 5 §6(1)P), ενώ επιτρέπει</w:t>
      </w:r>
      <w:r>
        <w:t xml:space="preserve"> </w:t>
      </w:r>
      <w:r>
        <w:t>(δίχως να επιβάλει) τον συνυπολογισμό της ακόμη και όταν οδηγεί σε ευνοϊκότερη απόκριση.</w:t>
      </w:r>
    </w:p>
    <w:p w14:paraId="5DAB14D0" w14:textId="64130918" w:rsidR="00F92BE8" w:rsidRPr="00F92BE8" w:rsidRDefault="00F92BE8" w:rsidP="00F92BE8">
      <w:r>
        <w:t>Αντίστοιχες, κανονιστικού χαρακτήρα, οδηγίες των αμερικανικών κανονισμών, σημειώνουν πως η</w:t>
      </w:r>
      <w:r>
        <w:t xml:space="preserve"> </w:t>
      </w:r>
      <w:r>
        <w:t>ενδοσιμότητα του εδάφους θεμελίωσης μπορεί να επηρεάσει σημαντικά την απόκριση σε όρους τόσο</w:t>
      </w:r>
      <w:r>
        <w:t xml:space="preserve"> </w:t>
      </w:r>
      <w:r>
        <w:t>μεγέθους εντατικών μεγεθών όσο και ανακατανομής τους στα δομικά στοιχεία (FEMA 450 §5.6, FEMA P750</w:t>
      </w:r>
      <w:r>
        <w:t xml:space="preserve"> </w:t>
      </w:r>
      <w:r>
        <w:t>§C-A.7.2.3). Στις συγκεκριμένες διατάξεις προτείνεται και συγκεκριμένη μεθοδολογική προσέγγιση για τον</w:t>
      </w:r>
      <w:r>
        <w:t xml:space="preserve"> </w:t>
      </w:r>
      <w:r>
        <w:t>υπολογισμό της επιρροής της αλληλεπίδρασης στη σεισμική απόκριση της κατασκευής.</w:t>
      </w:r>
    </w:p>
    <w:p w14:paraId="45853807" w14:textId="23ABE6E5" w:rsidR="009A6882" w:rsidRPr="00F92BE8" w:rsidRDefault="009A6882" w:rsidP="009A6882">
      <w:pPr>
        <w:pStyle w:val="2"/>
        <w:numPr>
          <w:ilvl w:val="0"/>
          <w:numId w:val="0"/>
        </w:numPr>
        <w:rPr>
          <w:rFonts w:asciiTheme="minorHAnsi" w:hAnsiTheme="minorHAnsi" w:cstheme="minorHAnsi"/>
          <w:color w:val="000000" w:themeColor="text1"/>
          <w:sz w:val="22"/>
          <w:szCs w:val="22"/>
        </w:rPr>
      </w:pPr>
      <w:r w:rsidRPr="00F92BE8">
        <w:rPr>
          <w:rFonts w:asciiTheme="minorHAnsi" w:hAnsiTheme="minorHAnsi" w:cstheme="minorHAnsi"/>
          <w:color w:val="000000" w:themeColor="text1"/>
          <w:sz w:val="22"/>
          <w:szCs w:val="22"/>
        </w:rPr>
        <w:t>Υ</w:t>
      </w:r>
      <w:r w:rsidRPr="00F92BE8">
        <w:rPr>
          <w:rFonts w:asciiTheme="minorHAnsi" w:hAnsiTheme="minorHAnsi" w:cstheme="minorHAnsi"/>
          <w:color w:val="000000" w:themeColor="text1"/>
          <w:sz w:val="22"/>
          <w:szCs w:val="22"/>
        </w:rPr>
        <w:t>πολογισμός ελατηριακών σταθερών με χρήση του μέτρου εδαφικής αντίδρασης</w:t>
      </w:r>
    </w:p>
    <w:p w14:paraId="22C33A1D" w14:textId="77777777" w:rsidR="009A6882" w:rsidRPr="00F92BE8" w:rsidRDefault="009A6882" w:rsidP="009A6882">
      <w:pPr>
        <w:pStyle w:val="my-2"/>
        <w:rPr>
          <w:rFonts w:asciiTheme="minorHAnsi" w:hAnsiTheme="minorHAnsi" w:cstheme="minorHAnsi"/>
          <w:color w:val="000000" w:themeColor="text1"/>
          <w:sz w:val="22"/>
          <w:szCs w:val="22"/>
        </w:rPr>
      </w:pPr>
      <w:r w:rsidRPr="00F92BE8">
        <w:rPr>
          <w:rFonts w:asciiTheme="minorHAnsi" w:hAnsiTheme="minorHAnsi" w:cstheme="minorHAnsi"/>
          <w:color w:val="000000" w:themeColor="text1"/>
          <w:sz w:val="22"/>
          <w:szCs w:val="22"/>
        </w:rPr>
        <w:t>Η χρήση του δείκτη εδάφους, ή αλλιώς του μέτρου εδαφικής αντίδρασης </w:t>
      </w:r>
      <m:oMath>
        <m:sSub>
          <m:sSubPr>
            <m:ctrlPr>
              <w:rPr>
                <w:rFonts w:ascii="Cambria Math" w:hAnsi="Cambria Math" w:cstheme="minorHAnsi"/>
                <w:color w:val="000000" w:themeColor="text1"/>
                <w:sz w:val="22"/>
                <w:szCs w:val="22"/>
              </w:rPr>
            </m:ctrlPr>
          </m:sSubPr>
          <m:e>
            <m:r>
              <w:rPr>
                <w:rFonts w:ascii="Cambria Math" w:hAnsi="Cambria Math" w:cstheme="minorHAnsi"/>
                <w:color w:val="000000" w:themeColor="text1"/>
                <w:sz w:val="22"/>
                <w:szCs w:val="22"/>
              </w:rPr>
              <m:t>K</m:t>
            </m:r>
          </m:e>
          <m:sub>
            <m:r>
              <w:rPr>
                <w:rFonts w:ascii="Cambria Math" w:hAnsi="Cambria Math" w:cstheme="minorHAnsi"/>
                <w:color w:val="000000" w:themeColor="text1"/>
                <w:sz w:val="22"/>
                <w:szCs w:val="22"/>
              </w:rPr>
              <m:t>s</m:t>
            </m:r>
          </m:sub>
        </m:sSub>
      </m:oMath>
      <w:r w:rsidRPr="00F92BE8">
        <w:rPr>
          <w:rFonts w:asciiTheme="minorHAnsi" w:hAnsiTheme="minorHAnsi" w:cstheme="minorHAnsi"/>
          <w:color w:val="000000" w:themeColor="text1"/>
          <w:sz w:val="22"/>
          <w:szCs w:val="22"/>
        </w:rPr>
        <w:t>, για τον υπολογισμό ελατηριακών σταθερών που προσομοιώνουν την ενδοσιμότητα του εδάφους κάτω από τη θεμελίωση, εντάσσεται στη μεθοδολογία που προτάθηκε αρχικά από τον Terzaghi (1955). Ο δείκτης εδάφους εκφράζει την απαιτούμενη πίεση ώστε το πέδιλο να υποχωρήσει κατά μονάδα μήκους και έχει διαστάσεις δύναμης ανά μονάδα όγκου </w:t>
      </w:r>
      <m:oMath>
        <m:d>
          <m:dPr>
            <m:ctrlPr>
              <w:rPr>
                <w:rFonts w:ascii="Cambria Math" w:hAnsi="Cambria Math" w:cstheme="minorHAnsi"/>
                <w:color w:val="000000" w:themeColor="text1"/>
                <w:sz w:val="22"/>
                <w:szCs w:val="22"/>
              </w:rPr>
            </m:ctrlPr>
          </m:dPr>
          <m:e>
            <m:r>
              <w:rPr>
                <w:rFonts w:ascii="Cambria Math" w:hAnsi="Cambria Math" w:cstheme="minorHAnsi"/>
                <w:color w:val="000000" w:themeColor="text1"/>
                <w:sz w:val="22"/>
                <w:szCs w:val="22"/>
              </w:rPr>
              <m:t>kN</m:t>
            </m:r>
            <m:r>
              <m:rPr>
                <m:sty m:val="p"/>
              </m:rPr>
              <w:rPr>
                <w:rFonts w:ascii="Cambria Math" w:hAnsi="Cambria Math" w:cstheme="minorHAnsi"/>
                <w:color w:val="000000" w:themeColor="text1"/>
                <w:sz w:val="22"/>
                <w:szCs w:val="22"/>
              </w:rPr>
              <m:t>/</m:t>
            </m:r>
            <m:sSup>
              <m:sSupPr>
                <m:ctrlPr>
                  <w:rPr>
                    <w:rFonts w:ascii="Cambria Math" w:hAnsi="Cambria Math" w:cstheme="minorHAnsi"/>
                    <w:color w:val="000000" w:themeColor="text1"/>
                    <w:sz w:val="22"/>
                    <w:szCs w:val="22"/>
                  </w:rPr>
                </m:ctrlPr>
              </m:sSupPr>
              <m:e>
                <m:r>
                  <w:rPr>
                    <w:rFonts w:ascii="Cambria Math" w:hAnsi="Cambria Math" w:cstheme="minorHAnsi"/>
                    <w:color w:val="000000" w:themeColor="text1"/>
                    <w:sz w:val="22"/>
                    <w:szCs w:val="22"/>
                  </w:rPr>
                  <m:t>m</m:t>
                </m:r>
              </m:e>
              <m:sup>
                <m:r>
                  <w:rPr>
                    <w:rFonts w:ascii="Cambria Math" w:hAnsi="Cambria Math" w:cstheme="minorHAnsi"/>
                    <w:color w:val="000000" w:themeColor="text1"/>
                    <w:sz w:val="22"/>
                    <w:szCs w:val="22"/>
                  </w:rPr>
                  <m:t>3</m:t>
                </m:r>
              </m:sup>
            </m:sSup>
          </m:e>
        </m:d>
      </m:oMath>
      <w:r w:rsidRPr="00F92BE8">
        <w:rPr>
          <w:rFonts w:asciiTheme="minorHAnsi" w:hAnsiTheme="minorHAnsi" w:cstheme="minorHAnsi"/>
          <w:color w:val="000000" w:themeColor="text1"/>
          <w:sz w:val="22"/>
          <w:szCs w:val="22"/>
        </w:rPr>
        <w:t>. Οι τιμές του δεν εξαρτώνται αποκλειστικά από τις μηχανικές ιδιότητες του εδάφους, αλλά επηρεάζονται επίσης από το σχήμα και τη δυσκαμψία του στοιχείου θεμελίωσης, καθώς και από το επίπεδο της επιβαλλόμενης φόρτισης. Συνεπώς, ο δείκτης εδάφους δεν αποτελεί καθαρά εδαφική ιδιότητα.</w:t>
      </w:r>
    </w:p>
    <w:p w14:paraId="36992EA5" w14:textId="77777777" w:rsidR="009A6882" w:rsidRPr="00F92BE8" w:rsidRDefault="009A6882" w:rsidP="009A6882">
      <w:pPr>
        <w:pStyle w:val="my-2"/>
        <w:rPr>
          <w:rFonts w:asciiTheme="minorHAnsi" w:hAnsiTheme="minorHAnsi" w:cstheme="minorHAnsi"/>
          <w:color w:val="000000" w:themeColor="text1"/>
          <w:sz w:val="22"/>
          <w:szCs w:val="22"/>
        </w:rPr>
      </w:pPr>
      <w:r w:rsidRPr="00F92BE8">
        <w:rPr>
          <w:rFonts w:asciiTheme="minorHAnsi" w:hAnsiTheme="minorHAnsi" w:cstheme="minorHAnsi"/>
          <w:color w:val="000000" w:themeColor="text1"/>
          <w:sz w:val="22"/>
          <w:szCs w:val="22"/>
        </w:rPr>
        <w:t>Δεδομένου ότι τα πειραματικά δεδομένα για τον προσδιορισμό του δείκτη εδάφους αναφέρονται σε δοκιμαστικές φορτίσεις πλάκας συγκεκριμένων διαστάσεων, απαιτείται η εφαρμογή σειράς διορθωτικών συντελεστών για τον υπολογισμό της τελικής τιμής του </w:t>
      </w:r>
      <m:oMath>
        <m:sSub>
          <m:sSubPr>
            <m:ctrlPr>
              <w:rPr>
                <w:rFonts w:ascii="Cambria Math" w:hAnsi="Cambria Math" w:cstheme="minorHAnsi"/>
                <w:color w:val="000000" w:themeColor="text1"/>
                <w:sz w:val="22"/>
                <w:szCs w:val="22"/>
              </w:rPr>
            </m:ctrlPr>
          </m:sSubPr>
          <m:e>
            <m:r>
              <w:rPr>
                <w:rFonts w:ascii="Cambria Math" w:hAnsi="Cambria Math" w:cstheme="minorHAnsi"/>
                <w:color w:val="000000" w:themeColor="text1"/>
                <w:sz w:val="22"/>
                <w:szCs w:val="22"/>
              </w:rPr>
              <m:t>K</m:t>
            </m:r>
          </m:e>
          <m:sub>
            <m:r>
              <w:rPr>
                <w:rFonts w:ascii="Cambria Math" w:hAnsi="Cambria Math" w:cstheme="minorHAnsi"/>
                <w:color w:val="000000" w:themeColor="text1"/>
                <w:sz w:val="22"/>
                <w:szCs w:val="22"/>
              </w:rPr>
              <m:t>s</m:t>
            </m:r>
          </m:sub>
        </m:sSub>
      </m:oMath>
      <w:r w:rsidRPr="00F92BE8">
        <w:rPr>
          <w:rFonts w:asciiTheme="minorHAnsi" w:hAnsiTheme="minorHAnsi" w:cstheme="minorHAnsi"/>
          <w:color w:val="000000" w:themeColor="text1"/>
          <w:sz w:val="22"/>
          <w:szCs w:val="22"/>
        </w:rPr>
        <w:t>. Οι συντελεστές αυτοί μπορούν να προσδιοριστούν από τις αντίστοιχες σχέσεις της βιβλιογραφίας, οι οποίες λαμβάνουν υπόψη το μέγεθος, το σχήμα και το βάθος έδρασης της θεμελίωσης, ώστε να προκύψει μια πιο ρεαλιστική τιμή του μέτρου εδαφικής αντίδρασης για τη συγκεκριμένη εφαρμογή.</w:t>
      </w:r>
    </w:p>
    <w:p w14:paraId="504FCDF1" w14:textId="02C17B0D" w:rsidR="00DF05CC" w:rsidRPr="00DF05CC" w:rsidRDefault="00DF05CC" w:rsidP="00DF05CC">
      <w:pPr>
        <w:rPr>
          <w:b/>
          <w:bCs/>
          <w:noProof/>
        </w:rPr>
      </w:pPr>
      <w:r w:rsidRPr="00DF05CC">
        <w:rPr>
          <w:b/>
          <w:bCs/>
          <w:noProof/>
        </w:rPr>
        <w:t>Συντελεστής διαστάσεων θεμελίου </w:t>
      </w:r>
      <m:oMath>
        <m:sSub>
          <m:sSubPr>
            <m:ctrlPr>
              <w:rPr>
                <w:rFonts w:ascii="Cambria Math" w:hAnsi="Cambria Math"/>
                <w:b/>
                <w:bCs/>
                <w:noProof/>
              </w:rPr>
            </m:ctrlPr>
          </m:sSubPr>
          <m:e>
            <m:r>
              <m:rPr>
                <m:sty m:val="bi"/>
              </m:rPr>
              <w:rPr>
                <w:rFonts w:ascii="Cambria Math" w:hAnsi="Cambria Math"/>
                <w:noProof/>
              </w:rPr>
              <m:t>n</m:t>
            </m:r>
          </m:e>
          <m:sub>
            <m:r>
              <m:rPr>
                <m:sty m:val="bi"/>
              </m:rPr>
              <w:rPr>
                <w:rFonts w:ascii="Cambria Math" w:hAnsi="Cambria Math"/>
                <w:noProof/>
              </w:rPr>
              <m:t>δ</m:t>
            </m:r>
          </m:sub>
        </m:sSub>
      </m:oMath>
    </w:p>
    <w:p w14:paraId="209C6FCB" w14:textId="77777777" w:rsidR="00DF05CC" w:rsidRPr="00DF05CC" w:rsidRDefault="00DF05CC" w:rsidP="00DF05CC">
      <w:pPr>
        <w:rPr>
          <w:noProof/>
        </w:rPr>
      </w:pPr>
      <w:r w:rsidRPr="00DF05CC">
        <w:rPr>
          <w:noProof/>
        </w:rPr>
        <w:t>Για </w:t>
      </w:r>
      <w:r w:rsidRPr="00DF05CC">
        <w:rPr>
          <w:b/>
          <w:bCs/>
          <w:noProof/>
        </w:rPr>
        <w:t>αμμώδη εδάφη</w:t>
      </w:r>
      <w:r w:rsidRPr="00DF05CC">
        <w:rPr>
          <w:noProof/>
        </w:rPr>
        <w:t>:</w:t>
      </w:r>
    </w:p>
    <w:p w14:paraId="2C797F09" w14:textId="2D41E1B4" w:rsidR="00DF05CC" w:rsidRPr="00DF05CC" w:rsidRDefault="00DF05CC" w:rsidP="00DF05CC">
      <w:pPr>
        <w:rPr>
          <w:noProof/>
        </w:rPr>
      </w:pPr>
      <m:oMathPara>
        <m:oMath>
          <m:sSub>
            <m:sSubPr>
              <m:ctrlPr>
                <w:rPr>
                  <w:rFonts w:ascii="Cambria Math" w:hAnsi="Cambria Math"/>
                  <w:noProof/>
                </w:rPr>
              </m:ctrlPr>
            </m:sSubPr>
            <m:e>
              <m:r>
                <w:rPr>
                  <w:rFonts w:ascii="Cambria Math" w:hAnsi="Cambria Math"/>
                  <w:noProof/>
                </w:rPr>
                <m:t>n</m:t>
              </m:r>
            </m:e>
            <m:sub>
              <m:r>
                <w:rPr>
                  <w:rFonts w:ascii="Cambria Math" w:hAnsi="Cambria Math"/>
                  <w:noProof/>
                </w:rPr>
                <m:t>δ</m:t>
              </m:r>
            </m:sub>
          </m:sSub>
          <m:r>
            <w:rPr>
              <w:rFonts w:ascii="Cambria Math" w:hAnsi="Cambria Math"/>
              <w:noProof/>
            </w:rPr>
            <m:t>=</m:t>
          </m:r>
          <m:sSup>
            <m:sSupPr>
              <m:ctrlPr>
                <w:rPr>
                  <w:rFonts w:ascii="Cambria Math" w:hAnsi="Cambria Math"/>
                  <w:noProof/>
                </w:rPr>
              </m:ctrlPr>
            </m:sSupPr>
            <m:e>
              <m:d>
                <m:dPr>
                  <m:ctrlPr>
                    <w:rPr>
                      <w:rFonts w:ascii="Cambria Math" w:hAnsi="Cambria Math"/>
                      <w:noProof/>
                    </w:rPr>
                  </m:ctrlPr>
                </m:dPr>
                <m:e>
                  <m:f>
                    <m:fPr>
                      <m:ctrlPr>
                        <w:rPr>
                          <w:rFonts w:ascii="Cambria Math" w:hAnsi="Cambria Math"/>
                          <w:noProof/>
                        </w:rPr>
                      </m:ctrlPr>
                    </m:fPr>
                    <m:num>
                      <m:r>
                        <w:rPr>
                          <w:rFonts w:ascii="Cambria Math" w:hAnsi="Cambria Math"/>
                          <w:noProof/>
                        </w:rPr>
                        <m:t>B+</m:t>
                      </m:r>
                      <m:sSub>
                        <m:sSubPr>
                          <m:ctrlPr>
                            <w:rPr>
                              <w:rFonts w:ascii="Cambria Math" w:hAnsi="Cambria Math"/>
                              <w:noProof/>
                            </w:rPr>
                          </m:ctrlPr>
                        </m:sSubPr>
                        <m:e>
                          <m:r>
                            <w:rPr>
                              <w:rFonts w:ascii="Cambria Math" w:hAnsi="Cambria Math"/>
                              <w:noProof/>
                            </w:rPr>
                            <m:t>B</m:t>
                          </m:r>
                        </m:e>
                        <m:sub>
                          <m:r>
                            <w:rPr>
                              <w:rFonts w:ascii="Cambria Math" w:hAnsi="Cambria Math"/>
                              <w:noProof/>
                            </w:rPr>
                            <m:t>p</m:t>
                          </m:r>
                        </m:sub>
                      </m:sSub>
                    </m:num>
                    <m:den>
                      <m:r>
                        <w:rPr>
                          <w:rFonts w:ascii="Cambria Math" w:hAnsi="Cambria Math"/>
                          <w:noProof/>
                        </w:rPr>
                        <m:t>2B</m:t>
                      </m:r>
                    </m:den>
                  </m:f>
                </m:e>
              </m:d>
            </m:e>
            <m:sup>
              <m:r>
                <w:rPr>
                  <w:rFonts w:ascii="Cambria Math" w:hAnsi="Cambria Math"/>
                  <w:noProof/>
                </w:rPr>
                <m:t>2</m:t>
              </m:r>
            </m:sup>
          </m:sSup>
        </m:oMath>
      </m:oMathPara>
    </w:p>
    <w:p w14:paraId="4C0B5044" w14:textId="77777777" w:rsidR="00DF05CC" w:rsidRPr="00DF05CC" w:rsidRDefault="00DF05CC" w:rsidP="00DF05CC">
      <w:pPr>
        <w:rPr>
          <w:noProof/>
        </w:rPr>
      </w:pPr>
      <w:r w:rsidRPr="00DF05CC">
        <w:rPr>
          <w:noProof/>
        </w:rPr>
        <w:lastRenderedPageBreak/>
        <w:t>Για </w:t>
      </w:r>
      <w:r w:rsidRPr="00DF05CC">
        <w:rPr>
          <w:b/>
          <w:bCs/>
          <w:noProof/>
        </w:rPr>
        <w:t>αργιλικά εδάφη</w:t>
      </w:r>
      <w:r w:rsidRPr="00DF05CC">
        <w:rPr>
          <w:noProof/>
        </w:rPr>
        <w:t>:</w:t>
      </w:r>
    </w:p>
    <w:p w14:paraId="69130BEE" w14:textId="13B1F648" w:rsidR="00DF05CC" w:rsidRPr="00DF05CC" w:rsidRDefault="00DF05CC" w:rsidP="00DF05CC">
      <w:pPr>
        <w:rPr>
          <w:noProof/>
        </w:rPr>
      </w:pPr>
      <m:oMathPara>
        <m:oMath>
          <m:sSub>
            <m:sSubPr>
              <m:ctrlPr>
                <w:rPr>
                  <w:rFonts w:ascii="Cambria Math" w:hAnsi="Cambria Math"/>
                  <w:noProof/>
                </w:rPr>
              </m:ctrlPr>
            </m:sSubPr>
            <m:e>
              <m:r>
                <w:rPr>
                  <w:rFonts w:ascii="Cambria Math" w:hAnsi="Cambria Math"/>
                  <w:noProof/>
                </w:rPr>
                <m:t>n</m:t>
              </m:r>
            </m:e>
            <m:sub>
              <m:r>
                <w:rPr>
                  <w:rFonts w:ascii="Cambria Math" w:hAnsi="Cambria Math"/>
                  <w:noProof/>
                </w:rPr>
                <m:t>δ</m:t>
              </m:r>
            </m:sub>
          </m:sSub>
          <m:r>
            <w:rPr>
              <w:rFonts w:ascii="Cambria Math" w:hAnsi="Cambria Math"/>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noProof/>
                    </w:rPr>
                    <m:t>B</m:t>
                  </m:r>
                </m:e>
                <m:sub>
                  <m:r>
                    <w:rPr>
                      <w:rFonts w:ascii="Cambria Math" w:hAnsi="Cambria Math"/>
                      <w:noProof/>
                    </w:rPr>
                    <m:t>p</m:t>
                  </m:r>
                </m:sub>
              </m:sSub>
            </m:num>
            <m:den>
              <m:r>
                <w:rPr>
                  <w:rFonts w:ascii="Cambria Math" w:hAnsi="Cambria Math"/>
                  <w:noProof/>
                </w:rPr>
                <m:t>B</m:t>
              </m:r>
            </m:den>
          </m:f>
        </m:oMath>
      </m:oMathPara>
    </w:p>
    <w:p w14:paraId="1ABD9164" w14:textId="68761460" w:rsidR="00DF05CC" w:rsidRPr="00DF05CC" w:rsidRDefault="00DF05CC" w:rsidP="00DF05CC">
      <w:pPr>
        <w:rPr>
          <w:noProof/>
        </w:rPr>
      </w:pPr>
      <w:r w:rsidRPr="00DF05CC">
        <w:rPr>
          <w:noProof/>
        </w:rPr>
        <w:t>όπου </w:t>
      </w:r>
      <m:oMath>
        <m:r>
          <w:rPr>
            <w:rFonts w:ascii="Cambria Math" w:hAnsi="Cambria Math"/>
            <w:noProof/>
          </w:rPr>
          <m:t>B</m:t>
        </m:r>
      </m:oMath>
      <w:r w:rsidRPr="00DF05CC">
        <w:rPr>
          <w:noProof/>
        </w:rPr>
        <w:t> είναι το πλάτος του θεμελίου και </w:t>
      </w:r>
      <m:oMath>
        <m:sSub>
          <m:sSubPr>
            <m:ctrlPr>
              <w:rPr>
                <w:rFonts w:ascii="Cambria Math" w:hAnsi="Cambria Math"/>
                <w:noProof/>
              </w:rPr>
            </m:ctrlPr>
          </m:sSubPr>
          <m:e>
            <m:r>
              <w:rPr>
                <w:rFonts w:ascii="Cambria Math" w:hAnsi="Cambria Math"/>
                <w:noProof/>
              </w:rPr>
              <m:t>B</m:t>
            </m:r>
          </m:e>
          <m:sub>
            <m:r>
              <w:rPr>
                <w:rFonts w:ascii="Cambria Math" w:hAnsi="Cambria Math"/>
                <w:noProof/>
              </w:rPr>
              <m:t>p</m:t>
            </m:r>
          </m:sub>
        </m:sSub>
      </m:oMath>
      <w:r w:rsidRPr="00DF05CC">
        <w:rPr>
          <w:noProof/>
        </w:rPr>
        <w:t> η διάσταση της πρότυπης πλάκας δοκιμής, συνήθως </w:t>
      </w:r>
      <m:oMath>
        <m:sSub>
          <m:sSubPr>
            <m:ctrlPr>
              <w:rPr>
                <w:rFonts w:ascii="Cambria Math" w:hAnsi="Cambria Math"/>
                <w:noProof/>
              </w:rPr>
            </m:ctrlPr>
          </m:sSubPr>
          <m:e>
            <m:r>
              <w:rPr>
                <w:rFonts w:ascii="Cambria Math" w:hAnsi="Cambria Math"/>
                <w:noProof/>
              </w:rPr>
              <m:t>B</m:t>
            </m:r>
          </m:e>
          <m:sub>
            <m:r>
              <w:rPr>
                <w:rFonts w:ascii="Cambria Math" w:hAnsi="Cambria Math"/>
                <w:noProof/>
              </w:rPr>
              <m:t>p</m:t>
            </m:r>
          </m:sub>
        </m:sSub>
        <m:r>
          <w:rPr>
            <w:rFonts w:ascii="Cambria Math" w:hAnsi="Cambria Math"/>
            <w:noProof/>
          </w:rPr>
          <m:t>=0.305</m:t>
        </m:r>
        <m:r>
          <m:rPr>
            <m:nor/>
          </m:rPr>
          <w:rPr>
            <w:noProof/>
          </w:rPr>
          <m:t> m</m:t>
        </m:r>
      </m:oMath>
      <w:r w:rsidRPr="00DF05CC">
        <w:rPr>
          <w:noProof/>
        </w:rPr>
        <w:t>.</w:t>
      </w:r>
      <w:r w:rsidRPr="00DF05CC">
        <w:rPr>
          <w:noProof/>
        </w:rPr>
        <w:t xml:space="preserve"> </w:t>
      </w:r>
    </w:p>
    <w:p w14:paraId="757F5A54" w14:textId="115226C2" w:rsidR="00DF05CC" w:rsidRPr="00DF05CC" w:rsidRDefault="00DF05CC" w:rsidP="00DF05CC">
      <w:pPr>
        <w:rPr>
          <w:b/>
          <w:bCs/>
          <w:noProof/>
        </w:rPr>
      </w:pPr>
      <w:r w:rsidRPr="00DF05CC">
        <w:rPr>
          <w:b/>
          <w:bCs/>
          <w:noProof/>
        </w:rPr>
        <w:t>Συντελεστής σχήματος θεμελίου </w:t>
      </w:r>
      <m:oMath>
        <m:sSub>
          <m:sSubPr>
            <m:ctrlPr>
              <w:rPr>
                <w:rFonts w:ascii="Cambria Math" w:hAnsi="Cambria Math"/>
                <w:b/>
                <w:bCs/>
                <w:noProof/>
              </w:rPr>
            </m:ctrlPr>
          </m:sSubPr>
          <m:e>
            <m:r>
              <m:rPr>
                <m:sty m:val="bi"/>
              </m:rPr>
              <w:rPr>
                <w:rFonts w:ascii="Cambria Math" w:hAnsi="Cambria Math"/>
                <w:noProof/>
              </w:rPr>
              <m:t>n</m:t>
            </m:r>
          </m:e>
          <m:sub>
            <m:r>
              <m:rPr>
                <m:sty m:val="bi"/>
              </m:rPr>
              <w:rPr>
                <w:rFonts w:ascii="Cambria Math" w:hAnsi="Cambria Math"/>
                <w:noProof/>
              </w:rPr>
              <m:t>σx</m:t>
            </m:r>
          </m:sub>
        </m:sSub>
      </m:oMath>
    </w:p>
    <w:p w14:paraId="31B940C7" w14:textId="77777777" w:rsidR="00DF05CC" w:rsidRPr="00DF05CC" w:rsidRDefault="00DF05CC" w:rsidP="00DF05CC">
      <w:pPr>
        <w:rPr>
          <w:noProof/>
        </w:rPr>
      </w:pPr>
      <w:r w:rsidRPr="00DF05CC">
        <w:rPr>
          <w:noProof/>
        </w:rPr>
        <w:t>Για όλα τα εδάφη:</w:t>
      </w:r>
    </w:p>
    <w:p w14:paraId="2AF6DA4D" w14:textId="6721B88D" w:rsidR="00DF05CC" w:rsidRPr="00DF05CC" w:rsidRDefault="00DF05CC" w:rsidP="00DF05CC">
      <w:pPr>
        <w:rPr>
          <w:noProof/>
        </w:rPr>
      </w:pPr>
      <m:oMathPara>
        <m:oMath>
          <m:sSub>
            <m:sSubPr>
              <m:ctrlPr>
                <w:rPr>
                  <w:rFonts w:ascii="Cambria Math" w:hAnsi="Cambria Math"/>
                  <w:noProof/>
                </w:rPr>
              </m:ctrlPr>
            </m:sSubPr>
            <m:e>
              <m:r>
                <w:rPr>
                  <w:rFonts w:ascii="Cambria Math" w:hAnsi="Cambria Math"/>
                  <w:noProof/>
                </w:rPr>
                <m:t>n</m:t>
              </m:r>
            </m:e>
            <m:sub>
              <m:r>
                <w:rPr>
                  <w:rFonts w:ascii="Cambria Math" w:hAnsi="Cambria Math"/>
                  <w:noProof/>
                </w:rPr>
                <m:t>σx</m:t>
              </m:r>
            </m:sub>
          </m:sSub>
          <m:r>
            <w:rPr>
              <w:rFonts w:ascii="Cambria Math" w:hAnsi="Cambria Math"/>
              <w:noProof/>
            </w:rPr>
            <m:t>=</m:t>
          </m:r>
          <m:f>
            <m:fPr>
              <m:ctrlPr>
                <w:rPr>
                  <w:rFonts w:ascii="Cambria Math" w:hAnsi="Cambria Math"/>
                  <w:noProof/>
                </w:rPr>
              </m:ctrlPr>
            </m:fPr>
            <m:num>
              <m:r>
                <w:rPr>
                  <w:rFonts w:ascii="Cambria Math" w:hAnsi="Cambria Math"/>
                  <w:noProof/>
                </w:rPr>
                <m:t>1</m:t>
              </m:r>
            </m:num>
            <m:den>
              <m:r>
                <w:rPr>
                  <w:rFonts w:ascii="Cambria Math" w:hAnsi="Cambria Math"/>
                  <w:noProof/>
                </w:rPr>
                <m:t>3</m:t>
              </m:r>
            </m:den>
          </m:f>
          <m:d>
            <m:dPr>
              <m:sepChr m:val="+"/>
              <m:ctrlPr>
                <w:rPr>
                  <w:rFonts w:ascii="Cambria Math" w:hAnsi="Cambria Math"/>
                  <w:noProof/>
                </w:rPr>
              </m:ctrlPr>
            </m:dPr>
            <m:e>
              <m:r>
                <w:rPr>
                  <w:rFonts w:ascii="Cambria Math" w:hAnsi="Cambria Math"/>
                  <w:noProof/>
                </w:rPr>
                <m:t>2</m:t>
              </m:r>
            </m:e>
            <m:e>
              <m:f>
                <m:fPr>
                  <m:ctrlPr>
                    <w:rPr>
                      <w:rFonts w:ascii="Cambria Math" w:hAnsi="Cambria Math"/>
                      <w:noProof/>
                    </w:rPr>
                  </m:ctrlPr>
                </m:fPr>
                <m:num>
                  <m:r>
                    <w:rPr>
                      <w:rFonts w:ascii="Cambria Math" w:hAnsi="Cambria Math"/>
                      <w:noProof/>
                    </w:rPr>
                    <m:t>B</m:t>
                  </m:r>
                </m:num>
                <m:den>
                  <m:r>
                    <w:rPr>
                      <w:rFonts w:ascii="Cambria Math" w:hAnsi="Cambria Math"/>
                      <w:noProof/>
                    </w:rPr>
                    <m:t>L</m:t>
                  </m:r>
                </m:den>
              </m:f>
            </m:e>
          </m:d>
        </m:oMath>
      </m:oMathPara>
    </w:p>
    <w:p w14:paraId="5B2184CD" w14:textId="5ED021EE" w:rsidR="00DF05CC" w:rsidRPr="00DF05CC" w:rsidRDefault="00DF05CC" w:rsidP="00DF05CC">
      <w:pPr>
        <w:rPr>
          <w:noProof/>
        </w:rPr>
      </w:pPr>
      <w:r w:rsidRPr="00DF05CC">
        <w:rPr>
          <w:noProof/>
        </w:rPr>
        <w:t>όπου </w:t>
      </w:r>
      <m:oMath>
        <m:r>
          <w:rPr>
            <w:rFonts w:ascii="Cambria Math" w:hAnsi="Cambria Math"/>
            <w:noProof/>
          </w:rPr>
          <m:t>L</m:t>
        </m:r>
      </m:oMath>
      <w:r w:rsidRPr="00DF05CC">
        <w:rPr>
          <w:noProof/>
        </w:rPr>
        <w:t> είναι το μήκος του θεμελίου.</w:t>
      </w:r>
      <w:r w:rsidRPr="00DF05CC">
        <w:rPr>
          <w:noProof/>
        </w:rPr>
        <w:t xml:space="preserve"> </w:t>
      </w:r>
    </w:p>
    <w:p w14:paraId="2FF09B98" w14:textId="527A3260" w:rsidR="00DF05CC" w:rsidRPr="00DF05CC" w:rsidRDefault="00DF05CC" w:rsidP="00DF05CC">
      <w:pPr>
        <w:rPr>
          <w:b/>
          <w:bCs/>
          <w:noProof/>
        </w:rPr>
      </w:pPr>
      <w:r w:rsidRPr="00DF05CC">
        <w:rPr>
          <w:b/>
          <w:bCs/>
          <w:noProof/>
        </w:rPr>
        <w:t>Συντελεστής βάθους θεμελίου </w:t>
      </w:r>
      <m:oMath>
        <m:sSub>
          <m:sSubPr>
            <m:ctrlPr>
              <w:rPr>
                <w:rFonts w:ascii="Cambria Math" w:hAnsi="Cambria Math"/>
                <w:b/>
                <w:bCs/>
                <w:noProof/>
              </w:rPr>
            </m:ctrlPr>
          </m:sSubPr>
          <m:e>
            <m:r>
              <m:rPr>
                <m:sty m:val="bi"/>
              </m:rPr>
              <w:rPr>
                <w:rFonts w:ascii="Cambria Math" w:hAnsi="Cambria Math"/>
                <w:noProof/>
              </w:rPr>
              <m:t>n</m:t>
            </m:r>
          </m:e>
          <m:sub>
            <m:r>
              <m:rPr>
                <m:sty m:val="bi"/>
              </m:rPr>
              <w:rPr>
                <w:rFonts w:ascii="Cambria Math" w:hAnsi="Cambria Math"/>
                <w:noProof/>
              </w:rPr>
              <m:t>β</m:t>
            </m:r>
          </m:sub>
        </m:sSub>
      </m:oMath>
    </w:p>
    <w:p w14:paraId="3C8DD802" w14:textId="77777777" w:rsidR="00DF05CC" w:rsidRPr="00DF05CC" w:rsidRDefault="00DF05CC" w:rsidP="00DF05CC">
      <w:pPr>
        <w:rPr>
          <w:noProof/>
        </w:rPr>
      </w:pPr>
      <w:r w:rsidRPr="00DF05CC">
        <w:rPr>
          <w:noProof/>
        </w:rPr>
        <w:t>Για </w:t>
      </w:r>
      <w:r w:rsidRPr="00DF05CC">
        <w:rPr>
          <w:b/>
          <w:bCs/>
          <w:noProof/>
        </w:rPr>
        <w:t>αμμώδη εδάφη</w:t>
      </w:r>
      <w:r w:rsidRPr="00DF05CC">
        <w:rPr>
          <w:noProof/>
        </w:rPr>
        <w:t>:</w:t>
      </w:r>
    </w:p>
    <w:p w14:paraId="28A48AA3" w14:textId="1C0E2EAF" w:rsidR="00DF05CC" w:rsidRPr="00DF05CC" w:rsidRDefault="00DF05CC" w:rsidP="00DF05CC">
      <w:pPr>
        <w:rPr>
          <w:noProof/>
        </w:rPr>
      </w:pPr>
      <m:oMathPara>
        <m:oMath>
          <m:sSub>
            <m:sSubPr>
              <m:ctrlPr>
                <w:rPr>
                  <w:rFonts w:ascii="Cambria Math" w:hAnsi="Cambria Math"/>
                  <w:noProof/>
                </w:rPr>
              </m:ctrlPr>
            </m:sSubPr>
            <m:e>
              <m:r>
                <w:rPr>
                  <w:rFonts w:ascii="Cambria Math" w:hAnsi="Cambria Math"/>
                  <w:noProof/>
                </w:rPr>
                <m:t>n</m:t>
              </m:r>
            </m:e>
            <m:sub>
              <m:r>
                <w:rPr>
                  <w:rFonts w:ascii="Cambria Math" w:hAnsi="Cambria Math"/>
                  <w:noProof/>
                </w:rPr>
                <m:t>β</m:t>
              </m:r>
            </m:sub>
          </m:sSub>
          <m:r>
            <w:rPr>
              <w:rFonts w:ascii="Cambria Math" w:hAnsi="Cambria Math"/>
              <w:noProof/>
            </w:rPr>
            <m:t>=1+2</m:t>
          </m:r>
          <m:f>
            <m:fPr>
              <m:ctrlPr>
                <w:rPr>
                  <w:rFonts w:ascii="Cambria Math" w:hAnsi="Cambria Math"/>
                  <w:noProof/>
                </w:rPr>
              </m:ctrlPr>
            </m:fPr>
            <m:num>
              <m:r>
                <w:rPr>
                  <w:rFonts w:ascii="Cambria Math" w:hAnsi="Cambria Math"/>
                  <w:noProof/>
                </w:rPr>
                <m:t>D</m:t>
              </m:r>
            </m:num>
            <m:den>
              <m:r>
                <w:rPr>
                  <w:rFonts w:ascii="Cambria Math" w:hAnsi="Cambria Math"/>
                  <w:noProof/>
                </w:rPr>
                <m:t>B</m:t>
              </m:r>
            </m:den>
          </m:f>
        </m:oMath>
      </m:oMathPara>
    </w:p>
    <w:p w14:paraId="4B6754BF" w14:textId="77777777" w:rsidR="00DF05CC" w:rsidRPr="00DF05CC" w:rsidRDefault="00DF05CC" w:rsidP="00DF05CC">
      <w:pPr>
        <w:rPr>
          <w:noProof/>
        </w:rPr>
      </w:pPr>
      <w:r w:rsidRPr="00DF05CC">
        <w:rPr>
          <w:noProof/>
        </w:rPr>
        <w:t>Για </w:t>
      </w:r>
      <w:r w:rsidRPr="00DF05CC">
        <w:rPr>
          <w:b/>
          <w:bCs/>
          <w:noProof/>
        </w:rPr>
        <w:t>αργιλικά εδάφη</w:t>
      </w:r>
      <w:r w:rsidRPr="00DF05CC">
        <w:rPr>
          <w:noProof/>
        </w:rPr>
        <w:t>:</w:t>
      </w:r>
    </w:p>
    <w:p w14:paraId="562B12CE" w14:textId="475B7E6E" w:rsidR="00DF05CC" w:rsidRPr="00DF05CC" w:rsidRDefault="00DF05CC" w:rsidP="00DF05CC">
      <w:pPr>
        <w:rPr>
          <w:noProof/>
        </w:rPr>
      </w:pPr>
      <m:oMathPara>
        <m:oMath>
          <m:sSub>
            <m:sSubPr>
              <m:ctrlPr>
                <w:rPr>
                  <w:rFonts w:ascii="Cambria Math" w:hAnsi="Cambria Math"/>
                  <w:noProof/>
                </w:rPr>
              </m:ctrlPr>
            </m:sSubPr>
            <m:e>
              <m:r>
                <w:rPr>
                  <w:rFonts w:ascii="Cambria Math" w:hAnsi="Cambria Math"/>
                  <w:noProof/>
                </w:rPr>
                <m:t>n</m:t>
              </m:r>
            </m:e>
            <m:sub>
              <m:r>
                <w:rPr>
                  <w:rFonts w:ascii="Cambria Math" w:hAnsi="Cambria Math"/>
                  <w:noProof/>
                </w:rPr>
                <m:t>β</m:t>
              </m:r>
            </m:sub>
          </m:sSub>
          <m:r>
            <w:rPr>
              <w:rFonts w:ascii="Cambria Math" w:hAnsi="Cambria Math"/>
              <w:noProof/>
            </w:rPr>
            <m:t>=1.0</m:t>
          </m:r>
        </m:oMath>
      </m:oMathPara>
    </w:p>
    <w:p w14:paraId="4D7D467F" w14:textId="275C0927" w:rsidR="00DF05CC" w:rsidRPr="00DF05CC" w:rsidRDefault="00DF05CC" w:rsidP="00DF05CC">
      <w:pPr>
        <w:rPr>
          <w:noProof/>
        </w:rPr>
      </w:pPr>
      <w:r w:rsidRPr="00DF05CC">
        <w:rPr>
          <w:noProof/>
        </w:rPr>
        <w:t>όπου </w:t>
      </w:r>
      <m:oMath>
        <m:r>
          <w:rPr>
            <w:rFonts w:ascii="Cambria Math" w:hAnsi="Cambria Math"/>
            <w:noProof/>
          </w:rPr>
          <m:t>D</m:t>
        </m:r>
      </m:oMath>
      <w:r w:rsidRPr="00DF05CC">
        <w:rPr>
          <w:noProof/>
        </w:rPr>
        <w:t> είναι το βάθος έδρασης του θεμελίου</w:t>
      </w:r>
      <w:r w:rsidRPr="00DF05CC">
        <w:rPr>
          <w:noProof/>
        </w:rPr>
        <w:t xml:space="preserve"> </w:t>
      </w:r>
    </w:p>
    <w:p w14:paraId="5A0651EC" w14:textId="211CE4C3" w:rsidR="00DF05CC" w:rsidRPr="00DF05CC" w:rsidRDefault="00DF05CC" w:rsidP="00DF05CC">
      <w:pPr>
        <w:rPr>
          <w:b/>
          <w:bCs/>
          <w:noProof/>
        </w:rPr>
      </w:pPr>
      <w:r w:rsidRPr="00DF05CC">
        <w:rPr>
          <w:b/>
          <w:bCs/>
          <w:noProof/>
        </w:rPr>
        <w:t>Τελικός δείκτης εδάφους </w:t>
      </w:r>
      <m:oMath>
        <m:sSub>
          <m:sSubPr>
            <m:ctrlPr>
              <w:rPr>
                <w:rFonts w:ascii="Cambria Math" w:hAnsi="Cambria Math"/>
                <w:b/>
                <w:bCs/>
                <w:noProof/>
              </w:rPr>
            </m:ctrlPr>
          </m:sSubPr>
          <m:e>
            <m:r>
              <m:rPr>
                <m:sty m:val="bi"/>
              </m:rPr>
              <w:rPr>
                <w:rFonts w:ascii="Cambria Math" w:hAnsi="Cambria Math"/>
                <w:noProof/>
              </w:rPr>
              <m:t>K</m:t>
            </m:r>
          </m:e>
          <m:sub>
            <m:r>
              <m:rPr>
                <m:sty m:val="bi"/>
              </m:rPr>
              <w:rPr>
                <w:rFonts w:ascii="Cambria Math" w:hAnsi="Cambria Math"/>
                <w:noProof/>
              </w:rPr>
              <m:t>s,</m:t>
            </m:r>
            <m:r>
              <m:rPr>
                <m:nor/>
              </m:rPr>
              <w:rPr>
                <w:b/>
                <w:bCs/>
                <w:noProof/>
              </w:rPr>
              <m:t>τελ</m:t>
            </m:r>
          </m:sub>
        </m:sSub>
      </m:oMath>
    </w:p>
    <w:p w14:paraId="3F81B821" w14:textId="77777777" w:rsidR="00DF05CC" w:rsidRPr="00DF05CC" w:rsidRDefault="00DF05CC" w:rsidP="00DF05CC">
      <w:pPr>
        <w:rPr>
          <w:noProof/>
        </w:rPr>
      </w:pPr>
      <w:r w:rsidRPr="00DF05CC">
        <w:rPr>
          <w:noProof/>
        </w:rPr>
        <w:t>Ο τελικός δείκτης εδάφους δίνεται από:</w:t>
      </w:r>
    </w:p>
    <w:p w14:paraId="6E81AB51" w14:textId="1C62ED4D" w:rsidR="00DF05CC" w:rsidRPr="00DF05CC" w:rsidRDefault="00DF05CC" w:rsidP="00DF05CC">
      <w:pPr>
        <w:rPr>
          <w:noProof/>
        </w:rPr>
      </w:pPr>
      <m:oMathPara>
        <m:oMath>
          <m:sSub>
            <m:sSubPr>
              <m:ctrlPr>
                <w:rPr>
                  <w:rFonts w:ascii="Cambria Math" w:hAnsi="Cambria Math"/>
                  <w:noProof/>
                </w:rPr>
              </m:ctrlPr>
            </m:sSubPr>
            <m:e>
              <m:r>
                <w:rPr>
                  <w:rFonts w:ascii="Cambria Math" w:hAnsi="Cambria Math"/>
                  <w:noProof/>
                </w:rPr>
                <m:t>K</m:t>
              </m:r>
            </m:e>
            <m:sub>
              <m:r>
                <w:rPr>
                  <w:rFonts w:ascii="Cambria Math" w:hAnsi="Cambria Math"/>
                  <w:noProof/>
                </w:rPr>
                <m:t>s,</m:t>
              </m:r>
              <m:r>
                <m:rPr>
                  <m:nor/>
                </m:rPr>
                <w:rPr>
                  <w:noProof/>
                </w:rPr>
                <m:t>τελ</m:t>
              </m:r>
            </m:sub>
          </m:sSub>
          <m:r>
            <w:rPr>
              <w:rFonts w:ascii="Cambria Math" w:hAnsi="Cambria Math"/>
              <w:noProof/>
            </w:rPr>
            <m:t>=</m:t>
          </m:r>
          <m:sSub>
            <m:sSubPr>
              <m:ctrlPr>
                <w:rPr>
                  <w:rFonts w:ascii="Cambria Math" w:hAnsi="Cambria Math"/>
                  <w:noProof/>
                </w:rPr>
              </m:ctrlPr>
            </m:sSubPr>
            <m:e>
              <m:r>
                <w:rPr>
                  <w:rFonts w:ascii="Cambria Math" w:hAnsi="Cambria Math"/>
                  <w:noProof/>
                </w:rPr>
                <m:t>n</m:t>
              </m:r>
            </m:e>
            <m:sub>
              <m:r>
                <w:rPr>
                  <w:rFonts w:ascii="Cambria Math" w:hAnsi="Cambria Math"/>
                  <w:noProof/>
                </w:rPr>
                <m:t>δ</m:t>
              </m:r>
            </m:sub>
          </m:sSub>
          <m:r>
            <w:rPr>
              <w:rFonts w:ascii="Cambria Math" w:hAnsi="Cambria Math"/>
              <w:noProof/>
            </w:rPr>
            <m:t>⋅</m:t>
          </m:r>
          <m:sSub>
            <m:sSubPr>
              <m:ctrlPr>
                <w:rPr>
                  <w:rFonts w:ascii="Cambria Math" w:hAnsi="Cambria Math"/>
                  <w:noProof/>
                </w:rPr>
              </m:ctrlPr>
            </m:sSubPr>
            <m:e>
              <m:r>
                <w:rPr>
                  <w:rFonts w:ascii="Cambria Math" w:hAnsi="Cambria Math"/>
                  <w:noProof/>
                </w:rPr>
                <m:t>n</m:t>
              </m:r>
            </m:e>
            <m:sub>
              <m:r>
                <w:rPr>
                  <w:rFonts w:ascii="Cambria Math" w:hAnsi="Cambria Math"/>
                  <w:noProof/>
                </w:rPr>
                <m:t>σx</m:t>
              </m:r>
            </m:sub>
          </m:sSub>
          <m:r>
            <w:rPr>
              <w:rFonts w:ascii="Cambria Math" w:hAnsi="Cambria Math"/>
              <w:noProof/>
            </w:rPr>
            <m:t>⋅</m:t>
          </m:r>
          <m:sSub>
            <m:sSubPr>
              <m:ctrlPr>
                <w:rPr>
                  <w:rFonts w:ascii="Cambria Math" w:hAnsi="Cambria Math"/>
                  <w:noProof/>
                </w:rPr>
              </m:ctrlPr>
            </m:sSubPr>
            <m:e>
              <m:r>
                <w:rPr>
                  <w:rFonts w:ascii="Cambria Math" w:hAnsi="Cambria Math"/>
                  <w:noProof/>
                </w:rPr>
                <m:t>n</m:t>
              </m:r>
            </m:e>
            <m:sub>
              <m:r>
                <w:rPr>
                  <w:rFonts w:ascii="Cambria Math" w:hAnsi="Cambria Math"/>
                  <w:noProof/>
                </w:rPr>
                <m:t>β</m:t>
              </m:r>
            </m:sub>
          </m:sSub>
          <m:r>
            <w:rPr>
              <w:rFonts w:ascii="Cambria Math" w:hAnsi="Cambria Math"/>
              <w:noProof/>
            </w:rPr>
            <m:t>⋅</m:t>
          </m:r>
          <m:sSub>
            <m:sSubPr>
              <m:ctrlPr>
                <w:rPr>
                  <w:rFonts w:ascii="Cambria Math" w:hAnsi="Cambria Math"/>
                  <w:noProof/>
                </w:rPr>
              </m:ctrlPr>
            </m:sSubPr>
            <m:e>
              <m:r>
                <w:rPr>
                  <w:rFonts w:ascii="Cambria Math" w:hAnsi="Cambria Math"/>
                  <w:noProof/>
                </w:rPr>
                <m:t>K</m:t>
              </m:r>
            </m:e>
            <m:sub>
              <m:r>
                <w:rPr>
                  <w:rFonts w:ascii="Cambria Math" w:hAnsi="Cambria Math"/>
                  <w:noProof/>
                </w:rPr>
                <m:t>s</m:t>
              </m:r>
            </m:sub>
          </m:sSub>
          <m:r>
            <w:rPr>
              <w:noProof/>
            </w:rPr>
            <w:br/>
          </m:r>
        </m:oMath>
      </m:oMathPara>
    </w:p>
    <w:p w14:paraId="7F9640C0" w14:textId="432F92D2" w:rsidR="00DF05CC" w:rsidRPr="00DF05CC" w:rsidRDefault="00DF05CC" w:rsidP="00DF05CC">
      <w:pPr>
        <w:rPr>
          <w:noProof/>
        </w:rPr>
      </w:pPr>
      <w:r w:rsidRPr="00DF05CC">
        <w:rPr>
          <w:noProof/>
        </w:rPr>
        <w:t>όπου </w:t>
      </w:r>
      <m:oMath>
        <m:sSub>
          <m:sSubPr>
            <m:ctrlPr>
              <w:rPr>
                <w:rFonts w:ascii="Cambria Math" w:hAnsi="Cambria Math"/>
                <w:noProof/>
              </w:rPr>
            </m:ctrlPr>
          </m:sSubPr>
          <m:e>
            <m:r>
              <w:rPr>
                <w:rFonts w:ascii="Cambria Math" w:hAnsi="Cambria Math"/>
                <w:noProof/>
              </w:rPr>
              <m:t>K</m:t>
            </m:r>
          </m:e>
          <m:sub>
            <m:r>
              <w:rPr>
                <w:rFonts w:ascii="Cambria Math" w:hAnsi="Cambria Math"/>
                <w:noProof/>
              </w:rPr>
              <m:t>s</m:t>
            </m:r>
          </m:sub>
        </m:sSub>
      </m:oMath>
      <w:r w:rsidRPr="00DF05CC">
        <w:rPr>
          <w:noProof/>
        </w:rPr>
        <w:t> είναι η βασική τιμή του δείκτη εδάφους από τους πίνακες για την αντίστοιχη κατηγορία εδάφους.</w:t>
      </w:r>
      <w:r w:rsidRPr="00DF05CC">
        <w:rPr>
          <w:noProof/>
        </w:rPr>
        <w:t xml:space="preserve"> </w:t>
      </w:r>
    </w:p>
    <w:p w14:paraId="423F0F8B" w14:textId="77777777" w:rsidR="00DF05CC" w:rsidRPr="00DF05CC" w:rsidRDefault="00DF05CC" w:rsidP="00DF05CC">
      <w:pPr>
        <w:rPr>
          <w:b/>
          <w:bCs/>
          <w:noProof/>
        </w:rPr>
      </w:pPr>
      <w:r w:rsidRPr="00DF05CC">
        <w:rPr>
          <w:b/>
          <w:bCs/>
          <w:noProof/>
        </w:rPr>
        <w:t>Πολύ σύντομα</w:t>
      </w:r>
    </w:p>
    <w:p w14:paraId="084422D6" w14:textId="7F35A081" w:rsidR="00DF05CC" w:rsidRPr="00DF05CC" w:rsidRDefault="00DF05CC" w:rsidP="00DF05CC">
      <w:pPr>
        <w:numPr>
          <w:ilvl w:val="0"/>
          <w:numId w:val="36"/>
        </w:numPr>
        <w:rPr>
          <w:noProof/>
        </w:rPr>
      </w:pPr>
      <m:oMath>
        <m:sSub>
          <m:sSubPr>
            <m:ctrlPr>
              <w:rPr>
                <w:rFonts w:ascii="Cambria Math" w:hAnsi="Cambria Math"/>
                <w:noProof/>
              </w:rPr>
            </m:ctrlPr>
          </m:sSubPr>
          <m:e>
            <m:r>
              <w:rPr>
                <w:rFonts w:ascii="Cambria Math" w:hAnsi="Cambria Math"/>
                <w:noProof/>
              </w:rPr>
              <m:t>n</m:t>
            </m:r>
          </m:e>
          <m:sub>
            <m:r>
              <w:rPr>
                <w:rFonts w:ascii="Cambria Math" w:hAnsi="Cambria Math"/>
                <w:noProof/>
              </w:rPr>
              <m:t>δ</m:t>
            </m:r>
          </m:sub>
        </m:sSub>
      </m:oMath>
      <w:r w:rsidRPr="00DF05CC">
        <w:rPr>
          <w:noProof/>
        </w:rPr>
        <w:t>: διορθώνει για το </w:t>
      </w:r>
      <w:r w:rsidRPr="00DF05CC">
        <w:rPr>
          <w:b/>
          <w:bCs/>
          <w:noProof/>
        </w:rPr>
        <w:t>μέγεθος του θεμελίου</w:t>
      </w:r>
    </w:p>
    <w:p w14:paraId="38F92F54" w14:textId="3DA882DD" w:rsidR="00DF05CC" w:rsidRPr="00DF05CC" w:rsidRDefault="00DF05CC" w:rsidP="00DF05CC">
      <w:pPr>
        <w:numPr>
          <w:ilvl w:val="0"/>
          <w:numId w:val="36"/>
        </w:numPr>
        <w:rPr>
          <w:noProof/>
        </w:rPr>
      </w:pPr>
      <m:oMath>
        <m:sSub>
          <m:sSubPr>
            <m:ctrlPr>
              <w:rPr>
                <w:rFonts w:ascii="Cambria Math" w:hAnsi="Cambria Math"/>
                <w:noProof/>
              </w:rPr>
            </m:ctrlPr>
          </m:sSubPr>
          <m:e>
            <m:r>
              <w:rPr>
                <w:rFonts w:ascii="Cambria Math" w:hAnsi="Cambria Math"/>
                <w:noProof/>
              </w:rPr>
              <m:t>n</m:t>
            </m:r>
          </m:e>
          <m:sub>
            <m:r>
              <w:rPr>
                <w:rFonts w:ascii="Cambria Math" w:hAnsi="Cambria Math"/>
                <w:noProof/>
              </w:rPr>
              <m:t>σx</m:t>
            </m:r>
          </m:sub>
        </m:sSub>
      </m:oMath>
      <w:r w:rsidRPr="00DF05CC">
        <w:rPr>
          <w:noProof/>
        </w:rPr>
        <w:t>: διορθώνει για το </w:t>
      </w:r>
      <w:r w:rsidRPr="00DF05CC">
        <w:rPr>
          <w:b/>
          <w:bCs/>
          <w:noProof/>
        </w:rPr>
        <w:t>σχήμα του θεμελίου</w:t>
      </w:r>
      <w:r w:rsidRPr="00DF05CC">
        <w:rPr>
          <w:noProof/>
        </w:rPr>
        <w:t xml:space="preserve"> </w:t>
      </w:r>
    </w:p>
    <w:p w14:paraId="4A997D36" w14:textId="1ADA3E73" w:rsidR="00DF05CC" w:rsidRPr="00DF05CC" w:rsidRDefault="00DF05CC" w:rsidP="00DF05CC">
      <w:pPr>
        <w:numPr>
          <w:ilvl w:val="0"/>
          <w:numId w:val="36"/>
        </w:numPr>
        <w:rPr>
          <w:noProof/>
        </w:rPr>
      </w:pPr>
      <m:oMath>
        <m:sSub>
          <m:sSubPr>
            <m:ctrlPr>
              <w:rPr>
                <w:rFonts w:ascii="Cambria Math" w:hAnsi="Cambria Math"/>
                <w:noProof/>
              </w:rPr>
            </m:ctrlPr>
          </m:sSubPr>
          <m:e>
            <m:r>
              <w:rPr>
                <w:rFonts w:ascii="Cambria Math" w:hAnsi="Cambria Math"/>
                <w:noProof/>
              </w:rPr>
              <m:t>n</m:t>
            </m:r>
          </m:e>
          <m:sub>
            <m:r>
              <w:rPr>
                <w:rFonts w:ascii="Cambria Math" w:hAnsi="Cambria Math"/>
                <w:noProof/>
              </w:rPr>
              <m:t>β</m:t>
            </m:r>
          </m:sub>
        </m:sSub>
      </m:oMath>
      <w:r w:rsidRPr="00DF05CC">
        <w:rPr>
          <w:noProof/>
        </w:rPr>
        <w:t>: διορθώνει για το </w:t>
      </w:r>
      <w:r w:rsidRPr="00DF05CC">
        <w:rPr>
          <w:b/>
          <w:bCs/>
          <w:noProof/>
        </w:rPr>
        <w:t>βάθος έδραση</w:t>
      </w:r>
      <w:r w:rsidRPr="00DF05CC">
        <w:rPr>
          <w:noProof/>
        </w:rPr>
        <w:t xml:space="preserve"> </w:t>
      </w:r>
    </w:p>
    <w:p w14:paraId="7D655655" w14:textId="5B5D2AC4" w:rsidR="00DF05CC" w:rsidRDefault="00DF05CC" w:rsidP="00DF05CC">
      <w:pPr>
        <w:numPr>
          <w:ilvl w:val="0"/>
          <w:numId w:val="36"/>
        </w:numPr>
        <w:rPr>
          <w:noProof/>
        </w:rPr>
      </w:pPr>
      <m:oMath>
        <m:sSub>
          <m:sSubPr>
            <m:ctrlPr>
              <w:rPr>
                <w:rFonts w:ascii="Cambria Math" w:hAnsi="Cambria Math"/>
                <w:noProof/>
              </w:rPr>
            </m:ctrlPr>
          </m:sSubPr>
          <m:e>
            <m:r>
              <w:rPr>
                <w:rFonts w:ascii="Cambria Math" w:hAnsi="Cambria Math"/>
                <w:noProof/>
              </w:rPr>
              <m:t>K</m:t>
            </m:r>
          </m:e>
          <m:sub>
            <m:r>
              <w:rPr>
                <w:rFonts w:ascii="Cambria Math" w:hAnsi="Cambria Math"/>
                <w:noProof/>
              </w:rPr>
              <m:t>s,</m:t>
            </m:r>
            <m:r>
              <m:rPr>
                <m:nor/>
              </m:rPr>
              <w:rPr>
                <w:noProof/>
              </w:rPr>
              <m:t>τελ</m:t>
            </m:r>
          </m:sub>
        </m:sSub>
      </m:oMath>
      <w:r w:rsidRPr="00DF05CC">
        <w:rPr>
          <w:noProof/>
        </w:rPr>
        <w:t>: είναι η </w:t>
      </w:r>
      <w:r w:rsidRPr="00DF05CC">
        <w:rPr>
          <w:b/>
          <w:bCs/>
          <w:noProof/>
        </w:rPr>
        <w:t>τελική διορθωμένη τιμή</w:t>
      </w:r>
      <w:r w:rsidRPr="00DF05CC">
        <w:rPr>
          <w:noProof/>
        </w:rPr>
        <w:t> του δείκτη εδάφους</w:t>
      </w:r>
    </w:p>
    <w:p w14:paraId="6786B1EB" w14:textId="701A6364" w:rsidR="00DF05CC" w:rsidRDefault="00DF05CC" w:rsidP="00DF05CC">
      <w:pPr>
        <w:rPr>
          <w:noProof/>
        </w:rPr>
      </w:pPr>
      <w:r w:rsidRPr="00DF05CC">
        <w:rPr>
          <w:noProof/>
        </w:rPr>
        <w:lastRenderedPageBreak/>
        <w:drawing>
          <wp:inline distT="0" distB="0" distL="0" distR="0" wp14:anchorId="3F63D8B5" wp14:editId="49CB90C6">
            <wp:extent cx="5759450" cy="2515870"/>
            <wp:effectExtent l="0" t="0" r="0" b="0"/>
            <wp:docPr id="181451503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15033" name=""/>
                    <pic:cNvPicPr/>
                  </pic:nvPicPr>
                  <pic:blipFill>
                    <a:blip r:embed="rId40"/>
                    <a:stretch>
                      <a:fillRect/>
                    </a:stretch>
                  </pic:blipFill>
                  <pic:spPr>
                    <a:xfrm>
                      <a:off x="0" y="0"/>
                      <a:ext cx="5759450" cy="2515870"/>
                    </a:xfrm>
                    <a:prstGeom prst="rect">
                      <a:avLst/>
                    </a:prstGeom>
                  </pic:spPr>
                </pic:pic>
              </a:graphicData>
            </a:graphic>
          </wp:inline>
        </w:drawing>
      </w:r>
    </w:p>
    <w:p w14:paraId="2FB995E2" w14:textId="77777777" w:rsidR="009A6882" w:rsidRDefault="009A6882" w:rsidP="00DF05CC">
      <w:pPr>
        <w:rPr>
          <w:noProof/>
        </w:rPr>
      </w:pPr>
      <w:r w:rsidRPr="009A6882">
        <w:rPr>
          <w:noProof/>
        </w:rPr>
        <w:t>Οι ελατηριακές σταθερές της θεμελίωσης υπολογίζονται από τις ακόλουθες σχέσεις, με βάση την τελική τιμή του δείκτη εδάφους </w:t>
      </w:r>
      <m:oMath>
        <m:sSub>
          <m:sSubPr>
            <m:ctrlPr>
              <w:rPr>
                <w:rFonts w:ascii="Cambria Math" w:hAnsi="Cambria Math"/>
                <w:noProof/>
              </w:rPr>
            </m:ctrlPr>
          </m:sSubPr>
          <m:e>
            <m:r>
              <w:rPr>
                <w:rFonts w:ascii="Cambria Math" w:hAnsi="Cambria Math"/>
                <w:noProof/>
              </w:rPr>
              <m:t>K</m:t>
            </m:r>
          </m:e>
          <m:sub>
            <m:r>
              <w:rPr>
                <w:rFonts w:ascii="Cambria Math" w:hAnsi="Cambria Math"/>
                <w:noProof/>
              </w:rPr>
              <m:t>s,τελ</m:t>
            </m:r>
          </m:sub>
        </m:sSub>
      </m:oMath>
      <w:r w:rsidRPr="009A6882">
        <w:rPr>
          <w:noProof/>
        </w:rPr>
        <w:t>. Η κατακόρυφη ελατηριακή σταθερά δίνεται από τη σχέση</w:t>
      </w:r>
    </w:p>
    <w:p w14:paraId="0E7DE495" w14:textId="4D4468B2" w:rsidR="009A6882" w:rsidRPr="009A6882" w:rsidRDefault="009A6882" w:rsidP="009A6882">
      <w:pPr>
        <w:jc w:val="center"/>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z</m:t>
              </m:r>
            </m:sub>
          </m:sSub>
          <m:r>
            <w:rPr>
              <w:rFonts w:ascii="Cambria Math" w:hAnsi="Cambria Math"/>
              <w:noProof/>
              <w:sz w:val="24"/>
            </w:rPr>
            <m:t>=</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s,τελ</m:t>
              </m:r>
            </m:sub>
          </m:sSub>
          <m:r>
            <m:rPr>
              <m:nor/>
            </m:rPr>
            <w:rPr>
              <w:noProof/>
              <w:sz w:val="24"/>
            </w:rPr>
            <m:t> </m:t>
          </m:r>
          <m:r>
            <w:rPr>
              <w:rFonts w:ascii="Cambria Math" w:hAnsi="Cambria Math"/>
              <w:noProof/>
              <w:sz w:val="24"/>
            </w:rPr>
            <m:t>L</m:t>
          </m:r>
          <m:r>
            <m:rPr>
              <m:nor/>
            </m:rPr>
            <w:rPr>
              <w:noProof/>
              <w:sz w:val="24"/>
            </w:rPr>
            <m:t> </m:t>
          </m:r>
          <m:r>
            <w:rPr>
              <w:rFonts w:ascii="Cambria Math" w:hAnsi="Cambria Math"/>
              <w:noProof/>
              <w:sz w:val="24"/>
            </w:rPr>
            <m:t>B</m:t>
          </m:r>
        </m:oMath>
      </m:oMathPara>
    </w:p>
    <w:p w14:paraId="288FE9AB" w14:textId="7DB7C7EE" w:rsidR="009A6882" w:rsidRDefault="009A6882" w:rsidP="00DF05CC">
      <w:pPr>
        <w:rPr>
          <w:noProof/>
        </w:rPr>
      </w:pPr>
      <w:r w:rsidRPr="009A6882">
        <w:rPr>
          <w:noProof/>
        </w:rPr>
        <w:t>Η λικνιστική ελατηριακή σταθερά ως προς τον άξονα που συνδέεται με τη διάσταση </w:t>
      </w:r>
      <m:oMath>
        <m:r>
          <w:rPr>
            <w:rFonts w:ascii="Cambria Math" w:hAnsi="Cambria Math"/>
            <w:noProof/>
          </w:rPr>
          <m:t>L</m:t>
        </m:r>
      </m:oMath>
      <w:r w:rsidRPr="009A6882">
        <w:rPr>
          <w:noProof/>
        </w:rPr>
        <w:t> δίνεται από τη σχέση</w:t>
      </w:r>
    </w:p>
    <w:p w14:paraId="17FD3067" w14:textId="0F01A5DB" w:rsidR="009A6882" w:rsidRPr="009A6882" w:rsidRDefault="009A6882" w:rsidP="009A6882">
      <w:pPr>
        <w:jc w:val="center"/>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rL</m:t>
              </m:r>
            </m:sub>
          </m:sSub>
          <m:r>
            <w:rPr>
              <w:rFonts w:ascii="Cambria Math" w:hAnsi="Cambria Math"/>
              <w:noProof/>
              <w:sz w:val="24"/>
            </w:rPr>
            <m:t>=</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s,τελ</m:t>
              </m:r>
            </m:sub>
          </m:sSub>
          <m:r>
            <m:rPr>
              <m:nor/>
            </m:rPr>
            <w:rPr>
              <w:noProof/>
              <w:sz w:val="24"/>
            </w:rPr>
            <m:t> </m:t>
          </m:r>
          <m:f>
            <m:fPr>
              <m:ctrlPr>
                <w:rPr>
                  <w:rFonts w:ascii="Cambria Math" w:hAnsi="Cambria Math"/>
                  <w:noProof/>
                  <w:sz w:val="24"/>
                </w:rPr>
              </m:ctrlPr>
            </m:fPr>
            <m:num>
              <m:r>
                <w:rPr>
                  <w:rFonts w:ascii="Cambria Math" w:hAnsi="Cambria Math"/>
                  <w:noProof/>
                  <w:sz w:val="24"/>
                </w:rPr>
                <m:t>L</m:t>
              </m:r>
              <m:r>
                <m:rPr>
                  <m:nor/>
                </m:rPr>
                <w:rPr>
                  <w:noProof/>
                  <w:sz w:val="24"/>
                </w:rPr>
                <m:t> </m:t>
              </m:r>
              <m:sSup>
                <m:sSupPr>
                  <m:ctrlPr>
                    <w:rPr>
                      <w:rFonts w:ascii="Cambria Math" w:hAnsi="Cambria Math"/>
                      <w:noProof/>
                      <w:sz w:val="24"/>
                    </w:rPr>
                  </m:ctrlPr>
                </m:sSupPr>
                <m:e>
                  <m:r>
                    <w:rPr>
                      <w:rFonts w:ascii="Cambria Math" w:hAnsi="Cambria Math"/>
                      <w:noProof/>
                      <w:sz w:val="24"/>
                    </w:rPr>
                    <m:t>B</m:t>
                  </m:r>
                </m:e>
                <m:sup>
                  <m:r>
                    <w:rPr>
                      <w:rFonts w:ascii="Cambria Math" w:hAnsi="Cambria Math"/>
                      <w:noProof/>
                      <w:sz w:val="24"/>
                    </w:rPr>
                    <m:t>3</m:t>
                  </m:r>
                </m:sup>
              </m:sSup>
            </m:num>
            <m:den>
              <m:r>
                <w:rPr>
                  <w:rFonts w:ascii="Cambria Math" w:hAnsi="Cambria Math"/>
                  <w:noProof/>
                  <w:sz w:val="24"/>
                </w:rPr>
                <m:t>12</m:t>
              </m:r>
            </m:den>
          </m:f>
        </m:oMath>
      </m:oMathPara>
    </w:p>
    <w:p w14:paraId="35603956" w14:textId="77777777" w:rsidR="009A6882" w:rsidRDefault="009A6882" w:rsidP="00DF05CC">
      <w:pPr>
        <w:rPr>
          <w:noProof/>
        </w:rPr>
      </w:pPr>
      <w:r w:rsidRPr="009A6882">
        <w:rPr>
          <w:noProof/>
        </w:rPr>
        <w:t>Αντίστοιχα, η λικνιστική ελατηριακή σταθερά ως προς τον άξονα που συνδέεται με τη διάσταση </w:t>
      </w:r>
      <m:oMath>
        <m:r>
          <w:rPr>
            <w:rFonts w:ascii="Cambria Math" w:hAnsi="Cambria Math"/>
            <w:noProof/>
          </w:rPr>
          <m:t>B</m:t>
        </m:r>
      </m:oMath>
      <w:r w:rsidRPr="009A6882">
        <w:rPr>
          <w:noProof/>
        </w:rPr>
        <w:t> δίνεται από τη σχέση</w:t>
      </w:r>
    </w:p>
    <w:p w14:paraId="3DC350B1" w14:textId="7790F486" w:rsidR="009A6882" w:rsidRPr="009A6882" w:rsidRDefault="009A6882" w:rsidP="009A6882">
      <w:pPr>
        <w:jc w:val="center"/>
        <w:rPr>
          <w:noProof/>
          <w:sz w:val="24"/>
        </w:rPr>
      </w:pPr>
      <m:oMathPara>
        <m:oMath>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rB</m:t>
              </m:r>
            </m:sub>
          </m:sSub>
          <m:r>
            <w:rPr>
              <w:rFonts w:ascii="Cambria Math" w:hAnsi="Cambria Math"/>
              <w:noProof/>
              <w:sz w:val="24"/>
            </w:rPr>
            <m:t>=</m:t>
          </m:r>
          <m:sSub>
            <m:sSubPr>
              <m:ctrlPr>
                <w:rPr>
                  <w:rFonts w:ascii="Cambria Math" w:hAnsi="Cambria Math"/>
                  <w:noProof/>
                  <w:sz w:val="24"/>
                </w:rPr>
              </m:ctrlPr>
            </m:sSubPr>
            <m:e>
              <m:r>
                <w:rPr>
                  <w:rFonts w:ascii="Cambria Math" w:hAnsi="Cambria Math"/>
                  <w:noProof/>
                  <w:sz w:val="24"/>
                </w:rPr>
                <m:t>K</m:t>
              </m:r>
            </m:e>
            <m:sub>
              <m:r>
                <w:rPr>
                  <w:rFonts w:ascii="Cambria Math" w:hAnsi="Cambria Math"/>
                  <w:noProof/>
                  <w:sz w:val="24"/>
                </w:rPr>
                <m:t>s,τελ</m:t>
              </m:r>
            </m:sub>
          </m:sSub>
          <m:r>
            <m:rPr>
              <m:nor/>
            </m:rPr>
            <w:rPr>
              <w:noProof/>
              <w:sz w:val="24"/>
            </w:rPr>
            <m:t> </m:t>
          </m:r>
          <m:f>
            <m:fPr>
              <m:ctrlPr>
                <w:rPr>
                  <w:rFonts w:ascii="Cambria Math" w:hAnsi="Cambria Math"/>
                  <w:noProof/>
                  <w:sz w:val="24"/>
                </w:rPr>
              </m:ctrlPr>
            </m:fPr>
            <m:num>
              <m:sSup>
                <m:sSupPr>
                  <m:ctrlPr>
                    <w:rPr>
                      <w:rFonts w:ascii="Cambria Math" w:hAnsi="Cambria Math"/>
                      <w:noProof/>
                      <w:sz w:val="24"/>
                    </w:rPr>
                  </m:ctrlPr>
                </m:sSupPr>
                <m:e>
                  <m:r>
                    <w:rPr>
                      <w:rFonts w:ascii="Cambria Math" w:hAnsi="Cambria Math"/>
                      <w:noProof/>
                      <w:sz w:val="24"/>
                    </w:rPr>
                    <m:t>L</m:t>
                  </m:r>
                </m:e>
                <m:sup>
                  <m:r>
                    <w:rPr>
                      <w:rFonts w:ascii="Cambria Math" w:hAnsi="Cambria Math"/>
                      <w:noProof/>
                      <w:sz w:val="24"/>
                    </w:rPr>
                    <m:t>3</m:t>
                  </m:r>
                </m:sup>
              </m:sSup>
              <m:r>
                <m:rPr>
                  <m:nor/>
                </m:rPr>
                <w:rPr>
                  <w:noProof/>
                  <w:sz w:val="24"/>
                </w:rPr>
                <m:t> </m:t>
              </m:r>
              <m:r>
                <w:rPr>
                  <w:rFonts w:ascii="Cambria Math" w:hAnsi="Cambria Math"/>
                  <w:noProof/>
                  <w:sz w:val="24"/>
                </w:rPr>
                <m:t>B</m:t>
              </m:r>
            </m:num>
            <m:den>
              <m:r>
                <w:rPr>
                  <w:rFonts w:ascii="Cambria Math" w:hAnsi="Cambria Math"/>
                  <w:noProof/>
                  <w:sz w:val="24"/>
                </w:rPr>
                <m:t>12</m:t>
              </m:r>
            </m:den>
          </m:f>
        </m:oMath>
      </m:oMathPara>
    </w:p>
    <w:p w14:paraId="4E2987A6" w14:textId="4784692A" w:rsidR="009A6882" w:rsidRDefault="009A6882" w:rsidP="00DF05CC">
      <w:pPr>
        <w:rPr>
          <w:noProof/>
        </w:rPr>
      </w:pPr>
      <w:r w:rsidRPr="009A6882">
        <w:rPr>
          <w:noProof/>
        </w:rPr>
        <w:t>Στις παραπάνω σχέσεις, </w:t>
      </w:r>
      <m:oMath>
        <m:r>
          <w:rPr>
            <w:rFonts w:ascii="Cambria Math" w:hAnsi="Cambria Math"/>
            <w:noProof/>
          </w:rPr>
          <m:t>B</m:t>
        </m:r>
      </m:oMath>
      <w:r w:rsidRPr="009A6882">
        <w:rPr>
          <w:noProof/>
        </w:rPr>
        <w:t> είναι το πλάτος του θεμελίου, </w:t>
      </w:r>
      <m:oMath>
        <m:r>
          <w:rPr>
            <w:rFonts w:ascii="Cambria Math" w:hAnsi="Cambria Math"/>
            <w:noProof/>
          </w:rPr>
          <m:t>L</m:t>
        </m:r>
      </m:oMath>
      <w:r w:rsidRPr="009A6882">
        <w:rPr>
          <w:noProof/>
        </w:rPr>
        <w:t> το μήκος του θεμελίου και </w:t>
      </w:r>
      <m:oMath>
        <m:sSub>
          <m:sSubPr>
            <m:ctrlPr>
              <w:rPr>
                <w:rFonts w:ascii="Cambria Math" w:hAnsi="Cambria Math"/>
                <w:noProof/>
              </w:rPr>
            </m:ctrlPr>
          </m:sSubPr>
          <m:e>
            <m:r>
              <w:rPr>
                <w:rFonts w:ascii="Cambria Math" w:hAnsi="Cambria Math"/>
                <w:noProof/>
              </w:rPr>
              <m:t>K</m:t>
            </m:r>
          </m:e>
          <m:sub>
            <m:r>
              <w:rPr>
                <w:rFonts w:ascii="Cambria Math" w:hAnsi="Cambria Math"/>
                <w:noProof/>
              </w:rPr>
              <m:t>s,τελ</m:t>
            </m:r>
          </m:sub>
        </m:sSub>
      </m:oMath>
      <w:r w:rsidRPr="009A6882">
        <w:rPr>
          <w:noProof/>
        </w:rPr>
        <w:t> η τελική διορθωμένη τιμή του δείκτη εδάφους</w:t>
      </w:r>
    </w:p>
    <w:p w14:paraId="39A5EAA8" w14:textId="77777777" w:rsidR="009A6882" w:rsidRDefault="009A6882" w:rsidP="00DF05CC">
      <w:pPr>
        <w:rPr>
          <w:noProof/>
        </w:rPr>
      </w:pPr>
    </w:p>
    <w:p w14:paraId="7220193E" w14:textId="68A24C04" w:rsidR="009A6882" w:rsidRDefault="009A6882" w:rsidP="00DF05CC">
      <w:pPr>
        <w:rPr>
          <w:noProof/>
        </w:rPr>
      </w:pPr>
      <w:r>
        <w:rPr>
          <w:noProof/>
        </w:rPr>
        <w:t>Με την εφαρμο</w:t>
      </w:r>
      <w:r w:rsidR="002847A3">
        <w:rPr>
          <w:noProof/>
        </w:rPr>
        <w:t xml:space="preserve">γή της συγκεκριμένης μεθοδολογίας με οποιονδήποτε τρόπο μπορούμε να υπολογίσουμε τις ελατηριακές σταθερές που στη συνέχεια θα εισάγουμε στο πρόγραμμα </w:t>
      </w:r>
      <w:r w:rsidR="002847A3">
        <w:rPr>
          <w:noProof/>
          <w:lang w:val="en-US"/>
        </w:rPr>
        <w:t>SAP</w:t>
      </w:r>
      <w:r w:rsidR="002847A3" w:rsidRPr="002847A3">
        <w:rPr>
          <w:noProof/>
        </w:rPr>
        <w:t xml:space="preserve">2000 </w:t>
      </w:r>
      <w:r w:rsidR="00F92BE8">
        <w:rPr>
          <w:noProof/>
        </w:rPr>
        <w:t>, ώστε να λάβουμε τα απαραίτητα αποτελέσματα και να βγάλουμε ορισμένα συμπεράσματα για την ιδιομορφική απόκριση του φορέα. Η συγκεκριμένη διαδικασία</w:t>
      </w:r>
      <w:r w:rsidR="009B3624">
        <w:rPr>
          <w:noProof/>
        </w:rPr>
        <w:t xml:space="preserve"> περιγράφεται στις εικόνες παρακάτω.</w:t>
      </w:r>
    </w:p>
    <w:p w14:paraId="30BBCDF5" w14:textId="77777777" w:rsidR="00387AA8" w:rsidRDefault="00387AA8" w:rsidP="00DF05CC">
      <w:pPr>
        <w:rPr>
          <w:noProof/>
        </w:rPr>
      </w:pPr>
    </w:p>
    <w:p w14:paraId="1EF1FDE1" w14:textId="77777777" w:rsidR="00AA379C" w:rsidRDefault="00AA379C" w:rsidP="00DF05CC">
      <w:pPr>
        <w:rPr>
          <w:noProof/>
        </w:rPr>
      </w:pPr>
    </w:p>
    <w:p w14:paraId="59B4D099" w14:textId="77777777" w:rsidR="00AA379C" w:rsidRDefault="00AA379C" w:rsidP="00DF05CC">
      <w:pPr>
        <w:rPr>
          <w:noProof/>
        </w:rPr>
      </w:pPr>
    </w:p>
    <w:p w14:paraId="67C826E1" w14:textId="1B0E8F55" w:rsidR="00AA379C" w:rsidRPr="00AA379C" w:rsidRDefault="00AA379C" w:rsidP="00DF05CC">
      <w:pPr>
        <w:rPr>
          <w:noProof/>
          <w:sz w:val="24"/>
          <w:u w:val="single"/>
        </w:rPr>
      </w:pPr>
      <w:r w:rsidRPr="00AA379C">
        <w:rPr>
          <w:noProof/>
          <w:sz w:val="24"/>
          <w:u w:val="single"/>
        </w:rPr>
        <w:t>Επιλογή ελατηριακών σταθερών ανάλογα με τον τύπο εδάφους:</w:t>
      </w:r>
    </w:p>
    <w:p w14:paraId="3275AAFF" w14:textId="710C9FA6" w:rsidR="00387AA8" w:rsidRDefault="00387AA8" w:rsidP="00DF05CC">
      <w:pPr>
        <w:rPr>
          <w:noProof/>
        </w:rPr>
      </w:pPr>
      <w:r>
        <w:rPr>
          <w:noProof/>
        </w:rPr>
        <w:t xml:space="preserve">Αρχικά, θα επιλέξουμε τρέχοντας τους τύπους με ένα κώδικα </w:t>
      </w:r>
      <w:r>
        <w:rPr>
          <w:noProof/>
          <w:lang w:val="en-US"/>
        </w:rPr>
        <w:t>MatLab</w:t>
      </w:r>
      <w:r w:rsidRPr="00387AA8">
        <w:rPr>
          <w:noProof/>
        </w:rPr>
        <w:t xml:space="preserve"> </w:t>
      </w:r>
      <w:r w:rsidR="00AA379C">
        <w:rPr>
          <w:noProof/>
        </w:rPr>
        <w:t>για πυκνό αμμώδες έδαφος και Β=1</w:t>
      </w:r>
      <w:r w:rsidR="00AA379C">
        <w:rPr>
          <w:noProof/>
          <w:lang w:val="en-US"/>
        </w:rPr>
        <w:t>m</w:t>
      </w:r>
      <w:r w:rsidR="00AA379C" w:rsidRPr="00AA379C">
        <w:rPr>
          <w:noProof/>
        </w:rPr>
        <w:t>,</w:t>
      </w:r>
      <w:r w:rsidR="00AA379C">
        <w:rPr>
          <w:noProof/>
        </w:rPr>
        <w:t xml:space="preserve"> </w:t>
      </w:r>
      <w:r w:rsidR="00AA379C">
        <w:rPr>
          <w:noProof/>
          <w:lang w:val="en-US"/>
        </w:rPr>
        <w:t>L</w:t>
      </w:r>
      <w:r w:rsidR="00AA379C" w:rsidRPr="00AA379C">
        <w:rPr>
          <w:noProof/>
        </w:rPr>
        <w:t>=1</w:t>
      </w:r>
      <w:r w:rsidR="00AA379C">
        <w:rPr>
          <w:noProof/>
          <w:lang w:val="en-US"/>
        </w:rPr>
        <w:t>m</w:t>
      </w:r>
      <w:r w:rsidR="00AA379C" w:rsidRPr="00AA379C">
        <w:rPr>
          <w:noProof/>
        </w:rPr>
        <w:t xml:space="preserve">, </w:t>
      </w:r>
      <w:r w:rsidR="00AA379C">
        <w:rPr>
          <w:noProof/>
          <w:lang w:val="en-US"/>
        </w:rPr>
        <w:t>D</w:t>
      </w:r>
      <w:r w:rsidR="00AA379C" w:rsidRPr="00AA379C">
        <w:rPr>
          <w:noProof/>
        </w:rPr>
        <w:t>=1</w:t>
      </w:r>
      <w:r w:rsidR="00AA379C">
        <w:rPr>
          <w:noProof/>
          <w:lang w:val="en-US"/>
        </w:rPr>
        <w:t>m</w:t>
      </w:r>
      <w:r w:rsidR="00AA379C" w:rsidRPr="00AA379C">
        <w:rPr>
          <w:noProof/>
        </w:rPr>
        <w:t xml:space="preserve"> </w:t>
      </w:r>
      <w:r w:rsidR="00AA379C">
        <w:rPr>
          <w:noProof/>
        </w:rPr>
        <w:t>εξάγωντας τις τιμες Κ</w:t>
      </w:r>
      <w:r w:rsidR="00AA379C">
        <w:rPr>
          <w:noProof/>
          <w:lang w:val="en-US"/>
        </w:rPr>
        <w:t>z</w:t>
      </w:r>
      <w:r w:rsidR="00AA379C" w:rsidRPr="00AA379C">
        <w:rPr>
          <w:noProof/>
        </w:rPr>
        <w:t xml:space="preserve"> </w:t>
      </w:r>
      <w:r w:rsidR="00AA379C">
        <w:rPr>
          <w:noProof/>
        </w:rPr>
        <w:t>,</w:t>
      </w:r>
      <w:r w:rsidR="00AA379C">
        <w:rPr>
          <w:noProof/>
          <w:lang w:val="en-US"/>
        </w:rPr>
        <w:t>Krl</w:t>
      </w:r>
      <w:r w:rsidR="00AA379C" w:rsidRPr="00AA379C">
        <w:rPr>
          <w:noProof/>
        </w:rPr>
        <w:t xml:space="preserve"> </w:t>
      </w:r>
      <w:r w:rsidR="00AA379C">
        <w:rPr>
          <w:noProof/>
        </w:rPr>
        <w:t xml:space="preserve">και </w:t>
      </w:r>
      <w:r w:rsidR="00AA379C">
        <w:rPr>
          <w:noProof/>
          <w:lang w:val="en-US"/>
        </w:rPr>
        <w:t>KrB</w:t>
      </w:r>
      <w:r w:rsidR="00AA379C" w:rsidRPr="00AA379C">
        <w:rPr>
          <w:noProof/>
        </w:rPr>
        <w:t xml:space="preserve"> </w:t>
      </w:r>
      <w:r w:rsidR="00AA379C">
        <w:rPr>
          <w:noProof/>
        </w:rPr>
        <w:t>που θα εισάγουμε στο περιβάλλον του προγράμματος ως εξής:</w:t>
      </w:r>
    </w:p>
    <w:p w14:paraId="1F5B00CE" w14:textId="3A982DEF" w:rsidR="007E1514" w:rsidRPr="007E1514" w:rsidRDefault="007E1514" w:rsidP="00DF05CC">
      <w:pPr>
        <w:rPr>
          <w:noProof/>
          <w:lang w:val="en-US"/>
        </w:rPr>
      </w:pPr>
      <w:r w:rsidRPr="00065C36">
        <w:rPr>
          <w:noProof/>
        </w:rPr>
        <w:lastRenderedPageBreak/>
        <w:drawing>
          <wp:inline distT="0" distB="0" distL="0" distR="0" wp14:anchorId="7B26ECE2" wp14:editId="07E9118E">
            <wp:extent cx="3260035" cy="5963301"/>
            <wp:effectExtent l="0" t="0" r="0" b="0"/>
            <wp:docPr id="154694371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43714" name=""/>
                    <pic:cNvPicPr/>
                  </pic:nvPicPr>
                  <pic:blipFill>
                    <a:blip r:embed="rId41"/>
                    <a:stretch>
                      <a:fillRect/>
                    </a:stretch>
                  </pic:blipFill>
                  <pic:spPr>
                    <a:xfrm>
                      <a:off x="0" y="0"/>
                      <a:ext cx="3343402" cy="6115797"/>
                    </a:xfrm>
                    <a:prstGeom prst="rect">
                      <a:avLst/>
                    </a:prstGeom>
                  </pic:spPr>
                </pic:pic>
              </a:graphicData>
            </a:graphic>
          </wp:inline>
        </w:drawing>
      </w:r>
      <w:r w:rsidR="00AA379C" w:rsidRPr="00AA379C">
        <w:rPr>
          <w:noProof/>
        </w:rPr>
        <w:lastRenderedPageBreak/>
        <w:drawing>
          <wp:inline distT="0" distB="0" distL="0" distR="0" wp14:anchorId="06B555F3" wp14:editId="2F404417">
            <wp:extent cx="2861902" cy="4245997"/>
            <wp:effectExtent l="0" t="0" r="0" b="2540"/>
            <wp:docPr id="89452359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23590" name=""/>
                    <pic:cNvPicPr/>
                  </pic:nvPicPr>
                  <pic:blipFill>
                    <a:blip r:embed="rId42"/>
                    <a:stretch>
                      <a:fillRect/>
                    </a:stretch>
                  </pic:blipFill>
                  <pic:spPr>
                    <a:xfrm>
                      <a:off x="0" y="0"/>
                      <a:ext cx="2911955" cy="4320258"/>
                    </a:xfrm>
                    <a:prstGeom prst="rect">
                      <a:avLst/>
                    </a:prstGeom>
                  </pic:spPr>
                </pic:pic>
              </a:graphicData>
            </a:graphic>
          </wp:inline>
        </w:drawing>
      </w:r>
    </w:p>
    <w:p w14:paraId="00ED5BAF" w14:textId="77777777" w:rsidR="007E1514" w:rsidRDefault="00AA379C" w:rsidP="00DF05CC">
      <w:pPr>
        <w:rPr>
          <w:noProof/>
          <w:lang w:val="en-US"/>
        </w:rPr>
      </w:pPr>
      <w:r>
        <w:rPr>
          <w:noProof/>
        </w:rPr>
        <w:drawing>
          <wp:inline distT="0" distB="0" distL="0" distR="0" wp14:anchorId="5B7F9242" wp14:editId="1224735C">
            <wp:extent cx="2957886" cy="2843792"/>
            <wp:effectExtent l="0" t="0" r="0" b="0"/>
            <wp:docPr id="1475150054"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60505" cy="2846310"/>
                    </a:xfrm>
                    <a:prstGeom prst="rect">
                      <a:avLst/>
                    </a:prstGeom>
                    <a:noFill/>
                    <a:ln>
                      <a:noFill/>
                    </a:ln>
                  </pic:spPr>
                </pic:pic>
              </a:graphicData>
            </a:graphic>
          </wp:inline>
        </w:drawing>
      </w:r>
    </w:p>
    <w:p w14:paraId="6302B38A" w14:textId="289BED5A" w:rsidR="00AA379C" w:rsidRPr="007E1514" w:rsidRDefault="007E1514" w:rsidP="00DF05CC">
      <w:pPr>
        <w:rPr>
          <w:noProof/>
          <w:lang w:val="en-US"/>
        </w:rPr>
      </w:pPr>
      <w:r>
        <w:rPr>
          <w:noProof/>
          <w:lang w:val="en-US"/>
        </w:rPr>
        <w:t>DENSE SAND</w:t>
      </w:r>
    </w:p>
    <w:p w14:paraId="49B8BF36" w14:textId="7B65AA51" w:rsidR="00065C36" w:rsidRDefault="00065C36" w:rsidP="00DF05CC">
      <w:pPr>
        <w:rPr>
          <w:noProof/>
          <w:lang w:val="en-US"/>
        </w:rPr>
      </w:pPr>
    </w:p>
    <w:p w14:paraId="418F5A2B" w14:textId="77777777" w:rsidR="00983C8C" w:rsidRDefault="00983C8C" w:rsidP="00DF05CC">
      <w:pPr>
        <w:rPr>
          <w:noProof/>
          <w:lang w:val="en-US"/>
        </w:rPr>
      </w:pPr>
    </w:p>
    <w:p w14:paraId="43C0E3D9" w14:textId="7CCD3660" w:rsidR="00983C8C" w:rsidRDefault="00983C8C" w:rsidP="00DF05CC">
      <w:pPr>
        <w:rPr>
          <w:noProof/>
          <w:lang w:val="en-US"/>
        </w:rPr>
      </w:pPr>
      <w:r w:rsidRPr="00983C8C">
        <w:rPr>
          <w:noProof/>
          <w:lang w:val="en-US"/>
        </w:rPr>
        <w:lastRenderedPageBreak/>
        <w:drawing>
          <wp:inline distT="0" distB="0" distL="0" distR="0" wp14:anchorId="67ABF756" wp14:editId="37998C39">
            <wp:extent cx="3347500" cy="5294100"/>
            <wp:effectExtent l="0" t="0" r="5715" b="1905"/>
            <wp:docPr id="3395720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7207" name=""/>
                    <pic:cNvPicPr/>
                  </pic:nvPicPr>
                  <pic:blipFill>
                    <a:blip r:embed="rId44"/>
                    <a:stretch>
                      <a:fillRect/>
                    </a:stretch>
                  </pic:blipFill>
                  <pic:spPr>
                    <a:xfrm>
                      <a:off x="0" y="0"/>
                      <a:ext cx="3351684" cy="5300716"/>
                    </a:xfrm>
                    <a:prstGeom prst="rect">
                      <a:avLst/>
                    </a:prstGeom>
                  </pic:spPr>
                </pic:pic>
              </a:graphicData>
            </a:graphic>
          </wp:inline>
        </w:drawing>
      </w:r>
    </w:p>
    <w:p w14:paraId="52629085" w14:textId="01017D65" w:rsidR="00983C8C" w:rsidRDefault="00983C8C" w:rsidP="00DF05CC">
      <w:pPr>
        <w:rPr>
          <w:noProof/>
          <w:lang w:val="en-US"/>
        </w:rPr>
      </w:pPr>
      <w:r w:rsidRPr="00983C8C">
        <w:rPr>
          <w:noProof/>
          <w:lang w:val="en-US"/>
        </w:rPr>
        <w:drawing>
          <wp:inline distT="0" distB="0" distL="0" distR="0" wp14:anchorId="313435F4" wp14:editId="412C537C">
            <wp:extent cx="3371353" cy="2934171"/>
            <wp:effectExtent l="0" t="0" r="635" b="0"/>
            <wp:docPr id="172424652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46524" name=""/>
                    <pic:cNvPicPr/>
                  </pic:nvPicPr>
                  <pic:blipFill>
                    <a:blip r:embed="rId45"/>
                    <a:stretch>
                      <a:fillRect/>
                    </a:stretch>
                  </pic:blipFill>
                  <pic:spPr>
                    <a:xfrm>
                      <a:off x="0" y="0"/>
                      <a:ext cx="3374160" cy="2936614"/>
                    </a:xfrm>
                    <a:prstGeom prst="rect">
                      <a:avLst/>
                    </a:prstGeom>
                  </pic:spPr>
                </pic:pic>
              </a:graphicData>
            </a:graphic>
          </wp:inline>
        </w:drawing>
      </w:r>
    </w:p>
    <w:p w14:paraId="1E0BC29D" w14:textId="1B00DA9D" w:rsidR="00983C8C" w:rsidRDefault="00983C8C" w:rsidP="00DF05CC">
      <w:pPr>
        <w:rPr>
          <w:noProof/>
          <w:lang w:val="en-US"/>
        </w:rPr>
      </w:pPr>
      <w:r>
        <w:rPr>
          <w:noProof/>
        </w:rPr>
        <w:lastRenderedPageBreak/>
        <w:drawing>
          <wp:inline distT="0" distB="0" distL="0" distR="0" wp14:anchorId="50B03DD8" wp14:editId="10869152">
            <wp:extent cx="3211050" cy="4723075"/>
            <wp:effectExtent l="0" t="0" r="8890" b="1905"/>
            <wp:docPr id="172178351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18070" cy="4733401"/>
                    </a:xfrm>
                    <a:prstGeom prst="rect">
                      <a:avLst/>
                    </a:prstGeom>
                    <a:noFill/>
                    <a:ln>
                      <a:noFill/>
                    </a:ln>
                  </pic:spPr>
                </pic:pic>
              </a:graphicData>
            </a:graphic>
          </wp:inline>
        </w:drawing>
      </w:r>
    </w:p>
    <w:p w14:paraId="427FD579" w14:textId="2626DAD6" w:rsidR="00CD1296" w:rsidRDefault="00CD1296" w:rsidP="00DF05CC">
      <w:pPr>
        <w:rPr>
          <w:noProof/>
          <w:lang w:val="en-US"/>
        </w:rPr>
      </w:pPr>
      <w:r>
        <w:rPr>
          <w:noProof/>
          <w:lang w:val="en-US"/>
        </w:rPr>
        <w:t>LOOSE SAND</w:t>
      </w:r>
    </w:p>
    <w:p w14:paraId="5431DBDD" w14:textId="577EE807" w:rsidR="00983C8C" w:rsidRDefault="00983C8C" w:rsidP="00DF05CC">
      <w:pPr>
        <w:rPr>
          <w:noProof/>
          <w:lang w:val="en-US"/>
        </w:rPr>
      </w:pPr>
      <w:r w:rsidRPr="00983C8C">
        <w:rPr>
          <w:noProof/>
          <w:lang w:val="en-US"/>
        </w:rPr>
        <w:lastRenderedPageBreak/>
        <w:drawing>
          <wp:inline distT="0" distB="0" distL="0" distR="0" wp14:anchorId="3A982C5C" wp14:editId="7CD15C89">
            <wp:extent cx="3160403" cy="5200153"/>
            <wp:effectExtent l="0" t="0" r="1905" b="635"/>
            <wp:docPr id="189796135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61351" name=""/>
                    <pic:cNvPicPr/>
                  </pic:nvPicPr>
                  <pic:blipFill>
                    <a:blip r:embed="rId47"/>
                    <a:stretch>
                      <a:fillRect/>
                    </a:stretch>
                  </pic:blipFill>
                  <pic:spPr>
                    <a:xfrm>
                      <a:off x="0" y="0"/>
                      <a:ext cx="3161418" cy="5201823"/>
                    </a:xfrm>
                    <a:prstGeom prst="rect">
                      <a:avLst/>
                    </a:prstGeom>
                  </pic:spPr>
                </pic:pic>
              </a:graphicData>
            </a:graphic>
          </wp:inline>
        </w:drawing>
      </w:r>
    </w:p>
    <w:p w14:paraId="591C3E30" w14:textId="6A2014A4" w:rsidR="00983C8C" w:rsidRDefault="00983C8C" w:rsidP="00DF05CC">
      <w:pPr>
        <w:rPr>
          <w:noProof/>
          <w:lang w:val="en-US"/>
        </w:rPr>
      </w:pPr>
      <w:r w:rsidRPr="00983C8C">
        <w:rPr>
          <w:noProof/>
          <w:lang w:val="en-US"/>
        </w:rPr>
        <w:lastRenderedPageBreak/>
        <w:drawing>
          <wp:inline distT="0" distB="0" distL="0" distR="0" wp14:anchorId="6BC4C246" wp14:editId="6B2BED46">
            <wp:extent cx="3207602" cy="4746929"/>
            <wp:effectExtent l="0" t="0" r="0" b="0"/>
            <wp:docPr id="166382325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23250" name=""/>
                    <pic:cNvPicPr/>
                  </pic:nvPicPr>
                  <pic:blipFill>
                    <a:blip r:embed="rId48"/>
                    <a:stretch>
                      <a:fillRect/>
                    </a:stretch>
                  </pic:blipFill>
                  <pic:spPr>
                    <a:xfrm>
                      <a:off x="0" y="0"/>
                      <a:ext cx="3217693" cy="4761862"/>
                    </a:xfrm>
                    <a:prstGeom prst="rect">
                      <a:avLst/>
                    </a:prstGeom>
                  </pic:spPr>
                </pic:pic>
              </a:graphicData>
            </a:graphic>
          </wp:inline>
        </w:drawing>
      </w:r>
    </w:p>
    <w:p w14:paraId="2F920ED7" w14:textId="29FB487B" w:rsidR="007E1514" w:rsidRDefault="007E1514" w:rsidP="00DF05CC">
      <w:pPr>
        <w:rPr>
          <w:noProof/>
          <w:lang w:val="en-US"/>
        </w:rPr>
      </w:pPr>
      <w:r w:rsidRPr="007E1514">
        <w:rPr>
          <w:noProof/>
          <w:lang w:val="en-US"/>
        </w:rPr>
        <w:drawing>
          <wp:inline distT="0" distB="0" distL="0" distR="0" wp14:anchorId="281871F3" wp14:editId="4CD833E5">
            <wp:extent cx="3191320" cy="3324689"/>
            <wp:effectExtent l="0" t="0" r="9525" b="9525"/>
            <wp:docPr id="9794945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9453" name=""/>
                    <pic:cNvPicPr/>
                  </pic:nvPicPr>
                  <pic:blipFill>
                    <a:blip r:embed="rId49"/>
                    <a:stretch>
                      <a:fillRect/>
                    </a:stretch>
                  </pic:blipFill>
                  <pic:spPr>
                    <a:xfrm>
                      <a:off x="0" y="0"/>
                      <a:ext cx="3191320" cy="3324689"/>
                    </a:xfrm>
                    <a:prstGeom prst="rect">
                      <a:avLst/>
                    </a:prstGeom>
                  </pic:spPr>
                </pic:pic>
              </a:graphicData>
            </a:graphic>
          </wp:inline>
        </w:drawing>
      </w:r>
    </w:p>
    <w:p w14:paraId="3446DBAA" w14:textId="24655FCB" w:rsidR="00CD1296" w:rsidRPr="00E56300" w:rsidRDefault="00CD1296" w:rsidP="00DF05CC">
      <w:pPr>
        <w:rPr>
          <w:noProof/>
        </w:rPr>
      </w:pPr>
      <w:r>
        <w:rPr>
          <w:noProof/>
          <w:lang w:val="en-US"/>
        </w:rPr>
        <w:t>HARD CLAY</w:t>
      </w:r>
    </w:p>
    <w:p w14:paraId="7BAC1211" w14:textId="101ED1EE" w:rsidR="007E1514" w:rsidRDefault="007E1514" w:rsidP="00DF05CC">
      <w:pPr>
        <w:rPr>
          <w:noProof/>
          <w:lang w:val="en-US"/>
        </w:rPr>
      </w:pPr>
      <w:r w:rsidRPr="007E1514">
        <w:rPr>
          <w:noProof/>
          <w:lang w:val="en-US"/>
        </w:rPr>
        <w:lastRenderedPageBreak/>
        <w:drawing>
          <wp:inline distT="0" distB="0" distL="0" distR="0" wp14:anchorId="096848B1" wp14:editId="3C469875">
            <wp:extent cx="3177965" cy="4754880"/>
            <wp:effectExtent l="0" t="0" r="3810" b="7620"/>
            <wp:docPr id="61110092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00920" name=""/>
                    <pic:cNvPicPr/>
                  </pic:nvPicPr>
                  <pic:blipFill>
                    <a:blip r:embed="rId50"/>
                    <a:stretch>
                      <a:fillRect/>
                    </a:stretch>
                  </pic:blipFill>
                  <pic:spPr>
                    <a:xfrm>
                      <a:off x="0" y="0"/>
                      <a:ext cx="3180019" cy="4757954"/>
                    </a:xfrm>
                    <a:prstGeom prst="rect">
                      <a:avLst/>
                    </a:prstGeom>
                  </pic:spPr>
                </pic:pic>
              </a:graphicData>
            </a:graphic>
          </wp:inline>
        </w:drawing>
      </w:r>
    </w:p>
    <w:p w14:paraId="20A0CC35" w14:textId="2BB4AA9D" w:rsidR="007E1514" w:rsidRDefault="007E1514" w:rsidP="00DF05CC">
      <w:pPr>
        <w:rPr>
          <w:noProof/>
          <w:lang w:val="en-US"/>
        </w:rPr>
      </w:pPr>
      <w:r w:rsidRPr="007E1514">
        <w:rPr>
          <w:noProof/>
          <w:lang w:val="en-US"/>
        </w:rPr>
        <w:drawing>
          <wp:inline distT="0" distB="0" distL="0" distR="0" wp14:anchorId="4D0219F5" wp14:editId="7AB228C6">
            <wp:extent cx="3249068" cy="3140766"/>
            <wp:effectExtent l="0" t="0" r="8890" b="2540"/>
            <wp:docPr id="4978206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2066" name=""/>
                    <pic:cNvPicPr/>
                  </pic:nvPicPr>
                  <pic:blipFill>
                    <a:blip r:embed="rId51"/>
                    <a:stretch>
                      <a:fillRect/>
                    </a:stretch>
                  </pic:blipFill>
                  <pic:spPr>
                    <a:xfrm>
                      <a:off x="0" y="0"/>
                      <a:ext cx="3249973" cy="3141641"/>
                    </a:xfrm>
                    <a:prstGeom prst="rect">
                      <a:avLst/>
                    </a:prstGeom>
                  </pic:spPr>
                </pic:pic>
              </a:graphicData>
            </a:graphic>
          </wp:inline>
        </w:drawing>
      </w:r>
    </w:p>
    <w:p w14:paraId="389DA1D9" w14:textId="6864F520" w:rsidR="007E1514" w:rsidRDefault="007E1514" w:rsidP="00DF05CC">
      <w:pPr>
        <w:rPr>
          <w:noProof/>
          <w:lang w:val="en-US"/>
        </w:rPr>
      </w:pPr>
      <w:r w:rsidRPr="007E1514">
        <w:rPr>
          <w:noProof/>
          <w:lang w:val="en-US"/>
        </w:rPr>
        <w:lastRenderedPageBreak/>
        <w:drawing>
          <wp:inline distT="0" distB="0" distL="0" distR="0" wp14:anchorId="041CCA49" wp14:editId="20561DAE">
            <wp:extent cx="2812954" cy="5128592"/>
            <wp:effectExtent l="0" t="0" r="6985" b="0"/>
            <wp:docPr id="199561266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12660" name=""/>
                    <pic:cNvPicPr/>
                  </pic:nvPicPr>
                  <pic:blipFill>
                    <a:blip r:embed="rId52"/>
                    <a:stretch>
                      <a:fillRect/>
                    </a:stretch>
                  </pic:blipFill>
                  <pic:spPr>
                    <a:xfrm>
                      <a:off x="0" y="0"/>
                      <a:ext cx="2814801" cy="5131960"/>
                    </a:xfrm>
                    <a:prstGeom prst="rect">
                      <a:avLst/>
                    </a:prstGeom>
                  </pic:spPr>
                </pic:pic>
              </a:graphicData>
            </a:graphic>
          </wp:inline>
        </w:drawing>
      </w:r>
    </w:p>
    <w:p w14:paraId="69886B53" w14:textId="3A75201C" w:rsidR="00CD1296" w:rsidRPr="00983C8C" w:rsidRDefault="00CD1296" w:rsidP="00DF05CC">
      <w:pPr>
        <w:rPr>
          <w:noProof/>
          <w:lang w:val="en-US"/>
        </w:rPr>
      </w:pPr>
      <w:r>
        <w:rPr>
          <w:noProof/>
          <w:lang w:val="en-US"/>
        </w:rPr>
        <w:t>STIFF CLAY</w:t>
      </w:r>
    </w:p>
    <w:p w14:paraId="1F1A3971" w14:textId="77777777" w:rsidR="009B3624" w:rsidRPr="002847A3" w:rsidRDefault="009B3624" w:rsidP="00DF05CC">
      <w:pPr>
        <w:rPr>
          <w:noProof/>
        </w:rPr>
      </w:pPr>
    </w:p>
    <w:p w14:paraId="6000F2B1" w14:textId="2AAAF494" w:rsidR="00FE3EAB" w:rsidRDefault="00FE3EAB" w:rsidP="00DF05CC">
      <w:pPr>
        <w:rPr>
          <w:noProof/>
          <w:lang w:val="fr-FR"/>
        </w:rPr>
      </w:pPr>
      <w:r>
        <w:rPr>
          <w:noProof/>
          <w:lang w:val="fr-FR"/>
        </w:rPr>
        <w:br w:type="page"/>
      </w:r>
    </w:p>
    <w:p w14:paraId="1F6B6262" w14:textId="77777777" w:rsidR="008D1382" w:rsidRDefault="008D1382" w:rsidP="00BC3204">
      <w:pPr>
        <w:pStyle w:val="1"/>
      </w:pPr>
      <w:bookmarkStart w:id="61" w:name="_Toc103627154"/>
      <w:bookmarkStart w:id="62" w:name="_Ref531909392"/>
      <w:bookmarkEnd w:id="61"/>
    </w:p>
    <w:p w14:paraId="75A9FEF3" w14:textId="77777777" w:rsidR="008D1382" w:rsidRPr="00126AC5" w:rsidRDefault="008D1382" w:rsidP="00850C95">
      <w:pPr>
        <w:pStyle w:val="ChapterTitletext"/>
      </w:pPr>
      <w:bookmarkStart w:id="63" w:name="_Toc103627155"/>
      <w:bookmarkEnd w:id="62"/>
      <w:r>
        <w:t>Τίτλος κεφαλαίου</w:t>
      </w:r>
      <w:bookmarkEnd w:id="63"/>
    </w:p>
    <w:p w14:paraId="15A696B5" w14:textId="77777777" w:rsidR="00E22BEF" w:rsidRPr="00562566" w:rsidRDefault="00E22BEF" w:rsidP="00E22BEF">
      <w:pPr>
        <w:pStyle w:val="2"/>
        <w:rPr>
          <w:lang w:val="en-US"/>
        </w:rPr>
      </w:pPr>
      <w:bookmarkStart w:id="64" w:name="_Toc103627156"/>
      <w:r w:rsidRPr="00B7297D">
        <w:t>Επικεφαλίδα επιπέδου</w:t>
      </w:r>
      <w:r w:rsidRPr="00B7297D">
        <w:rPr>
          <w:lang w:val="en-US"/>
        </w:rPr>
        <w:t xml:space="preserve"> 2</w:t>
      </w:r>
      <w:r>
        <w:t xml:space="preserve"> (</w:t>
      </w:r>
      <w:r>
        <w:rPr>
          <w:lang w:val="en-US"/>
        </w:rPr>
        <w:t>Heading 2)</w:t>
      </w:r>
      <w:bookmarkEnd w:id="64"/>
    </w:p>
    <w:p w14:paraId="32F05CEB" w14:textId="77777777" w:rsidR="008D1382" w:rsidRDefault="008D1382" w:rsidP="008D1382">
      <w:pPr>
        <w:rPr>
          <w:noProof/>
          <w:lang w:val="fr-FR"/>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 viverra imperdiet enim. Fusce est. Vivamus a tellus.</w:t>
      </w:r>
    </w:p>
    <w:p w14:paraId="4A2981EE" w14:textId="77777777" w:rsidR="00FE3EAB" w:rsidRDefault="00FE3EAB" w:rsidP="008D1382">
      <w:pPr>
        <w:rPr>
          <w:noProof/>
          <w:lang w:val="fr-FR"/>
        </w:rPr>
      </w:pPr>
    </w:p>
    <w:p w14:paraId="356A6A24" w14:textId="77777777" w:rsidR="00FE3EAB" w:rsidRDefault="00FE3EAB" w:rsidP="008D1382">
      <w:pPr>
        <w:rPr>
          <w:noProof/>
          <w:lang w:val="fr-FR"/>
        </w:rPr>
      </w:pPr>
      <w:r>
        <w:rPr>
          <w:noProof/>
          <w:lang w:val="fr-FR"/>
        </w:rPr>
        <w:br w:type="page"/>
      </w:r>
    </w:p>
    <w:p w14:paraId="4E76C962" w14:textId="77777777" w:rsidR="008D1382" w:rsidRDefault="008D1382" w:rsidP="00BC3204">
      <w:pPr>
        <w:pStyle w:val="1"/>
      </w:pPr>
      <w:bookmarkStart w:id="65" w:name="_Toc103627157"/>
      <w:bookmarkStart w:id="66" w:name="_Ref531909452"/>
      <w:bookmarkEnd w:id="65"/>
    </w:p>
    <w:p w14:paraId="3E189A6E" w14:textId="77777777" w:rsidR="008D1382" w:rsidRPr="00126AC5" w:rsidRDefault="008D1382" w:rsidP="00850C95">
      <w:pPr>
        <w:pStyle w:val="ChapterTitletext"/>
      </w:pPr>
      <w:bookmarkStart w:id="67" w:name="_Toc103627158"/>
      <w:bookmarkEnd w:id="66"/>
      <w:r>
        <w:t>Τίτλος κεφαλαίου</w:t>
      </w:r>
      <w:bookmarkEnd w:id="67"/>
    </w:p>
    <w:p w14:paraId="50E94208" w14:textId="77777777" w:rsidR="00E22BEF" w:rsidRPr="00562566" w:rsidRDefault="00E22BEF" w:rsidP="00E22BEF">
      <w:pPr>
        <w:pStyle w:val="2"/>
        <w:rPr>
          <w:lang w:val="en-US"/>
        </w:rPr>
      </w:pPr>
      <w:bookmarkStart w:id="68" w:name="_Toc103627159"/>
      <w:r w:rsidRPr="00B7297D">
        <w:t>Επικεφαλίδα επιπέδου</w:t>
      </w:r>
      <w:r w:rsidRPr="00B7297D">
        <w:rPr>
          <w:lang w:val="en-US"/>
        </w:rPr>
        <w:t xml:space="preserve"> 2</w:t>
      </w:r>
      <w:r>
        <w:t xml:space="preserve"> (</w:t>
      </w:r>
      <w:r>
        <w:rPr>
          <w:lang w:val="en-US"/>
        </w:rPr>
        <w:t>Heading 2)</w:t>
      </w:r>
      <w:bookmarkEnd w:id="68"/>
    </w:p>
    <w:p w14:paraId="1F96FF1B" w14:textId="77777777" w:rsidR="008D1382" w:rsidRDefault="008D1382" w:rsidP="008D1382">
      <w:pPr>
        <w:rPr>
          <w:noProof/>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 viverra imperdiet enim. Fusce est. Vivamus a tellus.</w:t>
      </w:r>
    </w:p>
    <w:p w14:paraId="7EC56C3F" w14:textId="77777777" w:rsidR="00A17F57" w:rsidRDefault="00A17F57" w:rsidP="008D1382">
      <w:pPr>
        <w:rPr>
          <w:noProof/>
        </w:rPr>
      </w:pPr>
    </w:p>
    <w:p w14:paraId="76D6AAFD" w14:textId="77777777" w:rsidR="00FE3EAB" w:rsidRDefault="00FE3EAB" w:rsidP="008D1382">
      <w:pPr>
        <w:rPr>
          <w:noProof/>
        </w:rPr>
      </w:pPr>
      <w:r>
        <w:rPr>
          <w:noProof/>
        </w:rPr>
        <w:br w:type="page"/>
      </w:r>
    </w:p>
    <w:p w14:paraId="246AA0BA" w14:textId="77777777" w:rsidR="008D1382" w:rsidRDefault="008D1382" w:rsidP="00BC3204">
      <w:pPr>
        <w:pStyle w:val="1"/>
      </w:pPr>
      <w:bookmarkStart w:id="69" w:name="_Toc103627160"/>
      <w:bookmarkStart w:id="70" w:name="_Ref531909478"/>
      <w:bookmarkEnd w:id="69"/>
    </w:p>
    <w:p w14:paraId="29A4B9F1" w14:textId="77777777" w:rsidR="008D1382" w:rsidRPr="00126AC5" w:rsidRDefault="008D1382" w:rsidP="00850C95">
      <w:pPr>
        <w:pStyle w:val="ChapterTitletext"/>
      </w:pPr>
      <w:bookmarkStart w:id="71" w:name="_Toc103627161"/>
      <w:bookmarkEnd w:id="70"/>
      <w:r>
        <w:t>Τίτλος κεφαλαίου</w:t>
      </w:r>
      <w:bookmarkEnd w:id="71"/>
    </w:p>
    <w:p w14:paraId="2F7E1922" w14:textId="77777777" w:rsidR="00E22BEF" w:rsidRPr="00562566" w:rsidRDefault="00E22BEF" w:rsidP="00E22BEF">
      <w:pPr>
        <w:pStyle w:val="2"/>
        <w:rPr>
          <w:lang w:val="en-US"/>
        </w:rPr>
      </w:pPr>
      <w:bookmarkStart w:id="72" w:name="_Toc103627162"/>
      <w:r w:rsidRPr="00B7297D">
        <w:t>Επικεφαλίδα επιπέδου</w:t>
      </w:r>
      <w:r w:rsidRPr="00B7297D">
        <w:rPr>
          <w:lang w:val="en-US"/>
        </w:rPr>
        <w:t xml:space="preserve"> 2</w:t>
      </w:r>
      <w:r>
        <w:t xml:space="preserve"> (</w:t>
      </w:r>
      <w:r>
        <w:rPr>
          <w:lang w:val="en-US"/>
        </w:rPr>
        <w:t>Heading 2)</w:t>
      </w:r>
      <w:bookmarkEnd w:id="72"/>
    </w:p>
    <w:p w14:paraId="13970B3D" w14:textId="77777777" w:rsidR="008D1382" w:rsidRDefault="008D1382" w:rsidP="008D1382">
      <w:pPr>
        <w:rPr>
          <w:noProof/>
          <w:lang w:val="fr-FR"/>
        </w:rPr>
      </w:pPr>
      <w:r w:rsidRPr="00D233BC">
        <w:rPr>
          <w:noProof/>
          <w:lang w:val="en-US"/>
        </w:rPr>
        <w:t xml:space="preserve">Lorem ipsum dolor </w:t>
      </w:r>
      <w:r w:rsidRPr="002E032A">
        <w:rPr>
          <w:noProof/>
          <w:lang w:val="en-US"/>
        </w:rPr>
        <w:t>sit amet, consectetuer adipiscing elit. Maecenas porttitor congue massa. Fusce posuere, magna sed pulvinar ultricies, purus</w:t>
      </w:r>
      <w:r w:rsidRPr="00D233BC">
        <w:rPr>
          <w:noProof/>
          <w:lang w:val="en-US"/>
        </w:rPr>
        <w:t xml:space="preserve"> lectus malesuada libero, sit amet commodo magna eros quis urna. </w:t>
      </w:r>
      <w:r>
        <w:rPr>
          <w:noProof/>
          <w:lang w:val="fr-FR"/>
        </w:rPr>
        <w:t>Nunc viverra imperdiet enim. Fusce est. Vivamus a tellus.</w:t>
      </w:r>
    </w:p>
    <w:p w14:paraId="2496ED7E" w14:textId="77777777" w:rsidR="00FE3EAB" w:rsidRDefault="00FE3EAB" w:rsidP="008D1382">
      <w:pPr>
        <w:rPr>
          <w:noProof/>
          <w:lang w:val="fr-FR"/>
        </w:rPr>
      </w:pPr>
    </w:p>
    <w:p w14:paraId="4D21B571" w14:textId="77777777" w:rsidR="00FE3EAB" w:rsidRDefault="00FE3EAB" w:rsidP="008D1382">
      <w:pPr>
        <w:rPr>
          <w:noProof/>
          <w:lang w:val="fr-FR"/>
        </w:rPr>
      </w:pPr>
      <w:r>
        <w:rPr>
          <w:noProof/>
          <w:lang w:val="fr-FR"/>
        </w:rPr>
        <w:br w:type="page"/>
      </w:r>
    </w:p>
    <w:p w14:paraId="213A9282" w14:textId="77777777" w:rsidR="008D1382" w:rsidRDefault="008D1382" w:rsidP="00BC3204">
      <w:pPr>
        <w:pStyle w:val="1"/>
      </w:pPr>
      <w:bookmarkStart w:id="73" w:name="_Toc103627163"/>
      <w:bookmarkStart w:id="74" w:name="_Ref531909519"/>
      <w:bookmarkEnd w:id="73"/>
    </w:p>
    <w:p w14:paraId="5F1352A0" w14:textId="77777777" w:rsidR="008D1382" w:rsidRPr="00126AC5" w:rsidRDefault="008D1382" w:rsidP="00850C95">
      <w:pPr>
        <w:pStyle w:val="ChapterTitletext"/>
      </w:pPr>
      <w:bookmarkStart w:id="75" w:name="_Toc103627164"/>
      <w:bookmarkEnd w:id="74"/>
      <w:r>
        <w:t>Τίτλος κεφαλαίου</w:t>
      </w:r>
      <w:bookmarkEnd w:id="75"/>
    </w:p>
    <w:p w14:paraId="0355B652" w14:textId="77777777" w:rsidR="00E22BEF" w:rsidRPr="00562566" w:rsidRDefault="00E22BEF" w:rsidP="00E22BEF">
      <w:pPr>
        <w:pStyle w:val="2"/>
        <w:rPr>
          <w:lang w:val="en-US"/>
        </w:rPr>
      </w:pPr>
      <w:bookmarkStart w:id="76" w:name="_Toc103627165"/>
      <w:r w:rsidRPr="00B7297D">
        <w:t>Επικεφαλίδα επιπέδου</w:t>
      </w:r>
      <w:r w:rsidRPr="00B7297D">
        <w:rPr>
          <w:lang w:val="en-US"/>
        </w:rPr>
        <w:t xml:space="preserve"> 2</w:t>
      </w:r>
      <w:r>
        <w:t xml:space="preserve"> (</w:t>
      </w:r>
      <w:r>
        <w:rPr>
          <w:lang w:val="en-US"/>
        </w:rPr>
        <w:t>Heading 2)</w:t>
      </w:r>
      <w:bookmarkEnd w:id="76"/>
    </w:p>
    <w:p w14:paraId="0A401460" w14:textId="77777777" w:rsidR="008D1382" w:rsidRPr="00B13175" w:rsidRDefault="008D1382" w:rsidP="008D1382">
      <w:pPr>
        <w:rPr>
          <w:noProof/>
          <w:lang w:val="fr-FR"/>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 viverra imperdiet enim. Fusce est. Vivamus a tellus.</w:t>
      </w:r>
    </w:p>
    <w:p w14:paraId="575A5D46" w14:textId="77777777" w:rsidR="005E2956" w:rsidRDefault="005E2956" w:rsidP="008D1382">
      <w:pPr>
        <w:rPr>
          <w:noProof/>
          <w:lang w:val="fr-FR"/>
        </w:rPr>
      </w:pPr>
    </w:p>
    <w:p w14:paraId="40B91B53" w14:textId="77777777" w:rsidR="00FE3EAB" w:rsidRDefault="00FE3EAB" w:rsidP="008D1382">
      <w:pPr>
        <w:rPr>
          <w:noProof/>
          <w:lang w:val="fr-FR"/>
        </w:rPr>
      </w:pPr>
      <w:r>
        <w:rPr>
          <w:noProof/>
          <w:lang w:val="fr-FR"/>
        </w:rPr>
        <w:br w:type="page"/>
      </w:r>
    </w:p>
    <w:p w14:paraId="185A1147" w14:textId="77777777" w:rsidR="00065EE4" w:rsidRPr="001744D9" w:rsidRDefault="00065EE4" w:rsidP="00065EE4">
      <w:pPr>
        <w:pStyle w:val="1"/>
        <w:numPr>
          <w:ilvl w:val="0"/>
          <w:numId w:val="0"/>
        </w:numPr>
        <w:ind w:left="360" w:hanging="360"/>
        <w:rPr>
          <w:sz w:val="44"/>
          <w:lang w:val="en-US"/>
        </w:rPr>
      </w:pPr>
      <w:bookmarkStart w:id="77" w:name="_Toc13175457"/>
      <w:bookmarkStart w:id="78" w:name="_Toc13175793"/>
      <w:bookmarkStart w:id="79" w:name="_Toc103627166"/>
      <w:r w:rsidRPr="009729CD">
        <w:rPr>
          <w:sz w:val="44"/>
        </w:rPr>
        <w:lastRenderedPageBreak/>
        <w:t>Βιβλιογραφικές</w:t>
      </w:r>
      <w:r w:rsidRPr="001744D9">
        <w:rPr>
          <w:sz w:val="44"/>
          <w:lang w:val="en-US"/>
        </w:rPr>
        <w:t xml:space="preserve"> </w:t>
      </w:r>
      <w:r w:rsidRPr="009729CD">
        <w:rPr>
          <w:sz w:val="44"/>
        </w:rPr>
        <w:t>αναφορές</w:t>
      </w:r>
      <w:bookmarkEnd w:id="77"/>
      <w:bookmarkEnd w:id="78"/>
      <w:bookmarkEnd w:id="79"/>
    </w:p>
    <w:p w14:paraId="52558744" w14:textId="77777777" w:rsidR="003D7884" w:rsidRDefault="00B13175" w:rsidP="00B13175">
      <w:r>
        <w:t xml:space="preserve">Σχόλιο: </w:t>
      </w:r>
      <w:r w:rsidR="003D7884" w:rsidRPr="003D7884">
        <w:t>Ο τρόπος με τον οποίο δίνονται οι πληροφορίες για κάθε πηγή που χρησιμοποιείται σε μια Εργασία είναι τυποποιημένος με αναφορές σε πρότυπα που δόθηκαν κατά καιρούς από διεθνείς οργανισμούς, όπως οι ACS (</w:t>
      </w:r>
      <w:r w:rsidR="003D7884" w:rsidRPr="00AE2769">
        <w:rPr>
          <w:lang w:val="en-US"/>
        </w:rPr>
        <w:t>American</w:t>
      </w:r>
      <w:r w:rsidR="003D7884" w:rsidRPr="00FA234A">
        <w:t xml:space="preserve"> </w:t>
      </w:r>
      <w:r w:rsidR="003D7884" w:rsidRPr="00AE2769">
        <w:rPr>
          <w:lang w:val="en-US"/>
        </w:rPr>
        <w:t>Chemical</w:t>
      </w:r>
      <w:r w:rsidR="003D7884" w:rsidRPr="00FA234A">
        <w:t xml:space="preserve"> </w:t>
      </w:r>
      <w:r w:rsidR="003D7884" w:rsidRPr="00AE2769">
        <w:rPr>
          <w:lang w:val="en-US"/>
        </w:rPr>
        <w:t>Society</w:t>
      </w:r>
      <w:r w:rsidR="003D7884" w:rsidRPr="003D7884">
        <w:t>) και APA (</w:t>
      </w:r>
      <w:r w:rsidR="003D7884" w:rsidRPr="00AE2769">
        <w:rPr>
          <w:lang w:val="en-US"/>
        </w:rPr>
        <w:t>American</w:t>
      </w:r>
      <w:r w:rsidR="003D7884" w:rsidRPr="00FA234A">
        <w:t xml:space="preserve"> </w:t>
      </w:r>
      <w:r w:rsidR="003D7884" w:rsidRPr="00AE2769">
        <w:rPr>
          <w:lang w:val="en-US"/>
        </w:rPr>
        <w:t>Psychological</w:t>
      </w:r>
      <w:r w:rsidR="003D7884" w:rsidRPr="00FA234A">
        <w:t xml:space="preserve"> </w:t>
      </w:r>
      <w:r w:rsidR="003D7884" w:rsidRPr="00AE2769">
        <w:rPr>
          <w:lang w:val="en-US"/>
        </w:rPr>
        <w:t>Association</w:t>
      </w:r>
      <w:r w:rsidR="003D7884" w:rsidRPr="003D7884">
        <w:t xml:space="preserve">) ή το Πανεπιστήμιο του </w:t>
      </w:r>
      <w:r w:rsidR="003D7884" w:rsidRPr="00AE2769">
        <w:rPr>
          <w:lang w:val="en-US"/>
        </w:rPr>
        <w:t>Harvard</w:t>
      </w:r>
      <w:r w:rsidR="003D7884" w:rsidRPr="00FA234A">
        <w:t xml:space="preserve"> (</w:t>
      </w:r>
      <w:r w:rsidR="003D7884" w:rsidRPr="00AE2769">
        <w:rPr>
          <w:lang w:val="en-US"/>
        </w:rPr>
        <w:t>Harvard</w:t>
      </w:r>
      <w:r w:rsidR="003D7884" w:rsidRPr="00FA234A">
        <w:t xml:space="preserve"> </w:t>
      </w:r>
      <w:r w:rsidR="003D7884" w:rsidRPr="00AE2769">
        <w:rPr>
          <w:lang w:val="en-US"/>
        </w:rPr>
        <w:t>System</w:t>
      </w:r>
      <w:r w:rsidR="003D7884" w:rsidRPr="003D7884">
        <w:t xml:space="preserve">). Η τελική λίστα των πηγών (ανά κατηγορία) </w:t>
      </w:r>
      <w:r w:rsidR="003D7884">
        <w:t>θ</w:t>
      </w:r>
      <w:r w:rsidR="003D7884" w:rsidRPr="003D7884">
        <w:t>α δίνεται αλφαβητικά με βάση τα επίθετα των συγγραφέων</w:t>
      </w:r>
      <w:r w:rsidR="003D7884">
        <w:t xml:space="preserve">, όπου </w:t>
      </w:r>
      <w:r w:rsidR="00AE2769">
        <w:t xml:space="preserve">συνίσταται να </w:t>
      </w:r>
      <w:r w:rsidR="003D7884">
        <w:t xml:space="preserve">προηγούνται οι πηγές στην αγγλική γλώσσα και </w:t>
      </w:r>
      <w:r w:rsidR="00AE2769">
        <w:t xml:space="preserve">να </w:t>
      </w:r>
      <w:r w:rsidR="003D7884">
        <w:t xml:space="preserve">έπονται </w:t>
      </w:r>
      <w:r w:rsidR="00AE2769">
        <w:t xml:space="preserve">αυτές </w:t>
      </w:r>
      <w:r w:rsidR="003D7884">
        <w:t>στην ελληνική</w:t>
      </w:r>
      <w:r w:rsidR="003D7884" w:rsidRPr="003D7884">
        <w:t>.</w:t>
      </w:r>
    </w:p>
    <w:p w14:paraId="36331791" w14:textId="77777777" w:rsidR="00B13175" w:rsidRDefault="003D7884" w:rsidP="00B13175">
      <w:r>
        <w:t xml:space="preserve">Στη συνέχεια </w:t>
      </w:r>
      <w:r w:rsidR="00D06356">
        <w:t xml:space="preserve">προτείνεται ένας τρόπος </w:t>
      </w:r>
      <w:r w:rsidRPr="003D7884">
        <w:t>καταγραφής των πηγών βασισμένο</w:t>
      </w:r>
      <w:r w:rsidR="00D06356">
        <w:t>ς</w:t>
      </w:r>
      <w:r w:rsidRPr="003D7884">
        <w:t xml:space="preserve"> </w:t>
      </w:r>
      <w:r w:rsidR="00DE6B1A">
        <w:t xml:space="preserve">στο πρότυπο </w:t>
      </w:r>
      <w:r w:rsidR="00DE6B1A">
        <w:rPr>
          <w:lang w:val="en-US"/>
        </w:rPr>
        <w:t>APA</w:t>
      </w:r>
      <w:r w:rsidR="00DE6B1A" w:rsidRPr="00DE6B1A">
        <w:t xml:space="preserve"> 6</w:t>
      </w:r>
      <w:r w:rsidR="00DE6B1A" w:rsidRPr="00DE6B1A">
        <w:rPr>
          <w:vertAlign w:val="superscript"/>
          <w:lang w:val="en-US"/>
        </w:rPr>
        <w:t>th</w:t>
      </w:r>
      <w:r w:rsidRPr="003D7884">
        <w:t>, κατά κανόνα</w:t>
      </w:r>
      <w:r>
        <w:t>,</w:t>
      </w:r>
      <w:r w:rsidRPr="003D7884">
        <w:t xml:space="preserve"> </w:t>
      </w:r>
      <w:r w:rsidR="00B13175">
        <w:t xml:space="preserve">ενώ μετά την κάθε αναφορά εμφανίζεται σε παρένθεση ο τύπος της για διευκόλυνση του συγγραφέα στην επιλογή της κατάλληλης μορφής για την κάθε αναφορά. </w:t>
      </w:r>
      <w:r w:rsidR="00D06356">
        <w:t xml:space="preserve">Για ορθότερη χρήση των βιβλιογραφικών </w:t>
      </w:r>
      <w:r w:rsidR="00B13175">
        <w:t xml:space="preserve">αναφορών </w:t>
      </w:r>
      <w:r w:rsidR="00D06356">
        <w:t xml:space="preserve">μπορούν να χρησιμοποιηθούν αναλυτικά πρότυπα </w:t>
      </w:r>
      <w:r w:rsidR="00B13175">
        <w:t xml:space="preserve">όπως π.χ. </w:t>
      </w:r>
      <w:r w:rsidR="00DE6B1A">
        <w:t xml:space="preserve">για το </w:t>
      </w:r>
      <w:r w:rsidR="00B13175">
        <w:rPr>
          <w:lang w:val="en-US"/>
        </w:rPr>
        <w:t>APA</w:t>
      </w:r>
      <w:r w:rsidR="00B13175" w:rsidRPr="006B0BA2">
        <w:t xml:space="preserve"> 6</w:t>
      </w:r>
      <w:r w:rsidR="00B13175" w:rsidRPr="006B0BA2">
        <w:rPr>
          <w:vertAlign w:val="superscript"/>
          <w:lang w:val="en-US"/>
        </w:rPr>
        <w:t>th</w:t>
      </w:r>
      <w:r w:rsidR="00B13175" w:rsidRPr="006B0BA2">
        <w:t xml:space="preserve"> </w:t>
      </w:r>
      <w:r w:rsidR="00DE6B1A">
        <w:t xml:space="preserve">στις </w:t>
      </w:r>
      <w:r w:rsidR="00B13175">
        <w:t xml:space="preserve">ενδεικτικές οδηγίες </w:t>
      </w:r>
      <w:hyperlink r:id="rId53" w:history="1">
        <w:r w:rsidR="00B13175">
          <w:rPr>
            <w:rStyle w:val="-0"/>
          </w:rPr>
          <w:t>Σύντομος οδηγός 1</w:t>
        </w:r>
      </w:hyperlink>
      <w:r w:rsidR="00B13175">
        <w:t xml:space="preserve"> – </w:t>
      </w:r>
      <w:hyperlink r:id="rId54" w:history="1">
        <w:r w:rsidR="00B13175" w:rsidRPr="00283478">
          <w:rPr>
            <w:rStyle w:val="-0"/>
          </w:rPr>
          <w:t>Σύντομος οδηγός 2</w:t>
        </w:r>
      </w:hyperlink>
      <w:r w:rsidR="00FA234A">
        <w:t>.</w:t>
      </w:r>
    </w:p>
    <w:p w14:paraId="611BE3AD" w14:textId="77777777" w:rsidR="00B13175" w:rsidRDefault="00B13175" w:rsidP="00B13175"/>
    <w:p w14:paraId="05FA4110" w14:textId="77777777" w:rsidR="00F73AB0" w:rsidRPr="006B0BA2" w:rsidRDefault="00F73AB0" w:rsidP="00F73AB0">
      <w:pPr>
        <w:pStyle w:val="References"/>
      </w:pPr>
      <w:r>
        <w:t>Έντυπες πηγές κειμένου</w:t>
      </w:r>
    </w:p>
    <w:p w14:paraId="6C9EB4CA" w14:textId="77777777" w:rsidR="003D7884" w:rsidRDefault="003D7884" w:rsidP="003D7884">
      <w:pPr>
        <w:pStyle w:val="Referencestext"/>
      </w:pPr>
      <w:r w:rsidRPr="003D7884">
        <w:rPr>
          <w:lang w:val="en-US"/>
        </w:rPr>
        <w:t>Barker</w:t>
      </w:r>
      <w:r w:rsidRPr="00517343">
        <w:t xml:space="preserve">, </w:t>
      </w:r>
      <w:r w:rsidRPr="003D7884">
        <w:rPr>
          <w:lang w:val="en-US"/>
        </w:rPr>
        <w:t>R</w:t>
      </w:r>
      <w:r w:rsidRPr="00517343">
        <w:t xml:space="preserve">., </w:t>
      </w:r>
      <w:r w:rsidRPr="003D7884">
        <w:rPr>
          <w:lang w:val="en-US"/>
        </w:rPr>
        <w:t>Kirk</w:t>
      </w:r>
      <w:r w:rsidRPr="00517343">
        <w:t xml:space="preserve">, </w:t>
      </w:r>
      <w:r w:rsidRPr="003D7884">
        <w:rPr>
          <w:lang w:val="en-US"/>
        </w:rPr>
        <w:t>J</w:t>
      </w:r>
      <w:r w:rsidRPr="00517343">
        <w:t xml:space="preserve">. &amp; </w:t>
      </w:r>
      <w:r w:rsidRPr="003D7884">
        <w:rPr>
          <w:lang w:val="en-US"/>
        </w:rPr>
        <w:t>Munday</w:t>
      </w:r>
      <w:r w:rsidRPr="00517343">
        <w:t xml:space="preserve">, </w:t>
      </w:r>
      <w:r w:rsidRPr="003D7884">
        <w:rPr>
          <w:lang w:val="en-US"/>
        </w:rPr>
        <w:t>R</w:t>
      </w:r>
      <w:r w:rsidRPr="00517343">
        <w:t>.</w:t>
      </w:r>
      <w:r w:rsidRPr="003D7884">
        <w:rPr>
          <w:lang w:val="en-US"/>
        </w:rPr>
        <w:t>J</w:t>
      </w:r>
      <w:r w:rsidRPr="00517343">
        <w:t xml:space="preserve">. </w:t>
      </w:r>
      <w:r w:rsidR="002B1EC2" w:rsidRPr="00517343">
        <w:t>(</w:t>
      </w:r>
      <w:r w:rsidRPr="00517343">
        <w:t>1988</w:t>
      </w:r>
      <w:r w:rsidR="002B1EC2" w:rsidRPr="00517343">
        <w:t>)</w:t>
      </w:r>
      <w:r w:rsidRPr="00517343">
        <w:t xml:space="preserve">. </w:t>
      </w:r>
      <w:r w:rsidRPr="003D7884">
        <w:rPr>
          <w:i/>
          <w:lang w:val="en-US"/>
        </w:rPr>
        <w:t>Narrative analysis</w:t>
      </w:r>
      <w:r w:rsidRPr="003D7884">
        <w:rPr>
          <w:lang w:val="en-US"/>
        </w:rPr>
        <w:t>. 3rd ed. Bloomington: Indiana University Press.</w:t>
      </w:r>
      <w:r w:rsidR="00C223E1" w:rsidRPr="002B1EC2">
        <w:rPr>
          <w:lang w:val="en-US"/>
        </w:rPr>
        <w:t xml:space="preserve"> </w:t>
      </w:r>
      <w:r w:rsidR="00C223E1" w:rsidRPr="0034011B">
        <w:t>(</w:t>
      </w:r>
      <w:r w:rsidR="00C223E1" w:rsidRPr="006B0BA2">
        <w:rPr>
          <w:rStyle w:val="NormalcommandChar"/>
        </w:rPr>
        <w:t>βιβλίο</w:t>
      </w:r>
      <w:r w:rsidR="00C223E1" w:rsidRPr="0034011B">
        <w:t>)</w:t>
      </w:r>
    </w:p>
    <w:p w14:paraId="1F8A8925" w14:textId="77777777" w:rsidR="003D7884" w:rsidRPr="0034011B" w:rsidRDefault="003D7884" w:rsidP="003D7884">
      <w:pPr>
        <w:pStyle w:val="Referencestext"/>
      </w:pPr>
      <w:r w:rsidRPr="002B1EC2">
        <w:rPr>
          <w:lang w:val="en-US"/>
        </w:rPr>
        <w:t>Baudrillard</w:t>
      </w:r>
      <w:r w:rsidRPr="0034011B">
        <w:t xml:space="preserve">, </w:t>
      </w:r>
      <w:r w:rsidRPr="002B1EC2">
        <w:rPr>
          <w:lang w:val="en-US"/>
        </w:rPr>
        <w:t>J</w:t>
      </w:r>
      <w:r w:rsidRPr="0034011B">
        <w:t xml:space="preserve">. </w:t>
      </w:r>
      <w:r w:rsidR="002B1EC2" w:rsidRPr="0034011B">
        <w:t>(</w:t>
      </w:r>
      <w:r w:rsidRPr="0034011B">
        <w:t>2000</w:t>
      </w:r>
      <w:r w:rsidR="002B1EC2" w:rsidRPr="0034011B">
        <w:t>)</w:t>
      </w:r>
      <w:r w:rsidRPr="0034011B">
        <w:t xml:space="preserve">. </w:t>
      </w:r>
      <w:r w:rsidRPr="003D7884">
        <w:rPr>
          <w:i/>
        </w:rPr>
        <w:t>Η</w:t>
      </w:r>
      <w:r w:rsidRPr="0034011B">
        <w:rPr>
          <w:i/>
        </w:rPr>
        <w:t xml:space="preserve"> </w:t>
      </w:r>
      <w:r w:rsidRPr="003D7884">
        <w:rPr>
          <w:i/>
        </w:rPr>
        <w:t>καταναλωτική</w:t>
      </w:r>
      <w:r w:rsidRPr="0034011B">
        <w:rPr>
          <w:i/>
        </w:rPr>
        <w:t xml:space="preserve"> </w:t>
      </w:r>
      <w:r w:rsidRPr="003D7884">
        <w:rPr>
          <w:i/>
        </w:rPr>
        <w:t>κοινωνία</w:t>
      </w:r>
      <w:r w:rsidRPr="0034011B">
        <w:t xml:space="preserve">. </w:t>
      </w:r>
      <w:r>
        <w:t>Μτφρ</w:t>
      </w:r>
      <w:r w:rsidRPr="0034011B">
        <w:t xml:space="preserve">. </w:t>
      </w:r>
      <w:r>
        <w:t>στα</w:t>
      </w:r>
      <w:r w:rsidRPr="0034011B">
        <w:t xml:space="preserve"> </w:t>
      </w:r>
      <w:r>
        <w:t>ελληνικά</w:t>
      </w:r>
      <w:r w:rsidRPr="0034011B">
        <w:t xml:space="preserve"> </w:t>
      </w:r>
      <w:r>
        <w:t>Β</w:t>
      </w:r>
      <w:r w:rsidRPr="0034011B">
        <w:t xml:space="preserve">. </w:t>
      </w:r>
      <w:r>
        <w:t>Τομανά</w:t>
      </w:r>
      <w:r w:rsidRPr="0034011B">
        <w:t xml:space="preserve">. </w:t>
      </w:r>
      <w:r>
        <w:t>Σκόπελος</w:t>
      </w:r>
      <w:r w:rsidRPr="0034011B">
        <w:t xml:space="preserve">: </w:t>
      </w:r>
      <w:r w:rsidR="002B1EC2">
        <w:t>Εκδόσεις</w:t>
      </w:r>
      <w:r w:rsidR="002B1EC2" w:rsidRPr="0034011B">
        <w:t xml:space="preserve"> </w:t>
      </w:r>
      <w:r>
        <w:t>Νησίδες</w:t>
      </w:r>
      <w:r w:rsidRPr="0034011B">
        <w:t>.</w:t>
      </w:r>
      <w:r w:rsidR="00C223E1" w:rsidRPr="0034011B">
        <w:t xml:space="preserve"> (</w:t>
      </w:r>
      <w:r w:rsidR="00C223E1" w:rsidRPr="006B0BA2">
        <w:rPr>
          <w:rStyle w:val="NormalcommandChar"/>
        </w:rPr>
        <w:t>βιβλίο</w:t>
      </w:r>
      <w:r w:rsidR="00C223E1" w:rsidRPr="0034011B">
        <w:rPr>
          <w:rStyle w:val="NormalcommandChar"/>
        </w:rPr>
        <w:t xml:space="preserve"> </w:t>
      </w:r>
      <w:r w:rsidR="00C223E1">
        <w:rPr>
          <w:rStyle w:val="NormalcommandChar"/>
        </w:rPr>
        <w:t>μεταφρασμένο</w:t>
      </w:r>
      <w:r w:rsidR="00C223E1" w:rsidRPr="0034011B">
        <w:t>)</w:t>
      </w:r>
    </w:p>
    <w:p w14:paraId="20BC0950" w14:textId="77777777" w:rsidR="003D7884" w:rsidRPr="0034011B" w:rsidRDefault="003D7884" w:rsidP="003D7884">
      <w:pPr>
        <w:pStyle w:val="Referencestext"/>
      </w:pPr>
      <w:r w:rsidRPr="003D7884">
        <w:rPr>
          <w:lang w:val="en-US"/>
        </w:rPr>
        <w:t>Bridge</w:t>
      </w:r>
      <w:r w:rsidRPr="0034011B">
        <w:t xml:space="preserve">, </w:t>
      </w:r>
      <w:r w:rsidRPr="003D7884">
        <w:rPr>
          <w:lang w:val="en-US"/>
        </w:rPr>
        <w:t>G</w:t>
      </w:r>
      <w:r w:rsidRPr="0034011B">
        <w:t xml:space="preserve">., </w:t>
      </w:r>
      <w:r w:rsidRPr="003D7884">
        <w:rPr>
          <w:lang w:val="en-US"/>
        </w:rPr>
        <w:t>Watson</w:t>
      </w:r>
      <w:r w:rsidRPr="0034011B">
        <w:t xml:space="preserve">, </w:t>
      </w:r>
      <w:r w:rsidRPr="003D7884">
        <w:rPr>
          <w:lang w:val="en-US"/>
        </w:rPr>
        <w:t>S</w:t>
      </w:r>
      <w:r w:rsidRPr="0034011B">
        <w:t>. (</w:t>
      </w:r>
      <w:r w:rsidRPr="003D7884">
        <w:rPr>
          <w:lang w:val="en-US"/>
        </w:rPr>
        <w:t>eds</w:t>
      </w:r>
      <w:r w:rsidRPr="0034011B">
        <w:t xml:space="preserve">.) </w:t>
      </w:r>
      <w:r w:rsidR="002B1EC2">
        <w:rPr>
          <w:lang w:val="en-US"/>
        </w:rPr>
        <w:t>(</w:t>
      </w:r>
      <w:r w:rsidRPr="003D7884">
        <w:rPr>
          <w:lang w:val="en-US"/>
        </w:rPr>
        <w:t>2003</w:t>
      </w:r>
      <w:r w:rsidR="002B1EC2">
        <w:rPr>
          <w:lang w:val="en-US"/>
        </w:rPr>
        <w:t>)</w:t>
      </w:r>
      <w:r w:rsidRPr="003D7884">
        <w:rPr>
          <w:lang w:val="en-US"/>
        </w:rPr>
        <w:t xml:space="preserve">. </w:t>
      </w:r>
      <w:r w:rsidRPr="00C223E1">
        <w:rPr>
          <w:i/>
          <w:lang w:val="en-US"/>
        </w:rPr>
        <w:t>A Companion to the City</w:t>
      </w:r>
      <w:r w:rsidRPr="003D7884">
        <w:rPr>
          <w:lang w:val="en-US"/>
        </w:rPr>
        <w:t>. Oxford</w:t>
      </w:r>
      <w:r w:rsidRPr="00C223E1">
        <w:t xml:space="preserve">: </w:t>
      </w:r>
      <w:r w:rsidRPr="003D7884">
        <w:rPr>
          <w:lang w:val="en-US"/>
        </w:rPr>
        <w:t>Blackwell</w:t>
      </w:r>
      <w:r w:rsidRPr="00C223E1">
        <w:t xml:space="preserve"> </w:t>
      </w:r>
      <w:r w:rsidRPr="003D7884">
        <w:rPr>
          <w:lang w:val="en-US"/>
        </w:rPr>
        <w:t>Publishing</w:t>
      </w:r>
      <w:r w:rsidRPr="00C223E1">
        <w:t>.</w:t>
      </w:r>
      <w:r w:rsidR="00C223E1">
        <w:t xml:space="preserve"> </w:t>
      </w:r>
      <w:r w:rsidR="00C223E1" w:rsidRPr="0034011B">
        <w:t>(</w:t>
      </w:r>
      <w:r w:rsidR="00C223E1" w:rsidRPr="006B0BA2">
        <w:rPr>
          <w:rStyle w:val="NormalcommandChar"/>
        </w:rPr>
        <w:t>βιβλίο</w:t>
      </w:r>
      <w:r w:rsidR="00C223E1" w:rsidRPr="0034011B">
        <w:rPr>
          <w:rStyle w:val="NormalcommandChar"/>
        </w:rPr>
        <w:t xml:space="preserve"> </w:t>
      </w:r>
      <w:r w:rsidR="00C223E1">
        <w:rPr>
          <w:rStyle w:val="NormalcommandChar"/>
        </w:rPr>
        <w:t>με</w:t>
      </w:r>
      <w:r w:rsidR="00C223E1" w:rsidRPr="0034011B">
        <w:rPr>
          <w:rStyle w:val="NormalcommandChar"/>
        </w:rPr>
        <w:t xml:space="preserve"> </w:t>
      </w:r>
      <w:r w:rsidR="00C223E1">
        <w:rPr>
          <w:rStyle w:val="NormalcommandChar"/>
        </w:rPr>
        <w:t>επιμελητές</w:t>
      </w:r>
      <w:r w:rsidR="00C223E1" w:rsidRPr="0034011B">
        <w:rPr>
          <w:rStyle w:val="NormalcommandChar"/>
        </w:rPr>
        <w:t>/</w:t>
      </w:r>
      <w:r w:rsidR="00C223E1">
        <w:rPr>
          <w:rStyle w:val="NormalcommandChar"/>
          <w:lang w:val="en-US"/>
        </w:rPr>
        <w:t>editors</w:t>
      </w:r>
      <w:r w:rsidR="00C223E1" w:rsidRPr="0034011B">
        <w:rPr>
          <w:rStyle w:val="NormalcommandChar"/>
        </w:rPr>
        <w:t xml:space="preserve"> </w:t>
      </w:r>
      <w:r w:rsidR="00C223E1">
        <w:rPr>
          <w:rStyle w:val="NormalcommandChar"/>
        </w:rPr>
        <w:t>δίχως</w:t>
      </w:r>
      <w:r w:rsidR="00C223E1" w:rsidRPr="0034011B">
        <w:rPr>
          <w:rStyle w:val="NormalcommandChar"/>
        </w:rPr>
        <w:t xml:space="preserve"> </w:t>
      </w:r>
      <w:r w:rsidR="00C223E1">
        <w:rPr>
          <w:rStyle w:val="NormalcommandChar"/>
        </w:rPr>
        <w:t>συγκεκριμένους</w:t>
      </w:r>
      <w:r w:rsidR="00C223E1" w:rsidRPr="0034011B">
        <w:rPr>
          <w:rStyle w:val="NormalcommandChar"/>
        </w:rPr>
        <w:t xml:space="preserve"> </w:t>
      </w:r>
      <w:r w:rsidR="00C223E1">
        <w:rPr>
          <w:rStyle w:val="NormalcommandChar"/>
        </w:rPr>
        <w:t>συγγραφείς</w:t>
      </w:r>
      <w:r w:rsidR="00C223E1" w:rsidRPr="0034011B">
        <w:rPr>
          <w:rStyle w:val="NormalcommandChar"/>
        </w:rPr>
        <w:t xml:space="preserve"> </w:t>
      </w:r>
      <w:r w:rsidR="00C223E1">
        <w:rPr>
          <w:rStyle w:val="NormalcommandChar"/>
        </w:rPr>
        <w:t>ανά</w:t>
      </w:r>
      <w:r w:rsidR="00C223E1" w:rsidRPr="0034011B">
        <w:rPr>
          <w:rStyle w:val="NormalcommandChar"/>
        </w:rPr>
        <w:t xml:space="preserve"> </w:t>
      </w:r>
      <w:r w:rsidR="00C223E1">
        <w:rPr>
          <w:rStyle w:val="NormalcommandChar"/>
        </w:rPr>
        <w:t>κεφάλαιο</w:t>
      </w:r>
      <w:r w:rsidR="00C223E1" w:rsidRPr="0034011B">
        <w:t>)</w:t>
      </w:r>
    </w:p>
    <w:p w14:paraId="68BE16BB" w14:textId="77777777" w:rsidR="003D7884" w:rsidRPr="00C44931" w:rsidRDefault="003D7884" w:rsidP="003D7884">
      <w:pPr>
        <w:pStyle w:val="Referencestext"/>
        <w:rPr>
          <w:lang w:val="en-US"/>
        </w:rPr>
      </w:pPr>
      <w:r w:rsidRPr="003D7884">
        <w:rPr>
          <w:lang w:val="en-US"/>
        </w:rPr>
        <w:t xml:space="preserve">Brown, J. </w:t>
      </w:r>
      <w:r w:rsidR="002B1EC2">
        <w:rPr>
          <w:lang w:val="en-US"/>
        </w:rPr>
        <w:t>(</w:t>
      </w:r>
      <w:r w:rsidRPr="003D7884">
        <w:rPr>
          <w:lang w:val="en-US"/>
        </w:rPr>
        <w:t>2005</w:t>
      </w:r>
      <w:r w:rsidR="002B1EC2">
        <w:rPr>
          <w:lang w:val="en-US"/>
        </w:rPr>
        <w:t>)</w:t>
      </w:r>
      <w:r w:rsidRPr="003D7884">
        <w:rPr>
          <w:lang w:val="en-US"/>
        </w:rPr>
        <w:t xml:space="preserve">. Evaluating surveys of transparent governance. In UNDESA (United Nations Department of Economic and Social Affairs), </w:t>
      </w:r>
      <w:r w:rsidRPr="002B1EC2">
        <w:rPr>
          <w:i/>
          <w:lang w:val="en-US"/>
        </w:rPr>
        <w:t>6th Global forum on reinventing government: towards participatory and transparent governance</w:t>
      </w:r>
      <w:r w:rsidRPr="003D7884">
        <w:rPr>
          <w:lang w:val="en-US"/>
        </w:rPr>
        <w:t>. Seoul, Republic of Korea, 24-27 May 2005.</w:t>
      </w:r>
      <w:r w:rsidR="0068714B" w:rsidRPr="00C44931">
        <w:rPr>
          <w:lang w:val="en-US"/>
        </w:rPr>
        <w:t xml:space="preserve"> </w:t>
      </w:r>
      <w:r w:rsidR="00C44931" w:rsidRPr="006B0BA2">
        <w:rPr>
          <w:lang w:val="en-US"/>
        </w:rPr>
        <w:t>(</w:t>
      </w:r>
      <w:r w:rsidR="00C44931">
        <w:rPr>
          <w:rStyle w:val="NormalcommandChar"/>
        </w:rPr>
        <w:t>άρθρο</w:t>
      </w:r>
      <w:r w:rsidR="00C44931" w:rsidRPr="00C44931">
        <w:rPr>
          <w:rStyle w:val="NormalcommandChar"/>
          <w:lang w:val="en-US"/>
        </w:rPr>
        <w:t xml:space="preserve"> </w:t>
      </w:r>
      <w:r w:rsidR="00C44931">
        <w:rPr>
          <w:rStyle w:val="NormalcommandChar"/>
        </w:rPr>
        <w:t>σε</w:t>
      </w:r>
      <w:r w:rsidR="00C44931" w:rsidRPr="00C44931">
        <w:rPr>
          <w:rStyle w:val="NormalcommandChar"/>
          <w:lang w:val="en-US"/>
        </w:rPr>
        <w:t xml:space="preserve"> </w:t>
      </w:r>
      <w:r w:rsidR="00C44931">
        <w:rPr>
          <w:rStyle w:val="NormalcommandChar"/>
        </w:rPr>
        <w:t>ε</w:t>
      </w:r>
      <w:r w:rsidR="00C44931" w:rsidRPr="006B0BA2">
        <w:rPr>
          <w:rStyle w:val="NormalcommandChar"/>
        </w:rPr>
        <w:t>πιστημονικό</w:t>
      </w:r>
      <w:r w:rsidR="00C44931" w:rsidRPr="006B0BA2">
        <w:rPr>
          <w:rStyle w:val="NormalcommandChar"/>
          <w:lang w:val="en-US"/>
        </w:rPr>
        <w:t xml:space="preserve"> </w:t>
      </w:r>
      <w:r w:rsidR="00C44931" w:rsidRPr="006B0BA2">
        <w:rPr>
          <w:rStyle w:val="NormalcommandChar"/>
        </w:rPr>
        <w:t>συνέδριο</w:t>
      </w:r>
      <w:r w:rsidR="00C44931" w:rsidRPr="006B0BA2">
        <w:rPr>
          <w:lang w:val="en-US"/>
        </w:rPr>
        <w:t>)</w:t>
      </w:r>
    </w:p>
    <w:p w14:paraId="5F7AE783" w14:textId="77777777" w:rsidR="007E3D97" w:rsidRDefault="007E3D97" w:rsidP="00AF4907">
      <w:pPr>
        <w:pStyle w:val="Referencestext"/>
        <w:rPr>
          <w:lang w:val="en-US"/>
        </w:rPr>
      </w:pPr>
      <w:r w:rsidRPr="007E3D97">
        <w:rPr>
          <w:lang w:val="en-US"/>
        </w:rPr>
        <w:t xml:space="preserve">CEN (2004). </w:t>
      </w:r>
      <w:r w:rsidRPr="007F5CEB">
        <w:rPr>
          <w:lang w:val="en-US"/>
        </w:rPr>
        <w:t xml:space="preserve">EN 1998–1: </w:t>
      </w:r>
      <w:r w:rsidRPr="007F5CEB">
        <w:rPr>
          <w:i/>
          <w:lang w:val="en-US"/>
        </w:rPr>
        <w:t>Eurocode 8: Design of structures for earthquake resistance, Part 1: General rules, seismic actions and rules for buildings</w:t>
      </w:r>
      <w:r w:rsidRPr="007F5CEB">
        <w:rPr>
          <w:lang w:val="en-US"/>
        </w:rPr>
        <w:t>.  Brussels: European Committee for Standardisation.</w:t>
      </w:r>
      <w:r w:rsidR="007F5CEB" w:rsidRPr="007F5CEB">
        <w:rPr>
          <w:lang w:val="en-US"/>
        </w:rPr>
        <w:t xml:space="preserve"> (</w:t>
      </w:r>
      <w:r w:rsidR="007F5CEB" w:rsidRPr="007F5CEB">
        <w:rPr>
          <w:rStyle w:val="NormalcommandChar"/>
        </w:rPr>
        <w:t>κανονιστικό</w:t>
      </w:r>
      <w:r w:rsidR="007F5CEB" w:rsidRPr="007F5CEB">
        <w:rPr>
          <w:rStyle w:val="NormalcommandChar"/>
          <w:lang w:val="en-US"/>
        </w:rPr>
        <w:t xml:space="preserve"> </w:t>
      </w:r>
      <w:r w:rsidR="007F5CEB" w:rsidRPr="007F5CEB">
        <w:rPr>
          <w:rStyle w:val="NormalcommandChar"/>
        </w:rPr>
        <w:t>κείμενο</w:t>
      </w:r>
      <w:r w:rsidR="007F5CEB" w:rsidRPr="007F5CEB">
        <w:rPr>
          <w:lang w:val="en-US"/>
        </w:rPr>
        <w:t>)</w:t>
      </w:r>
    </w:p>
    <w:p w14:paraId="091075CB" w14:textId="77777777" w:rsidR="00AF4907" w:rsidRPr="00AF4907" w:rsidRDefault="00AF4907" w:rsidP="00AF4907">
      <w:pPr>
        <w:pStyle w:val="Referencestext"/>
        <w:rPr>
          <w:lang w:val="en-US"/>
        </w:rPr>
      </w:pPr>
      <w:r w:rsidRPr="00AF4907">
        <w:rPr>
          <w:lang w:val="en-US"/>
        </w:rPr>
        <w:t>Darendeli</w:t>
      </w:r>
      <w:r w:rsidR="00ED386F" w:rsidRPr="00ED386F">
        <w:rPr>
          <w:lang w:val="en-US"/>
        </w:rPr>
        <w:t>,</w:t>
      </w:r>
      <w:r w:rsidRPr="00AF4907">
        <w:rPr>
          <w:lang w:val="en-US"/>
        </w:rPr>
        <w:t xml:space="preserve"> M.B. (2001), </w:t>
      </w:r>
      <w:r w:rsidRPr="00AF4907">
        <w:rPr>
          <w:i/>
          <w:lang w:val="en-US"/>
        </w:rPr>
        <w:t>Development of a New Family of Normalized Modulus Reduction and Material Damping Curves</w:t>
      </w:r>
      <w:r w:rsidR="0052347F">
        <w:rPr>
          <w:lang w:val="en-US"/>
        </w:rPr>
        <w:t>, PhD Dissertation.</w:t>
      </w:r>
      <w:r w:rsidR="0052347F" w:rsidRPr="0052347F">
        <w:rPr>
          <w:lang w:val="en-US"/>
        </w:rPr>
        <w:t xml:space="preserve"> </w:t>
      </w:r>
      <w:r w:rsidR="00F22538">
        <w:rPr>
          <w:lang w:val="en-US"/>
        </w:rPr>
        <w:t xml:space="preserve">Austin: </w:t>
      </w:r>
      <w:r w:rsidR="0052347F">
        <w:rPr>
          <w:lang w:val="en-US"/>
        </w:rPr>
        <w:t xml:space="preserve">Department of </w:t>
      </w:r>
      <w:r w:rsidR="0052347F" w:rsidRPr="0052347F">
        <w:rPr>
          <w:lang w:val="en-US"/>
        </w:rPr>
        <w:t>Civil, Architectural, and Environmental Engineering</w:t>
      </w:r>
      <w:r w:rsidR="0052347F">
        <w:rPr>
          <w:lang w:val="en-US"/>
        </w:rPr>
        <w:t>,</w:t>
      </w:r>
      <w:r w:rsidR="0052347F" w:rsidRPr="00AF4907">
        <w:rPr>
          <w:lang w:val="en-US"/>
        </w:rPr>
        <w:t xml:space="preserve"> </w:t>
      </w:r>
      <w:r w:rsidRPr="00AF4907">
        <w:rPr>
          <w:lang w:val="en-US"/>
        </w:rPr>
        <w:t>The University of Texas at Austin (</w:t>
      </w:r>
      <w:r w:rsidRPr="00AF4907">
        <w:rPr>
          <w:rStyle w:val="NormalcommandChar"/>
        </w:rPr>
        <w:t>διδακτορική</w:t>
      </w:r>
      <w:r w:rsidRPr="00AF4907">
        <w:rPr>
          <w:rStyle w:val="NormalcommandChar"/>
          <w:lang w:val="en-US"/>
        </w:rPr>
        <w:t xml:space="preserve"> </w:t>
      </w:r>
      <w:r w:rsidRPr="00AF4907">
        <w:rPr>
          <w:rStyle w:val="NormalcommandChar"/>
        </w:rPr>
        <w:t>διατριβή</w:t>
      </w:r>
      <w:r w:rsidR="005C2F95">
        <w:rPr>
          <w:rStyle w:val="NormalcommandChar"/>
          <w:lang w:val="en-US"/>
        </w:rPr>
        <w:t xml:space="preserve"> PhD Dissertation </w:t>
      </w:r>
      <w:r w:rsidR="005C2F95">
        <w:rPr>
          <w:rStyle w:val="NormalcommandChar"/>
        </w:rPr>
        <w:t>ή</w:t>
      </w:r>
      <w:r w:rsidR="005C2F95" w:rsidRPr="005C2F95">
        <w:rPr>
          <w:rStyle w:val="NormalcommandChar"/>
          <w:lang w:val="en-US"/>
        </w:rPr>
        <w:t xml:space="preserve"> </w:t>
      </w:r>
      <w:r w:rsidR="005C2F95">
        <w:rPr>
          <w:rStyle w:val="NormalcommandChar"/>
        </w:rPr>
        <w:t>μεταπτυχιακή</w:t>
      </w:r>
      <w:r w:rsidR="005C2F95" w:rsidRPr="005C2F95">
        <w:rPr>
          <w:rStyle w:val="NormalcommandChar"/>
          <w:lang w:val="en-US"/>
        </w:rPr>
        <w:t xml:space="preserve"> </w:t>
      </w:r>
      <w:r w:rsidR="005C2F95">
        <w:rPr>
          <w:rStyle w:val="NormalcommandChar"/>
        </w:rPr>
        <w:t>διατριβή</w:t>
      </w:r>
      <w:r w:rsidR="005C2F95" w:rsidRPr="005C2F95">
        <w:rPr>
          <w:rStyle w:val="NormalcommandChar"/>
          <w:lang w:val="en-US"/>
        </w:rPr>
        <w:t xml:space="preserve"> </w:t>
      </w:r>
      <w:r w:rsidR="005C2F95">
        <w:rPr>
          <w:rStyle w:val="NormalcommandChar"/>
          <w:lang w:val="en-US"/>
        </w:rPr>
        <w:t>MSc Thesis</w:t>
      </w:r>
      <w:r w:rsidRPr="00AF4907">
        <w:rPr>
          <w:lang w:val="en-US"/>
        </w:rPr>
        <w:t>)</w:t>
      </w:r>
    </w:p>
    <w:p w14:paraId="5783A11F" w14:textId="77777777" w:rsidR="003D7884" w:rsidRPr="0034011B" w:rsidRDefault="003D7884" w:rsidP="003D7884">
      <w:pPr>
        <w:pStyle w:val="Referencestext"/>
        <w:rPr>
          <w:lang w:val="en-US"/>
        </w:rPr>
      </w:pPr>
      <w:r w:rsidRPr="003D7884">
        <w:rPr>
          <w:lang w:val="en-US"/>
        </w:rPr>
        <w:t xml:space="preserve">Hamill, C. </w:t>
      </w:r>
      <w:r w:rsidR="002B1EC2">
        <w:rPr>
          <w:lang w:val="en-US"/>
        </w:rPr>
        <w:t>(</w:t>
      </w:r>
      <w:r w:rsidRPr="003D7884">
        <w:rPr>
          <w:lang w:val="en-US"/>
        </w:rPr>
        <w:t>1999</w:t>
      </w:r>
      <w:r w:rsidR="002B1EC2">
        <w:rPr>
          <w:lang w:val="en-US"/>
        </w:rPr>
        <w:t>)</w:t>
      </w:r>
      <w:r w:rsidRPr="003D7884">
        <w:rPr>
          <w:lang w:val="en-US"/>
        </w:rPr>
        <w:t xml:space="preserve">. Academic essay writing in the first person: a guide for undergraduates. </w:t>
      </w:r>
      <w:r w:rsidRPr="002B1EC2">
        <w:rPr>
          <w:i/>
          <w:lang w:val="en-US"/>
        </w:rPr>
        <w:t>Nursing Standard</w:t>
      </w:r>
      <w:r w:rsidRPr="002B1EC2">
        <w:rPr>
          <w:lang w:val="en-US"/>
        </w:rPr>
        <w:t xml:space="preserve">, </w:t>
      </w:r>
      <w:r w:rsidR="002B1EC2">
        <w:rPr>
          <w:lang w:val="en-US"/>
        </w:rPr>
        <w:t xml:space="preserve">vol. </w:t>
      </w:r>
      <w:r w:rsidRPr="002B1EC2">
        <w:rPr>
          <w:lang w:val="en-US"/>
        </w:rPr>
        <w:t>13 (</w:t>
      </w:r>
      <w:r w:rsidR="002B1EC2">
        <w:rPr>
          <w:lang w:val="en-US"/>
        </w:rPr>
        <w:t xml:space="preserve">no. </w:t>
      </w:r>
      <w:r w:rsidRPr="002B1EC2">
        <w:rPr>
          <w:lang w:val="en-US"/>
        </w:rPr>
        <w:t>44), pp. 38-40.</w:t>
      </w:r>
      <w:r w:rsidR="002B1EC2" w:rsidRPr="002B1EC2">
        <w:rPr>
          <w:lang w:val="en-US"/>
        </w:rPr>
        <w:t xml:space="preserve">  </w:t>
      </w:r>
      <w:r w:rsidR="002B1EC2" w:rsidRPr="0034011B">
        <w:rPr>
          <w:lang w:val="en-US"/>
        </w:rPr>
        <w:t>(</w:t>
      </w:r>
      <w:r w:rsidR="002B1EC2">
        <w:rPr>
          <w:rStyle w:val="NormalcommandChar"/>
        </w:rPr>
        <w:t>άρθρο</w:t>
      </w:r>
      <w:r w:rsidR="002B1EC2" w:rsidRPr="0034011B">
        <w:rPr>
          <w:rStyle w:val="NormalcommandChar"/>
          <w:lang w:val="en-US"/>
        </w:rPr>
        <w:t xml:space="preserve"> </w:t>
      </w:r>
      <w:r w:rsidR="002B1EC2">
        <w:rPr>
          <w:rStyle w:val="NormalcommandChar"/>
        </w:rPr>
        <w:t>σε</w:t>
      </w:r>
      <w:r w:rsidR="002B1EC2" w:rsidRPr="0034011B">
        <w:rPr>
          <w:rStyle w:val="NormalcommandChar"/>
          <w:lang w:val="en-US"/>
        </w:rPr>
        <w:t xml:space="preserve"> </w:t>
      </w:r>
      <w:r w:rsidR="002B1EC2">
        <w:rPr>
          <w:rStyle w:val="NormalcommandChar"/>
        </w:rPr>
        <w:t>ε</w:t>
      </w:r>
      <w:r w:rsidR="002B1EC2" w:rsidRPr="006B0BA2">
        <w:rPr>
          <w:rStyle w:val="NormalcommandChar"/>
        </w:rPr>
        <w:t>πιστημονικό</w:t>
      </w:r>
      <w:r w:rsidR="002B1EC2" w:rsidRPr="0034011B">
        <w:rPr>
          <w:rStyle w:val="NormalcommandChar"/>
          <w:lang w:val="en-US"/>
        </w:rPr>
        <w:t xml:space="preserve"> </w:t>
      </w:r>
      <w:r w:rsidR="002B1EC2" w:rsidRPr="006B0BA2">
        <w:rPr>
          <w:rStyle w:val="NormalcommandChar"/>
        </w:rPr>
        <w:t>περιοδικό</w:t>
      </w:r>
      <w:r w:rsidR="002B1EC2" w:rsidRPr="0034011B">
        <w:rPr>
          <w:lang w:val="en-US"/>
        </w:rPr>
        <w:t>)</w:t>
      </w:r>
    </w:p>
    <w:p w14:paraId="6FC8FAD3" w14:textId="77777777" w:rsidR="008F4D49" w:rsidRPr="0034011B" w:rsidRDefault="008F4D49" w:rsidP="003D7884">
      <w:pPr>
        <w:pStyle w:val="Referencestext"/>
      </w:pPr>
      <w:r w:rsidRPr="008F4D49">
        <w:rPr>
          <w:lang w:val="en-US"/>
        </w:rPr>
        <w:t xml:space="preserve">Sextos, A., Pitilakis, K. &amp; Fotaki, V. (2005). A Refined Computational Framework for the Assessment of the Inelastic Response of an Irregular Building that was Damaged During the Lefkada Earthquake. </w:t>
      </w:r>
      <w:r w:rsidRPr="008F4D49">
        <w:rPr>
          <w:i/>
          <w:lang w:val="en-US"/>
        </w:rPr>
        <w:t>4th European Workshop on the Seismic Behaviour of Irregular and Complex Structures</w:t>
      </w:r>
      <w:r w:rsidRPr="008F4D49">
        <w:rPr>
          <w:lang w:val="en-US"/>
        </w:rPr>
        <w:t>, Thessaloniki, Greece</w:t>
      </w:r>
      <w:r>
        <w:rPr>
          <w:lang w:val="en-US"/>
        </w:rPr>
        <w:t>, 26-27 August 2005</w:t>
      </w:r>
      <w:r w:rsidRPr="008F4D49">
        <w:rPr>
          <w:lang w:val="en-US"/>
        </w:rPr>
        <w:t>.</w:t>
      </w:r>
      <w:r>
        <w:rPr>
          <w:lang w:val="en-US"/>
        </w:rPr>
        <w:t xml:space="preserve"> </w:t>
      </w:r>
      <w:r w:rsidRPr="0034011B">
        <w:t>(</w:t>
      </w:r>
      <w:r>
        <w:rPr>
          <w:rStyle w:val="NormalcommandChar"/>
        </w:rPr>
        <w:t>άρθρο</w:t>
      </w:r>
      <w:r w:rsidRPr="0034011B">
        <w:rPr>
          <w:rStyle w:val="NormalcommandChar"/>
        </w:rPr>
        <w:t xml:space="preserve"> </w:t>
      </w:r>
      <w:r>
        <w:rPr>
          <w:rStyle w:val="NormalcommandChar"/>
        </w:rPr>
        <w:t>σε</w:t>
      </w:r>
      <w:r w:rsidRPr="0034011B">
        <w:rPr>
          <w:rStyle w:val="NormalcommandChar"/>
        </w:rPr>
        <w:t xml:space="preserve"> </w:t>
      </w:r>
      <w:r>
        <w:rPr>
          <w:rStyle w:val="NormalcommandChar"/>
        </w:rPr>
        <w:t>ε</w:t>
      </w:r>
      <w:r w:rsidRPr="006B0BA2">
        <w:rPr>
          <w:rStyle w:val="NormalcommandChar"/>
        </w:rPr>
        <w:t>πιστημονικό</w:t>
      </w:r>
      <w:r w:rsidRPr="0034011B">
        <w:rPr>
          <w:rStyle w:val="NormalcommandChar"/>
        </w:rPr>
        <w:t xml:space="preserve"> </w:t>
      </w:r>
      <w:r w:rsidRPr="006B0BA2">
        <w:rPr>
          <w:rStyle w:val="NormalcommandChar"/>
        </w:rPr>
        <w:t>συνέδριο</w:t>
      </w:r>
      <w:r w:rsidRPr="0034011B">
        <w:t>)</w:t>
      </w:r>
    </w:p>
    <w:p w14:paraId="0C4B6552" w14:textId="77777777" w:rsidR="003D7884" w:rsidRDefault="003D7884" w:rsidP="003D7884">
      <w:pPr>
        <w:pStyle w:val="Referencestext"/>
      </w:pPr>
      <w:r>
        <w:lastRenderedPageBreak/>
        <w:t>Δοξιάδης</w:t>
      </w:r>
      <w:r w:rsidRPr="008F4D49">
        <w:t xml:space="preserve">, </w:t>
      </w:r>
      <w:r>
        <w:t>Θ</w:t>
      </w:r>
      <w:r w:rsidRPr="008F4D49">
        <w:t xml:space="preserve">. </w:t>
      </w:r>
      <w:r w:rsidR="002B1EC2" w:rsidRPr="008F4D49">
        <w:t>(</w:t>
      </w:r>
      <w:r w:rsidRPr="008F4D49">
        <w:t>2001</w:t>
      </w:r>
      <w:r w:rsidR="002B1EC2" w:rsidRPr="008F4D49">
        <w:t>)</w:t>
      </w:r>
      <w:r w:rsidRPr="008F4D49">
        <w:t xml:space="preserve">, </w:t>
      </w:r>
      <w:r>
        <w:t>Η</w:t>
      </w:r>
      <w:r w:rsidRPr="008F4D49">
        <w:t xml:space="preserve"> </w:t>
      </w:r>
      <w:r>
        <w:t>αθηναϊκή</w:t>
      </w:r>
      <w:r w:rsidRPr="008F4D49">
        <w:t xml:space="preserve"> </w:t>
      </w:r>
      <w:r>
        <w:t>λωρίδα</w:t>
      </w:r>
      <w:r w:rsidRPr="008F4D49">
        <w:t xml:space="preserve">. </w:t>
      </w:r>
      <w:r>
        <w:t>Στο Αίσωπος, Γ., Σημαιοφορίδης, Γ. (επιμ</w:t>
      </w:r>
      <w:r w:rsidR="005150BD">
        <w:t>.</w:t>
      </w:r>
      <w:r>
        <w:t xml:space="preserve">), 2001. </w:t>
      </w:r>
      <w:r w:rsidRPr="005150BD">
        <w:rPr>
          <w:i/>
        </w:rPr>
        <w:t>Μετάπολις 2001: Η σύγχρονη (ελληνική) πόλη</w:t>
      </w:r>
      <w:r>
        <w:t>. Αθήνα: Metapolis Press, σελ. 124-127.</w:t>
      </w:r>
      <w:r w:rsidR="00C223E1">
        <w:t xml:space="preserve"> (</w:t>
      </w:r>
      <w:r w:rsidR="00C223E1" w:rsidRPr="006B0BA2">
        <w:rPr>
          <w:rStyle w:val="NormalcommandChar"/>
        </w:rPr>
        <w:t>βιβλίο</w:t>
      </w:r>
      <w:r w:rsidR="00C223E1">
        <w:rPr>
          <w:rStyle w:val="NormalcommandChar"/>
        </w:rPr>
        <w:t xml:space="preserve"> με επιμελητές/</w:t>
      </w:r>
      <w:r w:rsidR="00C223E1">
        <w:rPr>
          <w:rStyle w:val="NormalcommandChar"/>
          <w:lang w:val="en-US"/>
        </w:rPr>
        <w:t>editors</w:t>
      </w:r>
      <w:r w:rsidR="00C223E1" w:rsidRPr="00C223E1">
        <w:rPr>
          <w:rStyle w:val="NormalcommandChar"/>
        </w:rPr>
        <w:t xml:space="preserve"> </w:t>
      </w:r>
      <w:r w:rsidR="00C223E1">
        <w:rPr>
          <w:rStyle w:val="NormalcommandChar"/>
        </w:rPr>
        <w:t>με συγκεκριμένους συγγραφείς στο κεφάλαιο που γίνεται η αναφορά</w:t>
      </w:r>
      <w:r w:rsidR="00C223E1">
        <w:t>)</w:t>
      </w:r>
    </w:p>
    <w:p w14:paraId="437AA739" w14:textId="77777777" w:rsidR="00FA234A" w:rsidRDefault="00FA234A" w:rsidP="003D7884">
      <w:pPr>
        <w:pStyle w:val="Referencestext"/>
      </w:pPr>
      <w:r w:rsidRPr="00FA234A">
        <w:t xml:space="preserve">Μορφίδης, Κ., Μπαμπούκας, Ε. &amp; Αβραμίδης, Ι. (2008). Αντιμετώπιση προβλημάτων προσομοίωσης θεμελιώσεων σε ενδόσιμο έδαφος με το πρόγραμμα στατικής ανάλυσης κτιριακών κατασκευών ΡΑΦ του ΤΟΛ. </w:t>
      </w:r>
      <w:r w:rsidRPr="00FA234A">
        <w:rPr>
          <w:i/>
        </w:rPr>
        <w:t>3ο Πανελλήνιο Συνέδριο Αντισεισμικής Μηχανικής &amp; Τεχνικής Σεισμολογίας</w:t>
      </w:r>
      <w:r w:rsidRPr="00FA234A">
        <w:t>, Αθήνα</w:t>
      </w:r>
      <w:r>
        <w:t>, 5-7 Νοεμβρίου 2008</w:t>
      </w:r>
      <w:r w:rsidRPr="00FA234A">
        <w:t>.</w:t>
      </w:r>
      <w:r>
        <w:t xml:space="preserve"> </w:t>
      </w:r>
      <w:r w:rsidRPr="009A3213">
        <w:t>(</w:t>
      </w:r>
      <w:r>
        <w:rPr>
          <w:rStyle w:val="NormalcommandChar"/>
        </w:rPr>
        <w:t>άρθρο</w:t>
      </w:r>
      <w:r w:rsidRPr="009A3213">
        <w:rPr>
          <w:rStyle w:val="NormalcommandChar"/>
        </w:rPr>
        <w:t xml:space="preserve"> </w:t>
      </w:r>
      <w:r>
        <w:rPr>
          <w:rStyle w:val="NormalcommandChar"/>
        </w:rPr>
        <w:t>σε</w:t>
      </w:r>
      <w:r w:rsidRPr="009A3213">
        <w:rPr>
          <w:rStyle w:val="NormalcommandChar"/>
        </w:rPr>
        <w:t xml:space="preserve"> </w:t>
      </w:r>
      <w:r>
        <w:rPr>
          <w:rStyle w:val="NormalcommandChar"/>
        </w:rPr>
        <w:t>ε</w:t>
      </w:r>
      <w:r w:rsidRPr="006B0BA2">
        <w:rPr>
          <w:rStyle w:val="NormalcommandChar"/>
        </w:rPr>
        <w:t>πιστημονικό</w:t>
      </w:r>
      <w:r w:rsidRPr="009A3213">
        <w:rPr>
          <w:rStyle w:val="NormalcommandChar"/>
        </w:rPr>
        <w:t xml:space="preserve"> </w:t>
      </w:r>
      <w:r w:rsidRPr="006B0BA2">
        <w:rPr>
          <w:rStyle w:val="NormalcommandChar"/>
        </w:rPr>
        <w:t>συνέδριο</w:t>
      </w:r>
      <w:r w:rsidRPr="009A3213">
        <w:t>)</w:t>
      </w:r>
    </w:p>
    <w:p w14:paraId="536E0488" w14:textId="77777777" w:rsidR="009A3213" w:rsidRDefault="009A3213" w:rsidP="003D7884">
      <w:pPr>
        <w:pStyle w:val="Referencestext"/>
      </w:pPr>
      <w:r w:rsidRPr="009A3213">
        <w:t>ΟΑΣΠ (20</w:t>
      </w:r>
      <w:r w:rsidR="00F958F4">
        <w:t>17</w:t>
      </w:r>
      <w:r w:rsidRPr="009A3213">
        <w:t xml:space="preserve">). </w:t>
      </w:r>
      <w:r w:rsidRPr="009A3213">
        <w:rPr>
          <w:i/>
        </w:rPr>
        <w:t>ΚΑΝ.ΕΠΕ. - Κανονισμός επεμβάσεων (</w:t>
      </w:r>
      <w:r w:rsidR="00F958F4">
        <w:rPr>
          <w:i/>
        </w:rPr>
        <w:t>2</w:t>
      </w:r>
      <w:r w:rsidRPr="009A3213">
        <w:rPr>
          <w:i/>
        </w:rPr>
        <w:t>η Αναθεώρηση)</w:t>
      </w:r>
      <w:r w:rsidRPr="009A3213">
        <w:t>. Αθήνα: Οργανισμός Αντισεισμικού Σχεδιασμού και Προστασίας.</w:t>
      </w:r>
      <w:r w:rsidR="00706F8A" w:rsidRPr="00706F8A">
        <w:t xml:space="preserve"> </w:t>
      </w:r>
      <w:r w:rsidR="00706F8A" w:rsidRPr="0052347F">
        <w:t>(</w:t>
      </w:r>
      <w:r w:rsidR="00706F8A" w:rsidRPr="007F5CEB">
        <w:rPr>
          <w:rStyle w:val="NormalcommandChar"/>
        </w:rPr>
        <w:t>κανονιστικό</w:t>
      </w:r>
      <w:r w:rsidR="00706F8A" w:rsidRPr="0052347F">
        <w:rPr>
          <w:rStyle w:val="NormalcommandChar"/>
        </w:rPr>
        <w:t xml:space="preserve"> </w:t>
      </w:r>
      <w:r w:rsidR="00706F8A" w:rsidRPr="007F5CEB">
        <w:rPr>
          <w:rStyle w:val="NormalcommandChar"/>
        </w:rPr>
        <w:t>κείμενο</w:t>
      </w:r>
      <w:r w:rsidR="00706F8A" w:rsidRPr="0052347F">
        <w:t>)</w:t>
      </w:r>
    </w:p>
    <w:p w14:paraId="3EB0B28B" w14:textId="77777777" w:rsidR="003D7884" w:rsidRPr="0034011B" w:rsidRDefault="002B1EC2" w:rsidP="003D7884">
      <w:pPr>
        <w:pStyle w:val="Referencestext"/>
      </w:pPr>
      <w:r>
        <w:t>Παπαδόπουλος, Γ.</w:t>
      </w:r>
      <w:r w:rsidR="003D7884">
        <w:t xml:space="preserve"> </w:t>
      </w:r>
      <w:r w:rsidRPr="009A3213">
        <w:t>(</w:t>
      </w:r>
      <w:r w:rsidR="003D7884">
        <w:t>2014</w:t>
      </w:r>
      <w:r w:rsidRPr="009A3213">
        <w:t>)</w:t>
      </w:r>
      <w:r w:rsidR="003D7884">
        <w:t xml:space="preserve">. </w:t>
      </w:r>
      <w:r w:rsidR="003D7884" w:rsidRPr="003D7884">
        <w:rPr>
          <w:i/>
        </w:rPr>
        <w:t>Παραδοσιακές Κατοικίες στο Νομό Σερρών</w:t>
      </w:r>
      <w:r w:rsidR="003D7884">
        <w:t>. Πτυχιακή Εργασία.</w:t>
      </w:r>
      <w:r w:rsidR="005150BD">
        <w:t xml:space="preserve"> </w:t>
      </w:r>
      <w:r w:rsidR="003D7884">
        <w:t xml:space="preserve">Σέρρες: </w:t>
      </w:r>
      <w:r w:rsidR="0052347F">
        <w:t>Τμήμα Πολιτικών Δομικών Έργων</w:t>
      </w:r>
      <w:r w:rsidR="0052347F" w:rsidRPr="0052347F">
        <w:t>,</w:t>
      </w:r>
      <w:r w:rsidR="0052347F">
        <w:t xml:space="preserve"> </w:t>
      </w:r>
      <w:r w:rsidR="003D7884">
        <w:t>ΤΕΙ Κεντρικής Μακεδονίας.</w:t>
      </w:r>
      <w:r>
        <w:t xml:space="preserve"> </w:t>
      </w:r>
      <w:r w:rsidRPr="0034011B">
        <w:t>(</w:t>
      </w:r>
      <w:r w:rsidRPr="002B1EC2">
        <w:rPr>
          <w:rStyle w:val="NormalcommandChar"/>
        </w:rPr>
        <w:t>πτυχιακή</w:t>
      </w:r>
      <w:r w:rsidRPr="0034011B">
        <w:rPr>
          <w:rStyle w:val="NormalcommandChar"/>
        </w:rPr>
        <w:t>/</w:t>
      </w:r>
      <w:r w:rsidRPr="00547812">
        <w:rPr>
          <w:rStyle w:val="NormalcommandChar"/>
        </w:rPr>
        <w:t>διπλωματική</w:t>
      </w:r>
      <w:r w:rsidRPr="0034011B">
        <w:rPr>
          <w:rStyle w:val="NormalcommandChar"/>
        </w:rPr>
        <w:t xml:space="preserve"> </w:t>
      </w:r>
      <w:r w:rsidRPr="00547812">
        <w:rPr>
          <w:rStyle w:val="NormalcommandChar"/>
        </w:rPr>
        <w:t>εργασία</w:t>
      </w:r>
      <w:r w:rsidR="00A82CFB" w:rsidRPr="0034011B">
        <w:rPr>
          <w:rStyle w:val="NormalcommandChar"/>
        </w:rPr>
        <w:t xml:space="preserve"> </w:t>
      </w:r>
      <w:r w:rsidR="00A82CFB">
        <w:rPr>
          <w:rStyle w:val="NormalcommandChar"/>
        </w:rPr>
        <w:t>ή</w:t>
      </w:r>
      <w:r w:rsidR="00A82CFB" w:rsidRPr="0034011B">
        <w:rPr>
          <w:rStyle w:val="NormalcommandChar"/>
        </w:rPr>
        <w:t xml:space="preserve"> </w:t>
      </w:r>
      <w:r w:rsidR="00A82CFB">
        <w:rPr>
          <w:rStyle w:val="NormalcommandChar"/>
        </w:rPr>
        <w:t>διδακτορική</w:t>
      </w:r>
      <w:r w:rsidR="00A82CFB" w:rsidRPr="0034011B">
        <w:rPr>
          <w:rStyle w:val="NormalcommandChar"/>
        </w:rPr>
        <w:t xml:space="preserve"> </w:t>
      </w:r>
      <w:r w:rsidR="00A82CFB">
        <w:rPr>
          <w:rStyle w:val="NormalcommandChar"/>
        </w:rPr>
        <w:t>διατριβή</w:t>
      </w:r>
      <w:r w:rsidRPr="0034011B">
        <w:t>)</w:t>
      </w:r>
    </w:p>
    <w:p w14:paraId="1BBE4FDF" w14:textId="77777777" w:rsidR="009F510B" w:rsidRPr="0052347F" w:rsidRDefault="009F510B" w:rsidP="003D7884">
      <w:pPr>
        <w:pStyle w:val="Referencestext"/>
      </w:pPr>
      <w:r w:rsidRPr="009F510B">
        <w:t xml:space="preserve">Υ.ΠΕ.ΧΩ.Δ.Ε. (2000). </w:t>
      </w:r>
      <w:r w:rsidRPr="009F510B">
        <w:rPr>
          <w:i/>
        </w:rPr>
        <w:t xml:space="preserve">Ελληνικός Αντισεισμικός Κανονισμός, </w:t>
      </w:r>
      <w:r w:rsidRPr="009F510B">
        <w:rPr>
          <w:i/>
          <w:lang w:val="en-US"/>
        </w:rPr>
        <w:t>EAK</w:t>
      </w:r>
      <w:r w:rsidRPr="009F510B">
        <w:rPr>
          <w:i/>
        </w:rPr>
        <w:t>2000</w:t>
      </w:r>
      <w:r w:rsidRPr="009F510B">
        <w:t xml:space="preserve">. </w:t>
      </w:r>
      <w:r w:rsidRPr="0052347F">
        <w:t>Αθήνα: Οργανισμός Αντισεισμικού Σχεδιασμού και Προστασίας (ΟΑΣΠ). (</w:t>
      </w:r>
      <w:r w:rsidRPr="007F5CEB">
        <w:rPr>
          <w:rStyle w:val="NormalcommandChar"/>
        </w:rPr>
        <w:t>κανονιστικό</w:t>
      </w:r>
      <w:r w:rsidRPr="0052347F">
        <w:rPr>
          <w:rStyle w:val="NormalcommandChar"/>
        </w:rPr>
        <w:t xml:space="preserve"> </w:t>
      </w:r>
      <w:r w:rsidRPr="007F5CEB">
        <w:rPr>
          <w:rStyle w:val="NormalcommandChar"/>
        </w:rPr>
        <w:t>κείμενο</w:t>
      </w:r>
      <w:r w:rsidRPr="0052347F">
        <w:t>)</w:t>
      </w:r>
    </w:p>
    <w:p w14:paraId="6F0ADB86" w14:textId="77777777" w:rsidR="003D7884" w:rsidRPr="0052347F" w:rsidRDefault="003D7884" w:rsidP="00B13175">
      <w:pPr>
        <w:pStyle w:val="Referencestext"/>
      </w:pPr>
    </w:p>
    <w:p w14:paraId="0E94A8C1" w14:textId="77777777" w:rsidR="002B1EC2" w:rsidRPr="0052347F" w:rsidRDefault="002B1EC2" w:rsidP="00B13175">
      <w:pPr>
        <w:pStyle w:val="Referencestext"/>
      </w:pPr>
    </w:p>
    <w:p w14:paraId="781ABE5D" w14:textId="77777777" w:rsidR="003E0957" w:rsidRPr="006B0BA2" w:rsidRDefault="003E0957" w:rsidP="003E0957">
      <w:pPr>
        <w:pStyle w:val="References"/>
      </w:pPr>
      <w:r>
        <w:t>Ηλεκτρονικές πηγές κειμένου</w:t>
      </w:r>
    </w:p>
    <w:p w14:paraId="3505F637" w14:textId="77777777" w:rsidR="003E0957" w:rsidRPr="00D0707E" w:rsidRDefault="003E0957" w:rsidP="003E0957">
      <w:pPr>
        <w:pStyle w:val="Referencestext"/>
      </w:pPr>
      <w:r>
        <w:t xml:space="preserve">Ρηγόπουλος, Δ. (19/04/2015). Το αμφιθέατρο της θάλασσας. </w:t>
      </w:r>
      <w:r w:rsidRPr="001A7F45">
        <w:rPr>
          <w:i/>
        </w:rPr>
        <w:t>Η Καθημερινή</w:t>
      </w:r>
      <w:r>
        <w:t xml:space="preserve"> [</w:t>
      </w:r>
      <w:r w:rsidRPr="0050361E">
        <w:rPr>
          <w:lang w:val="en-US"/>
        </w:rPr>
        <w:t>online</w:t>
      </w:r>
      <w:r>
        <w:t xml:space="preserve">]. </w:t>
      </w:r>
      <w:r w:rsidR="00DC1A9C">
        <w:t>Ανακτήθηκε 20 Απριλίου</w:t>
      </w:r>
      <w:r w:rsidR="00D0707E">
        <w:t>,</w:t>
      </w:r>
      <w:r w:rsidR="00DC1A9C">
        <w:t xml:space="preserve"> 2015, από </w:t>
      </w:r>
      <w:hyperlink r:id="rId55" w:history="1">
        <w:r w:rsidR="001A7F45" w:rsidRPr="00AD43B4">
          <w:rPr>
            <w:rStyle w:val="-0"/>
            <w:lang w:val="en-US"/>
          </w:rPr>
          <w:t>http</w:t>
        </w:r>
        <w:r w:rsidR="001A7F45" w:rsidRPr="00DC1A9C">
          <w:rPr>
            <w:rStyle w:val="-0"/>
          </w:rPr>
          <w:t>://</w:t>
        </w:r>
        <w:r w:rsidR="001A7F45" w:rsidRPr="00AD43B4">
          <w:rPr>
            <w:rStyle w:val="-0"/>
            <w:lang w:val="en-US"/>
          </w:rPr>
          <w:t>www</w:t>
        </w:r>
        <w:r w:rsidR="001A7F45" w:rsidRPr="00DC1A9C">
          <w:rPr>
            <w:rStyle w:val="-0"/>
          </w:rPr>
          <w:t>.</w:t>
        </w:r>
        <w:r w:rsidR="001A7F45" w:rsidRPr="00AD43B4">
          <w:rPr>
            <w:rStyle w:val="-0"/>
            <w:lang w:val="en-US"/>
          </w:rPr>
          <w:t>kathimerini</w:t>
        </w:r>
        <w:r w:rsidR="001A7F45" w:rsidRPr="00DC1A9C">
          <w:rPr>
            <w:rStyle w:val="-0"/>
          </w:rPr>
          <w:t>.</w:t>
        </w:r>
        <w:r w:rsidR="001A7F45" w:rsidRPr="00AD43B4">
          <w:rPr>
            <w:rStyle w:val="-0"/>
            <w:lang w:val="en-US"/>
          </w:rPr>
          <w:t>gr</w:t>
        </w:r>
        <w:r w:rsidR="001A7F45" w:rsidRPr="00DC1A9C">
          <w:rPr>
            <w:rStyle w:val="-0"/>
          </w:rPr>
          <w:t>/811523/</w:t>
        </w:r>
        <w:r w:rsidR="001A7F45" w:rsidRPr="00AD43B4">
          <w:rPr>
            <w:rStyle w:val="-0"/>
            <w:lang w:val="en-US"/>
          </w:rPr>
          <w:t>gallery</w:t>
        </w:r>
        <w:r w:rsidR="001A7F45" w:rsidRPr="00DC1A9C">
          <w:rPr>
            <w:rStyle w:val="-0"/>
          </w:rPr>
          <w:t>/</w:t>
        </w:r>
        <w:r w:rsidR="001A7F45" w:rsidRPr="00AD43B4">
          <w:rPr>
            <w:rStyle w:val="-0"/>
            <w:lang w:val="en-US"/>
          </w:rPr>
          <w:t>politismos</w:t>
        </w:r>
        <w:r w:rsidR="001A7F45" w:rsidRPr="00DC1A9C">
          <w:rPr>
            <w:rStyle w:val="-0"/>
          </w:rPr>
          <w:t>/</w:t>
        </w:r>
        <w:r w:rsidR="001A7F45" w:rsidRPr="00AD43B4">
          <w:rPr>
            <w:rStyle w:val="-0"/>
            <w:lang w:val="en-US"/>
          </w:rPr>
          <w:t>polh</w:t>
        </w:r>
        <w:r w:rsidR="001A7F45" w:rsidRPr="00DC1A9C">
          <w:rPr>
            <w:rStyle w:val="-0"/>
          </w:rPr>
          <w:t>/</w:t>
        </w:r>
        <w:r w:rsidR="001A7F45" w:rsidRPr="00AD43B4">
          <w:rPr>
            <w:rStyle w:val="-0"/>
            <w:lang w:val="en-US"/>
          </w:rPr>
          <w:t>to</w:t>
        </w:r>
        <w:r w:rsidR="001A7F45" w:rsidRPr="00DC1A9C">
          <w:rPr>
            <w:rStyle w:val="-0"/>
          </w:rPr>
          <w:t>-</w:t>
        </w:r>
        <w:r w:rsidR="001A7F45" w:rsidRPr="00AD43B4">
          <w:rPr>
            <w:rStyle w:val="-0"/>
            <w:lang w:val="en-US"/>
          </w:rPr>
          <w:t>amfi</w:t>
        </w:r>
        <w:r w:rsidR="001A7F45" w:rsidRPr="00DC1A9C">
          <w:rPr>
            <w:rStyle w:val="-0"/>
          </w:rPr>
          <w:t>8</w:t>
        </w:r>
        <w:r w:rsidR="001A7F45" w:rsidRPr="00AD43B4">
          <w:rPr>
            <w:rStyle w:val="-0"/>
            <w:lang w:val="en-US"/>
          </w:rPr>
          <w:t>eatro</w:t>
        </w:r>
        <w:r w:rsidR="001A7F45" w:rsidRPr="00DC1A9C">
          <w:rPr>
            <w:rStyle w:val="-0"/>
          </w:rPr>
          <w:t>-</w:t>
        </w:r>
        <w:r w:rsidR="001A7F45" w:rsidRPr="00AD43B4">
          <w:rPr>
            <w:rStyle w:val="-0"/>
            <w:lang w:val="en-US"/>
          </w:rPr>
          <w:t>ths</w:t>
        </w:r>
        <w:r w:rsidR="001A7F45" w:rsidRPr="00DC1A9C">
          <w:rPr>
            <w:rStyle w:val="-0"/>
          </w:rPr>
          <w:t>-8</w:t>
        </w:r>
        <w:r w:rsidR="001A7F45" w:rsidRPr="00AD43B4">
          <w:rPr>
            <w:rStyle w:val="-0"/>
            <w:lang w:val="en-US"/>
          </w:rPr>
          <w:t>alassas</w:t>
        </w:r>
      </w:hyperlink>
      <w:r w:rsidRPr="00DC1A9C">
        <w:t>.</w:t>
      </w:r>
      <w:r w:rsidRPr="00D0707E">
        <w:t xml:space="preserve"> </w:t>
      </w:r>
    </w:p>
    <w:p w14:paraId="40C35C58" w14:textId="77777777" w:rsidR="003E0957" w:rsidRDefault="003E0957" w:rsidP="003E0957">
      <w:pPr>
        <w:pStyle w:val="Referencestext"/>
        <w:rPr>
          <w:lang w:val="en-US"/>
        </w:rPr>
      </w:pPr>
      <w:r w:rsidRPr="003E0957">
        <w:rPr>
          <w:lang w:val="en-US"/>
        </w:rPr>
        <w:t xml:space="preserve">National electronic Library for Health </w:t>
      </w:r>
      <w:r w:rsidR="001A7F45" w:rsidRPr="00AD43B4">
        <w:rPr>
          <w:lang w:val="en-US"/>
        </w:rPr>
        <w:t>(</w:t>
      </w:r>
      <w:r w:rsidRPr="003E0957">
        <w:rPr>
          <w:lang w:val="en-US"/>
        </w:rPr>
        <w:t>2003</w:t>
      </w:r>
      <w:r w:rsidR="001A7F45" w:rsidRPr="00AD43B4">
        <w:rPr>
          <w:lang w:val="en-US"/>
        </w:rPr>
        <w:t>)</w:t>
      </w:r>
      <w:r w:rsidRPr="003E0957">
        <w:rPr>
          <w:lang w:val="en-US"/>
        </w:rPr>
        <w:t xml:space="preserve">. </w:t>
      </w:r>
      <w:r w:rsidRPr="001A7F45">
        <w:rPr>
          <w:i/>
          <w:lang w:val="en-US"/>
        </w:rPr>
        <w:t>Can walking make you slimmer and healthier?</w:t>
      </w:r>
      <w:r w:rsidRPr="003E0957">
        <w:rPr>
          <w:lang w:val="en-US"/>
        </w:rPr>
        <w:t xml:space="preserve"> (Hitting the headlines article) [</w:t>
      </w:r>
      <w:r w:rsidR="0050361E">
        <w:rPr>
          <w:lang w:val="en-US"/>
        </w:rPr>
        <w:t>o</w:t>
      </w:r>
      <w:r w:rsidRPr="003E0957">
        <w:rPr>
          <w:lang w:val="en-US"/>
        </w:rPr>
        <w:t xml:space="preserve">nline] (Updated 16 Jan 2005). </w:t>
      </w:r>
      <w:r w:rsidR="00D0707E">
        <w:rPr>
          <w:lang w:val="en-US"/>
        </w:rPr>
        <w:t xml:space="preserve">Retrieved </w:t>
      </w:r>
      <w:r w:rsidR="00D0707E" w:rsidRPr="00D0707E">
        <w:rPr>
          <w:lang w:val="en-US"/>
        </w:rPr>
        <w:t xml:space="preserve">10 </w:t>
      </w:r>
      <w:r w:rsidR="00D0707E" w:rsidRPr="003E0957">
        <w:rPr>
          <w:lang w:val="en-US"/>
        </w:rPr>
        <w:t>April</w:t>
      </w:r>
      <w:r w:rsidR="00D0707E">
        <w:rPr>
          <w:lang w:val="en-US"/>
        </w:rPr>
        <w:t>,</w:t>
      </w:r>
      <w:r w:rsidR="00D0707E" w:rsidRPr="00D0707E">
        <w:rPr>
          <w:lang w:val="en-US"/>
        </w:rPr>
        <w:t xml:space="preserve"> 2005</w:t>
      </w:r>
      <w:r w:rsidR="00D0707E">
        <w:rPr>
          <w:lang w:val="en-US"/>
        </w:rPr>
        <w:t>, from</w:t>
      </w:r>
      <w:r w:rsidRPr="0050361E">
        <w:rPr>
          <w:lang w:val="en-US"/>
        </w:rPr>
        <w:t xml:space="preserve"> </w:t>
      </w:r>
      <w:hyperlink r:id="rId56" w:history="1">
        <w:r w:rsidR="001A7F45" w:rsidRPr="00E124B3">
          <w:rPr>
            <w:rStyle w:val="-0"/>
            <w:lang w:val="en-US"/>
          </w:rPr>
          <w:t>http</w:t>
        </w:r>
        <w:r w:rsidR="001A7F45" w:rsidRPr="0050361E">
          <w:rPr>
            <w:rStyle w:val="-0"/>
            <w:lang w:val="en-US"/>
          </w:rPr>
          <w:t>://</w:t>
        </w:r>
        <w:r w:rsidR="001A7F45" w:rsidRPr="00E124B3">
          <w:rPr>
            <w:rStyle w:val="-0"/>
            <w:lang w:val="en-US"/>
          </w:rPr>
          <w:t>www</w:t>
        </w:r>
        <w:r w:rsidR="001A7F45" w:rsidRPr="0050361E">
          <w:rPr>
            <w:rStyle w:val="-0"/>
            <w:lang w:val="en-US"/>
          </w:rPr>
          <w:t>.</w:t>
        </w:r>
        <w:r w:rsidR="001A7F45" w:rsidRPr="00E124B3">
          <w:rPr>
            <w:rStyle w:val="-0"/>
            <w:lang w:val="en-US"/>
          </w:rPr>
          <w:t>nhs</w:t>
        </w:r>
        <w:r w:rsidR="001A7F45" w:rsidRPr="0050361E">
          <w:rPr>
            <w:rStyle w:val="-0"/>
            <w:lang w:val="en-US"/>
          </w:rPr>
          <w:t>.</w:t>
        </w:r>
        <w:r w:rsidR="001A7F45" w:rsidRPr="00E124B3">
          <w:rPr>
            <w:rStyle w:val="-0"/>
            <w:lang w:val="en-US"/>
          </w:rPr>
          <w:t>uk</w:t>
        </w:r>
        <w:r w:rsidR="001A7F45" w:rsidRPr="0050361E">
          <w:rPr>
            <w:rStyle w:val="-0"/>
            <w:lang w:val="en-US"/>
          </w:rPr>
          <w:t>.</w:t>
        </w:r>
        <w:r w:rsidR="001A7F45" w:rsidRPr="00E124B3">
          <w:rPr>
            <w:rStyle w:val="-0"/>
            <w:lang w:val="en-US"/>
          </w:rPr>
          <w:t>hth</w:t>
        </w:r>
        <w:r w:rsidR="001A7F45" w:rsidRPr="0050361E">
          <w:rPr>
            <w:rStyle w:val="-0"/>
            <w:lang w:val="en-US"/>
          </w:rPr>
          <w:t>.</w:t>
        </w:r>
        <w:r w:rsidR="001A7F45" w:rsidRPr="00E124B3">
          <w:rPr>
            <w:rStyle w:val="-0"/>
            <w:lang w:val="en-US"/>
          </w:rPr>
          <w:t>walking</w:t>
        </w:r>
      </w:hyperlink>
      <w:r w:rsidR="001A7F45" w:rsidRPr="0050361E">
        <w:rPr>
          <w:lang w:val="en-US"/>
        </w:rPr>
        <w:t>.</w:t>
      </w:r>
    </w:p>
    <w:p w14:paraId="21BA76EF" w14:textId="77777777" w:rsidR="00EF7577" w:rsidRPr="00EF7577" w:rsidRDefault="00EF7577" w:rsidP="003E0957">
      <w:pPr>
        <w:pStyle w:val="Referencestext"/>
      </w:pPr>
      <w:r w:rsidRPr="00EF7577">
        <w:t>Μανώλης</w:t>
      </w:r>
      <w:r w:rsidR="00ED386F">
        <w:t>,</w:t>
      </w:r>
      <w:r w:rsidRPr="00EF7577">
        <w:t xml:space="preserve"> Γ., Παναγιωτόπουλος</w:t>
      </w:r>
      <w:r w:rsidR="00ED386F">
        <w:t>,</w:t>
      </w:r>
      <w:r w:rsidRPr="00EF7577">
        <w:t xml:space="preserve"> Χ. &amp; Κολιόπουλος</w:t>
      </w:r>
      <w:r w:rsidR="00ED386F">
        <w:t>,</w:t>
      </w:r>
      <w:r w:rsidRPr="00EF7577">
        <w:t xml:space="preserve"> Π. (2015), </w:t>
      </w:r>
      <w:r w:rsidRPr="00EF7577">
        <w:rPr>
          <w:i/>
        </w:rPr>
        <w:t>Δυναμική των κατασκευών (Ηλεκτρονικό Βιβλίο)</w:t>
      </w:r>
      <w:r w:rsidRPr="00EF7577">
        <w:t>. Σύνδεσμος Ελληνικών Ακαδημαϊκών Βιβλιοθηκών, Αθήνα</w:t>
      </w:r>
      <w:r>
        <w:t>.</w:t>
      </w:r>
      <w:r w:rsidRPr="00EF7577">
        <w:t xml:space="preserve"> </w:t>
      </w:r>
      <w:r>
        <w:t xml:space="preserve">Ανακτήθηκε </w:t>
      </w:r>
      <w:r w:rsidR="009A0201">
        <w:t xml:space="preserve">10 Ιουνίου, 2017, </w:t>
      </w:r>
      <w:r>
        <w:t>από</w:t>
      </w:r>
      <w:r w:rsidRPr="00EF7577">
        <w:t xml:space="preserve"> </w:t>
      </w:r>
      <w:hyperlink r:id="rId57" w:history="1">
        <w:r w:rsidRPr="00EF7577">
          <w:rPr>
            <w:rStyle w:val="-0"/>
          </w:rPr>
          <w:t>http://hdl.handle.net/11419/2465</w:t>
        </w:r>
      </w:hyperlink>
      <w:r w:rsidRPr="00EF7577">
        <w:t>)</w:t>
      </w:r>
      <w:r>
        <w:t>.</w:t>
      </w:r>
      <w:r w:rsidRPr="00EF7577">
        <w:t xml:space="preserve"> (</w:t>
      </w:r>
      <w:r w:rsidRPr="00EF7577">
        <w:rPr>
          <w:rStyle w:val="NormalcommandChar"/>
        </w:rPr>
        <w:t>ηλεκτρονικό βιβλίο</w:t>
      </w:r>
      <w:r w:rsidRPr="00EF7577">
        <w:t>)</w:t>
      </w:r>
    </w:p>
    <w:p w14:paraId="097175EF" w14:textId="77777777" w:rsidR="003412F2" w:rsidRPr="001A7F45" w:rsidRDefault="003412F2" w:rsidP="003E0957">
      <w:pPr>
        <w:pStyle w:val="Referencestext"/>
      </w:pPr>
      <w:r w:rsidRPr="003412F2">
        <w:t>Στυλιανίδης</w:t>
      </w:r>
      <w:r w:rsidR="00ED386F">
        <w:t>,</w:t>
      </w:r>
      <w:r w:rsidRPr="003412F2">
        <w:t xml:space="preserve"> Κ. (2012), </w:t>
      </w:r>
      <w:r w:rsidRPr="003412F2">
        <w:rPr>
          <w:i/>
        </w:rPr>
        <w:t>Διάλεξη για τα Κεφάλαια 1 και 2 του ΚΑΝ.ΕΠΕ.: Πεδίο εφαρμογής, βασικές αρχές, κριτήρια και διαδικασίες</w:t>
      </w:r>
      <w:r w:rsidRPr="003412F2">
        <w:t>, Ημερίδα ΚΑΝ.ΕΠΕ., ΤΕΕ-ΟΑΣΠ-ΣΠΜΕ, Αθήνα (</w:t>
      </w:r>
      <w:r w:rsidRPr="003412F2">
        <w:rPr>
          <w:rStyle w:val="NormalcommandChar"/>
        </w:rPr>
        <w:t>παρουσίαση</w:t>
      </w:r>
      <w:r w:rsidRPr="003412F2">
        <w:t>)</w:t>
      </w:r>
    </w:p>
    <w:p w14:paraId="60C613C2" w14:textId="77777777" w:rsidR="003E0957" w:rsidRPr="001A7F45" w:rsidRDefault="003E0957" w:rsidP="008D1382">
      <w:pPr>
        <w:rPr>
          <w:noProof/>
        </w:rPr>
      </w:pPr>
    </w:p>
    <w:p w14:paraId="29F0F3B0" w14:textId="77777777" w:rsidR="003E0957" w:rsidRPr="006B0BA2" w:rsidRDefault="005606CF" w:rsidP="003E0957">
      <w:pPr>
        <w:pStyle w:val="References"/>
      </w:pPr>
      <w:r>
        <w:t xml:space="preserve">Έντυπες πηγές </w:t>
      </w:r>
      <w:r w:rsidR="003E0957">
        <w:t>εικόνων-σχημάτων</w:t>
      </w:r>
    </w:p>
    <w:p w14:paraId="1BC1643B" w14:textId="77777777" w:rsidR="003E0957" w:rsidRPr="00553D4A" w:rsidRDefault="003E0957" w:rsidP="003E0957">
      <w:pPr>
        <w:pStyle w:val="Referencestext"/>
      </w:pPr>
      <w:r w:rsidRPr="003E0957">
        <w:t xml:space="preserve">Εικόνα </w:t>
      </w:r>
      <w:r>
        <w:t xml:space="preserve">1.1: </w:t>
      </w:r>
      <w:r w:rsidR="00553D4A">
        <w:t>Γεωργιάδου</w:t>
      </w:r>
      <w:r w:rsidR="00ED386F">
        <w:t>,</w:t>
      </w:r>
      <w:r w:rsidR="00553D4A">
        <w:t xml:space="preserve"> Μ.</w:t>
      </w:r>
      <w:r w:rsidRPr="003E0957">
        <w:t xml:space="preserve"> </w:t>
      </w:r>
      <w:r w:rsidR="00553D4A">
        <w:t>(</w:t>
      </w:r>
      <w:r w:rsidRPr="003E0957">
        <w:t>2013</w:t>
      </w:r>
      <w:r w:rsidR="00553D4A">
        <w:t>)</w:t>
      </w:r>
      <w:r w:rsidRPr="003E0957">
        <w:t xml:space="preserve">. </w:t>
      </w:r>
      <w:r w:rsidRPr="00553D4A">
        <w:rPr>
          <w:i/>
        </w:rPr>
        <w:t>Λευκός Πύργος Θεσσαλονίκης: γενική άποψη</w:t>
      </w:r>
      <w:r w:rsidRPr="003E0957">
        <w:t>. [φωτογραφία] (αρχείο Μ. Γεωργιάδου).</w:t>
      </w:r>
    </w:p>
    <w:p w14:paraId="652EF53C" w14:textId="77777777" w:rsidR="003E0957" w:rsidRPr="003E0957" w:rsidRDefault="003E0957" w:rsidP="003E0957">
      <w:pPr>
        <w:pStyle w:val="Referencestext"/>
      </w:pPr>
      <w:r w:rsidRPr="003E0957">
        <w:t xml:space="preserve">Εικόνα 2.1: Κάτοψη κατοικίας στον οικισμό </w:t>
      </w:r>
      <w:r w:rsidRPr="003E0957">
        <w:rPr>
          <w:lang w:val="en-US"/>
        </w:rPr>
        <w:t>Weibenhof</w:t>
      </w:r>
      <w:r w:rsidRPr="003E0957">
        <w:t xml:space="preserve"> στη Στουτγάρδη (1927) του </w:t>
      </w:r>
      <w:r w:rsidRPr="003E0957">
        <w:rPr>
          <w:lang w:val="en-US"/>
        </w:rPr>
        <w:t>Hans</w:t>
      </w:r>
      <w:r w:rsidRPr="003E0957">
        <w:t xml:space="preserve"> </w:t>
      </w:r>
      <w:r w:rsidRPr="003E0957">
        <w:rPr>
          <w:lang w:val="en-US"/>
        </w:rPr>
        <w:t>Scharoun</w:t>
      </w:r>
      <w:r w:rsidRPr="003E0957">
        <w:t>. [σκίτσο] (</w:t>
      </w:r>
      <w:r w:rsidRPr="003E0957">
        <w:rPr>
          <w:lang w:val="en-US"/>
        </w:rPr>
        <w:t>Kleine</w:t>
      </w:r>
      <w:r w:rsidRPr="003E0957">
        <w:t xml:space="preserve">, </w:t>
      </w:r>
      <w:r w:rsidRPr="003E0957">
        <w:rPr>
          <w:lang w:val="en-US"/>
        </w:rPr>
        <w:t>G</w:t>
      </w:r>
      <w:r w:rsidRPr="003E0957">
        <w:t>.</w:t>
      </w:r>
      <w:r w:rsidR="00ED386F">
        <w:t xml:space="preserve"> &amp;</w:t>
      </w:r>
      <w:r w:rsidRPr="003E0957">
        <w:t xml:space="preserve"> </w:t>
      </w:r>
      <w:r w:rsidRPr="003E0957">
        <w:rPr>
          <w:lang w:val="en-US"/>
        </w:rPr>
        <w:t>Quibeldey</w:t>
      </w:r>
      <w:r w:rsidRPr="003E0957">
        <w:t xml:space="preserve">, </w:t>
      </w:r>
      <w:r w:rsidRPr="003E0957">
        <w:rPr>
          <w:lang w:val="en-US"/>
        </w:rPr>
        <w:t>J</w:t>
      </w:r>
      <w:r w:rsidRPr="003E0957">
        <w:t xml:space="preserve">. </w:t>
      </w:r>
      <w:r w:rsidR="00553D4A">
        <w:t>(</w:t>
      </w:r>
      <w:r w:rsidRPr="003E0957">
        <w:t>1997</w:t>
      </w:r>
      <w:r w:rsidR="00553D4A">
        <w:t>)</w:t>
      </w:r>
      <w:r w:rsidRPr="003E0957">
        <w:t xml:space="preserve">. </w:t>
      </w:r>
      <w:r w:rsidRPr="00553D4A">
        <w:rPr>
          <w:i/>
        </w:rPr>
        <w:t>Κατοικίες. Τυπολογία και Μορφή</w:t>
      </w:r>
      <w:r w:rsidRPr="003E0957">
        <w:t xml:space="preserve">. Μτφρ. στα ελληνικά Δ. Μαλασπίνα. </w:t>
      </w:r>
      <w:r w:rsidRPr="0034011B">
        <w:t>Αθήνα: Εκδόσεις Γκιούρδας, σελ. 57</w:t>
      </w:r>
      <w:r w:rsidR="00553D4A">
        <w:t>)</w:t>
      </w:r>
      <w:r w:rsidRPr="0034011B">
        <w:t>.</w:t>
      </w:r>
    </w:p>
    <w:p w14:paraId="5582FBC7" w14:textId="77777777" w:rsidR="003E0957" w:rsidRPr="0034011B" w:rsidRDefault="003E0957" w:rsidP="008D1382">
      <w:pPr>
        <w:rPr>
          <w:noProof/>
        </w:rPr>
      </w:pPr>
    </w:p>
    <w:p w14:paraId="1D01DA3C" w14:textId="77777777" w:rsidR="005606CF" w:rsidRPr="006B0BA2" w:rsidRDefault="005606CF" w:rsidP="005606CF">
      <w:pPr>
        <w:pStyle w:val="References"/>
      </w:pPr>
      <w:r>
        <w:t>Ηλεκτρονικές πηγές εικόνων-σχημάτων</w:t>
      </w:r>
    </w:p>
    <w:p w14:paraId="6B1DFA93" w14:textId="77777777" w:rsidR="005606CF" w:rsidRPr="00AD43B4" w:rsidRDefault="005606CF" w:rsidP="005606CF">
      <w:pPr>
        <w:pStyle w:val="Referencestext"/>
        <w:rPr>
          <w:lang w:val="en-US"/>
        </w:rPr>
      </w:pPr>
      <w:r w:rsidRPr="003E0957">
        <w:t>Εικόνα</w:t>
      </w:r>
      <w:r w:rsidRPr="008516AD">
        <w:t xml:space="preserve"> 1.2: </w:t>
      </w:r>
      <w:r w:rsidRPr="003E0957">
        <w:rPr>
          <w:lang w:val="en-US"/>
        </w:rPr>
        <w:t>Dean</w:t>
      </w:r>
      <w:r w:rsidRPr="008516AD">
        <w:t xml:space="preserve">, </w:t>
      </w:r>
      <w:r w:rsidRPr="003E0957">
        <w:rPr>
          <w:lang w:val="en-US"/>
        </w:rPr>
        <w:t>R</w:t>
      </w:r>
      <w:r w:rsidRPr="008516AD">
        <w:t xml:space="preserve">. (2008). </w:t>
      </w:r>
      <w:r w:rsidRPr="003E0957">
        <w:rPr>
          <w:i/>
          <w:lang w:val="en-US"/>
        </w:rPr>
        <w:t>Tales from Topographic Oceans</w:t>
      </w:r>
      <w:r w:rsidRPr="003E0957">
        <w:rPr>
          <w:lang w:val="en-US"/>
        </w:rPr>
        <w:t xml:space="preserve">. [electronic print]. </w:t>
      </w:r>
      <w:r w:rsidR="00AD43B4">
        <w:rPr>
          <w:lang w:val="en-US"/>
        </w:rPr>
        <w:t>Retrieved</w:t>
      </w:r>
      <w:r w:rsidR="00AD43B4" w:rsidRPr="00AD43B4">
        <w:rPr>
          <w:lang w:val="en-US"/>
        </w:rPr>
        <w:t xml:space="preserve"> 18 </w:t>
      </w:r>
      <w:r w:rsidR="00AD43B4" w:rsidRPr="003E0957">
        <w:rPr>
          <w:lang w:val="en-US"/>
        </w:rPr>
        <w:t>June</w:t>
      </w:r>
      <w:r w:rsidR="00AD43B4">
        <w:rPr>
          <w:lang w:val="en-US"/>
        </w:rPr>
        <w:t>,</w:t>
      </w:r>
      <w:r w:rsidR="00AD43B4" w:rsidRPr="00AD43B4">
        <w:rPr>
          <w:lang w:val="en-US"/>
        </w:rPr>
        <w:t xml:space="preserve"> 2008</w:t>
      </w:r>
      <w:r w:rsidR="00AD43B4">
        <w:rPr>
          <w:lang w:val="en-US"/>
        </w:rPr>
        <w:t xml:space="preserve">, from </w:t>
      </w:r>
      <w:hyperlink r:id="rId58" w:history="1">
        <w:r w:rsidRPr="00E124B3">
          <w:rPr>
            <w:rStyle w:val="-0"/>
            <w:lang w:val="en-US"/>
          </w:rPr>
          <w:t>http://rogerdean.com/store/product_info.php?cPath=48&amp;products_id=88</w:t>
        </w:r>
      </w:hyperlink>
      <w:r w:rsidRPr="003E0957">
        <w:rPr>
          <w:lang w:val="en-US"/>
        </w:rPr>
        <w:t xml:space="preserve">. </w:t>
      </w:r>
    </w:p>
    <w:p w14:paraId="7822BDE1" w14:textId="77777777" w:rsidR="005606CF" w:rsidRPr="00AD43B4" w:rsidRDefault="00AD43B4" w:rsidP="005606CF">
      <w:pPr>
        <w:pStyle w:val="Referencestext"/>
        <w:rPr>
          <w:lang w:val="en-US"/>
        </w:rPr>
      </w:pPr>
      <w:r w:rsidRPr="003E0957">
        <w:lastRenderedPageBreak/>
        <w:t>Εικόνα</w:t>
      </w:r>
      <w:r w:rsidRPr="00AD43B4">
        <w:rPr>
          <w:lang w:val="en-US"/>
        </w:rPr>
        <w:t xml:space="preserve"> </w:t>
      </w:r>
      <w:r>
        <w:rPr>
          <w:lang w:val="en-US"/>
        </w:rPr>
        <w:t>1</w:t>
      </w:r>
      <w:r w:rsidRPr="00AD43B4">
        <w:rPr>
          <w:lang w:val="en-US"/>
        </w:rPr>
        <w:t>.</w:t>
      </w:r>
      <w:r>
        <w:rPr>
          <w:lang w:val="en-US"/>
        </w:rPr>
        <w:t>3</w:t>
      </w:r>
      <w:r w:rsidRPr="00AD43B4">
        <w:rPr>
          <w:lang w:val="en-US"/>
        </w:rPr>
        <w:t xml:space="preserve">: Right hand grip rule (n.d.). In Wikimedia. Retrieved April 03, 2015, from </w:t>
      </w:r>
      <w:hyperlink r:id="rId59" w:history="1">
        <w:r w:rsidRPr="004474F9">
          <w:rPr>
            <w:rStyle w:val="-0"/>
            <w:lang w:val="en-US"/>
          </w:rPr>
          <w:t>https://commons.wikimedia.org/wiki/File:Right-hand_grip_rule.svg</w:t>
        </w:r>
      </w:hyperlink>
      <w:r>
        <w:rPr>
          <w:lang w:val="en-US"/>
        </w:rPr>
        <w:t xml:space="preserve"> </w:t>
      </w:r>
    </w:p>
    <w:p w14:paraId="67DB50E7" w14:textId="77777777" w:rsidR="005606CF" w:rsidRDefault="00DF251E" w:rsidP="0002741B">
      <w:pPr>
        <w:pStyle w:val="Referencestext"/>
      </w:pPr>
      <w:r w:rsidRPr="003E0957">
        <w:t>Εικόνα</w:t>
      </w:r>
      <w:r w:rsidRPr="00DF251E">
        <w:t xml:space="preserve"> 1.4: </w:t>
      </w:r>
      <w:r>
        <w:t>Παγκόσμιος χάρτης της Γήινης σεισμικής δραστηριότητας</w:t>
      </w:r>
      <w:r w:rsidRPr="00DF251E">
        <w:t xml:space="preserve">. </w:t>
      </w:r>
      <w:r>
        <w:t>Στη</w:t>
      </w:r>
      <w:r w:rsidRPr="00DF251E">
        <w:t xml:space="preserve"> Βικιπαίδεια. </w:t>
      </w:r>
      <w:r>
        <w:t>Ανακτήθηκε 18 Ιουνίου</w:t>
      </w:r>
      <w:r w:rsidRPr="00DF251E">
        <w:t>, 201</w:t>
      </w:r>
      <w:r>
        <w:t>7</w:t>
      </w:r>
      <w:r w:rsidRPr="00DF251E">
        <w:t xml:space="preserve">, </w:t>
      </w:r>
      <w:r>
        <w:t xml:space="preserve">από </w:t>
      </w:r>
      <w:hyperlink r:id="rId60" w:history="1">
        <w:r w:rsidRPr="004474F9">
          <w:rPr>
            <w:rStyle w:val="-0"/>
          </w:rPr>
          <w:t>https://el.wikipedia.org/wiki/Σεισμός</w:t>
        </w:r>
      </w:hyperlink>
      <w:r>
        <w:t xml:space="preserve"> </w:t>
      </w:r>
    </w:p>
    <w:p w14:paraId="63BBAAF9" w14:textId="77777777" w:rsidR="00DF251E" w:rsidRDefault="00DF251E" w:rsidP="008D1382">
      <w:pPr>
        <w:rPr>
          <w:noProof/>
        </w:rPr>
      </w:pPr>
    </w:p>
    <w:p w14:paraId="319AF25E" w14:textId="77777777" w:rsidR="00FE3EAB" w:rsidRDefault="00FE3EAB" w:rsidP="008D1382">
      <w:pPr>
        <w:rPr>
          <w:noProof/>
        </w:rPr>
      </w:pPr>
      <w:r>
        <w:rPr>
          <w:noProof/>
        </w:rPr>
        <w:br w:type="page"/>
      </w:r>
    </w:p>
    <w:p w14:paraId="2050C6CF" w14:textId="77777777" w:rsidR="005E2956" w:rsidRPr="00DF251E" w:rsidRDefault="005E2956" w:rsidP="006E1B15">
      <w:pPr>
        <w:pStyle w:val="a"/>
      </w:pPr>
      <w:bookmarkStart w:id="80" w:name="_Toc103627167"/>
      <w:bookmarkEnd w:id="80"/>
    </w:p>
    <w:p w14:paraId="55E7B1B0" w14:textId="77777777" w:rsidR="005E2956" w:rsidRPr="003E13B7" w:rsidRDefault="005E2956" w:rsidP="005E2956">
      <w:pPr>
        <w:pStyle w:val="ChapterTitletext"/>
        <w:rPr>
          <w:lang w:val="en-US"/>
        </w:rPr>
      </w:pPr>
      <w:bookmarkStart w:id="81" w:name="_Toc103627168"/>
      <w:r>
        <w:t>Τίτλος παραρτήματος</w:t>
      </w:r>
      <w:bookmarkEnd w:id="81"/>
      <w:r w:rsidR="003E13B7">
        <w:rPr>
          <w:lang w:val="en-US"/>
        </w:rPr>
        <w:t xml:space="preserve"> </w:t>
      </w:r>
    </w:p>
    <w:p w14:paraId="34989982" w14:textId="77777777" w:rsidR="005E2956" w:rsidRPr="00B91400" w:rsidRDefault="00B91400" w:rsidP="003E13B7">
      <w:pPr>
        <w:pStyle w:val="HeadingA1"/>
      </w:pPr>
      <w:bookmarkStart w:id="82" w:name="_Toc103627169"/>
      <w:r>
        <w:t>Τι είναι τα Παραρτήματα</w:t>
      </w:r>
      <w:bookmarkEnd w:id="82"/>
    </w:p>
    <w:p w14:paraId="5D45F1A2" w14:textId="77777777" w:rsidR="00B91400" w:rsidRPr="00B91400" w:rsidRDefault="00B91400" w:rsidP="00B91400">
      <w:pPr>
        <w:rPr>
          <w:noProof/>
        </w:rPr>
      </w:pPr>
      <w:r w:rsidRPr="00B91400">
        <w:rPr>
          <w:noProof/>
        </w:rPr>
        <w:t xml:space="preserve">«Παραρτήματα: είναι ο φυσικός χώρος κάθε διπλωματικής εργασίας, όπου παρατίθεται όλο εκείνο το υποστηρικτικό υλικό που χρησιμοποιήθηκε στα πλαίσια της πτυχιακής και συμβάλλει στην καλύτερη κατανόηση ή τεκμηρίωση των όσων αναφέρονται στο κύριο σώμα της εργασίας. Γενικά, παρατίθεται το υλικό που μπορεί να δει ο αναγνώστης (…) χωρίς να (…) διαταράσσεται η ροή της εργασίας (…). Τα παραρτήματα μπορούν να είναι ένα ή πολλά. Κάθε παράρτημα πρέπει να έχει ενιαίο θέμα (…) [και ξεχωριστή ονομασία. Π.χ. Παράρτημα Α΄ ή Παράρτημα Σχεδίων]. Το παράρτημα μπαίνει στο τέλος της εργασίας, μετά τη βιβλιογραφία, αποτελεί ξεχωριστό τμήμα της εργασίας και αναφέρεται στα περιεχόμενα. Σε παράρτημα τοποθετούνται συνήθως πίνακες, γραφικά, ερωτηματολόγια, κατάλογοι, χάρτες, φόρμες κ.λπ. (…)». </w:t>
      </w:r>
    </w:p>
    <w:p w14:paraId="5F53B2C9" w14:textId="77777777" w:rsidR="005E2956" w:rsidRDefault="00B91400" w:rsidP="00B91400">
      <w:pPr>
        <w:rPr>
          <w:noProof/>
        </w:rPr>
      </w:pPr>
      <w:r w:rsidRPr="00B91400">
        <w:rPr>
          <w:noProof/>
        </w:rPr>
        <w:t>[Πηγή: Κανονισμ</w:t>
      </w:r>
      <w:r>
        <w:rPr>
          <w:noProof/>
        </w:rPr>
        <w:t>ός</w:t>
      </w:r>
      <w:r w:rsidRPr="00B91400">
        <w:rPr>
          <w:noProof/>
        </w:rPr>
        <w:t xml:space="preserve"> Πτυχιακών Εργασιών, της Κατεύθυνσης Μηχανικών Τοπογραφίας και Γεωπληροφορικής, του Τμήματος ΠΜ &amp; ΜΤΓ ΤΕΙ/ΚΜ].</w:t>
      </w:r>
      <w:r w:rsidR="005E2956" w:rsidRPr="00B91400">
        <w:rPr>
          <w:noProof/>
        </w:rPr>
        <w:t>.</w:t>
      </w:r>
    </w:p>
    <w:p w14:paraId="28FEA82E" w14:textId="77777777" w:rsidR="00BD20C0" w:rsidRPr="00B91400" w:rsidRDefault="00BD20C0" w:rsidP="008D1382">
      <w:pPr>
        <w:rPr>
          <w:noProof/>
        </w:rPr>
      </w:pPr>
    </w:p>
    <w:p w14:paraId="4C86BA69" w14:textId="77777777" w:rsidR="00270470" w:rsidRPr="006E1B15" w:rsidRDefault="00B91400" w:rsidP="003E13B7">
      <w:pPr>
        <w:pStyle w:val="HeadingA1"/>
        <w:rPr>
          <w:lang w:val="en-US"/>
        </w:rPr>
      </w:pPr>
      <w:bookmarkStart w:id="83" w:name="_Toc103627170"/>
      <w:r>
        <w:t>Περιεχόμενα Παραρτημάτων</w:t>
      </w:r>
      <w:bookmarkEnd w:id="83"/>
    </w:p>
    <w:p w14:paraId="67AA35D8" w14:textId="77777777" w:rsidR="00B91400" w:rsidRDefault="00B91400" w:rsidP="00270470">
      <w:pPr>
        <w:rPr>
          <w:noProof/>
        </w:rPr>
      </w:pPr>
      <w:r w:rsidRPr="00B91400">
        <w:rPr>
          <w:noProof/>
        </w:rPr>
        <w:t>Το Παράρτημα μπορεί να περιλάβει κάθε έντυπο αντικείμενο (</w:t>
      </w:r>
      <w:r w:rsidRPr="00B91400">
        <w:rPr>
          <w:noProof/>
          <w:u w:val="single"/>
        </w:rPr>
        <w:t xml:space="preserve">ερωτηματολόγια, πίνακες, σχήματα, φωτογραφίες, άρθρα άλλων, χάρτες </w:t>
      </w:r>
      <w:r w:rsidRPr="00B91400">
        <w:rPr>
          <w:noProof/>
        </w:rPr>
        <w:t>κ.λπ.) που κρίνεται ότι η παρουσίασή του θα συμβάλλει στους στόχους που θέτει ή στις απαντήσεις που αναζητά η Εργασία. Αρκεί να τροποποιείται η φυσική του διάσταση ώστε να χωρά σε σελίδες Α4 και, ψηφιακά, να είναι αρχείο συμβατό με το αρχείο του τεύχους (π.χ. αρχεία .</w:t>
      </w:r>
      <w:r w:rsidRPr="00B91400">
        <w:rPr>
          <w:noProof/>
          <w:lang w:val="en-US"/>
        </w:rPr>
        <w:t>doc</w:t>
      </w:r>
      <w:r w:rsidRPr="00B91400">
        <w:rPr>
          <w:noProof/>
        </w:rPr>
        <w:t xml:space="preserve"> και .</w:t>
      </w:r>
      <w:r w:rsidRPr="00B91400">
        <w:rPr>
          <w:noProof/>
          <w:lang w:val="en-US"/>
        </w:rPr>
        <w:t>pdf</w:t>
      </w:r>
      <w:r w:rsidRPr="00B91400">
        <w:rPr>
          <w:noProof/>
        </w:rPr>
        <w:t xml:space="preserve"> είναι, ας πούμε, συμβατά). Στο Παράρτημα είναι καλύτερα να μην μπαίνουν πρωτότυπα έντυπα, αλλά φωτοτυπίες τους.</w:t>
      </w:r>
    </w:p>
    <w:p w14:paraId="07E0884C" w14:textId="77777777" w:rsidR="00B91400" w:rsidRDefault="00B91400" w:rsidP="00270470">
      <w:pPr>
        <w:rPr>
          <w:noProof/>
        </w:rPr>
      </w:pPr>
    </w:p>
    <w:p w14:paraId="4BD98381" w14:textId="77777777" w:rsidR="00B91400" w:rsidRPr="006E1B15" w:rsidRDefault="00B91400" w:rsidP="00B91400">
      <w:pPr>
        <w:pStyle w:val="HeadingA1"/>
        <w:rPr>
          <w:lang w:val="en-US"/>
        </w:rPr>
      </w:pPr>
      <w:bookmarkStart w:id="84" w:name="_Toc103627171"/>
      <w:r>
        <w:t>Παράρτημα Σχεδίων</w:t>
      </w:r>
      <w:bookmarkEnd w:id="84"/>
    </w:p>
    <w:p w14:paraId="7296D908" w14:textId="77777777" w:rsidR="00B91400" w:rsidRDefault="00B91400" w:rsidP="00B91400">
      <w:pPr>
        <w:rPr>
          <w:noProof/>
        </w:rPr>
      </w:pPr>
      <w:r>
        <w:rPr>
          <w:noProof/>
        </w:rPr>
        <w:t xml:space="preserve">Τα αρχιτεκτονικά σχέδια είναι απαραίτητο να βρίσκονται σε Παράρτημα (στο Παράρτημα Σχεδίων), καταλαμβάνοντας τις τελευταίες σελίδες του τεύχους της διπλωματικής Εργασίας (για διπλωματικές πάνω σε αρχιτεκτονικά, κατασκευαστικά κ.λπ. αντικείμενα). Όμως, όπως κατά κανόνα παρουσιάζονται δημοσίως, τα σχέδια είναι εκτυπωμένα σε χαρτιά μεγάλων διαστάσεων. Για να ενσωματωθούν στο τεύχος της Εργασίας (μεγέθους Α4) πρέπει να «σμικρυνθούν» (να τυπωθούν, δηλαδή, ανάλογα) μέχρι να χωρέσουν σε χαρτί αυτής της διάστασης (21 εκ. Χ 29,7 εκ.) ή, το πολύ, σε χαρτί διπλάσιας διάστασης, δηλαδή Α3 (42 εκ. Χ 29,7 εκ. που διπλώνεται στη μέση). Σε μια τέτοια περίπτωση πρέπει οπωσδήποτε να ληφθεί μέριμνα για τα πενάκια, τα πάχη των γραμμών, τα μεγέθη </w:t>
      </w:r>
      <w:r>
        <w:rPr>
          <w:noProof/>
        </w:rPr>
        <w:lastRenderedPageBreak/>
        <w:t xml:space="preserve">των γραμμάτων και άλλων συμβόλων του αρχιτεκτονικού σχεδίου, την «πυκνότητα» της πληροφορίας που «βαραίνει» στο μικρότερο μέγεθος του χαρτιού. </w:t>
      </w:r>
    </w:p>
    <w:p w14:paraId="2010FAB3" w14:textId="77777777" w:rsidR="00B91400" w:rsidRDefault="00B91400" w:rsidP="00B91400">
      <w:pPr>
        <w:rPr>
          <w:noProof/>
        </w:rPr>
      </w:pPr>
      <w:r>
        <w:rPr>
          <w:noProof/>
        </w:rPr>
        <w:t>Επιπλέον, τα ψηφιακά αρχεία των σχεδίων (π.χ. τα αρχεία CAD) πρέπει να μετατραπούν σε αρχεία «συμβατά» με το αρχείο κειμένου του τεύχους, (α) για να γίνουν, τελικά, ένα «σώμα» με το κείμενο, το «σώμα» του τεύχους της Εργασίας (τα σχέδια, όπως είπαμε, αποτελούν το Παράρτημα του τεύχους) και (β) για να μπορούν να διαβάζονται και ως αυτόνομα αρχεία από τον καθένα (π.χ. τα αρχεία .pdf ή τα αρχεία .jpg είναι πιο διαδεδομένα από τα .dwg).</w:t>
      </w:r>
    </w:p>
    <w:p w14:paraId="466E62FE" w14:textId="77777777" w:rsidR="00B91400" w:rsidRDefault="00B91400" w:rsidP="00B91400">
      <w:pPr>
        <w:rPr>
          <w:noProof/>
        </w:rPr>
      </w:pPr>
      <w:r>
        <w:rPr>
          <w:noProof/>
        </w:rPr>
        <w:t>Στ</w:t>
      </w:r>
      <w:r w:rsidR="004F0CB7">
        <w:rPr>
          <w:noProof/>
        </w:rPr>
        <w:t xml:space="preserve">η σελίδα που ακολουθεί παρουσιάζεται </w:t>
      </w:r>
      <w:r>
        <w:rPr>
          <w:noProof/>
        </w:rPr>
        <w:t>ένα παράδειγμα που δημιουργήθηκε ως εξής: τ</w:t>
      </w:r>
      <w:r w:rsidR="004F0CB7">
        <w:rPr>
          <w:noProof/>
        </w:rPr>
        <w:t>ο</w:t>
      </w:r>
      <w:r>
        <w:rPr>
          <w:noProof/>
        </w:rPr>
        <w:t xml:space="preserve"> σχέδι</w:t>
      </w:r>
      <w:r w:rsidR="004F0CB7">
        <w:rPr>
          <w:noProof/>
        </w:rPr>
        <w:t>ο</w:t>
      </w:r>
      <w:r>
        <w:rPr>
          <w:noProof/>
        </w:rPr>
        <w:t xml:space="preserve"> </w:t>
      </w:r>
      <w:r w:rsidR="004F0CB7">
        <w:rPr>
          <w:noProof/>
        </w:rPr>
        <w:t>δημιουργήθηκε</w:t>
      </w:r>
      <w:r>
        <w:rPr>
          <w:noProof/>
        </w:rPr>
        <w:t xml:space="preserve"> στο AutoCAD </w:t>
      </w:r>
      <w:r w:rsidR="004F0CB7">
        <w:rPr>
          <w:noProof/>
        </w:rPr>
        <w:t>σε αρχείο μορφής</w:t>
      </w:r>
      <w:r>
        <w:rPr>
          <w:noProof/>
        </w:rPr>
        <w:t xml:space="preserve"> .dwg. </w:t>
      </w:r>
      <w:r w:rsidR="004F0CB7">
        <w:rPr>
          <w:noProof/>
        </w:rPr>
        <w:t>Σ</w:t>
      </w:r>
      <w:r>
        <w:rPr>
          <w:noProof/>
        </w:rPr>
        <w:t xml:space="preserve">τη συνέχεια, </w:t>
      </w:r>
      <w:r w:rsidR="004F0CB7">
        <w:rPr>
          <w:noProof/>
        </w:rPr>
        <w:t xml:space="preserve">το σχέδιο αυτό </w:t>
      </w:r>
      <w:r>
        <w:rPr>
          <w:noProof/>
        </w:rPr>
        <w:t>«ελάφρυν</w:t>
      </w:r>
      <w:r w:rsidR="004F0CB7">
        <w:rPr>
          <w:noProof/>
        </w:rPr>
        <w:t>ε</w:t>
      </w:r>
      <w:r>
        <w:rPr>
          <w:noProof/>
        </w:rPr>
        <w:t>» (πενάκια + ποσότητα πληροφορίας) για λόγους παρουσίασης και μετατράπηκ</w:t>
      </w:r>
      <w:r w:rsidR="004F0CB7">
        <w:rPr>
          <w:noProof/>
        </w:rPr>
        <w:t>ε</w:t>
      </w:r>
      <w:r>
        <w:rPr>
          <w:noProof/>
        </w:rPr>
        <w:t xml:space="preserve"> σε .pdf. Τέλος, τ</w:t>
      </w:r>
      <w:r w:rsidR="004F0CB7">
        <w:rPr>
          <w:noProof/>
        </w:rPr>
        <w:t>ο</w:t>
      </w:r>
      <w:r>
        <w:rPr>
          <w:noProof/>
        </w:rPr>
        <w:t xml:space="preserve"> .pdf έγιν</w:t>
      </w:r>
      <w:r w:rsidR="004F0CB7">
        <w:rPr>
          <w:noProof/>
        </w:rPr>
        <w:t>ε</w:t>
      </w:r>
      <w:r>
        <w:rPr>
          <w:noProof/>
        </w:rPr>
        <w:t xml:space="preserve"> εικόν</w:t>
      </w:r>
      <w:r w:rsidR="004F0CB7">
        <w:rPr>
          <w:noProof/>
        </w:rPr>
        <w:t>α</w:t>
      </w:r>
      <w:r>
        <w:rPr>
          <w:noProof/>
        </w:rPr>
        <w:t>, δηλαδή αρχεί</w:t>
      </w:r>
      <w:r w:rsidR="004F0CB7">
        <w:rPr>
          <w:noProof/>
        </w:rPr>
        <w:t>ο</w:t>
      </w:r>
      <w:r>
        <w:rPr>
          <w:noProof/>
        </w:rPr>
        <w:t xml:space="preserve"> .jpg, ώστε </w:t>
      </w:r>
      <w:r w:rsidR="004F0CB7">
        <w:rPr>
          <w:noProof/>
        </w:rPr>
        <w:t>να εισαχθεί</w:t>
      </w:r>
      <w:r>
        <w:rPr>
          <w:noProof/>
        </w:rPr>
        <w:t xml:space="preserve"> μέσα στο αρχείο WORD στη θέση «Παράρτημα Σχεδίων».</w:t>
      </w:r>
    </w:p>
    <w:p w14:paraId="13D88C6F" w14:textId="77777777" w:rsidR="00FE3EAB" w:rsidRDefault="00FE3EAB" w:rsidP="00B91400">
      <w:pPr>
        <w:rPr>
          <w:noProof/>
        </w:rPr>
      </w:pPr>
    </w:p>
    <w:p w14:paraId="75902FD9" w14:textId="77777777" w:rsidR="004F0CB7" w:rsidRDefault="004F0CB7" w:rsidP="00B91400">
      <w:pPr>
        <w:rPr>
          <w:noProof/>
        </w:rPr>
      </w:pPr>
      <w:r>
        <w:rPr>
          <w:noProof/>
        </w:rPr>
        <w:br w:type="column"/>
      </w:r>
    </w:p>
    <w:p w14:paraId="37889A82" w14:textId="77777777" w:rsidR="004F0CB7" w:rsidRDefault="004F0CB7" w:rsidP="004F0CB7">
      <w:pPr>
        <w:pStyle w:val="Table-Shapemiddle"/>
        <w:rPr>
          <w:noProof/>
          <w:lang w:eastAsia="en-US"/>
        </w:rPr>
      </w:pPr>
    </w:p>
    <w:p w14:paraId="0E9C3EAD" w14:textId="77777777" w:rsidR="004F0CB7" w:rsidRDefault="004F0CB7" w:rsidP="004F0CB7">
      <w:pPr>
        <w:pStyle w:val="Table-Shapemiddle"/>
        <w:rPr>
          <w:noProof/>
          <w:lang w:eastAsia="en-US"/>
        </w:rPr>
      </w:pPr>
    </w:p>
    <w:p w14:paraId="1B1D3756" w14:textId="77777777" w:rsidR="004F0CB7" w:rsidRDefault="00E675CE" w:rsidP="004F0CB7">
      <w:pPr>
        <w:pStyle w:val="Table-Shapemiddle"/>
        <w:rPr>
          <w:noProof/>
        </w:rPr>
      </w:pPr>
      <w:r w:rsidRPr="004F0CB7">
        <w:rPr>
          <w:noProof/>
          <w:lang w:val="en-US" w:eastAsia="en-US"/>
        </w:rPr>
        <w:drawing>
          <wp:inline distT="0" distB="0" distL="0" distR="0" wp14:anchorId="150CDB37" wp14:editId="29429B5B">
            <wp:extent cx="5279390" cy="7391400"/>
            <wp:effectExtent l="0" t="0" r="0" b="0"/>
            <wp:docPr id="21"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3"/>
                    <pic:cNvPicPr>
                      <a:picLocks noChangeAspect="1" noChangeArrowheads="1"/>
                    </pic:cNvPicPr>
                  </pic:nvPicPr>
                  <pic:blipFill>
                    <a:blip r:embed="rId61" cstate="screen">
                      <a:extLst>
                        <a:ext uri="{28A0092B-C50C-407E-A947-70E740481C1C}">
                          <a14:useLocalDpi xmlns:a14="http://schemas.microsoft.com/office/drawing/2010/main"/>
                        </a:ext>
                      </a:extLst>
                    </a:blip>
                    <a:srcRect/>
                    <a:stretch>
                      <a:fillRect/>
                    </a:stretch>
                  </pic:blipFill>
                  <pic:spPr bwMode="auto">
                    <a:xfrm>
                      <a:off x="0" y="0"/>
                      <a:ext cx="5279390" cy="7391400"/>
                    </a:xfrm>
                    <a:prstGeom prst="rect">
                      <a:avLst/>
                    </a:prstGeom>
                    <a:noFill/>
                    <a:ln>
                      <a:noFill/>
                    </a:ln>
                  </pic:spPr>
                </pic:pic>
              </a:graphicData>
            </a:graphic>
          </wp:inline>
        </w:drawing>
      </w:r>
    </w:p>
    <w:p w14:paraId="4AE09278" w14:textId="77777777" w:rsidR="00BD20C0" w:rsidRDefault="00BD20C0" w:rsidP="008D1382">
      <w:pPr>
        <w:rPr>
          <w:noProof/>
        </w:rPr>
      </w:pPr>
    </w:p>
    <w:p w14:paraId="245FD039" w14:textId="77777777" w:rsidR="00FE3EAB" w:rsidRDefault="00FE3EAB" w:rsidP="008D1382">
      <w:pPr>
        <w:rPr>
          <w:noProof/>
        </w:rPr>
      </w:pPr>
      <w:r>
        <w:rPr>
          <w:noProof/>
        </w:rPr>
        <w:br w:type="page"/>
      </w:r>
    </w:p>
    <w:p w14:paraId="0AC3F141" w14:textId="77777777" w:rsidR="003E13B7" w:rsidRDefault="003E13B7" w:rsidP="003E13B7">
      <w:pPr>
        <w:pStyle w:val="a"/>
      </w:pPr>
      <w:bookmarkStart w:id="85" w:name="_Toc103627172"/>
      <w:bookmarkEnd w:id="85"/>
    </w:p>
    <w:p w14:paraId="1A0AF639" w14:textId="77777777" w:rsidR="003E13B7" w:rsidRPr="00126AC5" w:rsidRDefault="003E13B7" w:rsidP="003E13B7">
      <w:pPr>
        <w:pStyle w:val="ChapterTitletext"/>
      </w:pPr>
      <w:bookmarkStart w:id="86" w:name="_Toc103627173"/>
      <w:r>
        <w:t>Τίτλος παραρτήματος</w:t>
      </w:r>
      <w:bookmarkEnd w:id="86"/>
    </w:p>
    <w:p w14:paraId="3194B79C" w14:textId="77777777" w:rsidR="003E13B7" w:rsidRPr="003E13B7" w:rsidRDefault="003E13B7" w:rsidP="003E13B7">
      <w:pPr>
        <w:pStyle w:val="HeadingB1"/>
      </w:pPr>
      <w:r w:rsidRPr="003E13B7">
        <w:t xml:space="preserve"> </w:t>
      </w:r>
      <w:bookmarkStart w:id="87" w:name="_Toc103627174"/>
      <w:r w:rsidRPr="003E13B7">
        <w:rPr>
          <w:lang w:val="el-GR"/>
        </w:rPr>
        <w:t>Επικεφαλίδα επιπέδου</w:t>
      </w:r>
      <w:r w:rsidRPr="003E13B7">
        <w:t xml:space="preserve"> 2</w:t>
      </w:r>
      <w:bookmarkEnd w:id="87"/>
    </w:p>
    <w:p w14:paraId="3154996A" w14:textId="77777777" w:rsidR="003E13B7" w:rsidRDefault="003E13B7" w:rsidP="003E13B7">
      <w:pPr>
        <w:rPr>
          <w:noProof/>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 viverra imperdiet enim. Fusce est. Vivamus a tellus.</w:t>
      </w:r>
    </w:p>
    <w:p w14:paraId="158E44C3" w14:textId="77777777" w:rsidR="003E13B7" w:rsidRPr="008A60D0" w:rsidRDefault="003E13B7" w:rsidP="003E13B7">
      <w:pPr>
        <w:rPr>
          <w:noProof/>
          <w:lang w:val="fr-FR"/>
        </w:rPr>
      </w:pPr>
    </w:p>
    <w:p w14:paraId="0DF0AABC" w14:textId="77777777" w:rsidR="003E13B7" w:rsidRPr="006E1B15" w:rsidRDefault="003E13B7" w:rsidP="003E13B7">
      <w:pPr>
        <w:pStyle w:val="HeadingB1"/>
      </w:pPr>
      <w:bookmarkStart w:id="88" w:name="_Toc103627175"/>
      <w:r w:rsidRPr="003E13B7">
        <w:rPr>
          <w:lang w:val="el-GR"/>
        </w:rPr>
        <w:t>Επικεφαλίδα επιπέδου</w:t>
      </w:r>
      <w:r w:rsidRPr="006E1B15">
        <w:t xml:space="preserve"> 2</w:t>
      </w:r>
      <w:bookmarkEnd w:id="88"/>
    </w:p>
    <w:p w14:paraId="64D2A31F" w14:textId="77777777" w:rsidR="003E13B7" w:rsidRPr="0034011B" w:rsidRDefault="003E13B7" w:rsidP="003E13B7">
      <w:pPr>
        <w:rPr>
          <w:noProof/>
        </w:rPr>
      </w:pPr>
      <w:r w:rsidRPr="00D233BC">
        <w:rPr>
          <w:noProof/>
          <w:lang w:val="en-US"/>
        </w:rPr>
        <w:t xml:space="preserve">Lorem ipsum dolor sit amet, consectetuer adipiscing elit. Maecenas porttitor congue massa. Fusce posuere, magna sed pulvinar ultricies, purus lectus malesuada libero, sit amet commodo magna eros quis urna. </w:t>
      </w:r>
      <w:r>
        <w:rPr>
          <w:noProof/>
          <w:lang w:val="fr-FR"/>
        </w:rPr>
        <w:t>Nunc</w:t>
      </w:r>
      <w:r w:rsidRPr="0034011B">
        <w:rPr>
          <w:noProof/>
        </w:rPr>
        <w:t xml:space="preserve"> </w:t>
      </w:r>
      <w:r>
        <w:rPr>
          <w:noProof/>
          <w:lang w:val="fr-FR"/>
        </w:rPr>
        <w:t>viverra</w:t>
      </w:r>
      <w:r w:rsidRPr="0034011B">
        <w:rPr>
          <w:noProof/>
        </w:rPr>
        <w:t xml:space="preserve"> </w:t>
      </w:r>
      <w:r>
        <w:rPr>
          <w:noProof/>
          <w:lang w:val="fr-FR"/>
        </w:rPr>
        <w:t>imperdiet</w:t>
      </w:r>
      <w:r w:rsidRPr="0034011B">
        <w:rPr>
          <w:noProof/>
        </w:rPr>
        <w:t xml:space="preserve"> </w:t>
      </w:r>
      <w:r>
        <w:rPr>
          <w:noProof/>
          <w:lang w:val="fr-FR"/>
        </w:rPr>
        <w:t>enim</w:t>
      </w:r>
      <w:r w:rsidRPr="0034011B">
        <w:rPr>
          <w:noProof/>
        </w:rPr>
        <w:t xml:space="preserve">. </w:t>
      </w:r>
      <w:r>
        <w:rPr>
          <w:noProof/>
          <w:lang w:val="fr-FR"/>
        </w:rPr>
        <w:t>Fusce</w:t>
      </w:r>
      <w:r w:rsidRPr="0034011B">
        <w:rPr>
          <w:noProof/>
        </w:rPr>
        <w:t xml:space="preserve"> </w:t>
      </w:r>
      <w:r>
        <w:rPr>
          <w:noProof/>
          <w:lang w:val="fr-FR"/>
        </w:rPr>
        <w:t>est</w:t>
      </w:r>
      <w:r w:rsidRPr="0034011B">
        <w:rPr>
          <w:noProof/>
        </w:rPr>
        <w:t xml:space="preserve">. </w:t>
      </w:r>
      <w:r>
        <w:rPr>
          <w:noProof/>
          <w:lang w:val="fr-FR"/>
        </w:rPr>
        <w:t>Vivamus</w:t>
      </w:r>
      <w:r w:rsidRPr="0034011B">
        <w:rPr>
          <w:noProof/>
        </w:rPr>
        <w:t xml:space="preserve"> </w:t>
      </w:r>
      <w:r>
        <w:rPr>
          <w:noProof/>
          <w:lang w:val="fr-FR"/>
        </w:rPr>
        <w:t>a</w:t>
      </w:r>
      <w:r w:rsidRPr="0034011B">
        <w:rPr>
          <w:noProof/>
        </w:rPr>
        <w:t xml:space="preserve"> </w:t>
      </w:r>
      <w:r>
        <w:rPr>
          <w:noProof/>
          <w:lang w:val="fr-FR"/>
        </w:rPr>
        <w:t>tellus</w:t>
      </w:r>
      <w:r w:rsidRPr="0034011B">
        <w:rPr>
          <w:noProof/>
        </w:rPr>
        <w:t>.</w:t>
      </w:r>
    </w:p>
    <w:p w14:paraId="7FC8B845" w14:textId="77777777" w:rsidR="003E13B7" w:rsidRDefault="003E13B7" w:rsidP="003E13B7">
      <w:pPr>
        <w:rPr>
          <w:noProof/>
        </w:rPr>
      </w:pPr>
    </w:p>
    <w:p w14:paraId="5252315E" w14:textId="77777777" w:rsidR="00FE3EAB" w:rsidRDefault="00FE3EAB" w:rsidP="003E13B7">
      <w:pPr>
        <w:rPr>
          <w:noProof/>
        </w:rPr>
      </w:pPr>
      <w:r>
        <w:rPr>
          <w:noProof/>
        </w:rPr>
        <w:br w:type="page"/>
      </w:r>
    </w:p>
    <w:p w14:paraId="363CB831" w14:textId="77777777" w:rsidR="006E7A88" w:rsidRDefault="006E7A88" w:rsidP="006E7A88">
      <w:pPr>
        <w:rPr>
          <w:noProof/>
        </w:rPr>
      </w:pPr>
    </w:p>
    <w:p w14:paraId="52730FDC" w14:textId="77777777" w:rsidR="006E7A88" w:rsidRDefault="006E7A88" w:rsidP="006E7A88">
      <w:pPr>
        <w:rPr>
          <w:noProof/>
        </w:rPr>
      </w:pPr>
    </w:p>
    <w:p w14:paraId="23343F85" w14:textId="77777777" w:rsidR="006E7A88" w:rsidRDefault="006E7A88" w:rsidP="006E7A88">
      <w:pPr>
        <w:rPr>
          <w:noProof/>
        </w:rPr>
      </w:pPr>
    </w:p>
    <w:p w14:paraId="26758791" w14:textId="77777777" w:rsidR="006E7A88" w:rsidRDefault="006E7A88" w:rsidP="006E7A88">
      <w:pPr>
        <w:rPr>
          <w:noProof/>
        </w:rPr>
      </w:pPr>
    </w:p>
    <w:p w14:paraId="05DE8CA3" w14:textId="77777777" w:rsidR="006E7A88" w:rsidRDefault="006E7A88" w:rsidP="006E7A88">
      <w:pPr>
        <w:rPr>
          <w:noProof/>
        </w:rPr>
      </w:pPr>
    </w:p>
    <w:p w14:paraId="45C5FD37" w14:textId="77777777" w:rsidR="006E7A88" w:rsidRDefault="006E7A88" w:rsidP="006E7A88">
      <w:pPr>
        <w:rPr>
          <w:noProof/>
        </w:rPr>
      </w:pPr>
    </w:p>
    <w:p w14:paraId="57900311" w14:textId="77777777" w:rsidR="006E7A88" w:rsidRDefault="006E7A88" w:rsidP="006E7A88">
      <w:pPr>
        <w:rPr>
          <w:noProof/>
        </w:rPr>
      </w:pPr>
    </w:p>
    <w:p w14:paraId="4AD28615" w14:textId="77777777" w:rsidR="006E7A88" w:rsidRDefault="006E7A88" w:rsidP="006E7A88">
      <w:pPr>
        <w:rPr>
          <w:noProof/>
        </w:rPr>
      </w:pPr>
    </w:p>
    <w:p w14:paraId="096EA47B" w14:textId="77777777" w:rsidR="006E7A88" w:rsidRDefault="006E7A88" w:rsidP="006E7A88">
      <w:pPr>
        <w:rPr>
          <w:noProof/>
        </w:rPr>
      </w:pPr>
    </w:p>
    <w:p w14:paraId="74A8B5C8" w14:textId="77777777" w:rsidR="006E7A88" w:rsidRDefault="006E7A88" w:rsidP="006E7A88">
      <w:pPr>
        <w:rPr>
          <w:noProof/>
        </w:rPr>
      </w:pPr>
    </w:p>
    <w:p w14:paraId="0752B537" w14:textId="77777777" w:rsidR="006E7A88" w:rsidRDefault="006E7A88" w:rsidP="006E7A88">
      <w:pPr>
        <w:rPr>
          <w:noProof/>
        </w:rPr>
      </w:pPr>
    </w:p>
    <w:p w14:paraId="0AFEC6B1" w14:textId="77777777" w:rsidR="006E7A88" w:rsidRDefault="006E7A88" w:rsidP="006E7A88">
      <w:pPr>
        <w:rPr>
          <w:noProof/>
        </w:rPr>
      </w:pPr>
    </w:p>
    <w:p w14:paraId="6B192141" w14:textId="77777777" w:rsidR="006E7A88" w:rsidRDefault="006E7A88" w:rsidP="006E7A88">
      <w:pPr>
        <w:rPr>
          <w:noProof/>
        </w:rPr>
      </w:pPr>
    </w:p>
    <w:p w14:paraId="3E1DBA37" w14:textId="77777777" w:rsidR="006E7A88" w:rsidRDefault="006E7A88" w:rsidP="006E7A88">
      <w:pPr>
        <w:rPr>
          <w:noProof/>
        </w:rPr>
      </w:pPr>
    </w:p>
    <w:p w14:paraId="157DB6B6" w14:textId="77777777" w:rsidR="006E7A88" w:rsidRDefault="006E7A88" w:rsidP="006E7A88">
      <w:pPr>
        <w:rPr>
          <w:noProof/>
        </w:rPr>
      </w:pPr>
    </w:p>
    <w:p w14:paraId="12D718B8" w14:textId="77777777" w:rsidR="006E7A88" w:rsidRDefault="006E7A88" w:rsidP="006E7A88">
      <w:pPr>
        <w:rPr>
          <w:noProof/>
        </w:rPr>
      </w:pPr>
    </w:p>
    <w:p w14:paraId="60DC11F3" w14:textId="77777777" w:rsidR="006E7A88" w:rsidRDefault="006E7A88" w:rsidP="006E7A88">
      <w:pPr>
        <w:rPr>
          <w:noProof/>
        </w:rPr>
      </w:pPr>
    </w:p>
    <w:p w14:paraId="75A97F93" w14:textId="77777777" w:rsidR="006E7A88" w:rsidRDefault="006E7A88" w:rsidP="006E7A88">
      <w:pPr>
        <w:rPr>
          <w:noProof/>
        </w:rPr>
      </w:pPr>
    </w:p>
    <w:p w14:paraId="0290249D" w14:textId="77777777" w:rsidR="006E7A88" w:rsidRDefault="006E7A88" w:rsidP="006E7A88">
      <w:pPr>
        <w:rPr>
          <w:noProof/>
        </w:rPr>
      </w:pPr>
    </w:p>
    <w:p w14:paraId="6ED95866" w14:textId="77777777" w:rsidR="006E7A88" w:rsidRDefault="006E7A88" w:rsidP="006E7A88">
      <w:pPr>
        <w:rPr>
          <w:noProof/>
        </w:rPr>
      </w:pPr>
    </w:p>
    <w:p w14:paraId="23213832" w14:textId="77777777" w:rsidR="006E7A88" w:rsidRDefault="006E7A88" w:rsidP="006E7A88">
      <w:pPr>
        <w:rPr>
          <w:noProof/>
        </w:rPr>
      </w:pPr>
    </w:p>
    <w:p w14:paraId="4C759960" w14:textId="77777777" w:rsidR="006E7A88" w:rsidRDefault="006E7A88" w:rsidP="006E7A88">
      <w:pPr>
        <w:rPr>
          <w:noProof/>
        </w:rPr>
      </w:pPr>
    </w:p>
    <w:p w14:paraId="5689CF17" w14:textId="77777777" w:rsidR="006E7A88" w:rsidRDefault="006E7A88" w:rsidP="006E7A88">
      <w:pPr>
        <w:rPr>
          <w:noProof/>
        </w:rPr>
      </w:pPr>
    </w:p>
    <w:p w14:paraId="7FDA8FAD" w14:textId="77777777" w:rsidR="006E7A88" w:rsidRDefault="006E7A88" w:rsidP="006E7A88">
      <w:pPr>
        <w:rPr>
          <w:noProof/>
        </w:rPr>
      </w:pPr>
    </w:p>
    <w:p w14:paraId="7EC6D661" w14:textId="77777777" w:rsidR="00A54869" w:rsidRDefault="00A54869" w:rsidP="006E7A88">
      <w:pPr>
        <w:rPr>
          <w:noProof/>
        </w:rPr>
      </w:pPr>
    </w:p>
    <w:p w14:paraId="2D1B553B" w14:textId="77777777" w:rsidR="006E7A88" w:rsidRDefault="006E7A88" w:rsidP="006E7A88">
      <w:pPr>
        <w:rPr>
          <w:noProof/>
        </w:rPr>
      </w:pPr>
    </w:p>
    <w:p w14:paraId="0CA17401" w14:textId="77777777" w:rsidR="006E7A88" w:rsidRDefault="006E7A88" w:rsidP="006E7A88">
      <w:pPr>
        <w:rPr>
          <w:noProof/>
        </w:rPr>
      </w:pPr>
      <w:r w:rsidRPr="006E7A88">
        <w:rPr>
          <w:noProof/>
        </w:rPr>
        <w:t xml:space="preserve">Με ατομική μου ευθύνη και γνωρίζοντας τις κυρώσεις που προβλέπονται στον Οργανισμό και στον Εσωτερικό Κανονισμό του Ιδρύματος, δηλώνω υπεύθυνα ότι για τη συγγραφή της </w:t>
      </w:r>
      <w:r w:rsidR="00905A27">
        <w:rPr>
          <w:noProof/>
        </w:rPr>
        <w:t>Πτυχιακής</w:t>
      </w:r>
      <w:r w:rsidRPr="006E7A88">
        <w:rPr>
          <w:noProof/>
        </w:rPr>
        <w:t xml:space="preserve"> μου Εργασίας δεν χρησιμοποίησα ολόκληρο ή μέρος έργου άλλου συγγραφέα χωρίς να γίνεται αναφορά στην πηγή προέλευσης (βιβλίο, άρθρο από επιστημονικό περιοδικό ή εφημερίδα, ιστοσελίδα κ.λπ.) και ότι χρησιμοποίησα μόνο τις πηγές που αναφέρονται στη βιβλιογραφία.</w:t>
      </w:r>
    </w:p>
    <w:p w14:paraId="28EC0D5A" w14:textId="77777777" w:rsidR="006E7A88" w:rsidRDefault="006E7A88" w:rsidP="006E7A88">
      <w:pPr>
        <w:rPr>
          <w:noProof/>
        </w:rPr>
      </w:pPr>
    </w:p>
    <w:p w14:paraId="02C8F803" w14:textId="77777777" w:rsidR="006E7A88" w:rsidRDefault="006E7A88" w:rsidP="006E7A88">
      <w:pPr>
        <w:jc w:val="right"/>
        <w:rPr>
          <w:noProof/>
        </w:rPr>
      </w:pPr>
      <w:r>
        <w:rPr>
          <w:noProof/>
        </w:rPr>
        <w:t>[ΥΠΟΓΡΑΦΗ]</w:t>
      </w:r>
    </w:p>
    <w:p w14:paraId="72DF350C" w14:textId="77777777" w:rsidR="00A54869" w:rsidRPr="006B0BA2" w:rsidRDefault="00A54869" w:rsidP="006E7A88">
      <w:pPr>
        <w:jc w:val="right"/>
        <w:rPr>
          <w:noProof/>
        </w:rPr>
      </w:pPr>
      <w:r>
        <w:rPr>
          <w:noProof/>
        </w:rPr>
        <w:t>[ΟΝΟΜΑΤΕΠΩΝΥΜΟ ΦΟΙΤΗΤΗ]</w:t>
      </w:r>
    </w:p>
    <w:sectPr w:rsidR="00A54869" w:rsidRPr="006B0BA2" w:rsidSect="00B85B49">
      <w:headerReference w:type="default" r:id="rId62"/>
      <w:footerReference w:type="default" r:id="rId63"/>
      <w:headerReference w:type="first" r:id="rId64"/>
      <w:footerReference w:type="first" r:id="rId65"/>
      <w:pgSz w:w="11906" w:h="16838" w:code="9"/>
      <w:pgMar w:top="1418" w:right="1418" w:bottom="1418" w:left="1418" w:header="567" w:footer="397" w:gutter="0"/>
      <w:pgBorders w:offsetFrom="page">
        <w:top w:val="none" w:sz="0" w:space="0" w:color="000000"/>
        <w:left w:val="none" w:sz="0" w:space="0" w:color="000000"/>
        <w:bottom w:val="none" w:sz="0" w:space="0" w:color="000000"/>
        <w:right w:val="none" w:sz="0" w:space="0"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E0DFA" w14:textId="77777777" w:rsidR="003A083A" w:rsidRDefault="003A083A">
      <w:r>
        <w:separator/>
      </w:r>
    </w:p>
    <w:p w14:paraId="3EEB1174" w14:textId="77777777" w:rsidR="003A083A" w:rsidRDefault="003A083A"/>
  </w:endnote>
  <w:endnote w:type="continuationSeparator" w:id="0">
    <w:p w14:paraId="1132EC33" w14:textId="77777777" w:rsidR="003A083A" w:rsidRDefault="003A083A">
      <w:r>
        <w:continuationSeparator/>
      </w:r>
    </w:p>
    <w:p w14:paraId="699C08FD" w14:textId="77777777" w:rsidR="003A083A" w:rsidRDefault="003A08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Tahoma">
    <w:panose1 w:val="020B0604030504040204"/>
    <w:charset w:val="A1"/>
    <w:family w:val="swiss"/>
    <w:pitch w:val="variable"/>
    <w:sig w:usb0="E1002EFF" w:usb1="C000605B" w:usb2="00000029" w:usb3="00000000" w:csb0="000101FF" w:csb1="00000000"/>
  </w:font>
  <w:font w:name="Cambria">
    <w:panose1 w:val="02040503050406030204"/>
    <w:charset w:val="A1"/>
    <w:family w:val="roman"/>
    <w:pitch w:val="variable"/>
    <w:sig w:usb0="E00006FF" w:usb1="420024FF" w:usb2="02000000" w:usb3="00000000" w:csb0="0000019F" w:csb1="00000000"/>
  </w:font>
  <w:font w:name="Georgia">
    <w:panose1 w:val="02040502050405020303"/>
    <w:charset w:val="A1"/>
    <w:family w:val="roman"/>
    <w:pitch w:val="variable"/>
    <w:sig w:usb0="00000287" w:usb1="00000000" w:usb2="00000000" w:usb3="00000000" w:csb0="0000009F" w:csb1="00000000"/>
  </w:font>
  <w:font w:name="Cambria Math">
    <w:panose1 w:val="02040503050406030204"/>
    <w:charset w:val="A1"/>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A4F38" w14:textId="77777777" w:rsidR="0033692B" w:rsidRPr="0033692B" w:rsidRDefault="0033692B" w:rsidP="00B85B49">
    <w:pPr>
      <w:pStyle w:val="a5"/>
      <w:pBdr>
        <w:top w:val="single" w:sz="4" w:space="1" w:color="auto"/>
      </w:pBdr>
      <w:jc w:val="center"/>
    </w:pPr>
    <w:r w:rsidRPr="0033692B">
      <w:t>Ονοματεπώνυμο φοιτητή</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298E" w14:textId="77777777" w:rsidR="00DB7265" w:rsidRPr="00B85B49" w:rsidRDefault="00B85B49" w:rsidP="00B85B49">
    <w:pPr>
      <w:pStyle w:val="a5"/>
      <w:pBdr>
        <w:top w:val="single" w:sz="4" w:space="1" w:color="auto"/>
      </w:pBdr>
      <w:jc w:val="center"/>
    </w:pPr>
    <w:r w:rsidRPr="00B85B49">
      <w:t>Ονοματεπώνυμο φοιτητή</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C8B32" w14:textId="77777777" w:rsidR="003A083A" w:rsidRDefault="003A083A">
      <w:r>
        <w:separator/>
      </w:r>
    </w:p>
    <w:p w14:paraId="63A4DEDE" w14:textId="77777777" w:rsidR="003A083A" w:rsidRDefault="003A083A"/>
  </w:footnote>
  <w:footnote w:type="continuationSeparator" w:id="0">
    <w:p w14:paraId="6E9D882D" w14:textId="77777777" w:rsidR="003A083A" w:rsidRDefault="003A083A">
      <w:r>
        <w:continuationSeparator/>
      </w:r>
    </w:p>
    <w:p w14:paraId="2C7E1BE9" w14:textId="77777777" w:rsidR="003A083A" w:rsidRDefault="003A08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57" w:type="dxa"/>
        <w:bottom w:w="142" w:type="dxa"/>
        <w:right w:w="57" w:type="dxa"/>
      </w:tblCellMar>
      <w:tblLook w:val="04A0" w:firstRow="1" w:lastRow="0" w:firstColumn="1" w:lastColumn="0" w:noHBand="0" w:noVBand="1"/>
    </w:tblPr>
    <w:tblGrid>
      <w:gridCol w:w="3572"/>
      <w:gridCol w:w="5714"/>
    </w:tblGrid>
    <w:tr w:rsidR="00DB7265" w14:paraId="25A45350" w14:textId="77777777" w:rsidTr="00AC5E97">
      <w:trPr>
        <w:trHeight w:val="1588"/>
      </w:trPr>
      <w:tc>
        <w:tcPr>
          <w:tcW w:w="3572" w:type="dxa"/>
          <w:tcBorders>
            <w:top w:val="nil"/>
            <w:left w:val="nil"/>
            <w:right w:val="nil"/>
          </w:tcBorders>
          <w:vAlign w:val="center"/>
        </w:tcPr>
        <w:p w14:paraId="5B4746D1" w14:textId="77777777" w:rsidR="00DB7265" w:rsidRPr="004D6D03" w:rsidRDefault="00E675CE" w:rsidP="004D6D03">
          <w:pPr>
            <w:pStyle w:val="a4"/>
            <w:rPr>
              <w:u w:val="none"/>
            </w:rPr>
          </w:pPr>
          <w:r w:rsidRPr="005D1F60">
            <w:rPr>
              <w:noProof/>
              <w:u w:val="none"/>
              <w:lang w:val="en-US" w:eastAsia="en-US"/>
            </w:rPr>
            <w:drawing>
              <wp:inline distT="0" distB="0" distL="0" distR="0" wp14:anchorId="1ABF5E3E" wp14:editId="3A8F311D">
                <wp:extent cx="2209800" cy="7512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7126" r="1968"/>
                        <a:stretch>
                          <a:fillRect/>
                        </a:stretch>
                      </pic:blipFill>
                      <pic:spPr bwMode="auto">
                        <a:xfrm>
                          <a:off x="0" y="0"/>
                          <a:ext cx="2209800" cy="751205"/>
                        </a:xfrm>
                        <a:prstGeom prst="rect">
                          <a:avLst/>
                        </a:prstGeom>
                        <a:noFill/>
                        <a:ln>
                          <a:noFill/>
                        </a:ln>
                      </pic:spPr>
                    </pic:pic>
                  </a:graphicData>
                </a:graphic>
              </wp:inline>
            </w:drawing>
          </w:r>
        </w:p>
      </w:tc>
      <w:tc>
        <w:tcPr>
          <w:tcW w:w="5714" w:type="dxa"/>
          <w:tcBorders>
            <w:top w:val="nil"/>
            <w:left w:val="nil"/>
            <w:right w:val="nil"/>
          </w:tcBorders>
          <w:vAlign w:val="center"/>
        </w:tcPr>
        <w:p w14:paraId="5874ADC5" w14:textId="77777777" w:rsidR="00AC5E97" w:rsidRPr="00AC5E97" w:rsidRDefault="00AC5E97" w:rsidP="00AC5E97">
          <w:pPr>
            <w:pStyle w:val="a4"/>
            <w:jc w:val="right"/>
            <w:rPr>
              <w:sz w:val="26"/>
              <w:szCs w:val="26"/>
              <w:u w:val="none"/>
            </w:rPr>
          </w:pPr>
          <w:r w:rsidRPr="00AC5E97">
            <w:rPr>
              <w:sz w:val="26"/>
              <w:szCs w:val="26"/>
              <w:u w:val="none"/>
            </w:rPr>
            <w:t>ΔΙΕΘΝΕΣ</w:t>
          </w:r>
          <w:r w:rsidR="00231C76" w:rsidRPr="00AC5E97">
            <w:rPr>
              <w:sz w:val="26"/>
              <w:szCs w:val="26"/>
              <w:u w:val="none"/>
            </w:rPr>
            <w:t xml:space="preserve"> </w:t>
          </w:r>
          <w:r w:rsidRPr="00AC5E97">
            <w:rPr>
              <w:sz w:val="26"/>
              <w:szCs w:val="26"/>
              <w:u w:val="none"/>
            </w:rPr>
            <w:t xml:space="preserve">ΠΑΝΕΠΙΣΤΗΜΙΟ ΤΗΣ ΕΛΛΑΔΟΣ </w:t>
          </w:r>
        </w:p>
        <w:p w14:paraId="0F3B4359" w14:textId="77777777" w:rsidR="00AC5E97" w:rsidRPr="00AC5E97" w:rsidRDefault="00AC5E97" w:rsidP="00AC5E97">
          <w:pPr>
            <w:pStyle w:val="a4"/>
            <w:jc w:val="right"/>
            <w:rPr>
              <w:sz w:val="26"/>
              <w:szCs w:val="26"/>
              <w:u w:val="none"/>
            </w:rPr>
          </w:pPr>
          <w:r w:rsidRPr="00AC5E97">
            <w:rPr>
              <w:sz w:val="26"/>
              <w:szCs w:val="26"/>
              <w:u w:val="none"/>
            </w:rPr>
            <w:t>ΣΧΟΛΗ ΜΗΧΑΝΙΚΩΝ</w:t>
          </w:r>
        </w:p>
        <w:p w14:paraId="6F936C92" w14:textId="77777777" w:rsidR="00231C76" w:rsidRDefault="00AC5E97" w:rsidP="00AC5E97">
          <w:pPr>
            <w:pStyle w:val="a4"/>
            <w:jc w:val="right"/>
            <w:rPr>
              <w:sz w:val="26"/>
              <w:szCs w:val="26"/>
              <w:u w:val="none"/>
            </w:rPr>
          </w:pPr>
          <w:r w:rsidRPr="00AC5E97">
            <w:rPr>
              <w:sz w:val="26"/>
              <w:szCs w:val="26"/>
              <w:u w:val="none"/>
            </w:rPr>
            <w:t>ΤΜΗΜΑ ΠΟΛΙΤΙΚΩΝ ΜΗΧΑΝΙΚΩΝ</w:t>
          </w:r>
        </w:p>
        <w:p w14:paraId="05B90292" w14:textId="16C4FC9E" w:rsidR="00AC5E97" w:rsidRPr="00231C76" w:rsidRDefault="00AC5E97" w:rsidP="00AC5E97">
          <w:pPr>
            <w:pStyle w:val="a4"/>
            <w:jc w:val="right"/>
            <w:rPr>
              <w:b/>
              <w:u w:val="none"/>
            </w:rPr>
          </w:pPr>
          <w:r>
            <w:rPr>
              <w:sz w:val="26"/>
              <w:szCs w:val="26"/>
              <w:u w:val="none"/>
            </w:rPr>
            <w:t>Πρόγραμμα Σπουδών Πολιτικών Μηχανικών</w:t>
          </w:r>
        </w:p>
      </w:tc>
    </w:tr>
  </w:tbl>
  <w:p w14:paraId="2C1CE75A" w14:textId="77777777" w:rsidR="00DB7265" w:rsidRDefault="00DB726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F128" w14:textId="77777777" w:rsidR="0033692B" w:rsidRDefault="0033692B" w:rsidP="00B85B49">
    <w:pPr>
      <w:pStyle w:val="a4"/>
      <w:tabs>
        <w:tab w:val="clear" w:pos="8306"/>
        <w:tab w:val="right" w:pos="9072"/>
      </w:tabs>
    </w:pPr>
    <w:r w:rsidRPr="007644FA">
      <w:t xml:space="preserve">Τίτλος </w:t>
    </w:r>
    <w:r>
      <w:t>Εργασίας</w:t>
    </w:r>
    <w:r>
      <w:tab/>
    </w:r>
    <w:r>
      <w:tab/>
    </w:r>
    <w:r w:rsidRPr="007644FA">
      <w:fldChar w:fldCharType="begin"/>
    </w:r>
    <w:r w:rsidRPr="007644FA">
      <w:instrText xml:space="preserve"> PAGE   \* MERGEFORMAT </w:instrText>
    </w:r>
    <w:r w:rsidRPr="007644FA">
      <w:fldChar w:fldCharType="separate"/>
    </w:r>
    <w:r w:rsidR="00863F3C">
      <w:rPr>
        <w:noProof/>
      </w:rPr>
      <w:t>21</w:t>
    </w:r>
    <w:r w:rsidRPr="007644FA">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9550" w14:textId="77777777" w:rsidR="00DB7265" w:rsidRPr="006E7A88" w:rsidRDefault="00821A58" w:rsidP="00821A58">
    <w:pPr>
      <w:pStyle w:val="a4"/>
      <w:tabs>
        <w:tab w:val="clear" w:pos="8306"/>
        <w:tab w:val="right" w:pos="9072"/>
      </w:tabs>
    </w:pPr>
    <w:r>
      <w:t>Τίτλος εργασίας</w:t>
    </w:r>
    <w:r>
      <w:tab/>
    </w:r>
    <w:r>
      <w:tab/>
    </w:r>
    <w:r>
      <w:fldChar w:fldCharType="begin"/>
    </w:r>
    <w:r>
      <w:instrText xml:space="preserve"> PAGE  \* Arabic  \* MERGEFORMAT </w:instrText>
    </w:r>
    <w:r>
      <w:fldChar w:fldCharType="separate"/>
    </w:r>
    <w:r w:rsidR="00B85B49">
      <w:rPr>
        <w:noProof/>
      </w:rP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1155"/>
    <w:multiLevelType w:val="hybridMultilevel"/>
    <w:tmpl w:val="3076A1C0"/>
    <w:lvl w:ilvl="0" w:tplc="C24EE6F2">
      <w:start w:val="1"/>
      <w:numFmt w:val="bullet"/>
      <w:lvlText w:val=""/>
      <w:lvlJc w:val="left"/>
      <w:pPr>
        <w:tabs>
          <w:tab w:val="num" w:pos="1080"/>
        </w:tabs>
        <w:ind w:left="720" w:hanging="360"/>
      </w:pPr>
      <w:rPr>
        <w:rFonts w:ascii="Symbol" w:hAnsi="Symbol" w:hint="default"/>
      </w:rPr>
    </w:lvl>
    <w:lvl w:ilvl="1" w:tplc="907E9E10">
      <w:numFmt w:val="decimal"/>
      <w:lvlText w:val=""/>
      <w:lvlJc w:val="left"/>
    </w:lvl>
    <w:lvl w:ilvl="2" w:tplc="3A100202">
      <w:numFmt w:val="decimal"/>
      <w:lvlText w:val=""/>
      <w:lvlJc w:val="left"/>
    </w:lvl>
    <w:lvl w:ilvl="3" w:tplc="7F66C8A4">
      <w:numFmt w:val="decimal"/>
      <w:lvlText w:val=""/>
      <w:lvlJc w:val="left"/>
    </w:lvl>
    <w:lvl w:ilvl="4" w:tplc="CB201860">
      <w:numFmt w:val="decimal"/>
      <w:lvlText w:val=""/>
      <w:lvlJc w:val="left"/>
    </w:lvl>
    <w:lvl w:ilvl="5" w:tplc="9B72DD58">
      <w:numFmt w:val="decimal"/>
      <w:lvlText w:val=""/>
      <w:lvlJc w:val="left"/>
    </w:lvl>
    <w:lvl w:ilvl="6" w:tplc="F5CE87AE">
      <w:numFmt w:val="decimal"/>
      <w:lvlText w:val=""/>
      <w:lvlJc w:val="left"/>
    </w:lvl>
    <w:lvl w:ilvl="7" w:tplc="85A0CD04">
      <w:numFmt w:val="decimal"/>
      <w:lvlText w:val=""/>
      <w:lvlJc w:val="left"/>
    </w:lvl>
    <w:lvl w:ilvl="8" w:tplc="A2BA426E">
      <w:numFmt w:val="decimal"/>
      <w:lvlText w:val=""/>
      <w:lvlJc w:val="left"/>
    </w:lvl>
  </w:abstractNum>
  <w:abstractNum w:abstractNumId="1" w15:restartNumberingAfterBreak="0">
    <w:nsid w:val="03411097"/>
    <w:multiLevelType w:val="hybridMultilevel"/>
    <w:tmpl w:val="45229386"/>
    <w:lvl w:ilvl="0" w:tplc="0A943DFC">
      <w:start w:val="1"/>
      <w:numFmt w:val="bullet"/>
      <w:lvlText w:val=""/>
      <w:lvlJc w:val="left"/>
      <w:pPr>
        <w:tabs>
          <w:tab w:val="num" w:pos="1080"/>
        </w:tabs>
        <w:ind w:left="720" w:hanging="360"/>
      </w:pPr>
      <w:rPr>
        <w:rFonts w:ascii="Symbol" w:hAnsi="Symbol" w:hint="default"/>
      </w:rPr>
    </w:lvl>
    <w:lvl w:ilvl="1" w:tplc="57667844">
      <w:numFmt w:val="decimal"/>
      <w:lvlText w:val=""/>
      <w:lvlJc w:val="left"/>
    </w:lvl>
    <w:lvl w:ilvl="2" w:tplc="647A3AD6">
      <w:numFmt w:val="decimal"/>
      <w:lvlText w:val=""/>
      <w:lvlJc w:val="left"/>
    </w:lvl>
    <w:lvl w:ilvl="3" w:tplc="8C8C4058">
      <w:numFmt w:val="decimal"/>
      <w:lvlText w:val=""/>
      <w:lvlJc w:val="left"/>
    </w:lvl>
    <w:lvl w:ilvl="4" w:tplc="F2929290">
      <w:numFmt w:val="decimal"/>
      <w:lvlText w:val=""/>
      <w:lvlJc w:val="left"/>
    </w:lvl>
    <w:lvl w:ilvl="5" w:tplc="3F74D3BE">
      <w:numFmt w:val="decimal"/>
      <w:lvlText w:val=""/>
      <w:lvlJc w:val="left"/>
    </w:lvl>
    <w:lvl w:ilvl="6" w:tplc="B6CA0BAA">
      <w:numFmt w:val="decimal"/>
      <w:lvlText w:val=""/>
      <w:lvlJc w:val="left"/>
    </w:lvl>
    <w:lvl w:ilvl="7" w:tplc="D960C31E">
      <w:numFmt w:val="decimal"/>
      <w:lvlText w:val=""/>
      <w:lvlJc w:val="left"/>
    </w:lvl>
    <w:lvl w:ilvl="8" w:tplc="CBC00076">
      <w:numFmt w:val="decimal"/>
      <w:lvlText w:val=""/>
      <w:lvlJc w:val="left"/>
    </w:lvl>
  </w:abstractNum>
  <w:abstractNum w:abstractNumId="2" w15:restartNumberingAfterBreak="0">
    <w:nsid w:val="090C5013"/>
    <w:multiLevelType w:val="hybridMultilevel"/>
    <w:tmpl w:val="5E86D694"/>
    <w:lvl w:ilvl="0" w:tplc="AED83B88">
      <w:start w:val="1"/>
      <w:numFmt w:val="bullet"/>
      <w:lvlText w:val=""/>
      <w:lvlJc w:val="left"/>
      <w:pPr>
        <w:tabs>
          <w:tab w:val="num" w:pos="1080"/>
        </w:tabs>
        <w:ind w:left="720" w:hanging="360"/>
      </w:pPr>
      <w:rPr>
        <w:rFonts w:ascii="Symbol" w:hAnsi="Symbol" w:hint="default"/>
      </w:rPr>
    </w:lvl>
    <w:lvl w:ilvl="1" w:tplc="4894AF2C">
      <w:numFmt w:val="decimal"/>
      <w:lvlText w:val=""/>
      <w:lvlJc w:val="left"/>
    </w:lvl>
    <w:lvl w:ilvl="2" w:tplc="BD3C2AEC">
      <w:numFmt w:val="decimal"/>
      <w:lvlText w:val=""/>
      <w:lvlJc w:val="left"/>
    </w:lvl>
    <w:lvl w:ilvl="3" w:tplc="053E5404">
      <w:numFmt w:val="decimal"/>
      <w:lvlText w:val=""/>
      <w:lvlJc w:val="left"/>
    </w:lvl>
    <w:lvl w:ilvl="4" w:tplc="945616F4">
      <w:numFmt w:val="decimal"/>
      <w:lvlText w:val=""/>
      <w:lvlJc w:val="left"/>
    </w:lvl>
    <w:lvl w:ilvl="5" w:tplc="044E993A">
      <w:numFmt w:val="decimal"/>
      <w:lvlText w:val=""/>
      <w:lvlJc w:val="left"/>
    </w:lvl>
    <w:lvl w:ilvl="6" w:tplc="B5E48AA6">
      <w:numFmt w:val="decimal"/>
      <w:lvlText w:val=""/>
      <w:lvlJc w:val="left"/>
    </w:lvl>
    <w:lvl w:ilvl="7" w:tplc="6D9C9D12">
      <w:numFmt w:val="decimal"/>
      <w:lvlText w:val=""/>
      <w:lvlJc w:val="left"/>
    </w:lvl>
    <w:lvl w:ilvl="8" w:tplc="3E6E94F4">
      <w:numFmt w:val="decimal"/>
      <w:lvlText w:val=""/>
      <w:lvlJc w:val="left"/>
    </w:lvl>
  </w:abstractNum>
  <w:abstractNum w:abstractNumId="3" w15:restartNumberingAfterBreak="0">
    <w:nsid w:val="0DAD4AB6"/>
    <w:multiLevelType w:val="multilevel"/>
    <w:tmpl w:val="EE9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9220F5"/>
    <w:multiLevelType w:val="hybridMultilevel"/>
    <w:tmpl w:val="38EAFA8A"/>
    <w:lvl w:ilvl="0" w:tplc="330A7E7C">
      <w:start w:val="1"/>
      <w:numFmt w:val="bullet"/>
      <w:lvlText w:val=""/>
      <w:lvlJc w:val="left"/>
      <w:pPr>
        <w:tabs>
          <w:tab w:val="num" w:pos="1080"/>
        </w:tabs>
        <w:ind w:left="720" w:hanging="360"/>
      </w:pPr>
      <w:rPr>
        <w:rFonts w:ascii="Symbol" w:hAnsi="Symbol" w:hint="default"/>
      </w:rPr>
    </w:lvl>
    <w:lvl w:ilvl="1" w:tplc="D308688C">
      <w:numFmt w:val="decimal"/>
      <w:lvlText w:val=""/>
      <w:lvlJc w:val="left"/>
    </w:lvl>
    <w:lvl w:ilvl="2" w:tplc="401E461A">
      <w:numFmt w:val="decimal"/>
      <w:lvlText w:val=""/>
      <w:lvlJc w:val="left"/>
    </w:lvl>
    <w:lvl w:ilvl="3" w:tplc="C6C4DDB0">
      <w:numFmt w:val="decimal"/>
      <w:lvlText w:val=""/>
      <w:lvlJc w:val="left"/>
    </w:lvl>
    <w:lvl w:ilvl="4" w:tplc="6988F2C8">
      <w:numFmt w:val="decimal"/>
      <w:lvlText w:val=""/>
      <w:lvlJc w:val="left"/>
    </w:lvl>
    <w:lvl w:ilvl="5" w:tplc="8F80C700">
      <w:numFmt w:val="decimal"/>
      <w:lvlText w:val=""/>
      <w:lvlJc w:val="left"/>
    </w:lvl>
    <w:lvl w:ilvl="6" w:tplc="E71847D6">
      <w:numFmt w:val="decimal"/>
      <w:lvlText w:val=""/>
      <w:lvlJc w:val="left"/>
    </w:lvl>
    <w:lvl w:ilvl="7" w:tplc="4692AFD6">
      <w:numFmt w:val="decimal"/>
      <w:lvlText w:val=""/>
      <w:lvlJc w:val="left"/>
    </w:lvl>
    <w:lvl w:ilvl="8" w:tplc="549E9BFA">
      <w:numFmt w:val="decimal"/>
      <w:lvlText w:val=""/>
      <w:lvlJc w:val="left"/>
    </w:lvl>
  </w:abstractNum>
  <w:abstractNum w:abstractNumId="5" w15:restartNumberingAfterBreak="0">
    <w:nsid w:val="0F141A20"/>
    <w:multiLevelType w:val="hybridMultilevel"/>
    <w:tmpl w:val="FDB82394"/>
    <w:lvl w:ilvl="0" w:tplc="50C03F8C">
      <w:start w:val="1"/>
      <w:numFmt w:val="bullet"/>
      <w:lvlText w:val=""/>
      <w:lvlJc w:val="left"/>
      <w:pPr>
        <w:tabs>
          <w:tab w:val="num" w:pos="1080"/>
        </w:tabs>
        <w:ind w:left="720" w:hanging="360"/>
      </w:pPr>
      <w:rPr>
        <w:rFonts w:ascii="Symbol" w:hAnsi="Symbol" w:hint="default"/>
      </w:rPr>
    </w:lvl>
    <w:lvl w:ilvl="1" w:tplc="27EC022C">
      <w:numFmt w:val="decimal"/>
      <w:lvlText w:val=""/>
      <w:lvlJc w:val="left"/>
    </w:lvl>
    <w:lvl w:ilvl="2" w:tplc="CF6E3406">
      <w:numFmt w:val="decimal"/>
      <w:lvlText w:val=""/>
      <w:lvlJc w:val="left"/>
    </w:lvl>
    <w:lvl w:ilvl="3" w:tplc="2A460522">
      <w:numFmt w:val="decimal"/>
      <w:lvlText w:val=""/>
      <w:lvlJc w:val="left"/>
    </w:lvl>
    <w:lvl w:ilvl="4" w:tplc="2BE2EE50">
      <w:numFmt w:val="decimal"/>
      <w:lvlText w:val=""/>
      <w:lvlJc w:val="left"/>
    </w:lvl>
    <w:lvl w:ilvl="5" w:tplc="FD822DFC">
      <w:numFmt w:val="decimal"/>
      <w:lvlText w:val=""/>
      <w:lvlJc w:val="left"/>
    </w:lvl>
    <w:lvl w:ilvl="6" w:tplc="880CABB2">
      <w:numFmt w:val="decimal"/>
      <w:lvlText w:val=""/>
      <w:lvlJc w:val="left"/>
    </w:lvl>
    <w:lvl w:ilvl="7" w:tplc="5F26D0A4">
      <w:numFmt w:val="decimal"/>
      <w:lvlText w:val=""/>
      <w:lvlJc w:val="left"/>
    </w:lvl>
    <w:lvl w:ilvl="8" w:tplc="CCEAE82C">
      <w:numFmt w:val="decimal"/>
      <w:lvlText w:val=""/>
      <w:lvlJc w:val="left"/>
    </w:lvl>
  </w:abstractNum>
  <w:abstractNum w:abstractNumId="6" w15:restartNumberingAfterBreak="0">
    <w:nsid w:val="110F0D72"/>
    <w:multiLevelType w:val="hybridMultilevel"/>
    <w:tmpl w:val="E0BAEF74"/>
    <w:lvl w:ilvl="0" w:tplc="E918BE00">
      <w:start w:val="1"/>
      <w:numFmt w:val="bullet"/>
      <w:lvlText w:val=""/>
      <w:lvlJc w:val="left"/>
      <w:pPr>
        <w:tabs>
          <w:tab w:val="num" w:pos="1080"/>
        </w:tabs>
        <w:ind w:left="720" w:hanging="360"/>
      </w:pPr>
      <w:rPr>
        <w:rFonts w:ascii="Symbol" w:hAnsi="Symbol" w:hint="default"/>
      </w:rPr>
    </w:lvl>
    <w:lvl w:ilvl="1" w:tplc="A66AAB58">
      <w:numFmt w:val="decimal"/>
      <w:lvlText w:val=""/>
      <w:lvlJc w:val="left"/>
    </w:lvl>
    <w:lvl w:ilvl="2" w:tplc="E2D6C73C">
      <w:numFmt w:val="decimal"/>
      <w:lvlText w:val=""/>
      <w:lvlJc w:val="left"/>
    </w:lvl>
    <w:lvl w:ilvl="3" w:tplc="D9E4A6FA">
      <w:numFmt w:val="decimal"/>
      <w:lvlText w:val=""/>
      <w:lvlJc w:val="left"/>
    </w:lvl>
    <w:lvl w:ilvl="4" w:tplc="6680A5B4">
      <w:numFmt w:val="decimal"/>
      <w:lvlText w:val=""/>
      <w:lvlJc w:val="left"/>
    </w:lvl>
    <w:lvl w:ilvl="5" w:tplc="6DCCC222">
      <w:numFmt w:val="decimal"/>
      <w:lvlText w:val=""/>
      <w:lvlJc w:val="left"/>
    </w:lvl>
    <w:lvl w:ilvl="6" w:tplc="120463EC">
      <w:numFmt w:val="decimal"/>
      <w:lvlText w:val=""/>
      <w:lvlJc w:val="left"/>
    </w:lvl>
    <w:lvl w:ilvl="7" w:tplc="AA1C819C">
      <w:numFmt w:val="decimal"/>
      <w:lvlText w:val=""/>
      <w:lvlJc w:val="left"/>
    </w:lvl>
    <w:lvl w:ilvl="8" w:tplc="D2D0F466">
      <w:numFmt w:val="decimal"/>
      <w:lvlText w:val=""/>
      <w:lvlJc w:val="left"/>
    </w:lvl>
  </w:abstractNum>
  <w:abstractNum w:abstractNumId="7" w15:restartNumberingAfterBreak="0">
    <w:nsid w:val="11191C26"/>
    <w:multiLevelType w:val="multilevel"/>
    <w:tmpl w:val="0662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704680"/>
    <w:multiLevelType w:val="hybridMultilevel"/>
    <w:tmpl w:val="DA522406"/>
    <w:lvl w:ilvl="0" w:tplc="5F20BDC8">
      <w:start w:val="1"/>
      <w:numFmt w:val="bullet"/>
      <w:lvlText w:val=""/>
      <w:lvlJc w:val="left"/>
      <w:pPr>
        <w:tabs>
          <w:tab w:val="num" w:pos="1080"/>
        </w:tabs>
        <w:ind w:left="720" w:hanging="360"/>
      </w:pPr>
      <w:rPr>
        <w:rFonts w:ascii="Symbol" w:hAnsi="Symbol" w:hint="default"/>
      </w:rPr>
    </w:lvl>
    <w:lvl w:ilvl="1" w:tplc="255A3AB2">
      <w:numFmt w:val="decimal"/>
      <w:lvlText w:val=""/>
      <w:lvlJc w:val="left"/>
    </w:lvl>
    <w:lvl w:ilvl="2" w:tplc="426A66E6">
      <w:numFmt w:val="decimal"/>
      <w:lvlText w:val=""/>
      <w:lvlJc w:val="left"/>
    </w:lvl>
    <w:lvl w:ilvl="3" w:tplc="1F54349C">
      <w:numFmt w:val="decimal"/>
      <w:lvlText w:val=""/>
      <w:lvlJc w:val="left"/>
    </w:lvl>
    <w:lvl w:ilvl="4" w:tplc="A39E5298">
      <w:numFmt w:val="decimal"/>
      <w:lvlText w:val=""/>
      <w:lvlJc w:val="left"/>
    </w:lvl>
    <w:lvl w:ilvl="5" w:tplc="F5264D70">
      <w:numFmt w:val="decimal"/>
      <w:lvlText w:val=""/>
      <w:lvlJc w:val="left"/>
    </w:lvl>
    <w:lvl w:ilvl="6" w:tplc="50FE863E">
      <w:numFmt w:val="decimal"/>
      <w:lvlText w:val=""/>
      <w:lvlJc w:val="left"/>
    </w:lvl>
    <w:lvl w:ilvl="7" w:tplc="84A8ADC2">
      <w:numFmt w:val="decimal"/>
      <w:lvlText w:val=""/>
      <w:lvlJc w:val="left"/>
    </w:lvl>
    <w:lvl w:ilvl="8" w:tplc="5B66CF70">
      <w:numFmt w:val="decimal"/>
      <w:lvlText w:val=""/>
      <w:lvlJc w:val="left"/>
    </w:lvl>
  </w:abstractNum>
  <w:abstractNum w:abstractNumId="9" w15:restartNumberingAfterBreak="0">
    <w:nsid w:val="1470507B"/>
    <w:multiLevelType w:val="hybridMultilevel"/>
    <w:tmpl w:val="C83070E6"/>
    <w:lvl w:ilvl="0" w:tplc="9CDE7A28">
      <w:start w:val="1"/>
      <w:numFmt w:val="bullet"/>
      <w:pStyle w:val="NormalBulleted"/>
      <w:lvlText w:val=""/>
      <w:lvlJc w:val="left"/>
      <w:pPr>
        <w:tabs>
          <w:tab w:val="num" w:pos="697"/>
        </w:tabs>
        <w:ind w:left="697" w:hanging="357"/>
      </w:pPr>
      <w:rPr>
        <w:rFonts w:ascii="Symbol" w:hAnsi="Symbol" w:hint="default"/>
        <w:lang w:val="el-GR"/>
      </w:rPr>
    </w:lvl>
    <w:lvl w:ilvl="1" w:tplc="04080003">
      <w:start w:val="1"/>
      <w:numFmt w:val="bullet"/>
      <w:lvlText w:val="o"/>
      <w:lvlJc w:val="left"/>
      <w:pPr>
        <w:tabs>
          <w:tab w:val="num" w:pos="1780"/>
        </w:tabs>
        <w:ind w:left="1780" w:hanging="360"/>
      </w:pPr>
      <w:rPr>
        <w:rFonts w:ascii="Courier New" w:hAnsi="Courier New" w:cs="Courier New" w:hint="default"/>
      </w:rPr>
    </w:lvl>
    <w:lvl w:ilvl="2" w:tplc="04080005">
      <w:start w:val="1"/>
      <w:numFmt w:val="bullet"/>
      <w:lvlText w:val=""/>
      <w:lvlJc w:val="left"/>
      <w:pPr>
        <w:tabs>
          <w:tab w:val="num" w:pos="2500"/>
        </w:tabs>
        <w:ind w:left="2500" w:hanging="360"/>
      </w:pPr>
      <w:rPr>
        <w:rFonts w:ascii="Wingdings" w:hAnsi="Wingdings" w:hint="default"/>
      </w:rPr>
    </w:lvl>
    <w:lvl w:ilvl="3" w:tplc="04080001">
      <w:start w:val="1"/>
      <w:numFmt w:val="bullet"/>
      <w:lvlText w:val=""/>
      <w:lvlJc w:val="left"/>
      <w:pPr>
        <w:tabs>
          <w:tab w:val="num" w:pos="3220"/>
        </w:tabs>
        <w:ind w:left="3220" w:hanging="360"/>
      </w:pPr>
      <w:rPr>
        <w:rFonts w:ascii="Symbol" w:hAnsi="Symbol" w:hint="default"/>
      </w:rPr>
    </w:lvl>
    <w:lvl w:ilvl="4" w:tplc="04080003" w:tentative="1">
      <w:start w:val="1"/>
      <w:numFmt w:val="bullet"/>
      <w:lvlText w:val="o"/>
      <w:lvlJc w:val="left"/>
      <w:pPr>
        <w:tabs>
          <w:tab w:val="num" w:pos="3940"/>
        </w:tabs>
        <w:ind w:left="3940" w:hanging="360"/>
      </w:pPr>
      <w:rPr>
        <w:rFonts w:ascii="Courier New" w:hAnsi="Courier New" w:cs="Courier New" w:hint="default"/>
      </w:rPr>
    </w:lvl>
    <w:lvl w:ilvl="5" w:tplc="04080005" w:tentative="1">
      <w:start w:val="1"/>
      <w:numFmt w:val="bullet"/>
      <w:lvlText w:val=""/>
      <w:lvlJc w:val="left"/>
      <w:pPr>
        <w:tabs>
          <w:tab w:val="num" w:pos="4660"/>
        </w:tabs>
        <w:ind w:left="4660" w:hanging="360"/>
      </w:pPr>
      <w:rPr>
        <w:rFonts w:ascii="Wingdings" w:hAnsi="Wingdings" w:hint="default"/>
      </w:rPr>
    </w:lvl>
    <w:lvl w:ilvl="6" w:tplc="04080001" w:tentative="1">
      <w:start w:val="1"/>
      <w:numFmt w:val="bullet"/>
      <w:lvlText w:val=""/>
      <w:lvlJc w:val="left"/>
      <w:pPr>
        <w:tabs>
          <w:tab w:val="num" w:pos="5380"/>
        </w:tabs>
        <w:ind w:left="5380" w:hanging="360"/>
      </w:pPr>
      <w:rPr>
        <w:rFonts w:ascii="Symbol" w:hAnsi="Symbol" w:hint="default"/>
      </w:rPr>
    </w:lvl>
    <w:lvl w:ilvl="7" w:tplc="04080003" w:tentative="1">
      <w:start w:val="1"/>
      <w:numFmt w:val="bullet"/>
      <w:lvlText w:val="o"/>
      <w:lvlJc w:val="left"/>
      <w:pPr>
        <w:tabs>
          <w:tab w:val="num" w:pos="6100"/>
        </w:tabs>
        <w:ind w:left="6100" w:hanging="360"/>
      </w:pPr>
      <w:rPr>
        <w:rFonts w:ascii="Courier New" w:hAnsi="Courier New" w:cs="Courier New" w:hint="default"/>
      </w:rPr>
    </w:lvl>
    <w:lvl w:ilvl="8" w:tplc="0408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15AC2875"/>
    <w:multiLevelType w:val="hybridMultilevel"/>
    <w:tmpl w:val="A8960A7C"/>
    <w:lvl w:ilvl="0" w:tplc="5BE4CC68">
      <w:start w:val="1"/>
      <w:numFmt w:val="decimal"/>
      <w:pStyle w:val="HeadingB1"/>
      <w:lvlText w:val="Β.%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1218F9"/>
    <w:multiLevelType w:val="hybridMultilevel"/>
    <w:tmpl w:val="6C4E5CC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19DD6534"/>
    <w:multiLevelType w:val="hybridMultilevel"/>
    <w:tmpl w:val="8ED8657E"/>
    <w:lvl w:ilvl="0" w:tplc="038C5956">
      <w:start w:val="1"/>
      <w:numFmt w:val="upperLetter"/>
      <w:pStyle w:val="a"/>
      <w:lvlText w:val="Παράρτημα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8921D8"/>
    <w:multiLevelType w:val="hybridMultilevel"/>
    <w:tmpl w:val="2F82FFB6"/>
    <w:lvl w:ilvl="0" w:tplc="A6244258">
      <w:start w:val="1"/>
      <w:numFmt w:val="decimal"/>
      <w:lvlText w:val="%1."/>
      <w:lvlJc w:val="left"/>
      <w:pPr>
        <w:tabs>
          <w:tab w:val="num" w:pos="1080"/>
        </w:tabs>
        <w:ind w:left="720" w:hanging="360"/>
      </w:pPr>
    </w:lvl>
    <w:lvl w:ilvl="1" w:tplc="93548DC4">
      <w:numFmt w:val="decimal"/>
      <w:lvlText w:val=""/>
      <w:lvlJc w:val="left"/>
    </w:lvl>
    <w:lvl w:ilvl="2" w:tplc="3DE4DDC0">
      <w:numFmt w:val="decimal"/>
      <w:lvlText w:val=""/>
      <w:lvlJc w:val="left"/>
    </w:lvl>
    <w:lvl w:ilvl="3" w:tplc="A1C22AC6">
      <w:numFmt w:val="decimal"/>
      <w:lvlText w:val=""/>
      <w:lvlJc w:val="left"/>
    </w:lvl>
    <w:lvl w:ilvl="4" w:tplc="44B07510">
      <w:numFmt w:val="decimal"/>
      <w:lvlText w:val=""/>
      <w:lvlJc w:val="left"/>
    </w:lvl>
    <w:lvl w:ilvl="5" w:tplc="7208176E">
      <w:numFmt w:val="decimal"/>
      <w:lvlText w:val=""/>
      <w:lvlJc w:val="left"/>
    </w:lvl>
    <w:lvl w:ilvl="6" w:tplc="1EAE7828">
      <w:numFmt w:val="decimal"/>
      <w:lvlText w:val=""/>
      <w:lvlJc w:val="left"/>
    </w:lvl>
    <w:lvl w:ilvl="7" w:tplc="F16EA6FC">
      <w:numFmt w:val="decimal"/>
      <w:lvlText w:val=""/>
      <w:lvlJc w:val="left"/>
    </w:lvl>
    <w:lvl w:ilvl="8" w:tplc="A4A250C2">
      <w:numFmt w:val="decimal"/>
      <w:lvlText w:val=""/>
      <w:lvlJc w:val="left"/>
    </w:lvl>
  </w:abstractNum>
  <w:abstractNum w:abstractNumId="14" w15:restartNumberingAfterBreak="0">
    <w:nsid w:val="1BAB362B"/>
    <w:multiLevelType w:val="multilevel"/>
    <w:tmpl w:val="0E147DBA"/>
    <w:lvl w:ilvl="0">
      <w:start w:val="1"/>
      <w:numFmt w:val="decimal"/>
      <w:pStyle w:val="1"/>
      <w:lvlText w:val="Κεφάλαιο %1"/>
      <w:lvlJc w:val="left"/>
      <w:pPr>
        <w:ind w:left="360" w:hanging="360"/>
      </w:pPr>
      <w:rPr>
        <w:rFonts w:hint="default"/>
      </w:rPr>
    </w:lvl>
    <w:lvl w:ilvl="1">
      <w:start w:val="1"/>
      <w:numFmt w:val="decimal"/>
      <w:pStyle w:val="2"/>
      <w:lvlText w:val="%1.%2"/>
      <w:lvlJc w:val="left"/>
      <w:pPr>
        <w:tabs>
          <w:tab w:val="num" w:pos="907"/>
        </w:tabs>
        <w:ind w:left="907" w:hanging="907"/>
      </w:pPr>
      <w:rPr>
        <w:rFonts w:hint="default"/>
      </w:rPr>
    </w:lvl>
    <w:lvl w:ilvl="2">
      <w:start w:val="1"/>
      <w:numFmt w:val="decimal"/>
      <w:pStyle w:val="3"/>
      <w:lvlText w:val="%1.%2.%3"/>
      <w:lvlJc w:val="left"/>
      <w:pPr>
        <w:tabs>
          <w:tab w:val="num" w:pos="907"/>
        </w:tabs>
        <w:ind w:left="907" w:hanging="907"/>
      </w:pPr>
      <w:rPr>
        <w:rFonts w:hint="default"/>
      </w:rPr>
    </w:lvl>
    <w:lvl w:ilvl="3">
      <w:start w:val="1"/>
      <w:numFmt w:val="decimal"/>
      <w:pStyle w:val="4"/>
      <w:lvlText w:val="%1.%2.%3.%4."/>
      <w:lvlJc w:val="left"/>
      <w:pPr>
        <w:tabs>
          <w:tab w:val="num" w:pos="907"/>
        </w:tabs>
        <w:ind w:left="907" w:hanging="90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15" w15:restartNumberingAfterBreak="0">
    <w:nsid w:val="263445E1"/>
    <w:multiLevelType w:val="hybridMultilevel"/>
    <w:tmpl w:val="2B42DD82"/>
    <w:lvl w:ilvl="0" w:tplc="85E05480">
      <w:start w:val="1"/>
      <w:numFmt w:val="bullet"/>
      <w:lvlText w:val=""/>
      <w:lvlJc w:val="left"/>
      <w:pPr>
        <w:tabs>
          <w:tab w:val="num" w:pos="1080"/>
        </w:tabs>
        <w:ind w:left="720" w:hanging="360"/>
      </w:pPr>
      <w:rPr>
        <w:rFonts w:ascii="Symbol" w:hAnsi="Symbol" w:hint="default"/>
      </w:rPr>
    </w:lvl>
    <w:lvl w:ilvl="1" w:tplc="4B241966">
      <w:numFmt w:val="decimal"/>
      <w:lvlText w:val=""/>
      <w:lvlJc w:val="left"/>
    </w:lvl>
    <w:lvl w:ilvl="2" w:tplc="E7868136">
      <w:numFmt w:val="decimal"/>
      <w:lvlText w:val=""/>
      <w:lvlJc w:val="left"/>
    </w:lvl>
    <w:lvl w:ilvl="3" w:tplc="9990C9A6">
      <w:numFmt w:val="decimal"/>
      <w:lvlText w:val=""/>
      <w:lvlJc w:val="left"/>
    </w:lvl>
    <w:lvl w:ilvl="4" w:tplc="6C1251D2">
      <w:numFmt w:val="decimal"/>
      <w:lvlText w:val=""/>
      <w:lvlJc w:val="left"/>
    </w:lvl>
    <w:lvl w:ilvl="5" w:tplc="50B22164">
      <w:numFmt w:val="decimal"/>
      <w:lvlText w:val=""/>
      <w:lvlJc w:val="left"/>
    </w:lvl>
    <w:lvl w:ilvl="6" w:tplc="707A6A9A">
      <w:numFmt w:val="decimal"/>
      <w:lvlText w:val=""/>
      <w:lvlJc w:val="left"/>
    </w:lvl>
    <w:lvl w:ilvl="7" w:tplc="22207EFA">
      <w:numFmt w:val="decimal"/>
      <w:lvlText w:val=""/>
      <w:lvlJc w:val="left"/>
    </w:lvl>
    <w:lvl w:ilvl="8" w:tplc="C3BC8480">
      <w:numFmt w:val="decimal"/>
      <w:lvlText w:val=""/>
      <w:lvlJc w:val="left"/>
    </w:lvl>
  </w:abstractNum>
  <w:abstractNum w:abstractNumId="16" w15:restartNumberingAfterBreak="0">
    <w:nsid w:val="26584921"/>
    <w:multiLevelType w:val="hybridMultilevel"/>
    <w:tmpl w:val="8F3A4AE0"/>
    <w:lvl w:ilvl="0" w:tplc="E6FAA602">
      <w:start w:val="1"/>
      <w:numFmt w:val="bullet"/>
      <w:lvlText w:val=""/>
      <w:lvlJc w:val="left"/>
      <w:pPr>
        <w:tabs>
          <w:tab w:val="num" w:pos="1080"/>
        </w:tabs>
        <w:ind w:left="720" w:hanging="360"/>
      </w:pPr>
      <w:rPr>
        <w:rFonts w:ascii="Symbol" w:hAnsi="Symbol" w:hint="default"/>
      </w:rPr>
    </w:lvl>
    <w:lvl w:ilvl="1" w:tplc="0422DE90">
      <w:numFmt w:val="decimal"/>
      <w:lvlText w:val=""/>
      <w:lvlJc w:val="left"/>
    </w:lvl>
    <w:lvl w:ilvl="2" w:tplc="D972A64C">
      <w:numFmt w:val="decimal"/>
      <w:lvlText w:val=""/>
      <w:lvlJc w:val="left"/>
    </w:lvl>
    <w:lvl w:ilvl="3" w:tplc="40DEEDA8">
      <w:numFmt w:val="decimal"/>
      <w:lvlText w:val=""/>
      <w:lvlJc w:val="left"/>
    </w:lvl>
    <w:lvl w:ilvl="4" w:tplc="0E960866">
      <w:numFmt w:val="decimal"/>
      <w:lvlText w:val=""/>
      <w:lvlJc w:val="left"/>
    </w:lvl>
    <w:lvl w:ilvl="5" w:tplc="AA40CC54">
      <w:numFmt w:val="decimal"/>
      <w:lvlText w:val=""/>
      <w:lvlJc w:val="left"/>
    </w:lvl>
    <w:lvl w:ilvl="6" w:tplc="704696C0">
      <w:numFmt w:val="decimal"/>
      <w:lvlText w:val=""/>
      <w:lvlJc w:val="left"/>
    </w:lvl>
    <w:lvl w:ilvl="7" w:tplc="E578EE0C">
      <w:numFmt w:val="decimal"/>
      <w:lvlText w:val=""/>
      <w:lvlJc w:val="left"/>
    </w:lvl>
    <w:lvl w:ilvl="8" w:tplc="000E9AB4">
      <w:numFmt w:val="decimal"/>
      <w:lvlText w:val=""/>
      <w:lvlJc w:val="left"/>
    </w:lvl>
  </w:abstractNum>
  <w:abstractNum w:abstractNumId="17" w15:restartNumberingAfterBreak="0">
    <w:nsid w:val="26E0159E"/>
    <w:multiLevelType w:val="hybridMultilevel"/>
    <w:tmpl w:val="F760A1C0"/>
    <w:lvl w:ilvl="0" w:tplc="D43A302E">
      <w:start w:val="1"/>
      <w:numFmt w:val="bullet"/>
      <w:lvlText w:val=""/>
      <w:lvlJc w:val="left"/>
      <w:pPr>
        <w:tabs>
          <w:tab w:val="num" w:pos="1080"/>
        </w:tabs>
        <w:ind w:left="720" w:hanging="360"/>
      </w:pPr>
      <w:rPr>
        <w:rFonts w:ascii="Symbol" w:hAnsi="Symbol" w:hint="default"/>
      </w:rPr>
    </w:lvl>
    <w:lvl w:ilvl="1" w:tplc="A34C4182">
      <w:numFmt w:val="decimal"/>
      <w:lvlText w:val=""/>
      <w:lvlJc w:val="left"/>
    </w:lvl>
    <w:lvl w:ilvl="2" w:tplc="9F586238">
      <w:numFmt w:val="decimal"/>
      <w:lvlText w:val=""/>
      <w:lvlJc w:val="left"/>
    </w:lvl>
    <w:lvl w:ilvl="3" w:tplc="6E6CBD5C">
      <w:numFmt w:val="decimal"/>
      <w:lvlText w:val=""/>
      <w:lvlJc w:val="left"/>
    </w:lvl>
    <w:lvl w:ilvl="4" w:tplc="1F2AD7F8">
      <w:numFmt w:val="decimal"/>
      <w:lvlText w:val=""/>
      <w:lvlJc w:val="left"/>
    </w:lvl>
    <w:lvl w:ilvl="5" w:tplc="FE20BE30">
      <w:numFmt w:val="decimal"/>
      <w:lvlText w:val=""/>
      <w:lvlJc w:val="left"/>
    </w:lvl>
    <w:lvl w:ilvl="6" w:tplc="CCE02C78">
      <w:numFmt w:val="decimal"/>
      <w:lvlText w:val=""/>
      <w:lvlJc w:val="left"/>
    </w:lvl>
    <w:lvl w:ilvl="7" w:tplc="72BC1616">
      <w:numFmt w:val="decimal"/>
      <w:lvlText w:val=""/>
      <w:lvlJc w:val="left"/>
    </w:lvl>
    <w:lvl w:ilvl="8" w:tplc="99C22FDE">
      <w:numFmt w:val="decimal"/>
      <w:lvlText w:val=""/>
      <w:lvlJc w:val="left"/>
    </w:lvl>
  </w:abstractNum>
  <w:abstractNum w:abstractNumId="18" w15:restartNumberingAfterBreak="0">
    <w:nsid w:val="29F96684"/>
    <w:multiLevelType w:val="hybridMultilevel"/>
    <w:tmpl w:val="4B602388"/>
    <w:lvl w:ilvl="0" w:tplc="9E3C0A90">
      <w:start w:val="1"/>
      <w:numFmt w:val="bullet"/>
      <w:lvlText w:val=""/>
      <w:lvlJc w:val="left"/>
      <w:pPr>
        <w:tabs>
          <w:tab w:val="num" w:pos="1080"/>
        </w:tabs>
        <w:ind w:left="720" w:hanging="360"/>
      </w:pPr>
      <w:rPr>
        <w:rFonts w:ascii="Symbol" w:hAnsi="Symbol" w:hint="default"/>
      </w:rPr>
    </w:lvl>
    <w:lvl w:ilvl="1" w:tplc="9FE6DA3A">
      <w:numFmt w:val="decimal"/>
      <w:lvlText w:val=""/>
      <w:lvlJc w:val="left"/>
    </w:lvl>
    <w:lvl w:ilvl="2" w:tplc="6A0484EA">
      <w:numFmt w:val="decimal"/>
      <w:lvlText w:val=""/>
      <w:lvlJc w:val="left"/>
    </w:lvl>
    <w:lvl w:ilvl="3" w:tplc="73561294">
      <w:numFmt w:val="decimal"/>
      <w:lvlText w:val=""/>
      <w:lvlJc w:val="left"/>
    </w:lvl>
    <w:lvl w:ilvl="4" w:tplc="F708713E">
      <w:numFmt w:val="decimal"/>
      <w:lvlText w:val=""/>
      <w:lvlJc w:val="left"/>
    </w:lvl>
    <w:lvl w:ilvl="5" w:tplc="C018CB46">
      <w:numFmt w:val="decimal"/>
      <w:lvlText w:val=""/>
      <w:lvlJc w:val="left"/>
    </w:lvl>
    <w:lvl w:ilvl="6" w:tplc="D8083D46">
      <w:numFmt w:val="decimal"/>
      <w:lvlText w:val=""/>
      <w:lvlJc w:val="left"/>
    </w:lvl>
    <w:lvl w:ilvl="7" w:tplc="3538273E">
      <w:numFmt w:val="decimal"/>
      <w:lvlText w:val=""/>
      <w:lvlJc w:val="left"/>
    </w:lvl>
    <w:lvl w:ilvl="8" w:tplc="F1586AF6">
      <w:numFmt w:val="decimal"/>
      <w:lvlText w:val=""/>
      <w:lvlJc w:val="left"/>
    </w:lvl>
  </w:abstractNum>
  <w:abstractNum w:abstractNumId="19" w15:restartNumberingAfterBreak="0">
    <w:nsid w:val="2F5D4393"/>
    <w:multiLevelType w:val="multilevel"/>
    <w:tmpl w:val="0408001D"/>
    <w:name w:val="Comments"/>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33DA6F2F"/>
    <w:multiLevelType w:val="hybridMultilevel"/>
    <w:tmpl w:val="7EAAAFEA"/>
    <w:lvl w:ilvl="0" w:tplc="430EE9C2">
      <w:start w:val="1"/>
      <w:numFmt w:val="bullet"/>
      <w:lvlText w:val=""/>
      <w:lvlJc w:val="left"/>
      <w:pPr>
        <w:tabs>
          <w:tab w:val="num" w:pos="1080"/>
        </w:tabs>
        <w:ind w:left="720" w:hanging="360"/>
      </w:pPr>
      <w:rPr>
        <w:rFonts w:ascii="Symbol" w:hAnsi="Symbol" w:hint="default"/>
      </w:rPr>
    </w:lvl>
    <w:lvl w:ilvl="1" w:tplc="345C3AC0">
      <w:numFmt w:val="decimal"/>
      <w:lvlText w:val=""/>
      <w:lvlJc w:val="left"/>
    </w:lvl>
    <w:lvl w:ilvl="2" w:tplc="5B2E80EC">
      <w:numFmt w:val="decimal"/>
      <w:lvlText w:val=""/>
      <w:lvlJc w:val="left"/>
    </w:lvl>
    <w:lvl w:ilvl="3" w:tplc="7D70BF32">
      <w:numFmt w:val="decimal"/>
      <w:lvlText w:val=""/>
      <w:lvlJc w:val="left"/>
    </w:lvl>
    <w:lvl w:ilvl="4" w:tplc="9CF83F8E">
      <w:numFmt w:val="decimal"/>
      <w:lvlText w:val=""/>
      <w:lvlJc w:val="left"/>
    </w:lvl>
    <w:lvl w:ilvl="5" w:tplc="A59E50B2">
      <w:numFmt w:val="decimal"/>
      <w:lvlText w:val=""/>
      <w:lvlJc w:val="left"/>
    </w:lvl>
    <w:lvl w:ilvl="6" w:tplc="51B01C5A">
      <w:numFmt w:val="decimal"/>
      <w:lvlText w:val=""/>
      <w:lvlJc w:val="left"/>
    </w:lvl>
    <w:lvl w:ilvl="7" w:tplc="1E1C8506">
      <w:numFmt w:val="decimal"/>
      <w:lvlText w:val=""/>
      <w:lvlJc w:val="left"/>
    </w:lvl>
    <w:lvl w:ilvl="8" w:tplc="D040B29A">
      <w:numFmt w:val="decimal"/>
      <w:lvlText w:val=""/>
      <w:lvlJc w:val="left"/>
    </w:lvl>
  </w:abstractNum>
  <w:abstractNum w:abstractNumId="21" w15:restartNumberingAfterBreak="0">
    <w:nsid w:val="3B904921"/>
    <w:multiLevelType w:val="hybridMultilevel"/>
    <w:tmpl w:val="80FA75E6"/>
    <w:lvl w:ilvl="0" w:tplc="74880012">
      <w:start w:val="1"/>
      <w:numFmt w:val="bullet"/>
      <w:lvlText w:val=""/>
      <w:lvlJc w:val="left"/>
      <w:pPr>
        <w:tabs>
          <w:tab w:val="num" w:pos="1080"/>
        </w:tabs>
        <w:ind w:left="720" w:hanging="360"/>
      </w:pPr>
      <w:rPr>
        <w:rFonts w:ascii="Symbol" w:hAnsi="Symbol" w:hint="default"/>
      </w:rPr>
    </w:lvl>
    <w:lvl w:ilvl="1" w:tplc="FD381846">
      <w:numFmt w:val="decimal"/>
      <w:lvlText w:val=""/>
      <w:lvlJc w:val="left"/>
    </w:lvl>
    <w:lvl w:ilvl="2" w:tplc="7E307370">
      <w:numFmt w:val="decimal"/>
      <w:lvlText w:val=""/>
      <w:lvlJc w:val="left"/>
    </w:lvl>
    <w:lvl w:ilvl="3" w:tplc="2E665430">
      <w:numFmt w:val="decimal"/>
      <w:lvlText w:val=""/>
      <w:lvlJc w:val="left"/>
    </w:lvl>
    <w:lvl w:ilvl="4" w:tplc="189C675C">
      <w:numFmt w:val="decimal"/>
      <w:lvlText w:val=""/>
      <w:lvlJc w:val="left"/>
    </w:lvl>
    <w:lvl w:ilvl="5" w:tplc="CDB0991C">
      <w:numFmt w:val="decimal"/>
      <w:lvlText w:val=""/>
      <w:lvlJc w:val="left"/>
    </w:lvl>
    <w:lvl w:ilvl="6" w:tplc="32D8F972">
      <w:numFmt w:val="decimal"/>
      <w:lvlText w:val=""/>
      <w:lvlJc w:val="left"/>
    </w:lvl>
    <w:lvl w:ilvl="7" w:tplc="17DC963C">
      <w:numFmt w:val="decimal"/>
      <w:lvlText w:val=""/>
      <w:lvlJc w:val="left"/>
    </w:lvl>
    <w:lvl w:ilvl="8" w:tplc="203C0B56">
      <w:numFmt w:val="decimal"/>
      <w:lvlText w:val=""/>
      <w:lvlJc w:val="left"/>
    </w:lvl>
  </w:abstractNum>
  <w:abstractNum w:abstractNumId="22" w15:restartNumberingAfterBreak="0">
    <w:nsid w:val="3E4470DF"/>
    <w:multiLevelType w:val="hybridMultilevel"/>
    <w:tmpl w:val="E6C8294A"/>
    <w:lvl w:ilvl="0" w:tplc="822AF762">
      <w:start w:val="1"/>
      <w:numFmt w:val="bullet"/>
      <w:lvlText w:val=""/>
      <w:lvlJc w:val="left"/>
      <w:pPr>
        <w:tabs>
          <w:tab w:val="num" w:pos="1080"/>
        </w:tabs>
        <w:ind w:left="720" w:hanging="360"/>
      </w:pPr>
      <w:rPr>
        <w:rFonts w:ascii="Symbol" w:hAnsi="Symbol" w:hint="default"/>
      </w:rPr>
    </w:lvl>
    <w:lvl w:ilvl="1" w:tplc="0A02286E">
      <w:numFmt w:val="decimal"/>
      <w:lvlText w:val=""/>
      <w:lvlJc w:val="left"/>
    </w:lvl>
    <w:lvl w:ilvl="2" w:tplc="676ADC80">
      <w:numFmt w:val="decimal"/>
      <w:lvlText w:val=""/>
      <w:lvlJc w:val="left"/>
    </w:lvl>
    <w:lvl w:ilvl="3" w:tplc="A3DCCDC0">
      <w:numFmt w:val="decimal"/>
      <w:lvlText w:val=""/>
      <w:lvlJc w:val="left"/>
    </w:lvl>
    <w:lvl w:ilvl="4" w:tplc="BDC26512">
      <w:numFmt w:val="decimal"/>
      <w:lvlText w:val=""/>
      <w:lvlJc w:val="left"/>
    </w:lvl>
    <w:lvl w:ilvl="5" w:tplc="F1F85F46">
      <w:numFmt w:val="decimal"/>
      <w:lvlText w:val=""/>
      <w:lvlJc w:val="left"/>
    </w:lvl>
    <w:lvl w:ilvl="6" w:tplc="75525E40">
      <w:numFmt w:val="decimal"/>
      <w:lvlText w:val=""/>
      <w:lvlJc w:val="left"/>
    </w:lvl>
    <w:lvl w:ilvl="7" w:tplc="4E82575A">
      <w:numFmt w:val="decimal"/>
      <w:lvlText w:val=""/>
      <w:lvlJc w:val="left"/>
    </w:lvl>
    <w:lvl w:ilvl="8" w:tplc="A5F65B80">
      <w:numFmt w:val="decimal"/>
      <w:lvlText w:val=""/>
      <w:lvlJc w:val="left"/>
    </w:lvl>
  </w:abstractNum>
  <w:abstractNum w:abstractNumId="23" w15:restartNumberingAfterBreak="0">
    <w:nsid w:val="3ED35B31"/>
    <w:multiLevelType w:val="hybridMultilevel"/>
    <w:tmpl w:val="4EA80D58"/>
    <w:lvl w:ilvl="0" w:tplc="2A2658B6">
      <w:start w:val="1"/>
      <w:numFmt w:val="bullet"/>
      <w:lvlText w:val=""/>
      <w:lvlJc w:val="left"/>
      <w:pPr>
        <w:tabs>
          <w:tab w:val="num" w:pos="1080"/>
        </w:tabs>
        <w:ind w:left="720" w:hanging="360"/>
      </w:pPr>
      <w:rPr>
        <w:rFonts w:ascii="Symbol" w:hAnsi="Symbol" w:hint="default"/>
      </w:rPr>
    </w:lvl>
    <w:lvl w:ilvl="1" w:tplc="988CAAC0">
      <w:numFmt w:val="decimal"/>
      <w:lvlText w:val=""/>
      <w:lvlJc w:val="left"/>
    </w:lvl>
    <w:lvl w:ilvl="2" w:tplc="27B00432">
      <w:numFmt w:val="decimal"/>
      <w:lvlText w:val=""/>
      <w:lvlJc w:val="left"/>
    </w:lvl>
    <w:lvl w:ilvl="3" w:tplc="6EBA74EC">
      <w:numFmt w:val="decimal"/>
      <w:lvlText w:val=""/>
      <w:lvlJc w:val="left"/>
    </w:lvl>
    <w:lvl w:ilvl="4" w:tplc="0DA27C0C">
      <w:numFmt w:val="decimal"/>
      <w:lvlText w:val=""/>
      <w:lvlJc w:val="left"/>
    </w:lvl>
    <w:lvl w:ilvl="5" w:tplc="671AB5A2">
      <w:numFmt w:val="decimal"/>
      <w:lvlText w:val=""/>
      <w:lvlJc w:val="left"/>
    </w:lvl>
    <w:lvl w:ilvl="6" w:tplc="96FE30A0">
      <w:numFmt w:val="decimal"/>
      <w:lvlText w:val=""/>
      <w:lvlJc w:val="left"/>
    </w:lvl>
    <w:lvl w:ilvl="7" w:tplc="C7466F2C">
      <w:numFmt w:val="decimal"/>
      <w:lvlText w:val=""/>
      <w:lvlJc w:val="left"/>
    </w:lvl>
    <w:lvl w:ilvl="8" w:tplc="5ECAD720">
      <w:numFmt w:val="decimal"/>
      <w:lvlText w:val=""/>
      <w:lvlJc w:val="left"/>
    </w:lvl>
  </w:abstractNum>
  <w:abstractNum w:abstractNumId="24" w15:restartNumberingAfterBreak="0">
    <w:nsid w:val="42046686"/>
    <w:multiLevelType w:val="hybridMultilevel"/>
    <w:tmpl w:val="E44E1AC0"/>
    <w:lvl w:ilvl="0" w:tplc="A4A03BF4">
      <w:start w:val="1"/>
      <w:numFmt w:val="bullet"/>
      <w:lvlText w:val=""/>
      <w:lvlJc w:val="left"/>
      <w:pPr>
        <w:tabs>
          <w:tab w:val="num" w:pos="1080"/>
        </w:tabs>
        <w:ind w:left="720" w:hanging="360"/>
      </w:pPr>
      <w:rPr>
        <w:rFonts w:ascii="Symbol" w:hAnsi="Symbol" w:hint="default"/>
      </w:rPr>
    </w:lvl>
    <w:lvl w:ilvl="1" w:tplc="6CB261C4">
      <w:numFmt w:val="decimal"/>
      <w:lvlText w:val=""/>
      <w:lvlJc w:val="left"/>
    </w:lvl>
    <w:lvl w:ilvl="2" w:tplc="1B88AFBE">
      <w:numFmt w:val="decimal"/>
      <w:lvlText w:val=""/>
      <w:lvlJc w:val="left"/>
    </w:lvl>
    <w:lvl w:ilvl="3" w:tplc="B238B672">
      <w:numFmt w:val="decimal"/>
      <w:lvlText w:val=""/>
      <w:lvlJc w:val="left"/>
    </w:lvl>
    <w:lvl w:ilvl="4" w:tplc="DA184C20">
      <w:numFmt w:val="decimal"/>
      <w:lvlText w:val=""/>
      <w:lvlJc w:val="left"/>
    </w:lvl>
    <w:lvl w:ilvl="5" w:tplc="F04ADDC4">
      <w:numFmt w:val="decimal"/>
      <w:lvlText w:val=""/>
      <w:lvlJc w:val="left"/>
    </w:lvl>
    <w:lvl w:ilvl="6" w:tplc="5A5C169E">
      <w:numFmt w:val="decimal"/>
      <w:lvlText w:val=""/>
      <w:lvlJc w:val="left"/>
    </w:lvl>
    <w:lvl w:ilvl="7" w:tplc="F5649614">
      <w:numFmt w:val="decimal"/>
      <w:lvlText w:val=""/>
      <w:lvlJc w:val="left"/>
    </w:lvl>
    <w:lvl w:ilvl="8" w:tplc="0A68A85C">
      <w:numFmt w:val="decimal"/>
      <w:lvlText w:val=""/>
      <w:lvlJc w:val="left"/>
    </w:lvl>
  </w:abstractNum>
  <w:abstractNum w:abstractNumId="25" w15:restartNumberingAfterBreak="0">
    <w:nsid w:val="425162A7"/>
    <w:multiLevelType w:val="hybridMultilevel"/>
    <w:tmpl w:val="D6E25058"/>
    <w:lvl w:ilvl="0" w:tplc="A91E6A1E">
      <w:start w:val="1"/>
      <w:numFmt w:val="bullet"/>
      <w:lvlText w:val=""/>
      <w:lvlJc w:val="left"/>
      <w:pPr>
        <w:tabs>
          <w:tab w:val="num" w:pos="1080"/>
        </w:tabs>
        <w:ind w:left="720" w:hanging="360"/>
      </w:pPr>
      <w:rPr>
        <w:rFonts w:ascii="Symbol" w:hAnsi="Symbol" w:hint="default"/>
      </w:rPr>
    </w:lvl>
    <w:lvl w:ilvl="1" w:tplc="8FC4E136">
      <w:numFmt w:val="decimal"/>
      <w:lvlText w:val=""/>
      <w:lvlJc w:val="left"/>
    </w:lvl>
    <w:lvl w:ilvl="2" w:tplc="85C4512C">
      <w:numFmt w:val="decimal"/>
      <w:lvlText w:val=""/>
      <w:lvlJc w:val="left"/>
    </w:lvl>
    <w:lvl w:ilvl="3" w:tplc="9D7E94A6">
      <w:numFmt w:val="decimal"/>
      <w:lvlText w:val=""/>
      <w:lvlJc w:val="left"/>
    </w:lvl>
    <w:lvl w:ilvl="4" w:tplc="26D8B864">
      <w:numFmt w:val="decimal"/>
      <w:lvlText w:val=""/>
      <w:lvlJc w:val="left"/>
    </w:lvl>
    <w:lvl w:ilvl="5" w:tplc="50F06134">
      <w:numFmt w:val="decimal"/>
      <w:lvlText w:val=""/>
      <w:lvlJc w:val="left"/>
    </w:lvl>
    <w:lvl w:ilvl="6" w:tplc="7D1054F8">
      <w:numFmt w:val="decimal"/>
      <w:lvlText w:val=""/>
      <w:lvlJc w:val="left"/>
    </w:lvl>
    <w:lvl w:ilvl="7" w:tplc="1BF29C3A">
      <w:numFmt w:val="decimal"/>
      <w:lvlText w:val=""/>
      <w:lvlJc w:val="left"/>
    </w:lvl>
    <w:lvl w:ilvl="8" w:tplc="C60EBB28">
      <w:numFmt w:val="decimal"/>
      <w:lvlText w:val=""/>
      <w:lvlJc w:val="left"/>
    </w:lvl>
  </w:abstractNum>
  <w:abstractNum w:abstractNumId="26" w15:restartNumberingAfterBreak="0">
    <w:nsid w:val="425D3CD5"/>
    <w:multiLevelType w:val="multilevel"/>
    <w:tmpl w:val="FE88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544F39"/>
    <w:multiLevelType w:val="hybridMultilevel"/>
    <w:tmpl w:val="11C62666"/>
    <w:lvl w:ilvl="0" w:tplc="84B0BCCA">
      <w:start w:val="1"/>
      <w:numFmt w:val="bullet"/>
      <w:lvlText w:val=""/>
      <w:lvlJc w:val="left"/>
      <w:pPr>
        <w:tabs>
          <w:tab w:val="num" w:pos="1080"/>
        </w:tabs>
        <w:ind w:left="720" w:hanging="360"/>
      </w:pPr>
      <w:rPr>
        <w:rFonts w:ascii="Symbol" w:hAnsi="Symbol" w:hint="default"/>
      </w:rPr>
    </w:lvl>
    <w:lvl w:ilvl="1" w:tplc="385ECB36">
      <w:numFmt w:val="decimal"/>
      <w:lvlText w:val=""/>
      <w:lvlJc w:val="left"/>
    </w:lvl>
    <w:lvl w:ilvl="2" w:tplc="55FC0E82">
      <w:numFmt w:val="decimal"/>
      <w:lvlText w:val=""/>
      <w:lvlJc w:val="left"/>
    </w:lvl>
    <w:lvl w:ilvl="3" w:tplc="0F384DC8">
      <w:numFmt w:val="decimal"/>
      <w:lvlText w:val=""/>
      <w:lvlJc w:val="left"/>
    </w:lvl>
    <w:lvl w:ilvl="4" w:tplc="82683F96">
      <w:numFmt w:val="decimal"/>
      <w:lvlText w:val=""/>
      <w:lvlJc w:val="left"/>
    </w:lvl>
    <w:lvl w:ilvl="5" w:tplc="DDB4D7F0">
      <w:numFmt w:val="decimal"/>
      <w:lvlText w:val=""/>
      <w:lvlJc w:val="left"/>
    </w:lvl>
    <w:lvl w:ilvl="6" w:tplc="D24E9224">
      <w:numFmt w:val="decimal"/>
      <w:lvlText w:val=""/>
      <w:lvlJc w:val="left"/>
    </w:lvl>
    <w:lvl w:ilvl="7" w:tplc="DD547986">
      <w:numFmt w:val="decimal"/>
      <w:lvlText w:val=""/>
      <w:lvlJc w:val="left"/>
    </w:lvl>
    <w:lvl w:ilvl="8" w:tplc="67103CB8">
      <w:numFmt w:val="decimal"/>
      <w:lvlText w:val=""/>
      <w:lvlJc w:val="left"/>
    </w:lvl>
  </w:abstractNum>
  <w:abstractNum w:abstractNumId="28" w15:restartNumberingAfterBreak="0">
    <w:nsid w:val="4D0F0F54"/>
    <w:multiLevelType w:val="multilevel"/>
    <w:tmpl w:val="0EBE108E"/>
    <w:lvl w:ilvl="0">
      <w:start w:val="1"/>
      <w:numFmt w:val="decimal"/>
      <w:pStyle w:val="HeadingA1"/>
      <w:lvlText w:val="A.%1"/>
      <w:lvlJc w:val="left"/>
      <w:pPr>
        <w:ind w:left="36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FC8679F"/>
    <w:multiLevelType w:val="multilevel"/>
    <w:tmpl w:val="FAB20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61A1"/>
    <w:multiLevelType w:val="hybridMultilevel"/>
    <w:tmpl w:val="7276B228"/>
    <w:lvl w:ilvl="0" w:tplc="55646FDA">
      <w:start w:val="1"/>
      <w:numFmt w:val="bullet"/>
      <w:lvlText w:val=""/>
      <w:lvlJc w:val="left"/>
      <w:pPr>
        <w:tabs>
          <w:tab w:val="num" w:pos="1080"/>
        </w:tabs>
        <w:ind w:left="720" w:hanging="360"/>
      </w:pPr>
      <w:rPr>
        <w:rFonts w:ascii="Symbol" w:hAnsi="Symbol" w:hint="default"/>
      </w:rPr>
    </w:lvl>
    <w:lvl w:ilvl="1" w:tplc="71F8B624">
      <w:numFmt w:val="decimal"/>
      <w:lvlText w:val=""/>
      <w:lvlJc w:val="left"/>
    </w:lvl>
    <w:lvl w:ilvl="2" w:tplc="F99A3598">
      <w:numFmt w:val="decimal"/>
      <w:lvlText w:val=""/>
      <w:lvlJc w:val="left"/>
    </w:lvl>
    <w:lvl w:ilvl="3" w:tplc="8C1479C6">
      <w:numFmt w:val="decimal"/>
      <w:lvlText w:val=""/>
      <w:lvlJc w:val="left"/>
    </w:lvl>
    <w:lvl w:ilvl="4" w:tplc="0B6A1FE6">
      <w:numFmt w:val="decimal"/>
      <w:lvlText w:val=""/>
      <w:lvlJc w:val="left"/>
    </w:lvl>
    <w:lvl w:ilvl="5" w:tplc="20D044AC">
      <w:numFmt w:val="decimal"/>
      <w:lvlText w:val=""/>
      <w:lvlJc w:val="left"/>
    </w:lvl>
    <w:lvl w:ilvl="6" w:tplc="EF82078C">
      <w:numFmt w:val="decimal"/>
      <w:lvlText w:val=""/>
      <w:lvlJc w:val="left"/>
    </w:lvl>
    <w:lvl w:ilvl="7" w:tplc="0846AB36">
      <w:numFmt w:val="decimal"/>
      <w:lvlText w:val=""/>
      <w:lvlJc w:val="left"/>
    </w:lvl>
    <w:lvl w:ilvl="8" w:tplc="A552B550">
      <w:numFmt w:val="decimal"/>
      <w:lvlText w:val=""/>
      <w:lvlJc w:val="left"/>
    </w:lvl>
  </w:abstractNum>
  <w:abstractNum w:abstractNumId="31" w15:restartNumberingAfterBreak="0">
    <w:nsid w:val="5B314293"/>
    <w:multiLevelType w:val="hybridMultilevel"/>
    <w:tmpl w:val="9E0E10F2"/>
    <w:lvl w:ilvl="0" w:tplc="50B6EDD0">
      <w:start w:val="1"/>
      <w:numFmt w:val="bullet"/>
      <w:lvlText w:val=""/>
      <w:lvlJc w:val="left"/>
      <w:pPr>
        <w:tabs>
          <w:tab w:val="num" w:pos="1080"/>
        </w:tabs>
        <w:ind w:left="720" w:hanging="360"/>
      </w:pPr>
      <w:rPr>
        <w:rFonts w:ascii="Symbol" w:hAnsi="Symbol" w:hint="default"/>
      </w:rPr>
    </w:lvl>
    <w:lvl w:ilvl="1" w:tplc="C6901068">
      <w:numFmt w:val="decimal"/>
      <w:lvlText w:val=""/>
      <w:lvlJc w:val="left"/>
    </w:lvl>
    <w:lvl w:ilvl="2" w:tplc="A2B81BAE">
      <w:numFmt w:val="decimal"/>
      <w:lvlText w:val=""/>
      <w:lvlJc w:val="left"/>
    </w:lvl>
    <w:lvl w:ilvl="3" w:tplc="2D7C3F60">
      <w:numFmt w:val="decimal"/>
      <w:lvlText w:val=""/>
      <w:lvlJc w:val="left"/>
    </w:lvl>
    <w:lvl w:ilvl="4" w:tplc="C32AC51E">
      <w:numFmt w:val="decimal"/>
      <w:lvlText w:val=""/>
      <w:lvlJc w:val="left"/>
    </w:lvl>
    <w:lvl w:ilvl="5" w:tplc="94646AEC">
      <w:numFmt w:val="decimal"/>
      <w:lvlText w:val=""/>
      <w:lvlJc w:val="left"/>
    </w:lvl>
    <w:lvl w:ilvl="6" w:tplc="7436CBC0">
      <w:numFmt w:val="decimal"/>
      <w:lvlText w:val=""/>
      <w:lvlJc w:val="left"/>
    </w:lvl>
    <w:lvl w:ilvl="7" w:tplc="16122ED0">
      <w:numFmt w:val="decimal"/>
      <w:lvlText w:val=""/>
      <w:lvlJc w:val="left"/>
    </w:lvl>
    <w:lvl w:ilvl="8" w:tplc="48FC8232">
      <w:numFmt w:val="decimal"/>
      <w:lvlText w:val=""/>
      <w:lvlJc w:val="left"/>
    </w:lvl>
  </w:abstractNum>
  <w:abstractNum w:abstractNumId="32" w15:restartNumberingAfterBreak="0">
    <w:nsid w:val="5E8C5D09"/>
    <w:multiLevelType w:val="hybridMultilevel"/>
    <w:tmpl w:val="E2AA4CD8"/>
    <w:lvl w:ilvl="0" w:tplc="803E6CB0">
      <w:start w:val="1"/>
      <w:numFmt w:val="bullet"/>
      <w:lvlText w:val=""/>
      <w:lvlJc w:val="left"/>
      <w:pPr>
        <w:tabs>
          <w:tab w:val="num" w:pos="1080"/>
        </w:tabs>
        <w:ind w:left="720" w:hanging="360"/>
      </w:pPr>
      <w:rPr>
        <w:rFonts w:ascii="Symbol" w:hAnsi="Symbol" w:hint="default"/>
      </w:rPr>
    </w:lvl>
    <w:lvl w:ilvl="1" w:tplc="1D5841A8">
      <w:numFmt w:val="decimal"/>
      <w:lvlText w:val=""/>
      <w:lvlJc w:val="left"/>
    </w:lvl>
    <w:lvl w:ilvl="2" w:tplc="574A370E">
      <w:numFmt w:val="decimal"/>
      <w:lvlText w:val=""/>
      <w:lvlJc w:val="left"/>
    </w:lvl>
    <w:lvl w:ilvl="3" w:tplc="7A8A9DEA">
      <w:numFmt w:val="decimal"/>
      <w:lvlText w:val=""/>
      <w:lvlJc w:val="left"/>
    </w:lvl>
    <w:lvl w:ilvl="4" w:tplc="90F8F102">
      <w:numFmt w:val="decimal"/>
      <w:lvlText w:val=""/>
      <w:lvlJc w:val="left"/>
    </w:lvl>
    <w:lvl w:ilvl="5" w:tplc="7E6C962E">
      <w:numFmt w:val="decimal"/>
      <w:lvlText w:val=""/>
      <w:lvlJc w:val="left"/>
    </w:lvl>
    <w:lvl w:ilvl="6" w:tplc="FA3A2922">
      <w:numFmt w:val="decimal"/>
      <w:lvlText w:val=""/>
      <w:lvlJc w:val="left"/>
    </w:lvl>
    <w:lvl w:ilvl="7" w:tplc="82BE3CCA">
      <w:numFmt w:val="decimal"/>
      <w:lvlText w:val=""/>
      <w:lvlJc w:val="left"/>
    </w:lvl>
    <w:lvl w:ilvl="8" w:tplc="75D83CC8">
      <w:numFmt w:val="decimal"/>
      <w:lvlText w:val=""/>
      <w:lvlJc w:val="left"/>
    </w:lvl>
  </w:abstractNum>
  <w:abstractNum w:abstractNumId="33" w15:restartNumberingAfterBreak="0">
    <w:nsid w:val="6AA462E6"/>
    <w:multiLevelType w:val="multilevel"/>
    <w:tmpl w:val="C2E2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F05F34"/>
    <w:multiLevelType w:val="hybridMultilevel"/>
    <w:tmpl w:val="37E81DDC"/>
    <w:lvl w:ilvl="0" w:tplc="FE5225F4">
      <w:start w:val="1"/>
      <w:numFmt w:val="bullet"/>
      <w:lvlText w:val=""/>
      <w:lvlJc w:val="left"/>
      <w:pPr>
        <w:tabs>
          <w:tab w:val="num" w:pos="1080"/>
        </w:tabs>
        <w:ind w:left="720" w:hanging="360"/>
      </w:pPr>
      <w:rPr>
        <w:rFonts w:ascii="Symbol" w:hAnsi="Symbol" w:hint="default"/>
      </w:rPr>
    </w:lvl>
    <w:lvl w:ilvl="1" w:tplc="72B4D8A0">
      <w:numFmt w:val="decimal"/>
      <w:lvlText w:val=""/>
      <w:lvlJc w:val="left"/>
    </w:lvl>
    <w:lvl w:ilvl="2" w:tplc="236E7844">
      <w:numFmt w:val="decimal"/>
      <w:lvlText w:val=""/>
      <w:lvlJc w:val="left"/>
    </w:lvl>
    <w:lvl w:ilvl="3" w:tplc="2AEAB5E2">
      <w:numFmt w:val="decimal"/>
      <w:lvlText w:val=""/>
      <w:lvlJc w:val="left"/>
    </w:lvl>
    <w:lvl w:ilvl="4" w:tplc="22C42426">
      <w:numFmt w:val="decimal"/>
      <w:lvlText w:val=""/>
      <w:lvlJc w:val="left"/>
    </w:lvl>
    <w:lvl w:ilvl="5" w:tplc="3E76A338">
      <w:numFmt w:val="decimal"/>
      <w:lvlText w:val=""/>
      <w:lvlJc w:val="left"/>
    </w:lvl>
    <w:lvl w:ilvl="6" w:tplc="4216C21A">
      <w:numFmt w:val="decimal"/>
      <w:lvlText w:val=""/>
      <w:lvlJc w:val="left"/>
    </w:lvl>
    <w:lvl w:ilvl="7" w:tplc="F6640696">
      <w:numFmt w:val="decimal"/>
      <w:lvlText w:val=""/>
      <w:lvlJc w:val="left"/>
    </w:lvl>
    <w:lvl w:ilvl="8" w:tplc="2304B62C">
      <w:numFmt w:val="decimal"/>
      <w:lvlText w:val=""/>
      <w:lvlJc w:val="left"/>
    </w:lvl>
  </w:abstractNum>
  <w:abstractNum w:abstractNumId="35" w15:restartNumberingAfterBreak="0">
    <w:nsid w:val="7B15281B"/>
    <w:multiLevelType w:val="hybridMultilevel"/>
    <w:tmpl w:val="A054684E"/>
    <w:lvl w:ilvl="0" w:tplc="FAB6C634">
      <w:start w:val="1"/>
      <w:numFmt w:val="bullet"/>
      <w:lvlText w:val=""/>
      <w:lvlJc w:val="left"/>
      <w:pPr>
        <w:tabs>
          <w:tab w:val="num" w:pos="1080"/>
        </w:tabs>
        <w:ind w:left="720" w:hanging="360"/>
      </w:pPr>
      <w:rPr>
        <w:rFonts w:ascii="Symbol" w:hAnsi="Symbol" w:hint="default"/>
      </w:rPr>
    </w:lvl>
    <w:lvl w:ilvl="1" w:tplc="76E24630">
      <w:numFmt w:val="decimal"/>
      <w:lvlText w:val=""/>
      <w:lvlJc w:val="left"/>
    </w:lvl>
    <w:lvl w:ilvl="2" w:tplc="3646A6D8">
      <w:numFmt w:val="decimal"/>
      <w:lvlText w:val=""/>
      <w:lvlJc w:val="left"/>
    </w:lvl>
    <w:lvl w:ilvl="3" w:tplc="15F23E8E">
      <w:numFmt w:val="decimal"/>
      <w:lvlText w:val=""/>
      <w:lvlJc w:val="left"/>
    </w:lvl>
    <w:lvl w:ilvl="4" w:tplc="36F240D4">
      <w:numFmt w:val="decimal"/>
      <w:lvlText w:val=""/>
      <w:lvlJc w:val="left"/>
    </w:lvl>
    <w:lvl w:ilvl="5" w:tplc="965CE3FE">
      <w:numFmt w:val="decimal"/>
      <w:lvlText w:val=""/>
      <w:lvlJc w:val="left"/>
    </w:lvl>
    <w:lvl w:ilvl="6" w:tplc="031200D4">
      <w:numFmt w:val="decimal"/>
      <w:lvlText w:val=""/>
      <w:lvlJc w:val="left"/>
    </w:lvl>
    <w:lvl w:ilvl="7" w:tplc="0CEE6B6C">
      <w:numFmt w:val="decimal"/>
      <w:lvlText w:val=""/>
      <w:lvlJc w:val="left"/>
    </w:lvl>
    <w:lvl w:ilvl="8" w:tplc="7AC07B3A">
      <w:numFmt w:val="decimal"/>
      <w:lvlText w:val=""/>
      <w:lvlJc w:val="left"/>
    </w:lvl>
  </w:abstractNum>
  <w:abstractNum w:abstractNumId="36" w15:restartNumberingAfterBreak="0">
    <w:nsid w:val="7E2659DC"/>
    <w:multiLevelType w:val="hybridMultilevel"/>
    <w:tmpl w:val="0C6CE4B4"/>
    <w:lvl w:ilvl="0" w:tplc="6DEEB410">
      <w:start w:val="1"/>
      <w:numFmt w:val="bullet"/>
      <w:lvlText w:val=""/>
      <w:lvlJc w:val="left"/>
      <w:pPr>
        <w:tabs>
          <w:tab w:val="num" w:pos="1080"/>
        </w:tabs>
        <w:ind w:left="720" w:hanging="360"/>
      </w:pPr>
      <w:rPr>
        <w:rFonts w:ascii="Symbol" w:hAnsi="Symbol" w:hint="default"/>
      </w:rPr>
    </w:lvl>
    <w:lvl w:ilvl="1" w:tplc="79A6749C">
      <w:numFmt w:val="decimal"/>
      <w:lvlText w:val=""/>
      <w:lvlJc w:val="left"/>
    </w:lvl>
    <w:lvl w:ilvl="2" w:tplc="13EE091A">
      <w:numFmt w:val="decimal"/>
      <w:lvlText w:val=""/>
      <w:lvlJc w:val="left"/>
    </w:lvl>
    <w:lvl w:ilvl="3" w:tplc="70446DD6">
      <w:numFmt w:val="decimal"/>
      <w:lvlText w:val=""/>
      <w:lvlJc w:val="left"/>
    </w:lvl>
    <w:lvl w:ilvl="4" w:tplc="20524DB2">
      <w:numFmt w:val="decimal"/>
      <w:lvlText w:val=""/>
      <w:lvlJc w:val="left"/>
    </w:lvl>
    <w:lvl w:ilvl="5" w:tplc="01C68B88">
      <w:numFmt w:val="decimal"/>
      <w:lvlText w:val=""/>
      <w:lvlJc w:val="left"/>
    </w:lvl>
    <w:lvl w:ilvl="6" w:tplc="7A36E696">
      <w:numFmt w:val="decimal"/>
      <w:lvlText w:val=""/>
      <w:lvlJc w:val="left"/>
    </w:lvl>
    <w:lvl w:ilvl="7" w:tplc="8E143A50">
      <w:numFmt w:val="decimal"/>
      <w:lvlText w:val=""/>
      <w:lvlJc w:val="left"/>
    </w:lvl>
    <w:lvl w:ilvl="8" w:tplc="98DC95A0">
      <w:numFmt w:val="decimal"/>
      <w:lvlText w:val=""/>
      <w:lvlJc w:val="left"/>
    </w:lvl>
  </w:abstractNum>
  <w:num w:numId="1" w16cid:durableId="175727863">
    <w:abstractNumId w:val="9"/>
  </w:num>
  <w:num w:numId="2" w16cid:durableId="1936208200">
    <w:abstractNumId w:val="14"/>
  </w:num>
  <w:num w:numId="3" w16cid:durableId="1883636950">
    <w:abstractNumId w:val="12"/>
  </w:num>
  <w:num w:numId="4" w16cid:durableId="107772772">
    <w:abstractNumId w:val="28"/>
  </w:num>
  <w:num w:numId="5" w16cid:durableId="694505480">
    <w:abstractNumId w:val="10"/>
  </w:num>
  <w:num w:numId="6" w16cid:durableId="229923436">
    <w:abstractNumId w:val="11"/>
  </w:num>
  <w:num w:numId="7" w16cid:durableId="835026792">
    <w:abstractNumId w:val="33"/>
  </w:num>
  <w:num w:numId="8" w16cid:durableId="1654673583">
    <w:abstractNumId w:val="5"/>
  </w:num>
  <w:num w:numId="9" w16cid:durableId="1572888977">
    <w:abstractNumId w:val="22"/>
  </w:num>
  <w:num w:numId="10" w16cid:durableId="761072750">
    <w:abstractNumId w:val="34"/>
  </w:num>
  <w:num w:numId="11" w16cid:durableId="1447501233">
    <w:abstractNumId w:val="6"/>
  </w:num>
  <w:num w:numId="12" w16cid:durableId="1280641836">
    <w:abstractNumId w:val="8"/>
  </w:num>
  <w:num w:numId="13" w16cid:durableId="1459647430">
    <w:abstractNumId w:val="16"/>
  </w:num>
  <w:num w:numId="14" w16cid:durableId="159781067">
    <w:abstractNumId w:val="0"/>
  </w:num>
  <w:num w:numId="15" w16cid:durableId="1877042856">
    <w:abstractNumId w:val="4"/>
  </w:num>
  <w:num w:numId="16" w16cid:durableId="1161581539">
    <w:abstractNumId w:val="35"/>
  </w:num>
  <w:num w:numId="17" w16cid:durableId="1495410250">
    <w:abstractNumId w:val="17"/>
  </w:num>
  <w:num w:numId="18" w16cid:durableId="505485230">
    <w:abstractNumId w:val="32"/>
  </w:num>
  <w:num w:numId="19" w16cid:durableId="1063716710">
    <w:abstractNumId w:val="31"/>
  </w:num>
  <w:num w:numId="20" w16cid:durableId="1532188212">
    <w:abstractNumId w:val="20"/>
  </w:num>
  <w:num w:numId="21" w16cid:durableId="632442766">
    <w:abstractNumId w:val="25"/>
  </w:num>
  <w:num w:numId="22" w16cid:durableId="668993816">
    <w:abstractNumId w:val="2"/>
  </w:num>
  <w:num w:numId="23" w16cid:durableId="1072704478">
    <w:abstractNumId w:val="21"/>
  </w:num>
  <w:num w:numId="24" w16cid:durableId="411588209">
    <w:abstractNumId w:val="1"/>
  </w:num>
  <w:num w:numId="25" w16cid:durableId="807479980">
    <w:abstractNumId w:val="24"/>
  </w:num>
  <w:num w:numId="26" w16cid:durableId="720638027">
    <w:abstractNumId w:val="30"/>
  </w:num>
  <w:num w:numId="27" w16cid:durableId="1422097989">
    <w:abstractNumId w:val="15"/>
  </w:num>
  <w:num w:numId="28" w16cid:durableId="1881940605">
    <w:abstractNumId w:val="27"/>
  </w:num>
  <w:num w:numId="29" w16cid:durableId="1754549975">
    <w:abstractNumId w:val="36"/>
  </w:num>
  <w:num w:numId="30" w16cid:durableId="1318993921">
    <w:abstractNumId w:val="23"/>
  </w:num>
  <w:num w:numId="31" w16cid:durableId="726731444">
    <w:abstractNumId w:val="18"/>
  </w:num>
  <w:num w:numId="32" w16cid:durableId="436289379">
    <w:abstractNumId w:val="13"/>
  </w:num>
  <w:num w:numId="33" w16cid:durableId="108473411">
    <w:abstractNumId w:val="29"/>
  </w:num>
  <w:num w:numId="34" w16cid:durableId="149491490">
    <w:abstractNumId w:val="7"/>
  </w:num>
  <w:num w:numId="35" w16cid:durableId="482085484">
    <w:abstractNumId w:val="26"/>
  </w:num>
  <w:num w:numId="36" w16cid:durableId="969551067">
    <w:abstractNumId w:val="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546"/>
    <w:rsid w:val="00000627"/>
    <w:rsid w:val="0000092C"/>
    <w:rsid w:val="00000B40"/>
    <w:rsid w:val="00000E64"/>
    <w:rsid w:val="000011F2"/>
    <w:rsid w:val="00001210"/>
    <w:rsid w:val="00001562"/>
    <w:rsid w:val="00001B0F"/>
    <w:rsid w:val="000025FB"/>
    <w:rsid w:val="000028FC"/>
    <w:rsid w:val="000029F2"/>
    <w:rsid w:val="000032A3"/>
    <w:rsid w:val="000039CB"/>
    <w:rsid w:val="00003A79"/>
    <w:rsid w:val="00003B13"/>
    <w:rsid w:val="00003DB6"/>
    <w:rsid w:val="00003EB6"/>
    <w:rsid w:val="00004271"/>
    <w:rsid w:val="000043EF"/>
    <w:rsid w:val="000046B4"/>
    <w:rsid w:val="000047EE"/>
    <w:rsid w:val="00004CE9"/>
    <w:rsid w:val="000050F1"/>
    <w:rsid w:val="000053A6"/>
    <w:rsid w:val="0000543A"/>
    <w:rsid w:val="000054A4"/>
    <w:rsid w:val="00005746"/>
    <w:rsid w:val="0000593D"/>
    <w:rsid w:val="00005C51"/>
    <w:rsid w:val="00006259"/>
    <w:rsid w:val="000067B2"/>
    <w:rsid w:val="00006904"/>
    <w:rsid w:val="0000765D"/>
    <w:rsid w:val="00007CF4"/>
    <w:rsid w:val="00007E14"/>
    <w:rsid w:val="00007F54"/>
    <w:rsid w:val="00007FC2"/>
    <w:rsid w:val="0001009D"/>
    <w:rsid w:val="0001021A"/>
    <w:rsid w:val="00010A53"/>
    <w:rsid w:val="00010B6A"/>
    <w:rsid w:val="00010C98"/>
    <w:rsid w:val="00010F42"/>
    <w:rsid w:val="0001106F"/>
    <w:rsid w:val="00011804"/>
    <w:rsid w:val="00011969"/>
    <w:rsid w:val="00011A47"/>
    <w:rsid w:val="00011FEB"/>
    <w:rsid w:val="000123A1"/>
    <w:rsid w:val="00012526"/>
    <w:rsid w:val="00012BF2"/>
    <w:rsid w:val="00012C7B"/>
    <w:rsid w:val="00012E11"/>
    <w:rsid w:val="00012F79"/>
    <w:rsid w:val="0001336A"/>
    <w:rsid w:val="0001337E"/>
    <w:rsid w:val="0001382D"/>
    <w:rsid w:val="00013A12"/>
    <w:rsid w:val="00013B48"/>
    <w:rsid w:val="00014203"/>
    <w:rsid w:val="00014267"/>
    <w:rsid w:val="00014540"/>
    <w:rsid w:val="0001473F"/>
    <w:rsid w:val="000148DD"/>
    <w:rsid w:val="00014D11"/>
    <w:rsid w:val="00014E1A"/>
    <w:rsid w:val="00015DD6"/>
    <w:rsid w:val="000168D1"/>
    <w:rsid w:val="00016BA9"/>
    <w:rsid w:val="00017541"/>
    <w:rsid w:val="0001766E"/>
    <w:rsid w:val="00017CB1"/>
    <w:rsid w:val="00017E48"/>
    <w:rsid w:val="00017E8F"/>
    <w:rsid w:val="00017ED1"/>
    <w:rsid w:val="000200F1"/>
    <w:rsid w:val="000201FD"/>
    <w:rsid w:val="00020A1C"/>
    <w:rsid w:val="0002146A"/>
    <w:rsid w:val="0002164D"/>
    <w:rsid w:val="00021EB7"/>
    <w:rsid w:val="00022BBF"/>
    <w:rsid w:val="000234FA"/>
    <w:rsid w:val="00023616"/>
    <w:rsid w:val="000242AA"/>
    <w:rsid w:val="000243BF"/>
    <w:rsid w:val="000249A5"/>
    <w:rsid w:val="00024A39"/>
    <w:rsid w:val="0002544A"/>
    <w:rsid w:val="00025492"/>
    <w:rsid w:val="00025AAC"/>
    <w:rsid w:val="00025D24"/>
    <w:rsid w:val="00025F1A"/>
    <w:rsid w:val="0002650C"/>
    <w:rsid w:val="00026AA0"/>
    <w:rsid w:val="00027333"/>
    <w:rsid w:val="0002741B"/>
    <w:rsid w:val="000274B1"/>
    <w:rsid w:val="00027687"/>
    <w:rsid w:val="00027795"/>
    <w:rsid w:val="000303A4"/>
    <w:rsid w:val="00030482"/>
    <w:rsid w:val="00030AF7"/>
    <w:rsid w:val="0003139C"/>
    <w:rsid w:val="00031454"/>
    <w:rsid w:val="00031596"/>
    <w:rsid w:val="00031615"/>
    <w:rsid w:val="0003166E"/>
    <w:rsid w:val="00031980"/>
    <w:rsid w:val="00031B8D"/>
    <w:rsid w:val="0003236E"/>
    <w:rsid w:val="000327D5"/>
    <w:rsid w:val="00032CDC"/>
    <w:rsid w:val="000335D3"/>
    <w:rsid w:val="000337DC"/>
    <w:rsid w:val="00033D18"/>
    <w:rsid w:val="00033D33"/>
    <w:rsid w:val="000344F2"/>
    <w:rsid w:val="00034550"/>
    <w:rsid w:val="00034F06"/>
    <w:rsid w:val="00035062"/>
    <w:rsid w:val="000353C6"/>
    <w:rsid w:val="0003568A"/>
    <w:rsid w:val="000356BA"/>
    <w:rsid w:val="00035A83"/>
    <w:rsid w:val="00036914"/>
    <w:rsid w:val="00036B34"/>
    <w:rsid w:val="00036CB7"/>
    <w:rsid w:val="00036DD5"/>
    <w:rsid w:val="000370C2"/>
    <w:rsid w:val="0003720C"/>
    <w:rsid w:val="00037DBE"/>
    <w:rsid w:val="00037FA8"/>
    <w:rsid w:val="000400F1"/>
    <w:rsid w:val="00040442"/>
    <w:rsid w:val="0004048E"/>
    <w:rsid w:val="00040996"/>
    <w:rsid w:val="00040D11"/>
    <w:rsid w:val="0004120C"/>
    <w:rsid w:val="00041489"/>
    <w:rsid w:val="000415FA"/>
    <w:rsid w:val="00041AF7"/>
    <w:rsid w:val="00042362"/>
    <w:rsid w:val="000425F7"/>
    <w:rsid w:val="0004351C"/>
    <w:rsid w:val="00043553"/>
    <w:rsid w:val="000439B9"/>
    <w:rsid w:val="000442AD"/>
    <w:rsid w:val="00044ABC"/>
    <w:rsid w:val="00044CE0"/>
    <w:rsid w:val="000451B0"/>
    <w:rsid w:val="00045247"/>
    <w:rsid w:val="00045445"/>
    <w:rsid w:val="00045878"/>
    <w:rsid w:val="00045D2D"/>
    <w:rsid w:val="00045D6A"/>
    <w:rsid w:val="00046486"/>
    <w:rsid w:val="00046726"/>
    <w:rsid w:val="00046A2C"/>
    <w:rsid w:val="0004741F"/>
    <w:rsid w:val="0004773E"/>
    <w:rsid w:val="000477F9"/>
    <w:rsid w:val="00047AB0"/>
    <w:rsid w:val="00047BEB"/>
    <w:rsid w:val="00047D73"/>
    <w:rsid w:val="00050622"/>
    <w:rsid w:val="00050B3F"/>
    <w:rsid w:val="00050C03"/>
    <w:rsid w:val="00050EEA"/>
    <w:rsid w:val="00050F01"/>
    <w:rsid w:val="00051052"/>
    <w:rsid w:val="0005105A"/>
    <w:rsid w:val="000512AC"/>
    <w:rsid w:val="00051337"/>
    <w:rsid w:val="000516B6"/>
    <w:rsid w:val="00051D3D"/>
    <w:rsid w:val="0005200A"/>
    <w:rsid w:val="00052654"/>
    <w:rsid w:val="0005287F"/>
    <w:rsid w:val="00052A0B"/>
    <w:rsid w:val="00052A63"/>
    <w:rsid w:val="00052B0A"/>
    <w:rsid w:val="00052BB9"/>
    <w:rsid w:val="00052C03"/>
    <w:rsid w:val="00053367"/>
    <w:rsid w:val="0005368D"/>
    <w:rsid w:val="00053CAC"/>
    <w:rsid w:val="00053FB2"/>
    <w:rsid w:val="00054170"/>
    <w:rsid w:val="000544FE"/>
    <w:rsid w:val="0005454C"/>
    <w:rsid w:val="000547A7"/>
    <w:rsid w:val="000547AB"/>
    <w:rsid w:val="0005481F"/>
    <w:rsid w:val="000548BB"/>
    <w:rsid w:val="00054BFA"/>
    <w:rsid w:val="00055032"/>
    <w:rsid w:val="00055057"/>
    <w:rsid w:val="0005515A"/>
    <w:rsid w:val="000557FD"/>
    <w:rsid w:val="00055A02"/>
    <w:rsid w:val="00055AC4"/>
    <w:rsid w:val="00055AF8"/>
    <w:rsid w:val="00055D1B"/>
    <w:rsid w:val="000564EF"/>
    <w:rsid w:val="00056D08"/>
    <w:rsid w:val="0005752B"/>
    <w:rsid w:val="00057BC2"/>
    <w:rsid w:val="00057DAE"/>
    <w:rsid w:val="00061B5B"/>
    <w:rsid w:val="00061C8C"/>
    <w:rsid w:val="00061D8A"/>
    <w:rsid w:val="00061D9F"/>
    <w:rsid w:val="000626D8"/>
    <w:rsid w:val="00062B44"/>
    <w:rsid w:val="00062C7E"/>
    <w:rsid w:val="00062FA4"/>
    <w:rsid w:val="00063157"/>
    <w:rsid w:val="00063AA8"/>
    <w:rsid w:val="00063CB5"/>
    <w:rsid w:val="00063D23"/>
    <w:rsid w:val="00063E3F"/>
    <w:rsid w:val="00063EC1"/>
    <w:rsid w:val="00064254"/>
    <w:rsid w:val="00064506"/>
    <w:rsid w:val="0006456B"/>
    <w:rsid w:val="0006493C"/>
    <w:rsid w:val="000649C5"/>
    <w:rsid w:val="00064F31"/>
    <w:rsid w:val="00065203"/>
    <w:rsid w:val="00065617"/>
    <w:rsid w:val="0006595B"/>
    <w:rsid w:val="000659C9"/>
    <w:rsid w:val="00065A00"/>
    <w:rsid w:val="00065C36"/>
    <w:rsid w:val="00065EAE"/>
    <w:rsid w:val="00065EE4"/>
    <w:rsid w:val="0006636A"/>
    <w:rsid w:val="0006669C"/>
    <w:rsid w:val="00066749"/>
    <w:rsid w:val="00066BE6"/>
    <w:rsid w:val="00066D48"/>
    <w:rsid w:val="00067286"/>
    <w:rsid w:val="000675B0"/>
    <w:rsid w:val="0007028C"/>
    <w:rsid w:val="00070B4F"/>
    <w:rsid w:val="00070BE8"/>
    <w:rsid w:val="00071160"/>
    <w:rsid w:val="00071203"/>
    <w:rsid w:val="000712DC"/>
    <w:rsid w:val="000714BA"/>
    <w:rsid w:val="000718FD"/>
    <w:rsid w:val="000719FF"/>
    <w:rsid w:val="00071AFB"/>
    <w:rsid w:val="00072247"/>
    <w:rsid w:val="00072479"/>
    <w:rsid w:val="00072B95"/>
    <w:rsid w:val="00072F0F"/>
    <w:rsid w:val="000731BE"/>
    <w:rsid w:val="00073C1B"/>
    <w:rsid w:val="000743A8"/>
    <w:rsid w:val="000748DD"/>
    <w:rsid w:val="00074950"/>
    <w:rsid w:val="00074E9C"/>
    <w:rsid w:val="00075A9C"/>
    <w:rsid w:val="00075DFB"/>
    <w:rsid w:val="000765C5"/>
    <w:rsid w:val="00076CE3"/>
    <w:rsid w:val="00077063"/>
    <w:rsid w:val="00077425"/>
    <w:rsid w:val="0007791E"/>
    <w:rsid w:val="000802F1"/>
    <w:rsid w:val="0008129B"/>
    <w:rsid w:val="00081354"/>
    <w:rsid w:val="000815FB"/>
    <w:rsid w:val="00081609"/>
    <w:rsid w:val="00081A4D"/>
    <w:rsid w:val="00082566"/>
    <w:rsid w:val="00082568"/>
    <w:rsid w:val="00082A49"/>
    <w:rsid w:val="00082E4C"/>
    <w:rsid w:val="00082F41"/>
    <w:rsid w:val="00082FEC"/>
    <w:rsid w:val="00083122"/>
    <w:rsid w:val="0008321E"/>
    <w:rsid w:val="00083408"/>
    <w:rsid w:val="000835A7"/>
    <w:rsid w:val="00083AEE"/>
    <w:rsid w:val="00083C57"/>
    <w:rsid w:val="00083CE8"/>
    <w:rsid w:val="00084341"/>
    <w:rsid w:val="00084B70"/>
    <w:rsid w:val="00084F39"/>
    <w:rsid w:val="0008532A"/>
    <w:rsid w:val="00086066"/>
    <w:rsid w:val="000861A8"/>
    <w:rsid w:val="00086313"/>
    <w:rsid w:val="00086469"/>
    <w:rsid w:val="0008672B"/>
    <w:rsid w:val="000867A9"/>
    <w:rsid w:val="00086AAC"/>
    <w:rsid w:val="00086B01"/>
    <w:rsid w:val="00086C08"/>
    <w:rsid w:val="00086FF5"/>
    <w:rsid w:val="000871BA"/>
    <w:rsid w:val="000874B8"/>
    <w:rsid w:val="000874CB"/>
    <w:rsid w:val="000877A4"/>
    <w:rsid w:val="00087A78"/>
    <w:rsid w:val="0009127A"/>
    <w:rsid w:val="0009160D"/>
    <w:rsid w:val="000921E2"/>
    <w:rsid w:val="00092764"/>
    <w:rsid w:val="00092E69"/>
    <w:rsid w:val="00092FD2"/>
    <w:rsid w:val="00093968"/>
    <w:rsid w:val="000943D5"/>
    <w:rsid w:val="00094561"/>
    <w:rsid w:val="00094DDC"/>
    <w:rsid w:val="000952A2"/>
    <w:rsid w:val="00095517"/>
    <w:rsid w:val="00095835"/>
    <w:rsid w:val="00095AF4"/>
    <w:rsid w:val="00095B80"/>
    <w:rsid w:val="00095DCA"/>
    <w:rsid w:val="0009687D"/>
    <w:rsid w:val="000968A5"/>
    <w:rsid w:val="00096EB5"/>
    <w:rsid w:val="000971C2"/>
    <w:rsid w:val="00097483"/>
    <w:rsid w:val="0009749F"/>
    <w:rsid w:val="00097A85"/>
    <w:rsid w:val="00097C6C"/>
    <w:rsid w:val="00097EA9"/>
    <w:rsid w:val="000A0028"/>
    <w:rsid w:val="000A19AE"/>
    <w:rsid w:val="000A1B74"/>
    <w:rsid w:val="000A1F1A"/>
    <w:rsid w:val="000A20B7"/>
    <w:rsid w:val="000A26BD"/>
    <w:rsid w:val="000A274B"/>
    <w:rsid w:val="000A2D52"/>
    <w:rsid w:val="000A2DCF"/>
    <w:rsid w:val="000A30F2"/>
    <w:rsid w:val="000A3106"/>
    <w:rsid w:val="000A34E9"/>
    <w:rsid w:val="000A3904"/>
    <w:rsid w:val="000A3907"/>
    <w:rsid w:val="000A39D3"/>
    <w:rsid w:val="000A3A7A"/>
    <w:rsid w:val="000A4197"/>
    <w:rsid w:val="000A47F8"/>
    <w:rsid w:val="000A4915"/>
    <w:rsid w:val="000A49BC"/>
    <w:rsid w:val="000A5284"/>
    <w:rsid w:val="000A54AA"/>
    <w:rsid w:val="000A5888"/>
    <w:rsid w:val="000A622D"/>
    <w:rsid w:val="000A6452"/>
    <w:rsid w:val="000A6B4F"/>
    <w:rsid w:val="000A74A0"/>
    <w:rsid w:val="000A7E0E"/>
    <w:rsid w:val="000A7EA4"/>
    <w:rsid w:val="000B047B"/>
    <w:rsid w:val="000B0CC4"/>
    <w:rsid w:val="000B0E47"/>
    <w:rsid w:val="000B132E"/>
    <w:rsid w:val="000B1C87"/>
    <w:rsid w:val="000B2140"/>
    <w:rsid w:val="000B2619"/>
    <w:rsid w:val="000B2A32"/>
    <w:rsid w:val="000B2F73"/>
    <w:rsid w:val="000B2FAA"/>
    <w:rsid w:val="000B3019"/>
    <w:rsid w:val="000B35D8"/>
    <w:rsid w:val="000B39AF"/>
    <w:rsid w:val="000B3D99"/>
    <w:rsid w:val="000B4011"/>
    <w:rsid w:val="000B4162"/>
    <w:rsid w:val="000B50AE"/>
    <w:rsid w:val="000B5F25"/>
    <w:rsid w:val="000B614B"/>
    <w:rsid w:val="000B6574"/>
    <w:rsid w:val="000B6899"/>
    <w:rsid w:val="000B6DE7"/>
    <w:rsid w:val="000B6F65"/>
    <w:rsid w:val="000B7431"/>
    <w:rsid w:val="000B745A"/>
    <w:rsid w:val="000B774B"/>
    <w:rsid w:val="000B79BB"/>
    <w:rsid w:val="000B7BBE"/>
    <w:rsid w:val="000B7C49"/>
    <w:rsid w:val="000C0068"/>
    <w:rsid w:val="000C0170"/>
    <w:rsid w:val="000C0459"/>
    <w:rsid w:val="000C09F6"/>
    <w:rsid w:val="000C0C2B"/>
    <w:rsid w:val="000C1266"/>
    <w:rsid w:val="000C1433"/>
    <w:rsid w:val="000C22A3"/>
    <w:rsid w:val="000C24A5"/>
    <w:rsid w:val="000C259A"/>
    <w:rsid w:val="000C25A9"/>
    <w:rsid w:val="000C276C"/>
    <w:rsid w:val="000C2E1F"/>
    <w:rsid w:val="000C36B9"/>
    <w:rsid w:val="000C38BC"/>
    <w:rsid w:val="000C3AF6"/>
    <w:rsid w:val="000C3F00"/>
    <w:rsid w:val="000C4274"/>
    <w:rsid w:val="000C4D44"/>
    <w:rsid w:val="000C584C"/>
    <w:rsid w:val="000C601C"/>
    <w:rsid w:val="000C6D81"/>
    <w:rsid w:val="000C7052"/>
    <w:rsid w:val="000C73DC"/>
    <w:rsid w:val="000C76A4"/>
    <w:rsid w:val="000C7C0E"/>
    <w:rsid w:val="000C7DB8"/>
    <w:rsid w:val="000D0717"/>
    <w:rsid w:val="000D09CB"/>
    <w:rsid w:val="000D0A62"/>
    <w:rsid w:val="000D103F"/>
    <w:rsid w:val="000D12AD"/>
    <w:rsid w:val="000D163A"/>
    <w:rsid w:val="000D1C2F"/>
    <w:rsid w:val="000D1E93"/>
    <w:rsid w:val="000D1F0D"/>
    <w:rsid w:val="000D22EF"/>
    <w:rsid w:val="000D24F4"/>
    <w:rsid w:val="000D2F4A"/>
    <w:rsid w:val="000D3010"/>
    <w:rsid w:val="000D32D2"/>
    <w:rsid w:val="000D3BF9"/>
    <w:rsid w:val="000D412B"/>
    <w:rsid w:val="000D4B2D"/>
    <w:rsid w:val="000D54AB"/>
    <w:rsid w:val="000D5C0A"/>
    <w:rsid w:val="000D5CDD"/>
    <w:rsid w:val="000D5D91"/>
    <w:rsid w:val="000D6342"/>
    <w:rsid w:val="000D636A"/>
    <w:rsid w:val="000D66BC"/>
    <w:rsid w:val="000D6C9A"/>
    <w:rsid w:val="000D6E0E"/>
    <w:rsid w:val="000D7221"/>
    <w:rsid w:val="000D7356"/>
    <w:rsid w:val="000D73AE"/>
    <w:rsid w:val="000D78DF"/>
    <w:rsid w:val="000D7E6D"/>
    <w:rsid w:val="000D7E8A"/>
    <w:rsid w:val="000E001B"/>
    <w:rsid w:val="000E0D1D"/>
    <w:rsid w:val="000E145D"/>
    <w:rsid w:val="000E154F"/>
    <w:rsid w:val="000E195B"/>
    <w:rsid w:val="000E20C8"/>
    <w:rsid w:val="000E2E8C"/>
    <w:rsid w:val="000E31FE"/>
    <w:rsid w:val="000E3650"/>
    <w:rsid w:val="000E39DB"/>
    <w:rsid w:val="000E3E2F"/>
    <w:rsid w:val="000E432C"/>
    <w:rsid w:val="000E474D"/>
    <w:rsid w:val="000E4781"/>
    <w:rsid w:val="000E48E9"/>
    <w:rsid w:val="000E49B5"/>
    <w:rsid w:val="000E4B04"/>
    <w:rsid w:val="000E53D7"/>
    <w:rsid w:val="000E5402"/>
    <w:rsid w:val="000E55A7"/>
    <w:rsid w:val="000E55CD"/>
    <w:rsid w:val="000E5855"/>
    <w:rsid w:val="000E58FF"/>
    <w:rsid w:val="000E5E0A"/>
    <w:rsid w:val="000E60B3"/>
    <w:rsid w:val="000E6527"/>
    <w:rsid w:val="000E663C"/>
    <w:rsid w:val="000E77FB"/>
    <w:rsid w:val="000E7B65"/>
    <w:rsid w:val="000E7F8C"/>
    <w:rsid w:val="000F0056"/>
    <w:rsid w:val="000F03E8"/>
    <w:rsid w:val="000F0406"/>
    <w:rsid w:val="000F054A"/>
    <w:rsid w:val="000F06E2"/>
    <w:rsid w:val="000F0B15"/>
    <w:rsid w:val="000F0DD5"/>
    <w:rsid w:val="000F1002"/>
    <w:rsid w:val="000F1B7F"/>
    <w:rsid w:val="000F1E91"/>
    <w:rsid w:val="000F211C"/>
    <w:rsid w:val="000F22D3"/>
    <w:rsid w:val="000F2324"/>
    <w:rsid w:val="000F27B0"/>
    <w:rsid w:val="000F2922"/>
    <w:rsid w:val="000F2C36"/>
    <w:rsid w:val="000F373A"/>
    <w:rsid w:val="000F37F9"/>
    <w:rsid w:val="000F400E"/>
    <w:rsid w:val="000F47BE"/>
    <w:rsid w:val="000F502B"/>
    <w:rsid w:val="000F5180"/>
    <w:rsid w:val="000F51EF"/>
    <w:rsid w:val="000F59B4"/>
    <w:rsid w:val="000F61C8"/>
    <w:rsid w:val="000F645D"/>
    <w:rsid w:val="000F675F"/>
    <w:rsid w:val="000F6BD5"/>
    <w:rsid w:val="000F6FFD"/>
    <w:rsid w:val="000F70FE"/>
    <w:rsid w:val="000F72C1"/>
    <w:rsid w:val="000F7A45"/>
    <w:rsid w:val="000F7AE6"/>
    <w:rsid w:val="000F7B35"/>
    <w:rsid w:val="000F7BFB"/>
    <w:rsid w:val="000F7C2F"/>
    <w:rsid w:val="000F7E29"/>
    <w:rsid w:val="0010019B"/>
    <w:rsid w:val="00100874"/>
    <w:rsid w:val="00100A5C"/>
    <w:rsid w:val="00100B72"/>
    <w:rsid w:val="00100E76"/>
    <w:rsid w:val="00100EE0"/>
    <w:rsid w:val="0010124F"/>
    <w:rsid w:val="0010174A"/>
    <w:rsid w:val="00101979"/>
    <w:rsid w:val="00101FD3"/>
    <w:rsid w:val="0010231A"/>
    <w:rsid w:val="00102455"/>
    <w:rsid w:val="00102537"/>
    <w:rsid w:val="00102704"/>
    <w:rsid w:val="00102784"/>
    <w:rsid w:val="00102A32"/>
    <w:rsid w:val="00102FC6"/>
    <w:rsid w:val="00103354"/>
    <w:rsid w:val="001042B4"/>
    <w:rsid w:val="0010567A"/>
    <w:rsid w:val="00106427"/>
    <w:rsid w:val="001065EA"/>
    <w:rsid w:val="00106A16"/>
    <w:rsid w:val="00106DB3"/>
    <w:rsid w:val="00106DC5"/>
    <w:rsid w:val="001074A9"/>
    <w:rsid w:val="00107A85"/>
    <w:rsid w:val="00110006"/>
    <w:rsid w:val="00110136"/>
    <w:rsid w:val="001114C8"/>
    <w:rsid w:val="0011153F"/>
    <w:rsid w:val="00112449"/>
    <w:rsid w:val="0011283A"/>
    <w:rsid w:val="00112998"/>
    <w:rsid w:val="00112DE0"/>
    <w:rsid w:val="001136E3"/>
    <w:rsid w:val="00113ADD"/>
    <w:rsid w:val="00113BB7"/>
    <w:rsid w:val="00113C32"/>
    <w:rsid w:val="0011417C"/>
    <w:rsid w:val="0011464A"/>
    <w:rsid w:val="00114B4F"/>
    <w:rsid w:val="00114F62"/>
    <w:rsid w:val="00115E31"/>
    <w:rsid w:val="001161BB"/>
    <w:rsid w:val="00116450"/>
    <w:rsid w:val="0011683B"/>
    <w:rsid w:val="00116969"/>
    <w:rsid w:val="001169B8"/>
    <w:rsid w:val="00116D0F"/>
    <w:rsid w:val="00116F5D"/>
    <w:rsid w:val="001176A8"/>
    <w:rsid w:val="00117926"/>
    <w:rsid w:val="00117BE0"/>
    <w:rsid w:val="00120204"/>
    <w:rsid w:val="00120535"/>
    <w:rsid w:val="00120B7B"/>
    <w:rsid w:val="00120BBF"/>
    <w:rsid w:val="00120E73"/>
    <w:rsid w:val="00121137"/>
    <w:rsid w:val="001212F8"/>
    <w:rsid w:val="0012220C"/>
    <w:rsid w:val="00122354"/>
    <w:rsid w:val="0012257C"/>
    <w:rsid w:val="00122CDB"/>
    <w:rsid w:val="00123009"/>
    <w:rsid w:val="00123010"/>
    <w:rsid w:val="001243F5"/>
    <w:rsid w:val="0012487A"/>
    <w:rsid w:val="00124B44"/>
    <w:rsid w:val="00124EE1"/>
    <w:rsid w:val="0012512A"/>
    <w:rsid w:val="00125921"/>
    <w:rsid w:val="00125E6D"/>
    <w:rsid w:val="00125E8B"/>
    <w:rsid w:val="00125FB0"/>
    <w:rsid w:val="0012637C"/>
    <w:rsid w:val="0012656B"/>
    <w:rsid w:val="00126AC5"/>
    <w:rsid w:val="00126AF6"/>
    <w:rsid w:val="00126E58"/>
    <w:rsid w:val="001279B7"/>
    <w:rsid w:val="00127A76"/>
    <w:rsid w:val="00127B53"/>
    <w:rsid w:val="00127C0C"/>
    <w:rsid w:val="00127C17"/>
    <w:rsid w:val="00127D79"/>
    <w:rsid w:val="00127F37"/>
    <w:rsid w:val="0013052F"/>
    <w:rsid w:val="0013072E"/>
    <w:rsid w:val="00130758"/>
    <w:rsid w:val="00130A2F"/>
    <w:rsid w:val="00131463"/>
    <w:rsid w:val="00131626"/>
    <w:rsid w:val="001317FC"/>
    <w:rsid w:val="0013198C"/>
    <w:rsid w:val="001319A3"/>
    <w:rsid w:val="00131A4E"/>
    <w:rsid w:val="00131D63"/>
    <w:rsid w:val="00131E86"/>
    <w:rsid w:val="00132809"/>
    <w:rsid w:val="00132CFE"/>
    <w:rsid w:val="00132D29"/>
    <w:rsid w:val="00132E9F"/>
    <w:rsid w:val="00132EAA"/>
    <w:rsid w:val="00132F08"/>
    <w:rsid w:val="00133129"/>
    <w:rsid w:val="001332F6"/>
    <w:rsid w:val="00133CE5"/>
    <w:rsid w:val="00133EB3"/>
    <w:rsid w:val="00134303"/>
    <w:rsid w:val="001343FA"/>
    <w:rsid w:val="001344FE"/>
    <w:rsid w:val="00134A4C"/>
    <w:rsid w:val="001353B4"/>
    <w:rsid w:val="00135A9B"/>
    <w:rsid w:val="00135AF7"/>
    <w:rsid w:val="00135BCE"/>
    <w:rsid w:val="00135FEF"/>
    <w:rsid w:val="0013626A"/>
    <w:rsid w:val="00136784"/>
    <w:rsid w:val="00136B59"/>
    <w:rsid w:val="00136BA8"/>
    <w:rsid w:val="00136EDB"/>
    <w:rsid w:val="0013741C"/>
    <w:rsid w:val="00137873"/>
    <w:rsid w:val="00140380"/>
    <w:rsid w:val="00140520"/>
    <w:rsid w:val="0014063E"/>
    <w:rsid w:val="001406F0"/>
    <w:rsid w:val="00141008"/>
    <w:rsid w:val="0014116F"/>
    <w:rsid w:val="001412E8"/>
    <w:rsid w:val="00141701"/>
    <w:rsid w:val="00141758"/>
    <w:rsid w:val="00141876"/>
    <w:rsid w:val="00141BF8"/>
    <w:rsid w:val="00141E14"/>
    <w:rsid w:val="00141E1A"/>
    <w:rsid w:val="00142230"/>
    <w:rsid w:val="001422F1"/>
    <w:rsid w:val="001427A7"/>
    <w:rsid w:val="00142B24"/>
    <w:rsid w:val="001431E4"/>
    <w:rsid w:val="00143FC0"/>
    <w:rsid w:val="00144074"/>
    <w:rsid w:val="0014419F"/>
    <w:rsid w:val="00144337"/>
    <w:rsid w:val="001443FC"/>
    <w:rsid w:val="0014488D"/>
    <w:rsid w:val="001448FD"/>
    <w:rsid w:val="00144BB4"/>
    <w:rsid w:val="00144E4E"/>
    <w:rsid w:val="00145387"/>
    <w:rsid w:val="00145397"/>
    <w:rsid w:val="0014556A"/>
    <w:rsid w:val="00145AA2"/>
    <w:rsid w:val="00145BDE"/>
    <w:rsid w:val="00145DE0"/>
    <w:rsid w:val="00146B63"/>
    <w:rsid w:val="001470B0"/>
    <w:rsid w:val="00147A8C"/>
    <w:rsid w:val="001501B8"/>
    <w:rsid w:val="001507B0"/>
    <w:rsid w:val="0015087D"/>
    <w:rsid w:val="00150885"/>
    <w:rsid w:val="00151533"/>
    <w:rsid w:val="0015170E"/>
    <w:rsid w:val="00151C57"/>
    <w:rsid w:val="0015211C"/>
    <w:rsid w:val="00152540"/>
    <w:rsid w:val="00152A2C"/>
    <w:rsid w:val="00152E2F"/>
    <w:rsid w:val="0015320B"/>
    <w:rsid w:val="0015357E"/>
    <w:rsid w:val="00153C47"/>
    <w:rsid w:val="00154121"/>
    <w:rsid w:val="00154C67"/>
    <w:rsid w:val="00154D3F"/>
    <w:rsid w:val="00155255"/>
    <w:rsid w:val="0015534B"/>
    <w:rsid w:val="0015573A"/>
    <w:rsid w:val="001560E1"/>
    <w:rsid w:val="001565FB"/>
    <w:rsid w:val="00156891"/>
    <w:rsid w:val="00156B60"/>
    <w:rsid w:val="00156D86"/>
    <w:rsid w:val="00157023"/>
    <w:rsid w:val="0015706C"/>
    <w:rsid w:val="001574B9"/>
    <w:rsid w:val="00157972"/>
    <w:rsid w:val="00157B95"/>
    <w:rsid w:val="00157F0E"/>
    <w:rsid w:val="001600CA"/>
    <w:rsid w:val="001606C4"/>
    <w:rsid w:val="00160C3D"/>
    <w:rsid w:val="00161281"/>
    <w:rsid w:val="001613B7"/>
    <w:rsid w:val="001613C4"/>
    <w:rsid w:val="00161700"/>
    <w:rsid w:val="001618B2"/>
    <w:rsid w:val="00161A02"/>
    <w:rsid w:val="00161CC2"/>
    <w:rsid w:val="00161D48"/>
    <w:rsid w:val="001620B5"/>
    <w:rsid w:val="001620E6"/>
    <w:rsid w:val="0016295A"/>
    <w:rsid w:val="001635C0"/>
    <w:rsid w:val="00163B26"/>
    <w:rsid w:val="00163D57"/>
    <w:rsid w:val="0016419B"/>
    <w:rsid w:val="001647BD"/>
    <w:rsid w:val="001647C8"/>
    <w:rsid w:val="00164F18"/>
    <w:rsid w:val="00165035"/>
    <w:rsid w:val="00165A03"/>
    <w:rsid w:val="0016652F"/>
    <w:rsid w:val="001665C4"/>
    <w:rsid w:val="001665CF"/>
    <w:rsid w:val="0016675F"/>
    <w:rsid w:val="0016719E"/>
    <w:rsid w:val="0016725A"/>
    <w:rsid w:val="001674ED"/>
    <w:rsid w:val="001675A0"/>
    <w:rsid w:val="001675C0"/>
    <w:rsid w:val="0016777F"/>
    <w:rsid w:val="001678A1"/>
    <w:rsid w:val="00167A67"/>
    <w:rsid w:val="00167AFB"/>
    <w:rsid w:val="001701B9"/>
    <w:rsid w:val="00170443"/>
    <w:rsid w:val="00170F16"/>
    <w:rsid w:val="001713B6"/>
    <w:rsid w:val="001715E1"/>
    <w:rsid w:val="001716AD"/>
    <w:rsid w:val="001718F5"/>
    <w:rsid w:val="00171B68"/>
    <w:rsid w:val="0017346D"/>
    <w:rsid w:val="001734BD"/>
    <w:rsid w:val="001744D9"/>
    <w:rsid w:val="00174AED"/>
    <w:rsid w:val="00174E9C"/>
    <w:rsid w:val="0017535F"/>
    <w:rsid w:val="0017570C"/>
    <w:rsid w:val="00175A2A"/>
    <w:rsid w:val="001763A8"/>
    <w:rsid w:val="001764DB"/>
    <w:rsid w:val="00176CF5"/>
    <w:rsid w:val="00176E64"/>
    <w:rsid w:val="001773FE"/>
    <w:rsid w:val="001774DE"/>
    <w:rsid w:val="00180C07"/>
    <w:rsid w:val="00181819"/>
    <w:rsid w:val="00182010"/>
    <w:rsid w:val="00182631"/>
    <w:rsid w:val="00182CE2"/>
    <w:rsid w:val="00182D57"/>
    <w:rsid w:val="00182E3A"/>
    <w:rsid w:val="0018332A"/>
    <w:rsid w:val="001834D5"/>
    <w:rsid w:val="00183DCC"/>
    <w:rsid w:val="00183E29"/>
    <w:rsid w:val="00184420"/>
    <w:rsid w:val="001848D0"/>
    <w:rsid w:val="0018543D"/>
    <w:rsid w:val="0018564B"/>
    <w:rsid w:val="001856F2"/>
    <w:rsid w:val="00185AEB"/>
    <w:rsid w:val="00186322"/>
    <w:rsid w:val="00186410"/>
    <w:rsid w:val="0018680E"/>
    <w:rsid w:val="00186A4D"/>
    <w:rsid w:val="00186C7B"/>
    <w:rsid w:val="0018794F"/>
    <w:rsid w:val="0018797A"/>
    <w:rsid w:val="001879A1"/>
    <w:rsid w:val="001879C7"/>
    <w:rsid w:val="00187B62"/>
    <w:rsid w:val="00187D4A"/>
    <w:rsid w:val="00190032"/>
    <w:rsid w:val="001900EE"/>
    <w:rsid w:val="00190517"/>
    <w:rsid w:val="0019081E"/>
    <w:rsid w:val="00190E91"/>
    <w:rsid w:val="001910C9"/>
    <w:rsid w:val="0019172E"/>
    <w:rsid w:val="00191CDD"/>
    <w:rsid w:val="0019293D"/>
    <w:rsid w:val="00193563"/>
    <w:rsid w:val="00193B9A"/>
    <w:rsid w:val="00193D5D"/>
    <w:rsid w:val="00193DDB"/>
    <w:rsid w:val="00193F55"/>
    <w:rsid w:val="001941ED"/>
    <w:rsid w:val="001947B5"/>
    <w:rsid w:val="0019483B"/>
    <w:rsid w:val="00194927"/>
    <w:rsid w:val="00195872"/>
    <w:rsid w:val="00195F3C"/>
    <w:rsid w:val="001962CF"/>
    <w:rsid w:val="0019668D"/>
    <w:rsid w:val="00196B9D"/>
    <w:rsid w:val="00196D79"/>
    <w:rsid w:val="00196E21"/>
    <w:rsid w:val="00196E47"/>
    <w:rsid w:val="0019700E"/>
    <w:rsid w:val="001970DE"/>
    <w:rsid w:val="00197240"/>
    <w:rsid w:val="00197515"/>
    <w:rsid w:val="00197CBB"/>
    <w:rsid w:val="001A0377"/>
    <w:rsid w:val="001A0DE9"/>
    <w:rsid w:val="001A1460"/>
    <w:rsid w:val="001A17D7"/>
    <w:rsid w:val="001A1C63"/>
    <w:rsid w:val="001A22EB"/>
    <w:rsid w:val="001A25D5"/>
    <w:rsid w:val="001A2612"/>
    <w:rsid w:val="001A2B18"/>
    <w:rsid w:val="001A2DBB"/>
    <w:rsid w:val="001A3175"/>
    <w:rsid w:val="001A3392"/>
    <w:rsid w:val="001A3556"/>
    <w:rsid w:val="001A3783"/>
    <w:rsid w:val="001A3B41"/>
    <w:rsid w:val="001A3B47"/>
    <w:rsid w:val="001A3E16"/>
    <w:rsid w:val="001A505C"/>
    <w:rsid w:val="001A57D6"/>
    <w:rsid w:val="001A6FF7"/>
    <w:rsid w:val="001A709F"/>
    <w:rsid w:val="001A71B6"/>
    <w:rsid w:val="001A7639"/>
    <w:rsid w:val="001A7C4C"/>
    <w:rsid w:val="001A7F45"/>
    <w:rsid w:val="001B01CA"/>
    <w:rsid w:val="001B1097"/>
    <w:rsid w:val="001B155E"/>
    <w:rsid w:val="001B1B46"/>
    <w:rsid w:val="001B1B54"/>
    <w:rsid w:val="001B1EE4"/>
    <w:rsid w:val="001B1F05"/>
    <w:rsid w:val="001B25C6"/>
    <w:rsid w:val="001B28D1"/>
    <w:rsid w:val="001B2926"/>
    <w:rsid w:val="001B2A1B"/>
    <w:rsid w:val="001B3514"/>
    <w:rsid w:val="001B3520"/>
    <w:rsid w:val="001B360D"/>
    <w:rsid w:val="001B379C"/>
    <w:rsid w:val="001B387C"/>
    <w:rsid w:val="001B399D"/>
    <w:rsid w:val="001B3BFF"/>
    <w:rsid w:val="001B3C02"/>
    <w:rsid w:val="001B4229"/>
    <w:rsid w:val="001B44AB"/>
    <w:rsid w:val="001B4788"/>
    <w:rsid w:val="001B4D34"/>
    <w:rsid w:val="001B4FBD"/>
    <w:rsid w:val="001B5816"/>
    <w:rsid w:val="001B5C82"/>
    <w:rsid w:val="001B5D8C"/>
    <w:rsid w:val="001B612F"/>
    <w:rsid w:val="001B624A"/>
    <w:rsid w:val="001B627C"/>
    <w:rsid w:val="001B6401"/>
    <w:rsid w:val="001B6576"/>
    <w:rsid w:val="001B65AB"/>
    <w:rsid w:val="001B6856"/>
    <w:rsid w:val="001B688B"/>
    <w:rsid w:val="001B7184"/>
    <w:rsid w:val="001B73D1"/>
    <w:rsid w:val="001B75C0"/>
    <w:rsid w:val="001B7BF3"/>
    <w:rsid w:val="001C0074"/>
    <w:rsid w:val="001C018A"/>
    <w:rsid w:val="001C025D"/>
    <w:rsid w:val="001C0386"/>
    <w:rsid w:val="001C09CC"/>
    <w:rsid w:val="001C0B20"/>
    <w:rsid w:val="001C0B94"/>
    <w:rsid w:val="001C0C36"/>
    <w:rsid w:val="001C1347"/>
    <w:rsid w:val="001C138B"/>
    <w:rsid w:val="001C2282"/>
    <w:rsid w:val="001C23CF"/>
    <w:rsid w:val="001C262A"/>
    <w:rsid w:val="001C28AB"/>
    <w:rsid w:val="001C2B35"/>
    <w:rsid w:val="001C3EC9"/>
    <w:rsid w:val="001C40A7"/>
    <w:rsid w:val="001C4110"/>
    <w:rsid w:val="001C4487"/>
    <w:rsid w:val="001C4A45"/>
    <w:rsid w:val="001C4D59"/>
    <w:rsid w:val="001C4EC0"/>
    <w:rsid w:val="001C50A1"/>
    <w:rsid w:val="001C5552"/>
    <w:rsid w:val="001C5B2A"/>
    <w:rsid w:val="001C63D2"/>
    <w:rsid w:val="001C6688"/>
    <w:rsid w:val="001C6E55"/>
    <w:rsid w:val="001C7254"/>
    <w:rsid w:val="001C7510"/>
    <w:rsid w:val="001C753D"/>
    <w:rsid w:val="001C77E6"/>
    <w:rsid w:val="001C7917"/>
    <w:rsid w:val="001C7E54"/>
    <w:rsid w:val="001C7F16"/>
    <w:rsid w:val="001D0581"/>
    <w:rsid w:val="001D0930"/>
    <w:rsid w:val="001D0F9A"/>
    <w:rsid w:val="001D1979"/>
    <w:rsid w:val="001D1A20"/>
    <w:rsid w:val="001D1D1A"/>
    <w:rsid w:val="001D208E"/>
    <w:rsid w:val="001D338D"/>
    <w:rsid w:val="001D3B23"/>
    <w:rsid w:val="001D3C3B"/>
    <w:rsid w:val="001D3FEE"/>
    <w:rsid w:val="001D48C0"/>
    <w:rsid w:val="001D4A8C"/>
    <w:rsid w:val="001D54E2"/>
    <w:rsid w:val="001D56BE"/>
    <w:rsid w:val="001D587C"/>
    <w:rsid w:val="001D60EB"/>
    <w:rsid w:val="001D6392"/>
    <w:rsid w:val="001D63B1"/>
    <w:rsid w:val="001D65F2"/>
    <w:rsid w:val="001D6D13"/>
    <w:rsid w:val="001D6FA0"/>
    <w:rsid w:val="001D6FBD"/>
    <w:rsid w:val="001D7011"/>
    <w:rsid w:val="001D75CE"/>
    <w:rsid w:val="001D7A8B"/>
    <w:rsid w:val="001D7C74"/>
    <w:rsid w:val="001D7F9F"/>
    <w:rsid w:val="001E011D"/>
    <w:rsid w:val="001E163F"/>
    <w:rsid w:val="001E1FBC"/>
    <w:rsid w:val="001E2EDC"/>
    <w:rsid w:val="001E38A5"/>
    <w:rsid w:val="001E3918"/>
    <w:rsid w:val="001E3A90"/>
    <w:rsid w:val="001E47B4"/>
    <w:rsid w:val="001E4ADC"/>
    <w:rsid w:val="001E4FC2"/>
    <w:rsid w:val="001E548B"/>
    <w:rsid w:val="001E5561"/>
    <w:rsid w:val="001E57DD"/>
    <w:rsid w:val="001E625D"/>
    <w:rsid w:val="001E703A"/>
    <w:rsid w:val="001E70ED"/>
    <w:rsid w:val="001E7165"/>
    <w:rsid w:val="001E74D4"/>
    <w:rsid w:val="001E76BC"/>
    <w:rsid w:val="001E7720"/>
    <w:rsid w:val="001E7AA0"/>
    <w:rsid w:val="001F045A"/>
    <w:rsid w:val="001F047F"/>
    <w:rsid w:val="001F04ED"/>
    <w:rsid w:val="001F1236"/>
    <w:rsid w:val="001F17F2"/>
    <w:rsid w:val="001F1DBA"/>
    <w:rsid w:val="001F1DC3"/>
    <w:rsid w:val="001F1E33"/>
    <w:rsid w:val="001F202F"/>
    <w:rsid w:val="001F230D"/>
    <w:rsid w:val="001F2592"/>
    <w:rsid w:val="001F27E5"/>
    <w:rsid w:val="001F2873"/>
    <w:rsid w:val="001F2D32"/>
    <w:rsid w:val="001F2E7A"/>
    <w:rsid w:val="001F2F4A"/>
    <w:rsid w:val="001F38D2"/>
    <w:rsid w:val="001F3CB5"/>
    <w:rsid w:val="001F3E1E"/>
    <w:rsid w:val="001F4697"/>
    <w:rsid w:val="001F4900"/>
    <w:rsid w:val="001F4AA8"/>
    <w:rsid w:val="001F4E74"/>
    <w:rsid w:val="001F51CB"/>
    <w:rsid w:val="001F5208"/>
    <w:rsid w:val="001F523E"/>
    <w:rsid w:val="001F53D9"/>
    <w:rsid w:val="001F6796"/>
    <w:rsid w:val="001F6F4A"/>
    <w:rsid w:val="001F7068"/>
    <w:rsid w:val="001F7696"/>
    <w:rsid w:val="001F79EA"/>
    <w:rsid w:val="001F7C62"/>
    <w:rsid w:val="001F7D4D"/>
    <w:rsid w:val="001F7FB2"/>
    <w:rsid w:val="00200490"/>
    <w:rsid w:val="002006EB"/>
    <w:rsid w:val="00201265"/>
    <w:rsid w:val="002017E0"/>
    <w:rsid w:val="00201A9F"/>
    <w:rsid w:val="0020221D"/>
    <w:rsid w:val="00202AAA"/>
    <w:rsid w:val="00202CD5"/>
    <w:rsid w:val="00202D63"/>
    <w:rsid w:val="00202DCA"/>
    <w:rsid w:val="00203B76"/>
    <w:rsid w:val="00203E16"/>
    <w:rsid w:val="00204408"/>
    <w:rsid w:val="00204887"/>
    <w:rsid w:val="00204905"/>
    <w:rsid w:val="00205A3C"/>
    <w:rsid w:val="00205BF6"/>
    <w:rsid w:val="00205D41"/>
    <w:rsid w:val="00206669"/>
    <w:rsid w:val="002066E7"/>
    <w:rsid w:val="00206D9C"/>
    <w:rsid w:val="00206E7B"/>
    <w:rsid w:val="00206F2D"/>
    <w:rsid w:val="0020751B"/>
    <w:rsid w:val="0020776A"/>
    <w:rsid w:val="00207C53"/>
    <w:rsid w:val="00207D45"/>
    <w:rsid w:val="00207DCA"/>
    <w:rsid w:val="00210069"/>
    <w:rsid w:val="0021042E"/>
    <w:rsid w:val="00210764"/>
    <w:rsid w:val="00210C91"/>
    <w:rsid w:val="0021175B"/>
    <w:rsid w:val="00211DE7"/>
    <w:rsid w:val="00211F64"/>
    <w:rsid w:val="00211FAF"/>
    <w:rsid w:val="00212022"/>
    <w:rsid w:val="002122CA"/>
    <w:rsid w:val="00212569"/>
    <w:rsid w:val="002128DC"/>
    <w:rsid w:val="0021290E"/>
    <w:rsid w:val="00213173"/>
    <w:rsid w:val="0021396E"/>
    <w:rsid w:val="00213DE5"/>
    <w:rsid w:val="00214102"/>
    <w:rsid w:val="00214175"/>
    <w:rsid w:val="00214B42"/>
    <w:rsid w:val="00214D13"/>
    <w:rsid w:val="00215589"/>
    <w:rsid w:val="0021594B"/>
    <w:rsid w:val="002160F2"/>
    <w:rsid w:val="002165D4"/>
    <w:rsid w:val="00216893"/>
    <w:rsid w:val="00216BC8"/>
    <w:rsid w:val="002172B6"/>
    <w:rsid w:val="0021760A"/>
    <w:rsid w:val="00217955"/>
    <w:rsid w:val="002179C6"/>
    <w:rsid w:val="0022046A"/>
    <w:rsid w:val="00220AFF"/>
    <w:rsid w:val="002210AF"/>
    <w:rsid w:val="002214F8"/>
    <w:rsid w:val="00221534"/>
    <w:rsid w:val="0022158D"/>
    <w:rsid w:val="00221AB9"/>
    <w:rsid w:val="00221C2C"/>
    <w:rsid w:val="00221D90"/>
    <w:rsid w:val="00221FF1"/>
    <w:rsid w:val="00222051"/>
    <w:rsid w:val="002227F1"/>
    <w:rsid w:val="00222D7C"/>
    <w:rsid w:val="00222DF7"/>
    <w:rsid w:val="00223386"/>
    <w:rsid w:val="0022338C"/>
    <w:rsid w:val="00223E11"/>
    <w:rsid w:val="00223EC1"/>
    <w:rsid w:val="00223F79"/>
    <w:rsid w:val="00224998"/>
    <w:rsid w:val="00225D38"/>
    <w:rsid w:val="00225E6A"/>
    <w:rsid w:val="00226025"/>
    <w:rsid w:val="002260A2"/>
    <w:rsid w:val="002266BE"/>
    <w:rsid w:val="002268CD"/>
    <w:rsid w:val="00226B61"/>
    <w:rsid w:val="00226B6D"/>
    <w:rsid w:val="00226B76"/>
    <w:rsid w:val="00226BB2"/>
    <w:rsid w:val="0022711A"/>
    <w:rsid w:val="00227413"/>
    <w:rsid w:val="00227729"/>
    <w:rsid w:val="00227771"/>
    <w:rsid w:val="00227BD9"/>
    <w:rsid w:val="0023004D"/>
    <w:rsid w:val="0023009B"/>
    <w:rsid w:val="002300FB"/>
    <w:rsid w:val="00230212"/>
    <w:rsid w:val="00230AFF"/>
    <w:rsid w:val="0023116D"/>
    <w:rsid w:val="00231644"/>
    <w:rsid w:val="00231C76"/>
    <w:rsid w:val="00231CAA"/>
    <w:rsid w:val="00232867"/>
    <w:rsid w:val="002328A3"/>
    <w:rsid w:val="002332DE"/>
    <w:rsid w:val="002334C6"/>
    <w:rsid w:val="0023361D"/>
    <w:rsid w:val="002337AC"/>
    <w:rsid w:val="00233FD8"/>
    <w:rsid w:val="00234674"/>
    <w:rsid w:val="00234B5D"/>
    <w:rsid w:val="00234BE2"/>
    <w:rsid w:val="00234CE8"/>
    <w:rsid w:val="00234D66"/>
    <w:rsid w:val="00235042"/>
    <w:rsid w:val="002351B9"/>
    <w:rsid w:val="00235221"/>
    <w:rsid w:val="00235641"/>
    <w:rsid w:val="002357EF"/>
    <w:rsid w:val="0023607A"/>
    <w:rsid w:val="0023611B"/>
    <w:rsid w:val="002368C7"/>
    <w:rsid w:val="00236B4B"/>
    <w:rsid w:val="00236FCE"/>
    <w:rsid w:val="00237024"/>
    <w:rsid w:val="00237184"/>
    <w:rsid w:val="0023763C"/>
    <w:rsid w:val="002376D0"/>
    <w:rsid w:val="00237A32"/>
    <w:rsid w:val="00237C22"/>
    <w:rsid w:val="00240464"/>
    <w:rsid w:val="00240A35"/>
    <w:rsid w:val="00240A4A"/>
    <w:rsid w:val="00240E7D"/>
    <w:rsid w:val="00240E8E"/>
    <w:rsid w:val="00240F9E"/>
    <w:rsid w:val="002410DA"/>
    <w:rsid w:val="002414D8"/>
    <w:rsid w:val="00241763"/>
    <w:rsid w:val="0024185B"/>
    <w:rsid w:val="0024277B"/>
    <w:rsid w:val="002428B7"/>
    <w:rsid w:val="00242909"/>
    <w:rsid w:val="00242B1C"/>
    <w:rsid w:val="00242C26"/>
    <w:rsid w:val="00242FD8"/>
    <w:rsid w:val="002435CF"/>
    <w:rsid w:val="00243621"/>
    <w:rsid w:val="002436C6"/>
    <w:rsid w:val="0024372E"/>
    <w:rsid w:val="00243956"/>
    <w:rsid w:val="00243A85"/>
    <w:rsid w:val="00243F29"/>
    <w:rsid w:val="0024447A"/>
    <w:rsid w:val="002448D1"/>
    <w:rsid w:val="00245AD4"/>
    <w:rsid w:val="00245B7A"/>
    <w:rsid w:val="0024622C"/>
    <w:rsid w:val="002462C2"/>
    <w:rsid w:val="002464F2"/>
    <w:rsid w:val="002467BB"/>
    <w:rsid w:val="002469FA"/>
    <w:rsid w:val="00246EF9"/>
    <w:rsid w:val="00247030"/>
    <w:rsid w:val="0024716F"/>
    <w:rsid w:val="00247295"/>
    <w:rsid w:val="0024761D"/>
    <w:rsid w:val="0024789E"/>
    <w:rsid w:val="00250194"/>
    <w:rsid w:val="0025025F"/>
    <w:rsid w:val="002504A7"/>
    <w:rsid w:val="0025072C"/>
    <w:rsid w:val="00250751"/>
    <w:rsid w:val="00250785"/>
    <w:rsid w:val="00250E9B"/>
    <w:rsid w:val="002513F2"/>
    <w:rsid w:val="00251422"/>
    <w:rsid w:val="002514F0"/>
    <w:rsid w:val="002516D1"/>
    <w:rsid w:val="00251B7F"/>
    <w:rsid w:val="002522F6"/>
    <w:rsid w:val="00252809"/>
    <w:rsid w:val="00252C6C"/>
    <w:rsid w:val="00253B89"/>
    <w:rsid w:val="00253DB4"/>
    <w:rsid w:val="002543D2"/>
    <w:rsid w:val="0025462B"/>
    <w:rsid w:val="0025491B"/>
    <w:rsid w:val="00254F78"/>
    <w:rsid w:val="00255C39"/>
    <w:rsid w:val="0025612D"/>
    <w:rsid w:val="00257087"/>
    <w:rsid w:val="00257862"/>
    <w:rsid w:val="002579B7"/>
    <w:rsid w:val="00257CC1"/>
    <w:rsid w:val="002608DF"/>
    <w:rsid w:val="00260FF1"/>
    <w:rsid w:val="00261197"/>
    <w:rsid w:val="00261281"/>
    <w:rsid w:val="00261485"/>
    <w:rsid w:val="00261720"/>
    <w:rsid w:val="002619B9"/>
    <w:rsid w:val="00261A6B"/>
    <w:rsid w:val="00261C9E"/>
    <w:rsid w:val="00261F46"/>
    <w:rsid w:val="0026252E"/>
    <w:rsid w:val="00262BA8"/>
    <w:rsid w:val="00262E9C"/>
    <w:rsid w:val="00262FF6"/>
    <w:rsid w:val="00263C06"/>
    <w:rsid w:val="002656D5"/>
    <w:rsid w:val="0026587F"/>
    <w:rsid w:val="00265975"/>
    <w:rsid w:val="00265A10"/>
    <w:rsid w:val="00265A51"/>
    <w:rsid w:val="00266109"/>
    <w:rsid w:val="002669B1"/>
    <w:rsid w:val="00266DC8"/>
    <w:rsid w:val="002672D0"/>
    <w:rsid w:val="00267747"/>
    <w:rsid w:val="002677B0"/>
    <w:rsid w:val="00267C61"/>
    <w:rsid w:val="00270386"/>
    <w:rsid w:val="00270470"/>
    <w:rsid w:val="002704B8"/>
    <w:rsid w:val="0027058F"/>
    <w:rsid w:val="002706AB"/>
    <w:rsid w:val="002706DD"/>
    <w:rsid w:val="00270A0D"/>
    <w:rsid w:val="00270F46"/>
    <w:rsid w:val="00270FE6"/>
    <w:rsid w:val="0027119C"/>
    <w:rsid w:val="0027180F"/>
    <w:rsid w:val="00272326"/>
    <w:rsid w:val="0027287C"/>
    <w:rsid w:val="00272917"/>
    <w:rsid w:val="00272D46"/>
    <w:rsid w:val="00273076"/>
    <w:rsid w:val="00273165"/>
    <w:rsid w:val="002732A5"/>
    <w:rsid w:val="00273501"/>
    <w:rsid w:val="00274198"/>
    <w:rsid w:val="0027423D"/>
    <w:rsid w:val="00274C3D"/>
    <w:rsid w:val="00275247"/>
    <w:rsid w:val="0027556E"/>
    <w:rsid w:val="00275D6A"/>
    <w:rsid w:val="0027668B"/>
    <w:rsid w:val="002767A9"/>
    <w:rsid w:val="0027689E"/>
    <w:rsid w:val="00277081"/>
    <w:rsid w:val="0027710E"/>
    <w:rsid w:val="002771CB"/>
    <w:rsid w:val="0027735A"/>
    <w:rsid w:val="00277665"/>
    <w:rsid w:val="0027796E"/>
    <w:rsid w:val="00277A8E"/>
    <w:rsid w:val="002800A9"/>
    <w:rsid w:val="002810E2"/>
    <w:rsid w:val="0028127C"/>
    <w:rsid w:val="00281748"/>
    <w:rsid w:val="00281C5A"/>
    <w:rsid w:val="00281CC5"/>
    <w:rsid w:val="00282129"/>
    <w:rsid w:val="00282AF1"/>
    <w:rsid w:val="00282E23"/>
    <w:rsid w:val="002830CA"/>
    <w:rsid w:val="002833F4"/>
    <w:rsid w:val="00283478"/>
    <w:rsid w:val="0028371A"/>
    <w:rsid w:val="0028381C"/>
    <w:rsid w:val="00283C55"/>
    <w:rsid w:val="00283FC9"/>
    <w:rsid w:val="002841EA"/>
    <w:rsid w:val="002847A3"/>
    <w:rsid w:val="00284BE2"/>
    <w:rsid w:val="002850EE"/>
    <w:rsid w:val="0028534E"/>
    <w:rsid w:val="0028545C"/>
    <w:rsid w:val="00285ADD"/>
    <w:rsid w:val="00285B3C"/>
    <w:rsid w:val="00285C0D"/>
    <w:rsid w:val="00286370"/>
    <w:rsid w:val="002863E5"/>
    <w:rsid w:val="00286404"/>
    <w:rsid w:val="00286788"/>
    <w:rsid w:val="00286884"/>
    <w:rsid w:val="00286B21"/>
    <w:rsid w:val="00286BC8"/>
    <w:rsid w:val="00286D0F"/>
    <w:rsid w:val="00286E1D"/>
    <w:rsid w:val="0028729F"/>
    <w:rsid w:val="002873BA"/>
    <w:rsid w:val="0028778B"/>
    <w:rsid w:val="002879AD"/>
    <w:rsid w:val="00287F35"/>
    <w:rsid w:val="00290684"/>
    <w:rsid w:val="00290753"/>
    <w:rsid w:val="00290794"/>
    <w:rsid w:val="00290E3C"/>
    <w:rsid w:val="00291A28"/>
    <w:rsid w:val="00291B9F"/>
    <w:rsid w:val="00291E90"/>
    <w:rsid w:val="00291F4E"/>
    <w:rsid w:val="002920BC"/>
    <w:rsid w:val="0029218A"/>
    <w:rsid w:val="002921CC"/>
    <w:rsid w:val="00292626"/>
    <w:rsid w:val="0029357B"/>
    <w:rsid w:val="002935CA"/>
    <w:rsid w:val="00293866"/>
    <w:rsid w:val="002939FB"/>
    <w:rsid w:val="0029420B"/>
    <w:rsid w:val="00294634"/>
    <w:rsid w:val="00294AA2"/>
    <w:rsid w:val="00295501"/>
    <w:rsid w:val="00295862"/>
    <w:rsid w:val="002958BB"/>
    <w:rsid w:val="00295F88"/>
    <w:rsid w:val="00296296"/>
    <w:rsid w:val="002969B9"/>
    <w:rsid w:val="00296D03"/>
    <w:rsid w:val="002970D7"/>
    <w:rsid w:val="002972B0"/>
    <w:rsid w:val="002977C9"/>
    <w:rsid w:val="00297E82"/>
    <w:rsid w:val="002A0376"/>
    <w:rsid w:val="002A07E4"/>
    <w:rsid w:val="002A0800"/>
    <w:rsid w:val="002A1977"/>
    <w:rsid w:val="002A2A60"/>
    <w:rsid w:val="002A33AD"/>
    <w:rsid w:val="002A3B3D"/>
    <w:rsid w:val="002A3D37"/>
    <w:rsid w:val="002A4FA5"/>
    <w:rsid w:val="002A5049"/>
    <w:rsid w:val="002A5550"/>
    <w:rsid w:val="002A5C47"/>
    <w:rsid w:val="002A6062"/>
    <w:rsid w:val="002A6695"/>
    <w:rsid w:val="002A6904"/>
    <w:rsid w:val="002A6C05"/>
    <w:rsid w:val="002A6CD9"/>
    <w:rsid w:val="002A7081"/>
    <w:rsid w:val="002A738B"/>
    <w:rsid w:val="002A78A4"/>
    <w:rsid w:val="002B0462"/>
    <w:rsid w:val="002B06D9"/>
    <w:rsid w:val="002B0729"/>
    <w:rsid w:val="002B0A3D"/>
    <w:rsid w:val="002B0AC2"/>
    <w:rsid w:val="002B0DD2"/>
    <w:rsid w:val="002B1394"/>
    <w:rsid w:val="002B1A9C"/>
    <w:rsid w:val="002B1EC2"/>
    <w:rsid w:val="002B1F40"/>
    <w:rsid w:val="002B21B5"/>
    <w:rsid w:val="002B2F56"/>
    <w:rsid w:val="002B3317"/>
    <w:rsid w:val="002B3679"/>
    <w:rsid w:val="002B3925"/>
    <w:rsid w:val="002B43DD"/>
    <w:rsid w:val="002B4F42"/>
    <w:rsid w:val="002B5A66"/>
    <w:rsid w:val="002B5C10"/>
    <w:rsid w:val="002B5F7D"/>
    <w:rsid w:val="002B6130"/>
    <w:rsid w:val="002B61D1"/>
    <w:rsid w:val="002B6911"/>
    <w:rsid w:val="002B6D5E"/>
    <w:rsid w:val="002B6D6C"/>
    <w:rsid w:val="002B70DF"/>
    <w:rsid w:val="002B7184"/>
    <w:rsid w:val="002B7225"/>
    <w:rsid w:val="002B7548"/>
    <w:rsid w:val="002B7AE7"/>
    <w:rsid w:val="002C02B8"/>
    <w:rsid w:val="002C02D9"/>
    <w:rsid w:val="002C067F"/>
    <w:rsid w:val="002C0873"/>
    <w:rsid w:val="002C0F96"/>
    <w:rsid w:val="002C1517"/>
    <w:rsid w:val="002C17E8"/>
    <w:rsid w:val="002C1D34"/>
    <w:rsid w:val="002C1D41"/>
    <w:rsid w:val="002C21D2"/>
    <w:rsid w:val="002C29FE"/>
    <w:rsid w:val="002C2C8B"/>
    <w:rsid w:val="002C2FF0"/>
    <w:rsid w:val="002C3185"/>
    <w:rsid w:val="002C34D2"/>
    <w:rsid w:val="002C35DE"/>
    <w:rsid w:val="002C4179"/>
    <w:rsid w:val="002C4515"/>
    <w:rsid w:val="002C47F0"/>
    <w:rsid w:val="002C481B"/>
    <w:rsid w:val="002C4A26"/>
    <w:rsid w:val="002C4B5B"/>
    <w:rsid w:val="002C5031"/>
    <w:rsid w:val="002C52AD"/>
    <w:rsid w:val="002C59F7"/>
    <w:rsid w:val="002C5AFF"/>
    <w:rsid w:val="002C5C1E"/>
    <w:rsid w:val="002C67CB"/>
    <w:rsid w:val="002C6999"/>
    <w:rsid w:val="002C74E4"/>
    <w:rsid w:val="002C7513"/>
    <w:rsid w:val="002C7603"/>
    <w:rsid w:val="002C7FAB"/>
    <w:rsid w:val="002D0045"/>
    <w:rsid w:val="002D0406"/>
    <w:rsid w:val="002D0739"/>
    <w:rsid w:val="002D0868"/>
    <w:rsid w:val="002D09EC"/>
    <w:rsid w:val="002D11CA"/>
    <w:rsid w:val="002D190A"/>
    <w:rsid w:val="002D19D2"/>
    <w:rsid w:val="002D1E4B"/>
    <w:rsid w:val="002D23C4"/>
    <w:rsid w:val="002D255E"/>
    <w:rsid w:val="002D2C8D"/>
    <w:rsid w:val="002D30C2"/>
    <w:rsid w:val="002D36A4"/>
    <w:rsid w:val="002D37CC"/>
    <w:rsid w:val="002D3EEF"/>
    <w:rsid w:val="002D4031"/>
    <w:rsid w:val="002D4378"/>
    <w:rsid w:val="002D49C1"/>
    <w:rsid w:val="002D4EA5"/>
    <w:rsid w:val="002D58C7"/>
    <w:rsid w:val="002D5DC4"/>
    <w:rsid w:val="002D6187"/>
    <w:rsid w:val="002D622B"/>
    <w:rsid w:val="002D64FD"/>
    <w:rsid w:val="002D677E"/>
    <w:rsid w:val="002D6962"/>
    <w:rsid w:val="002D69DE"/>
    <w:rsid w:val="002D6F65"/>
    <w:rsid w:val="002D7165"/>
    <w:rsid w:val="002D716A"/>
    <w:rsid w:val="002D7567"/>
    <w:rsid w:val="002D76DE"/>
    <w:rsid w:val="002D78AE"/>
    <w:rsid w:val="002D7E34"/>
    <w:rsid w:val="002E01FC"/>
    <w:rsid w:val="002E027B"/>
    <w:rsid w:val="002E032A"/>
    <w:rsid w:val="002E0888"/>
    <w:rsid w:val="002E08D4"/>
    <w:rsid w:val="002E096B"/>
    <w:rsid w:val="002E0C15"/>
    <w:rsid w:val="002E0C54"/>
    <w:rsid w:val="002E2398"/>
    <w:rsid w:val="002E276D"/>
    <w:rsid w:val="002E2AEB"/>
    <w:rsid w:val="002E31A9"/>
    <w:rsid w:val="002E3631"/>
    <w:rsid w:val="002E3B32"/>
    <w:rsid w:val="002E3B3E"/>
    <w:rsid w:val="002E3BAC"/>
    <w:rsid w:val="002E3E35"/>
    <w:rsid w:val="002E3F6B"/>
    <w:rsid w:val="002E4058"/>
    <w:rsid w:val="002E4081"/>
    <w:rsid w:val="002E464E"/>
    <w:rsid w:val="002E49F7"/>
    <w:rsid w:val="002E4B19"/>
    <w:rsid w:val="002E4F7D"/>
    <w:rsid w:val="002E5378"/>
    <w:rsid w:val="002E55B3"/>
    <w:rsid w:val="002E5AF1"/>
    <w:rsid w:val="002E5BE5"/>
    <w:rsid w:val="002E5D53"/>
    <w:rsid w:val="002E605F"/>
    <w:rsid w:val="002E64CB"/>
    <w:rsid w:val="002E6B10"/>
    <w:rsid w:val="002E6E05"/>
    <w:rsid w:val="002E73F4"/>
    <w:rsid w:val="002E794D"/>
    <w:rsid w:val="002F037D"/>
    <w:rsid w:val="002F1273"/>
    <w:rsid w:val="002F13B9"/>
    <w:rsid w:val="002F15BB"/>
    <w:rsid w:val="002F1A24"/>
    <w:rsid w:val="002F1C84"/>
    <w:rsid w:val="002F1CE3"/>
    <w:rsid w:val="002F1DD7"/>
    <w:rsid w:val="002F1E08"/>
    <w:rsid w:val="002F20C7"/>
    <w:rsid w:val="002F2C09"/>
    <w:rsid w:val="002F2EE2"/>
    <w:rsid w:val="002F31EA"/>
    <w:rsid w:val="002F3496"/>
    <w:rsid w:val="002F3D25"/>
    <w:rsid w:val="002F3F2C"/>
    <w:rsid w:val="002F4059"/>
    <w:rsid w:val="002F4A2B"/>
    <w:rsid w:val="002F4E41"/>
    <w:rsid w:val="002F52C1"/>
    <w:rsid w:val="002F5356"/>
    <w:rsid w:val="002F5759"/>
    <w:rsid w:val="002F608B"/>
    <w:rsid w:val="002F64C4"/>
    <w:rsid w:val="002F6724"/>
    <w:rsid w:val="002F6D6C"/>
    <w:rsid w:val="002F721A"/>
    <w:rsid w:val="002F73D0"/>
    <w:rsid w:val="002F75FB"/>
    <w:rsid w:val="002F7655"/>
    <w:rsid w:val="002F7930"/>
    <w:rsid w:val="002F7C38"/>
    <w:rsid w:val="002F7F76"/>
    <w:rsid w:val="00300A48"/>
    <w:rsid w:val="00300CCC"/>
    <w:rsid w:val="003012C2"/>
    <w:rsid w:val="0030154D"/>
    <w:rsid w:val="00301B75"/>
    <w:rsid w:val="00301F6C"/>
    <w:rsid w:val="003020D5"/>
    <w:rsid w:val="003020E5"/>
    <w:rsid w:val="003022E9"/>
    <w:rsid w:val="0030270E"/>
    <w:rsid w:val="00302A49"/>
    <w:rsid w:val="00302CBE"/>
    <w:rsid w:val="00302CCB"/>
    <w:rsid w:val="00302CFB"/>
    <w:rsid w:val="00302E62"/>
    <w:rsid w:val="00303A84"/>
    <w:rsid w:val="00303A95"/>
    <w:rsid w:val="00304338"/>
    <w:rsid w:val="003049A9"/>
    <w:rsid w:val="00304AC3"/>
    <w:rsid w:val="00304BC6"/>
    <w:rsid w:val="00304DA9"/>
    <w:rsid w:val="00305C00"/>
    <w:rsid w:val="003062BD"/>
    <w:rsid w:val="00306B7A"/>
    <w:rsid w:val="00306D4E"/>
    <w:rsid w:val="00306EC0"/>
    <w:rsid w:val="00307211"/>
    <w:rsid w:val="003075BC"/>
    <w:rsid w:val="00307BE0"/>
    <w:rsid w:val="00307E6B"/>
    <w:rsid w:val="00307F01"/>
    <w:rsid w:val="00310365"/>
    <w:rsid w:val="00310716"/>
    <w:rsid w:val="0031075E"/>
    <w:rsid w:val="003107DD"/>
    <w:rsid w:val="003111FA"/>
    <w:rsid w:val="00311326"/>
    <w:rsid w:val="003114C1"/>
    <w:rsid w:val="003115C9"/>
    <w:rsid w:val="00311A21"/>
    <w:rsid w:val="00311EB0"/>
    <w:rsid w:val="003126A0"/>
    <w:rsid w:val="003128AB"/>
    <w:rsid w:val="00312B59"/>
    <w:rsid w:val="00312CEF"/>
    <w:rsid w:val="00312F10"/>
    <w:rsid w:val="00313745"/>
    <w:rsid w:val="00313B99"/>
    <w:rsid w:val="00313EB8"/>
    <w:rsid w:val="00314BE2"/>
    <w:rsid w:val="00314C84"/>
    <w:rsid w:val="00314F0B"/>
    <w:rsid w:val="00315550"/>
    <w:rsid w:val="00316192"/>
    <w:rsid w:val="00316685"/>
    <w:rsid w:val="003166DD"/>
    <w:rsid w:val="00316841"/>
    <w:rsid w:val="00316911"/>
    <w:rsid w:val="00316A55"/>
    <w:rsid w:val="00317817"/>
    <w:rsid w:val="00320DD5"/>
    <w:rsid w:val="003216E4"/>
    <w:rsid w:val="00322559"/>
    <w:rsid w:val="00322CA2"/>
    <w:rsid w:val="0032342B"/>
    <w:rsid w:val="003238E1"/>
    <w:rsid w:val="00323CBC"/>
    <w:rsid w:val="00323F21"/>
    <w:rsid w:val="00324657"/>
    <w:rsid w:val="00324E01"/>
    <w:rsid w:val="0032521E"/>
    <w:rsid w:val="003254FE"/>
    <w:rsid w:val="00325E64"/>
    <w:rsid w:val="003260CB"/>
    <w:rsid w:val="00326AA3"/>
    <w:rsid w:val="00326C79"/>
    <w:rsid w:val="00326DD1"/>
    <w:rsid w:val="00326F48"/>
    <w:rsid w:val="00327642"/>
    <w:rsid w:val="00327A41"/>
    <w:rsid w:val="00327B1A"/>
    <w:rsid w:val="00327D4D"/>
    <w:rsid w:val="003303FA"/>
    <w:rsid w:val="00330939"/>
    <w:rsid w:val="003309A5"/>
    <w:rsid w:val="00330F3D"/>
    <w:rsid w:val="00331579"/>
    <w:rsid w:val="00331F4B"/>
    <w:rsid w:val="00332600"/>
    <w:rsid w:val="003326CF"/>
    <w:rsid w:val="00332710"/>
    <w:rsid w:val="00332831"/>
    <w:rsid w:val="00332C76"/>
    <w:rsid w:val="00333687"/>
    <w:rsid w:val="00333FAE"/>
    <w:rsid w:val="003341AA"/>
    <w:rsid w:val="00334435"/>
    <w:rsid w:val="003345E3"/>
    <w:rsid w:val="0033474A"/>
    <w:rsid w:val="00334B1C"/>
    <w:rsid w:val="00334D3A"/>
    <w:rsid w:val="00335045"/>
    <w:rsid w:val="00335536"/>
    <w:rsid w:val="00335744"/>
    <w:rsid w:val="00335876"/>
    <w:rsid w:val="00335B26"/>
    <w:rsid w:val="00335C82"/>
    <w:rsid w:val="00335CE7"/>
    <w:rsid w:val="00335D75"/>
    <w:rsid w:val="00336434"/>
    <w:rsid w:val="003365EC"/>
    <w:rsid w:val="003366FE"/>
    <w:rsid w:val="0033692B"/>
    <w:rsid w:val="00336AD7"/>
    <w:rsid w:val="00336C80"/>
    <w:rsid w:val="003374AA"/>
    <w:rsid w:val="0033782D"/>
    <w:rsid w:val="00337F47"/>
    <w:rsid w:val="003400C0"/>
    <w:rsid w:val="0034011B"/>
    <w:rsid w:val="00340FB5"/>
    <w:rsid w:val="003412F2"/>
    <w:rsid w:val="00341526"/>
    <w:rsid w:val="0034166C"/>
    <w:rsid w:val="00341A00"/>
    <w:rsid w:val="00341FE4"/>
    <w:rsid w:val="00342122"/>
    <w:rsid w:val="00342A8A"/>
    <w:rsid w:val="00342F74"/>
    <w:rsid w:val="00342FDB"/>
    <w:rsid w:val="003437F9"/>
    <w:rsid w:val="003439E2"/>
    <w:rsid w:val="00343A65"/>
    <w:rsid w:val="00343D2B"/>
    <w:rsid w:val="00343EA7"/>
    <w:rsid w:val="0034429A"/>
    <w:rsid w:val="00344331"/>
    <w:rsid w:val="003443A1"/>
    <w:rsid w:val="00344464"/>
    <w:rsid w:val="0034452B"/>
    <w:rsid w:val="00344CD8"/>
    <w:rsid w:val="00344FC9"/>
    <w:rsid w:val="00345354"/>
    <w:rsid w:val="003454AE"/>
    <w:rsid w:val="003455BB"/>
    <w:rsid w:val="00345D0C"/>
    <w:rsid w:val="00346639"/>
    <w:rsid w:val="0034663A"/>
    <w:rsid w:val="00346FBF"/>
    <w:rsid w:val="00347C3A"/>
    <w:rsid w:val="003500C9"/>
    <w:rsid w:val="00350503"/>
    <w:rsid w:val="00350624"/>
    <w:rsid w:val="003509E2"/>
    <w:rsid w:val="00350A96"/>
    <w:rsid w:val="00350F39"/>
    <w:rsid w:val="003510D4"/>
    <w:rsid w:val="00351682"/>
    <w:rsid w:val="003517AB"/>
    <w:rsid w:val="00351873"/>
    <w:rsid w:val="00351FA5"/>
    <w:rsid w:val="00352179"/>
    <w:rsid w:val="003523F7"/>
    <w:rsid w:val="00352728"/>
    <w:rsid w:val="003527BB"/>
    <w:rsid w:val="00352A02"/>
    <w:rsid w:val="00352E34"/>
    <w:rsid w:val="00352F71"/>
    <w:rsid w:val="00353274"/>
    <w:rsid w:val="00353310"/>
    <w:rsid w:val="0035336B"/>
    <w:rsid w:val="0035348A"/>
    <w:rsid w:val="00353B30"/>
    <w:rsid w:val="003540A2"/>
    <w:rsid w:val="00354EB0"/>
    <w:rsid w:val="00355CE7"/>
    <w:rsid w:val="00355FFD"/>
    <w:rsid w:val="0035615B"/>
    <w:rsid w:val="003561C3"/>
    <w:rsid w:val="003564D6"/>
    <w:rsid w:val="003566C2"/>
    <w:rsid w:val="003569B1"/>
    <w:rsid w:val="003574E1"/>
    <w:rsid w:val="00357702"/>
    <w:rsid w:val="00357CAB"/>
    <w:rsid w:val="00357FAE"/>
    <w:rsid w:val="00360192"/>
    <w:rsid w:val="00360EA0"/>
    <w:rsid w:val="003610D5"/>
    <w:rsid w:val="0036141C"/>
    <w:rsid w:val="00361499"/>
    <w:rsid w:val="003618DA"/>
    <w:rsid w:val="003619C0"/>
    <w:rsid w:val="00361A7F"/>
    <w:rsid w:val="00362297"/>
    <w:rsid w:val="003622E4"/>
    <w:rsid w:val="003625D0"/>
    <w:rsid w:val="00362A8D"/>
    <w:rsid w:val="00362CF1"/>
    <w:rsid w:val="00362D9B"/>
    <w:rsid w:val="00362F22"/>
    <w:rsid w:val="00363407"/>
    <w:rsid w:val="00363479"/>
    <w:rsid w:val="0036368D"/>
    <w:rsid w:val="003637C0"/>
    <w:rsid w:val="003637CB"/>
    <w:rsid w:val="00363999"/>
    <w:rsid w:val="00363A06"/>
    <w:rsid w:val="00363F2D"/>
    <w:rsid w:val="00364146"/>
    <w:rsid w:val="0036440E"/>
    <w:rsid w:val="00364466"/>
    <w:rsid w:val="00364603"/>
    <w:rsid w:val="00364A24"/>
    <w:rsid w:val="00364BC2"/>
    <w:rsid w:val="00364F9F"/>
    <w:rsid w:val="00365032"/>
    <w:rsid w:val="0036507A"/>
    <w:rsid w:val="00365308"/>
    <w:rsid w:val="00365C74"/>
    <w:rsid w:val="00366125"/>
    <w:rsid w:val="003662EB"/>
    <w:rsid w:val="003665E1"/>
    <w:rsid w:val="0036676C"/>
    <w:rsid w:val="00366806"/>
    <w:rsid w:val="003668BD"/>
    <w:rsid w:val="00366A26"/>
    <w:rsid w:val="00366AED"/>
    <w:rsid w:val="00366D3D"/>
    <w:rsid w:val="00367527"/>
    <w:rsid w:val="0036782B"/>
    <w:rsid w:val="0037010D"/>
    <w:rsid w:val="00371062"/>
    <w:rsid w:val="00371C4D"/>
    <w:rsid w:val="00372A9B"/>
    <w:rsid w:val="00372ABD"/>
    <w:rsid w:val="00372D6E"/>
    <w:rsid w:val="00372DDD"/>
    <w:rsid w:val="00372F1C"/>
    <w:rsid w:val="00372FED"/>
    <w:rsid w:val="0037305A"/>
    <w:rsid w:val="0037380C"/>
    <w:rsid w:val="00373BFC"/>
    <w:rsid w:val="00374744"/>
    <w:rsid w:val="00374A10"/>
    <w:rsid w:val="00375977"/>
    <w:rsid w:val="00375A26"/>
    <w:rsid w:val="00375ADA"/>
    <w:rsid w:val="0037601E"/>
    <w:rsid w:val="00377299"/>
    <w:rsid w:val="0037743D"/>
    <w:rsid w:val="0037760F"/>
    <w:rsid w:val="00377DAB"/>
    <w:rsid w:val="00377E40"/>
    <w:rsid w:val="003807F6"/>
    <w:rsid w:val="003809F4"/>
    <w:rsid w:val="00381498"/>
    <w:rsid w:val="00381B87"/>
    <w:rsid w:val="00382699"/>
    <w:rsid w:val="00382D1A"/>
    <w:rsid w:val="00382DC9"/>
    <w:rsid w:val="003830B3"/>
    <w:rsid w:val="00384178"/>
    <w:rsid w:val="003851BE"/>
    <w:rsid w:val="00385704"/>
    <w:rsid w:val="0038572C"/>
    <w:rsid w:val="003858E3"/>
    <w:rsid w:val="003858F9"/>
    <w:rsid w:val="00385D54"/>
    <w:rsid w:val="003861FF"/>
    <w:rsid w:val="003868F1"/>
    <w:rsid w:val="00386E98"/>
    <w:rsid w:val="00387150"/>
    <w:rsid w:val="00387AA8"/>
    <w:rsid w:val="00390184"/>
    <w:rsid w:val="003902A5"/>
    <w:rsid w:val="00390F37"/>
    <w:rsid w:val="003917FE"/>
    <w:rsid w:val="0039195C"/>
    <w:rsid w:val="00391A4D"/>
    <w:rsid w:val="00391D7E"/>
    <w:rsid w:val="00392453"/>
    <w:rsid w:val="00392DC9"/>
    <w:rsid w:val="00393220"/>
    <w:rsid w:val="00393335"/>
    <w:rsid w:val="00393438"/>
    <w:rsid w:val="00393824"/>
    <w:rsid w:val="0039389D"/>
    <w:rsid w:val="00393EBC"/>
    <w:rsid w:val="003943B9"/>
    <w:rsid w:val="00394A61"/>
    <w:rsid w:val="00394CB8"/>
    <w:rsid w:val="00395563"/>
    <w:rsid w:val="003955F0"/>
    <w:rsid w:val="00395853"/>
    <w:rsid w:val="00395929"/>
    <w:rsid w:val="003959EA"/>
    <w:rsid w:val="0039661E"/>
    <w:rsid w:val="00396A55"/>
    <w:rsid w:val="00396B47"/>
    <w:rsid w:val="00396C76"/>
    <w:rsid w:val="00397052"/>
    <w:rsid w:val="00397437"/>
    <w:rsid w:val="0039766C"/>
    <w:rsid w:val="003976F5"/>
    <w:rsid w:val="00397F49"/>
    <w:rsid w:val="003A03BC"/>
    <w:rsid w:val="003A083A"/>
    <w:rsid w:val="003A0DE6"/>
    <w:rsid w:val="003A1393"/>
    <w:rsid w:val="003A1760"/>
    <w:rsid w:val="003A1AF6"/>
    <w:rsid w:val="003A1F28"/>
    <w:rsid w:val="003A2335"/>
    <w:rsid w:val="003A237D"/>
    <w:rsid w:val="003A2BF9"/>
    <w:rsid w:val="003A36A8"/>
    <w:rsid w:val="003A3C14"/>
    <w:rsid w:val="003A3CE3"/>
    <w:rsid w:val="003A3D24"/>
    <w:rsid w:val="003A4DB1"/>
    <w:rsid w:val="003A4EB3"/>
    <w:rsid w:val="003A4FAB"/>
    <w:rsid w:val="003A5003"/>
    <w:rsid w:val="003A538E"/>
    <w:rsid w:val="003A55FC"/>
    <w:rsid w:val="003A5768"/>
    <w:rsid w:val="003A585A"/>
    <w:rsid w:val="003A5863"/>
    <w:rsid w:val="003A5A30"/>
    <w:rsid w:val="003A5D82"/>
    <w:rsid w:val="003A5EF8"/>
    <w:rsid w:val="003A69EA"/>
    <w:rsid w:val="003A6EB9"/>
    <w:rsid w:val="003A7065"/>
    <w:rsid w:val="003A74E6"/>
    <w:rsid w:val="003A79B3"/>
    <w:rsid w:val="003B0843"/>
    <w:rsid w:val="003B12B1"/>
    <w:rsid w:val="003B1376"/>
    <w:rsid w:val="003B14BE"/>
    <w:rsid w:val="003B1BE4"/>
    <w:rsid w:val="003B1EA0"/>
    <w:rsid w:val="003B2231"/>
    <w:rsid w:val="003B252F"/>
    <w:rsid w:val="003B2725"/>
    <w:rsid w:val="003B2754"/>
    <w:rsid w:val="003B2CAD"/>
    <w:rsid w:val="003B3040"/>
    <w:rsid w:val="003B3090"/>
    <w:rsid w:val="003B35AA"/>
    <w:rsid w:val="003B3824"/>
    <w:rsid w:val="003B38B0"/>
    <w:rsid w:val="003B3F6D"/>
    <w:rsid w:val="003B3FE5"/>
    <w:rsid w:val="003B4149"/>
    <w:rsid w:val="003B45B8"/>
    <w:rsid w:val="003B46AD"/>
    <w:rsid w:val="003B48E7"/>
    <w:rsid w:val="003B4B02"/>
    <w:rsid w:val="003B4C0E"/>
    <w:rsid w:val="003B51BB"/>
    <w:rsid w:val="003B5C57"/>
    <w:rsid w:val="003B5F2D"/>
    <w:rsid w:val="003B6100"/>
    <w:rsid w:val="003B67DC"/>
    <w:rsid w:val="003B6822"/>
    <w:rsid w:val="003B6B0C"/>
    <w:rsid w:val="003C08ED"/>
    <w:rsid w:val="003C0B4A"/>
    <w:rsid w:val="003C0CF3"/>
    <w:rsid w:val="003C0E3B"/>
    <w:rsid w:val="003C0E79"/>
    <w:rsid w:val="003C10D4"/>
    <w:rsid w:val="003C1CE7"/>
    <w:rsid w:val="003C1DD6"/>
    <w:rsid w:val="003C1F37"/>
    <w:rsid w:val="003C2051"/>
    <w:rsid w:val="003C25CE"/>
    <w:rsid w:val="003C2AB1"/>
    <w:rsid w:val="003C2D14"/>
    <w:rsid w:val="003C3123"/>
    <w:rsid w:val="003C3495"/>
    <w:rsid w:val="003C362D"/>
    <w:rsid w:val="003C375D"/>
    <w:rsid w:val="003C44BB"/>
    <w:rsid w:val="003C44C0"/>
    <w:rsid w:val="003C44FD"/>
    <w:rsid w:val="003C4650"/>
    <w:rsid w:val="003C4838"/>
    <w:rsid w:val="003C49AA"/>
    <w:rsid w:val="003C4E6D"/>
    <w:rsid w:val="003C536C"/>
    <w:rsid w:val="003C5559"/>
    <w:rsid w:val="003C5678"/>
    <w:rsid w:val="003C56D7"/>
    <w:rsid w:val="003C58E4"/>
    <w:rsid w:val="003C5B0F"/>
    <w:rsid w:val="003C616E"/>
    <w:rsid w:val="003C62F2"/>
    <w:rsid w:val="003C637C"/>
    <w:rsid w:val="003C6B39"/>
    <w:rsid w:val="003C6F23"/>
    <w:rsid w:val="003C6F52"/>
    <w:rsid w:val="003C75BA"/>
    <w:rsid w:val="003C7E72"/>
    <w:rsid w:val="003D001B"/>
    <w:rsid w:val="003D04E8"/>
    <w:rsid w:val="003D05F3"/>
    <w:rsid w:val="003D0A43"/>
    <w:rsid w:val="003D0E6A"/>
    <w:rsid w:val="003D1151"/>
    <w:rsid w:val="003D14DD"/>
    <w:rsid w:val="003D1535"/>
    <w:rsid w:val="003D1BD3"/>
    <w:rsid w:val="003D1F88"/>
    <w:rsid w:val="003D2C52"/>
    <w:rsid w:val="003D33B0"/>
    <w:rsid w:val="003D3471"/>
    <w:rsid w:val="003D34E4"/>
    <w:rsid w:val="003D37AE"/>
    <w:rsid w:val="003D38B3"/>
    <w:rsid w:val="003D3AC3"/>
    <w:rsid w:val="003D3C91"/>
    <w:rsid w:val="003D3D1A"/>
    <w:rsid w:val="003D3F7A"/>
    <w:rsid w:val="003D3FDD"/>
    <w:rsid w:val="003D4384"/>
    <w:rsid w:val="003D4700"/>
    <w:rsid w:val="003D474A"/>
    <w:rsid w:val="003D4DE3"/>
    <w:rsid w:val="003D527D"/>
    <w:rsid w:val="003D5756"/>
    <w:rsid w:val="003D6209"/>
    <w:rsid w:val="003D6539"/>
    <w:rsid w:val="003D69AB"/>
    <w:rsid w:val="003D6C4C"/>
    <w:rsid w:val="003D765F"/>
    <w:rsid w:val="003D786D"/>
    <w:rsid w:val="003D7884"/>
    <w:rsid w:val="003D7FA4"/>
    <w:rsid w:val="003E0436"/>
    <w:rsid w:val="003E0863"/>
    <w:rsid w:val="003E091A"/>
    <w:rsid w:val="003E0957"/>
    <w:rsid w:val="003E0B4F"/>
    <w:rsid w:val="003E12A5"/>
    <w:rsid w:val="003E1329"/>
    <w:rsid w:val="003E13A2"/>
    <w:rsid w:val="003E13B7"/>
    <w:rsid w:val="003E1705"/>
    <w:rsid w:val="003E17F2"/>
    <w:rsid w:val="003E1A5D"/>
    <w:rsid w:val="003E1A8D"/>
    <w:rsid w:val="003E1C89"/>
    <w:rsid w:val="003E1E39"/>
    <w:rsid w:val="003E22AF"/>
    <w:rsid w:val="003E2440"/>
    <w:rsid w:val="003E2AAB"/>
    <w:rsid w:val="003E2ADB"/>
    <w:rsid w:val="003E2F82"/>
    <w:rsid w:val="003E3122"/>
    <w:rsid w:val="003E31D7"/>
    <w:rsid w:val="003E32FF"/>
    <w:rsid w:val="003E368A"/>
    <w:rsid w:val="003E36E0"/>
    <w:rsid w:val="003E39BC"/>
    <w:rsid w:val="003E485C"/>
    <w:rsid w:val="003E4861"/>
    <w:rsid w:val="003E4E20"/>
    <w:rsid w:val="003E4E6F"/>
    <w:rsid w:val="003E4EB2"/>
    <w:rsid w:val="003E5B6B"/>
    <w:rsid w:val="003E60AF"/>
    <w:rsid w:val="003E649C"/>
    <w:rsid w:val="003E7126"/>
    <w:rsid w:val="003E7673"/>
    <w:rsid w:val="003E7F11"/>
    <w:rsid w:val="003F025A"/>
    <w:rsid w:val="003F1353"/>
    <w:rsid w:val="003F15CD"/>
    <w:rsid w:val="003F1737"/>
    <w:rsid w:val="003F1A63"/>
    <w:rsid w:val="003F1F89"/>
    <w:rsid w:val="003F2410"/>
    <w:rsid w:val="003F289B"/>
    <w:rsid w:val="003F383C"/>
    <w:rsid w:val="003F398B"/>
    <w:rsid w:val="003F3DEE"/>
    <w:rsid w:val="003F42B9"/>
    <w:rsid w:val="003F45BC"/>
    <w:rsid w:val="003F4767"/>
    <w:rsid w:val="003F4904"/>
    <w:rsid w:val="003F4A41"/>
    <w:rsid w:val="003F4DCD"/>
    <w:rsid w:val="003F5182"/>
    <w:rsid w:val="003F53AE"/>
    <w:rsid w:val="003F5B49"/>
    <w:rsid w:val="003F608F"/>
    <w:rsid w:val="003F6360"/>
    <w:rsid w:val="003F67C9"/>
    <w:rsid w:val="003F6AC0"/>
    <w:rsid w:val="003F6F51"/>
    <w:rsid w:val="003F7152"/>
    <w:rsid w:val="003F72F9"/>
    <w:rsid w:val="003F79D8"/>
    <w:rsid w:val="003F7A08"/>
    <w:rsid w:val="003F7EF4"/>
    <w:rsid w:val="003F7FCE"/>
    <w:rsid w:val="0040023D"/>
    <w:rsid w:val="00400776"/>
    <w:rsid w:val="004008B0"/>
    <w:rsid w:val="00400BB4"/>
    <w:rsid w:val="004015DB"/>
    <w:rsid w:val="0040176B"/>
    <w:rsid w:val="0040191D"/>
    <w:rsid w:val="00402018"/>
    <w:rsid w:val="00402479"/>
    <w:rsid w:val="00402556"/>
    <w:rsid w:val="0040258E"/>
    <w:rsid w:val="00402B0E"/>
    <w:rsid w:val="00403960"/>
    <w:rsid w:val="00403D37"/>
    <w:rsid w:val="00403E73"/>
    <w:rsid w:val="00403F00"/>
    <w:rsid w:val="004042DB"/>
    <w:rsid w:val="00404EBC"/>
    <w:rsid w:val="00404F79"/>
    <w:rsid w:val="00405098"/>
    <w:rsid w:val="0040521C"/>
    <w:rsid w:val="004052B3"/>
    <w:rsid w:val="0040532A"/>
    <w:rsid w:val="004056A0"/>
    <w:rsid w:val="00405D36"/>
    <w:rsid w:val="00406208"/>
    <w:rsid w:val="004063BA"/>
    <w:rsid w:val="0040654C"/>
    <w:rsid w:val="0040667C"/>
    <w:rsid w:val="00406AF8"/>
    <w:rsid w:val="00406C14"/>
    <w:rsid w:val="00406DFB"/>
    <w:rsid w:val="004071FA"/>
    <w:rsid w:val="00407F72"/>
    <w:rsid w:val="0041023C"/>
    <w:rsid w:val="00410517"/>
    <w:rsid w:val="0041070C"/>
    <w:rsid w:val="00410875"/>
    <w:rsid w:val="00410BAA"/>
    <w:rsid w:val="004115BB"/>
    <w:rsid w:val="00411846"/>
    <w:rsid w:val="004121A4"/>
    <w:rsid w:val="004126CD"/>
    <w:rsid w:val="00413010"/>
    <w:rsid w:val="00413D93"/>
    <w:rsid w:val="00414006"/>
    <w:rsid w:val="0041478E"/>
    <w:rsid w:val="00415BC2"/>
    <w:rsid w:val="00415E91"/>
    <w:rsid w:val="00416A1E"/>
    <w:rsid w:val="00416D34"/>
    <w:rsid w:val="004170F4"/>
    <w:rsid w:val="004173B2"/>
    <w:rsid w:val="004176C4"/>
    <w:rsid w:val="004176C6"/>
    <w:rsid w:val="004178C7"/>
    <w:rsid w:val="004179FB"/>
    <w:rsid w:val="00417AFF"/>
    <w:rsid w:val="0042017D"/>
    <w:rsid w:val="0042059E"/>
    <w:rsid w:val="00420ABF"/>
    <w:rsid w:val="00420DBF"/>
    <w:rsid w:val="00420F35"/>
    <w:rsid w:val="00420FAB"/>
    <w:rsid w:val="00421474"/>
    <w:rsid w:val="004218AA"/>
    <w:rsid w:val="00421B2A"/>
    <w:rsid w:val="00421D01"/>
    <w:rsid w:val="0042221F"/>
    <w:rsid w:val="00422309"/>
    <w:rsid w:val="004223FE"/>
    <w:rsid w:val="00422643"/>
    <w:rsid w:val="00422D95"/>
    <w:rsid w:val="00423747"/>
    <w:rsid w:val="004237BE"/>
    <w:rsid w:val="00423C0D"/>
    <w:rsid w:val="00423C10"/>
    <w:rsid w:val="00423C14"/>
    <w:rsid w:val="004240FD"/>
    <w:rsid w:val="00424106"/>
    <w:rsid w:val="00424426"/>
    <w:rsid w:val="00424842"/>
    <w:rsid w:val="00424865"/>
    <w:rsid w:val="0042534F"/>
    <w:rsid w:val="0042542C"/>
    <w:rsid w:val="0042542F"/>
    <w:rsid w:val="00425499"/>
    <w:rsid w:val="00425AE9"/>
    <w:rsid w:val="00425C9D"/>
    <w:rsid w:val="004260BB"/>
    <w:rsid w:val="0042620A"/>
    <w:rsid w:val="00426619"/>
    <w:rsid w:val="004266B5"/>
    <w:rsid w:val="0042672A"/>
    <w:rsid w:val="00426AD3"/>
    <w:rsid w:val="004270F3"/>
    <w:rsid w:val="00427260"/>
    <w:rsid w:val="00427283"/>
    <w:rsid w:val="0042760E"/>
    <w:rsid w:val="004277C9"/>
    <w:rsid w:val="00427ACD"/>
    <w:rsid w:val="00427C7F"/>
    <w:rsid w:val="00427F40"/>
    <w:rsid w:val="004300E6"/>
    <w:rsid w:val="00430261"/>
    <w:rsid w:val="00430498"/>
    <w:rsid w:val="0043081E"/>
    <w:rsid w:val="00430DC1"/>
    <w:rsid w:val="00431170"/>
    <w:rsid w:val="00431A0B"/>
    <w:rsid w:val="00431B59"/>
    <w:rsid w:val="00431D69"/>
    <w:rsid w:val="00432057"/>
    <w:rsid w:val="004325B6"/>
    <w:rsid w:val="00432EEC"/>
    <w:rsid w:val="00433384"/>
    <w:rsid w:val="004333FC"/>
    <w:rsid w:val="00433534"/>
    <w:rsid w:val="004336B7"/>
    <w:rsid w:val="00433ADC"/>
    <w:rsid w:val="00433B80"/>
    <w:rsid w:val="00433B8A"/>
    <w:rsid w:val="00433C8B"/>
    <w:rsid w:val="0043439E"/>
    <w:rsid w:val="004343B2"/>
    <w:rsid w:val="004344F8"/>
    <w:rsid w:val="004345A9"/>
    <w:rsid w:val="004346D1"/>
    <w:rsid w:val="00434AD6"/>
    <w:rsid w:val="00434F94"/>
    <w:rsid w:val="0043554C"/>
    <w:rsid w:val="00435D0F"/>
    <w:rsid w:val="0043612A"/>
    <w:rsid w:val="00436527"/>
    <w:rsid w:val="0043695E"/>
    <w:rsid w:val="00436E5B"/>
    <w:rsid w:val="0043710E"/>
    <w:rsid w:val="004372C4"/>
    <w:rsid w:val="004375FE"/>
    <w:rsid w:val="00437695"/>
    <w:rsid w:val="00437A84"/>
    <w:rsid w:val="00441334"/>
    <w:rsid w:val="00441401"/>
    <w:rsid w:val="004419A0"/>
    <w:rsid w:val="00441CDC"/>
    <w:rsid w:val="00442001"/>
    <w:rsid w:val="00442006"/>
    <w:rsid w:val="00442374"/>
    <w:rsid w:val="004425C7"/>
    <w:rsid w:val="0044260B"/>
    <w:rsid w:val="00442DBD"/>
    <w:rsid w:val="004432A6"/>
    <w:rsid w:val="00443630"/>
    <w:rsid w:val="004436F9"/>
    <w:rsid w:val="00444196"/>
    <w:rsid w:val="0044450E"/>
    <w:rsid w:val="004446A0"/>
    <w:rsid w:val="004447CA"/>
    <w:rsid w:val="00444863"/>
    <w:rsid w:val="00444B5F"/>
    <w:rsid w:val="00445200"/>
    <w:rsid w:val="00445214"/>
    <w:rsid w:val="00445416"/>
    <w:rsid w:val="00445A0A"/>
    <w:rsid w:val="00446116"/>
    <w:rsid w:val="004464A7"/>
    <w:rsid w:val="0044653E"/>
    <w:rsid w:val="00446885"/>
    <w:rsid w:val="00446F93"/>
    <w:rsid w:val="004471A1"/>
    <w:rsid w:val="00447237"/>
    <w:rsid w:val="00447C7D"/>
    <w:rsid w:val="00447D30"/>
    <w:rsid w:val="00447F75"/>
    <w:rsid w:val="00447FFC"/>
    <w:rsid w:val="0045061A"/>
    <w:rsid w:val="00450653"/>
    <w:rsid w:val="004507A0"/>
    <w:rsid w:val="00450AEE"/>
    <w:rsid w:val="00450E40"/>
    <w:rsid w:val="00450F1F"/>
    <w:rsid w:val="0045160C"/>
    <w:rsid w:val="004517C3"/>
    <w:rsid w:val="00451801"/>
    <w:rsid w:val="00451A16"/>
    <w:rsid w:val="00451A54"/>
    <w:rsid w:val="00451CC2"/>
    <w:rsid w:val="00451DD1"/>
    <w:rsid w:val="00451DFD"/>
    <w:rsid w:val="004522A7"/>
    <w:rsid w:val="004523AC"/>
    <w:rsid w:val="004525C2"/>
    <w:rsid w:val="004526EE"/>
    <w:rsid w:val="00452915"/>
    <w:rsid w:val="00452E83"/>
    <w:rsid w:val="00453428"/>
    <w:rsid w:val="0045345B"/>
    <w:rsid w:val="00453491"/>
    <w:rsid w:val="00453493"/>
    <w:rsid w:val="00453839"/>
    <w:rsid w:val="00453856"/>
    <w:rsid w:val="004543F7"/>
    <w:rsid w:val="00454451"/>
    <w:rsid w:val="004545B2"/>
    <w:rsid w:val="00454DC3"/>
    <w:rsid w:val="00454E21"/>
    <w:rsid w:val="0045533E"/>
    <w:rsid w:val="0045624C"/>
    <w:rsid w:val="004564A3"/>
    <w:rsid w:val="0045654E"/>
    <w:rsid w:val="00456B01"/>
    <w:rsid w:val="0045708D"/>
    <w:rsid w:val="004572F1"/>
    <w:rsid w:val="004577EC"/>
    <w:rsid w:val="00457A5B"/>
    <w:rsid w:val="004600F0"/>
    <w:rsid w:val="0046049B"/>
    <w:rsid w:val="004605D8"/>
    <w:rsid w:val="00460A52"/>
    <w:rsid w:val="00460BDD"/>
    <w:rsid w:val="00460C40"/>
    <w:rsid w:val="00461443"/>
    <w:rsid w:val="004615B0"/>
    <w:rsid w:val="004618F7"/>
    <w:rsid w:val="00461AAF"/>
    <w:rsid w:val="0046214A"/>
    <w:rsid w:val="00462648"/>
    <w:rsid w:val="00462852"/>
    <w:rsid w:val="00462A07"/>
    <w:rsid w:val="00462DBF"/>
    <w:rsid w:val="004630C2"/>
    <w:rsid w:val="004634D8"/>
    <w:rsid w:val="004635B2"/>
    <w:rsid w:val="004635C7"/>
    <w:rsid w:val="004643E9"/>
    <w:rsid w:val="004643F8"/>
    <w:rsid w:val="00464924"/>
    <w:rsid w:val="00464DE1"/>
    <w:rsid w:val="00464F76"/>
    <w:rsid w:val="00465618"/>
    <w:rsid w:val="0046568E"/>
    <w:rsid w:val="0046585B"/>
    <w:rsid w:val="00465C84"/>
    <w:rsid w:val="004666CB"/>
    <w:rsid w:val="004667C2"/>
    <w:rsid w:val="00467532"/>
    <w:rsid w:val="00467B82"/>
    <w:rsid w:val="00470236"/>
    <w:rsid w:val="00470587"/>
    <w:rsid w:val="004708B6"/>
    <w:rsid w:val="00470D60"/>
    <w:rsid w:val="004715F7"/>
    <w:rsid w:val="00471812"/>
    <w:rsid w:val="00472068"/>
    <w:rsid w:val="0047234D"/>
    <w:rsid w:val="004724C8"/>
    <w:rsid w:val="00472974"/>
    <w:rsid w:val="00472C31"/>
    <w:rsid w:val="00472D17"/>
    <w:rsid w:val="00472FBE"/>
    <w:rsid w:val="0047364B"/>
    <w:rsid w:val="00473AC9"/>
    <w:rsid w:val="00473BB1"/>
    <w:rsid w:val="0047421F"/>
    <w:rsid w:val="004742F4"/>
    <w:rsid w:val="004744A2"/>
    <w:rsid w:val="004755AB"/>
    <w:rsid w:val="004755F6"/>
    <w:rsid w:val="00475DE9"/>
    <w:rsid w:val="00476356"/>
    <w:rsid w:val="004765A6"/>
    <w:rsid w:val="00476955"/>
    <w:rsid w:val="00476BF1"/>
    <w:rsid w:val="00477160"/>
    <w:rsid w:val="004775A5"/>
    <w:rsid w:val="004775BC"/>
    <w:rsid w:val="004775DB"/>
    <w:rsid w:val="00477603"/>
    <w:rsid w:val="00477BE6"/>
    <w:rsid w:val="00480825"/>
    <w:rsid w:val="00480EB1"/>
    <w:rsid w:val="00481010"/>
    <w:rsid w:val="00481302"/>
    <w:rsid w:val="004813A5"/>
    <w:rsid w:val="00481511"/>
    <w:rsid w:val="004825CF"/>
    <w:rsid w:val="00482AEF"/>
    <w:rsid w:val="004837A6"/>
    <w:rsid w:val="00483DFD"/>
    <w:rsid w:val="004841FE"/>
    <w:rsid w:val="00484549"/>
    <w:rsid w:val="00484579"/>
    <w:rsid w:val="0048475E"/>
    <w:rsid w:val="004848CF"/>
    <w:rsid w:val="00484A12"/>
    <w:rsid w:val="00484F40"/>
    <w:rsid w:val="00485186"/>
    <w:rsid w:val="00485290"/>
    <w:rsid w:val="004852A0"/>
    <w:rsid w:val="004852E2"/>
    <w:rsid w:val="0048573F"/>
    <w:rsid w:val="00485D17"/>
    <w:rsid w:val="00485D79"/>
    <w:rsid w:val="00485E79"/>
    <w:rsid w:val="00486155"/>
    <w:rsid w:val="0048619C"/>
    <w:rsid w:val="004867C3"/>
    <w:rsid w:val="004867DA"/>
    <w:rsid w:val="00486F2C"/>
    <w:rsid w:val="004871B3"/>
    <w:rsid w:val="004873CF"/>
    <w:rsid w:val="0048744A"/>
    <w:rsid w:val="00487506"/>
    <w:rsid w:val="00487648"/>
    <w:rsid w:val="00487690"/>
    <w:rsid w:val="00487D15"/>
    <w:rsid w:val="00487EE6"/>
    <w:rsid w:val="004903D8"/>
    <w:rsid w:val="0049044C"/>
    <w:rsid w:val="004908A3"/>
    <w:rsid w:val="00490F58"/>
    <w:rsid w:val="00491701"/>
    <w:rsid w:val="004919EE"/>
    <w:rsid w:val="00491D25"/>
    <w:rsid w:val="00491DF6"/>
    <w:rsid w:val="00491F46"/>
    <w:rsid w:val="00492291"/>
    <w:rsid w:val="0049248F"/>
    <w:rsid w:val="004924F4"/>
    <w:rsid w:val="0049251F"/>
    <w:rsid w:val="0049255B"/>
    <w:rsid w:val="004928E2"/>
    <w:rsid w:val="00492C8E"/>
    <w:rsid w:val="004933D5"/>
    <w:rsid w:val="00493454"/>
    <w:rsid w:val="00493624"/>
    <w:rsid w:val="00493A20"/>
    <w:rsid w:val="00493A3F"/>
    <w:rsid w:val="00494414"/>
    <w:rsid w:val="00494773"/>
    <w:rsid w:val="004948DC"/>
    <w:rsid w:val="00494A42"/>
    <w:rsid w:val="00494C9F"/>
    <w:rsid w:val="00494F12"/>
    <w:rsid w:val="00495049"/>
    <w:rsid w:val="004958AD"/>
    <w:rsid w:val="00495A91"/>
    <w:rsid w:val="00496414"/>
    <w:rsid w:val="00496AB2"/>
    <w:rsid w:val="00496AB9"/>
    <w:rsid w:val="00496DC6"/>
    <w:rsid w:val="00497997"/>
    <w:rsid w:val="004A0A94"/>
    <w:rsid w:val="004A0ADD"/>
    <w:rsid w:val="004A134E"/>
    <w:rsid w:val="004A15B0"/>
    <w:rsid w:val="004A1C22"/>
    <w:rsid w:val="004A2659"/>
    <w:rsid w:val="004A26C0"/>
    <w:rsid w:val="004A27CA"/>
    <w:rsid w:val="004A2B3B"/>
    <w:rsid w:val="004A318F"/>
    <w:rsid w:val="004A3C3B"/>
    <w:rsid w:val="004A3D4E"/>
    <w:rsid w:val="004A4B05"/>
    <w:rsid w:val="004A54F7"/>
    <w:rsid w:val="004A568C"/>
    <w:rsid w:val="004A5B2A"/>
    <w:rsid w:val="004A5D2E"/>
    <w:rsid w:val="004A5D7E"/>
    <w:rsid w:val="004A5ED1"/>
    <w:rsid w:val="004A5FAB"/>
    <w:rsid w:val="004A60A3"/>
    <w:rsid w:val="004A6473"/>
    <w:rsid w:val="004A64CA"/>
    <w:rsid w:val="004A64E8"/>
    <w:rsid w:val="004A68BE"/>
    <w:rsid w:val="004A6BDE"/>
    <w:rsid w:val="004A71F2"/>
    <w:rsid w:val="004A73D8"/>
    <w:rsid w:val="004A7D5F"/>
    <w:rsid w:val="004B0366"/>
    <w:rsid w:val="004B09D3"/>
    <w:rsid w:val="004B0A2D"/>
    <w:rsid w:val="004B105B"/>
    <w:rsid w:val="004B111C"/>
    <w:rsid w:val="004B13DB"/>
    <w:rsid w:val="004B171C"/>
    <w:rsid w:val="004B234D"/>
    <w:rsid w:val="004B2911"/>
    <w:rsid w:val="004B3178"/>
    <w:rsid w:val="004B3327"/>
    <w:rsid w:val="004B34F7"/>
    <w:rsid w:val="004B35EF"/>
    <w:rsid w:val="004B373F"/>
    <w:rsid w:val="004B3B24"/>
    <w:rsid w:val="004B3CCA"/>
    <w:rsid w:val="004B4006"/>
    <w:rsid w:val="004B4381"/>
    <w:rsid w:val="004B4723"/>
    <w:rsid w:val="004B4F72"/>
    <w:rsid w:val="004B4F75"/>
    <w:rsid w:val="004B506C"/>
    <w:rsid w:val="004B5210"/>
    <w:rsid w:val="004B5758"/>
    <w:rsid w:val="004B5766"/>
    <w:rsid w:val="004B5C91"/>
    <w:rsid w:val="004B5CD3"/>
    <w:rsid w:val="004B5E7D"/>
    <w:rsid w:val="004B62EE"/>
    <w:rsid w:val="004B6D62"/>
    <w:rsid w:val="004B6E36"/>
    <w:rsid w:val="004B7216"/>
    <w:rsid w:val="004B7C11"/>
    <w:rsid w:val="004C03AE"/>
    <w:rsid w:val="004C072A"/>
    <w:rsid w:val="004C121A"/>
    <w:rsid w:val="004C12FA"/>
    <w:rsid w:val="004C1963"/>
    <w:rsid w:val="004C198E"/>
    <w:rsid w:val="004C2268"/>
    <w:rsid w:val="004C236D"/>
    <w:rsid w:val="004C25AF"/>
    <w:rsid w:val="004C261C"/>
    <w:rsid w:val="004C26C1"/>
    <w:rsid w:val="004C2DEE"/>
    <w:rsid w:val="004C322E"/>
    <w:rsid w:val="004C3253"/>
    <w:rsid w:val="004C3973"/>
    <w:rsid w:val="004C44A4"/>
    <w:rsid w:val="004C4FEE"/>
    <w:rsid w:val="004C54F0"/>
    <w:rsid w:val="004C595F"/>
    <w:rsid w:val="004C6041"/>
    <w:rsid w:val="004C60CB"/>
    <w:rsid w:val="004C67B9"/>
    <w:rsid w:val="004C6A0D"/>
    <w:rsid w:val="004C6AA6"/>
    <w:rsid w:val="004C6B93"/>
    <w:rsid w:val="004C6F5B"/>
    <w:rsid w:val="004C6F79"/>
    <w:rsid w:val="004C7097"/>
    <w:rsid w:val="004C727B"/>
    <w:rsid w:val="004C7374"/>
    <w:rsid w:val="004C7383"/>
    <w:rsid w:val="004C7F73"/>
    <w:rsid w:val="004D01F1"/>
    <w:rsid w:val="004D03A2"/>
    <w:rsid w:val="004D0404"/>
    <w:rsid w:val="004D069F"/>
    <w:rsid w:val="004D1AC4"/>
    <w:rsid w:val="004D1C73"/>
    <w:rsid w:val="004D1CF2"/>
    <w:rsid w:val="004D2041"/>
    <w:rsid w:val="004D2455"/>
    <w:rsid w:val="004D2557"/>
    <w:rsid w:val="004D278F"/>
    <w:rsid w:val="004D283B"/>
    <w:rsid w:val="004D2B80"/>
    <w:rsid w:val="004D38FE"/>
    <w:rsid w:val="004D392A"/>
    <w:rsid w:val="004D39A0"/>
    <w:rsid w:val="004D3B03"/>
    <w:rsid w:val="004D41A1"/>
    <w:rsid w:val="004D4261"/>
    <w:rsid w:val="004D4810"/>
    <w:rsid w:val="004D4904"/>
    <w:rsid w:val="004D4CBE"/>
    <w:rsid w:val="004D50A3"/>
    <w:rsid w:val="004D51C9"/>
    <w:rsid w:val="004D5228"/>
    <w:rsid w:val="004D522E"/>
    <w:rsid w:val="004D5642"/>
    <w:rsid w:val="004D5916"/>
    <w:rsid w:val="004D591B"/>
    <w:rsid w:val="004D5CB8"/>
    <w:rsid w:val="004D6191"/>
    <w:rsid w:val="004D658A"/>
    <w:rsid w:val="004D65E0"/>
    <w:rsid w:val="004D69D1"/>
    <w:rsid w:val="004D6D03"/>
    <w:rsid w:val="004D6D5D"/>
    <w:rsid w:val="004D6DBA"/>
    <w:rsid w:val="004D6F6B"/>
    <w:rsid w:val="004D6F90"/>
    <w:rsid w:val="004D7601"/>
    <w:rsid w:val="004D78F1"/>
    <w:rsid w:val="004D798C"/>
    <w:rsid w:val="004D7AE0"/>
    <w:rsid w:val="004E0038"/>
    <w:rsid w:val="004E0D7D"/>
    <w:rsid w:val="004E1253"/>
    <w:rsid w:val="004E1A2D"/>
    <w:rsid w:val="004E1F5F"/>
    <w:rsid w:val="004E1F72"/>
    <w:rsid w:val="004E2028"/>
    <w:rsid w:val="004E2161"/>
    <w:rsid w:val="004E255D"/>
    <w:rsid w:val="004E2643"/>
    <w:rsid w:val="004E2F7A"/>
    <w:rsid w:val="004E3938"/>
    <w:rsid w:val="004E3ADF"/>
    <w:rsid w:val="004E3DEE"/>
    <w:rsid w:val="004E4725"/>
    <w:rsid w:val="004E4C66"/>
    <w:rsid w:val="004E50F8"/>
    <w:rsid w:val="004E5608"/>
    <w:rsid w:val="004E5668"/>
    <w:rsid w:val="004E56FC"/>
    <w:rsid w:val="004E57FC"/>
    <w:rsid w:val="004E5891"/>
    <w:rsid w:val="004E5C29"/>
    <w:rsid w:val="004E5EA1"/>
    <w:rsid w:val="004E60CC"/>
    <w:rsid w:val="004E64ED"/>
    <w:rsid w:val="004E67D0"/>
    <w:rsid w:val="004E6855"/>
    <w:rsid w:val="004E6D0D"/>
    <w:rsid w:val="004E70E0"/>
    <w:rsid w:val="004E7271"/>
    <w:rsid w:val="004E73DA"/>
    <w:rsid w:val="004E75C1"/>
    <w:rsid w:val="004E7D06"/>
    <w:rsid w:val="004F003F"/>
    <w:rsid w:val="004F0CB7"/>
    <w:rsid w:val="004F12C5"/>
    <w:rsid w:val="004F1417"/>
    <w:rsid w:val="004F1531"/>
    <w:rsid w:val="004F210A"/>
    <w:rsid w:val="004F23FC"/>
    <w:rsid w:val="004F2816"/>
    <w:rsid w:val="004F3546"/>
    <w:rsid w:val="004F38EF"/>
    <w:rsid w:val="004F3F4E"/>
    <w:rsid w:val="004F3F5C"/>
    <w:rsid w:val="004F402B"/>
    <w:rsid w:val="004F40A9"/>
    <w:rsid w:val="004F4BDE"/>
    <w:rsid w:val="004F5086"/>
    <w:rsid w:val="004F5354"/>
    <w:rsid w:val="004F5730"/>
    <w:rsid w:val="004F58F1"/>
    <w:rsid w:val="004F668E"/>
    <w:rsid w:val="004F681B"/>
    <w:rsid w:val="004F7305"/>
    <w:rsid w:val="004F75DB"/>
    <w:rsid w:val="004F771B"/>
    <w:rsid w:val="004F7A7C"/>
    <w:rsid w:val="00500448"/>
    <w:rsid w:val="00500EBA"/>
    <w:rsid w:val="00500F2F"/>
    <w:rsid w:val="005018CF"/>
    <w:rsid w:val="00501DC9"/>
    <w:rsid w:val="00501EE4"/>
    <w:rsid w:val="00502766"/>
    <w:rsid w:val="00502978"/>
    <w:rsid w:val="0050353F"/>
    <w:rsid w:val="0050361E"/>
    <w:rsid w:val="00503713"/>
    <w:rsid w:val="00503997"/>
    <w:rsid w:val="00503D34"/>
    <w:rsid w:val="00503F13"/>
    <w:rsid w:val="00503FAE"/>
    <w:rsid w:val="005046F1"/>
    <w:rsid w:val="00504E73"/>
    <w:rsid w:val="00505775"/>
    <w:rsid w:val="005059D7"/>
    <w:rsid w:val="00505E05"/>
    <w:rsid w:val="0050682E"/>
    <w:rsid w:val="00506B4D"/>
    <w:rsid w:val="00507083"/>
    <w:rsid w:val="00507B15"/>
    <w:rsid w:val="00507CED"/>
    <w:rsid w:val="005104C6"/>
    <w:rsid w:val="00510678"/>
    <w:rsid w:val="005106BB"/>
    <w:rsid w:val="00510793"/>
    <w:rsid w:val="005107C7"/>
    <w:rsid w:val="00510981"/>
    <w:rsid w:val="00510B91"/>
    <w:rsid w:val="00510F7B"/>
    <w:rsid w:val="005120B0"/>
    <w:rsid w:val="005122DA"/>
    <w:rsid w:val="00512920"/>
    <w:rsid w:val="005129FF"/>
    <w:rsid w:val="00512BF2"/>
    <w:rsid w:val="00513345"/>
    <w:rsid w:val="00513462"/>
    <w:rsid w:val="00513FC3"/>
    <w:rsid w:val="005143D5"/>
    <w:rsid w:val="00515038"/>
    <w:rsid w:val="005150BD"/>
    <w:rsid w:val="005157C1"/>
    <w:rsid w:val="0051621C"/>
    <w:rsid w:val="00516F64"/>
    <w:rsid w:val="00517343"/>
    <w:rsid w:val="00520A77"/>
    <w:rsid w:val="00520AEA"/>
    <w:rsid w:val="00520E44"/>
    <w:rsid w:val="005210D3"/>
    <w:rsid w:val="00521734"/>
    <w:rsid w:val="00521BF7"/>
    <w:rsid w:val="00521C3E"/>
    <w:rsid w:val="00521C6C"/>
    <w:rsid w:val="00521E0C"/>
    <w:rsid w:val="00521EB7"/>
    <w:rsid w:val="00521EEC"/>
    <w:rsid w:val="00521FF1"/>
    <w:rsid w:val="00522113"/>
    <w:rsid w:val="005225A5"/>
    <w:rsid w:val="00523294"/>
    <w:rsid w:val="0052347F"/>
    <w:rsid w:val="00523672"/>
    <w:rsid w:val="00523701"/>
    <w:rsid w:val="00523749"/>
    <w:rsid w:val="00523D2F"/>
    <w:rsid w:val="00524B2A"/>
    <w:rsid w:val="00524C52"/>
    <w:rsid w:val="005254EE"/>
    <w:rsid w:val="00525A25"/>
    <w:rsid w:val="00525C7A"/>
    <w:rsid w:val="005264E6"/>
    <w:rsid w:val="00526A75"/>
    <w:rsid w:val="00526FD0"/>
    <w:rsid w:val="0052713A"/>
    <w:rsid w:val="005273CB"/>
    <w:rsid w:val="00527613"/>
    <w:rsid w:val="00527895"/>
    <w:rsid w:val="00527EE4"/>
    <w:rsid w:val="0053023A"/>
    <w:rsid w:val="00530520"/>
    <w:rsid w:val="00530A53"/>
    <w:rsid w:val="00530CDB"/>
    <w:rsid w:val="00530DCC"/>
    <w:rsid w:val="005310CA"/>
    <w:rsid w:val="005311C7"/>
    <w:rsid w:val="00531927"/>
    <w:rsid w:val="00531C15"/>
    <w:rsid w:val="00531E3C"/>
    <w:rsid w:val="005320D0"/>
    <w:rsid w:val="00532272"/>
    <w:rsid w:val="0053273B"/>
    <w:rsid w:val="005328AE"/>
    <w:rsid w:val="005328FB"/>
    <w:rsid w:val="00532D94"/>
    <w:rsid w:val="00532FE8"/>
    <w:rsid w:val="0053331A"/>
    <w:rsid w:val="005333D8"/>
    <w:rsid w:val="0053347B"/>
    <w:rsid w:val="00533847"/>
    <w:rsid w:val="00533AC9"/>
    <w:rsid w:val="005352CD"/>
    <w:rsid w:val="0053531C"/>
    <w:rsid w:val="005354E9"/>
    <w:rsid w:val="0053559B"/>
    <w:rsid w:val="005359DD"/>
    <w:rsid w:val="00535B6D"/>
    <w:rsid w:val="00535CE4"/>
    <w:rsid w:val="00535D09"/>
    <w:rsid w:val="00535D42"/>
    <w:rsid w:val="005364F5"/>
    <w:rsid w:val="005365F0"/>
    <w:rsid w:val="00536A38"/>
    <w:rsid w:val="00536AF1"/>
    <w:rsid w:val="005375CA"/>
    <w:rsid w:val="005377E1"/>
    <w:rsid w:val="00537D4E"/>
    <w:rsid w:val="00537F2A"/>
    <w:rsid w:val="00537FB3"/>
    <w:rsid w:val="005401F8"/>
    <w:rsid w:val="00540214"/>
    <w:rsid w:val="0054048A"/>
    <w:rsid w:val="005407BE"/>
    <w:rsid w:val="00540C3D"/>
    <w:rsid w:val="00540D9C"/>
    <w:rsid w:val="00540DCB"/>
    <w:rsid w:val="005428B2"/>
    <w:rsid w:val="00542B53"/>
    <w:rsid w:val="00542D42"/>
    <w:rsid w:val="00542FC9"/>
    <w:rsid w:val="0054338E"/>
    <w:rsid w:val="00543492"/>
    <w:rsid w:val="0054361A"/>
    <w:rsid w:val="005438D8"/>
    <w:rsid w:val="00544162"/>
    <w:rsid w:val="005442E9"/>
    <w:rsid w:val="00544779"/>
    <w:rsid w:val="00544D3E"/>
    <w:rsid w:val="00544E6E"/>
    <w:rsid w:val="00545056"/>
    <w:rsid w:val="00545195"/>
    <w:rsid w:val="0054668D"/>
    <w:rsid w:val="00546786"/>
    <w:rsid w:val="00546813"/>
    <w:rsid w:val="00546908"/>
    <w:rsid w:val="005469B8"/>
    <w:rsid w:val="00546A77"/>
    <w:rsid w:val="00547060"/>
    <w:rsid w:val="005470E3"/>
    <w:rsid w:val="00547812"/>
    <w:rsid w:val="005478CA"/>
    <w:rsid w:val="00547E68"/>
    <w:rsid w:val="0055005F"/>
    <w:rsid w:val="00550B20"/>
    <w:rsid w:val="00551371"/>
    <w:rsid w:val="0055177A"/>
    <w:rsid w:val="0055199D"/>
    <w:rsid w:val="00551A77"/>
    <w:rsid w:val="00551D2C"/>
    <w:rsid w:val="005521CD"/>
    <w:rsid w:val="00552AE8"/>
    <w:rsid w:val="00553056"/>
    <w:rsid w:val="005530E1"/>
    <w:rsid w:val="005532B6"/>
    <w:rsid w:val="00553B8D"/>
    <w:rsid w:val="00553CC3"/>
    <w:rsid w:val="00553D4A"/>
    <w:rsid w:val="005540D6"/>
    <w:rsid w:val="005542C1"/>
    <w:rsid w:val="005544A0"/>
    <w:rsid w:val="00554588"/>
    <w:rsid w:val="0055462A"/>
    <w:rsid w:val="0055483B"/>
    <w:rsid w:val="00554C3E"/>
    <w:rsid w:val="00555508"/>
    <w:rsid w:val="00555678"/>
    <w:rsid w:val="00555A27"/>
    <w:rsid w:val="00555B51"/>
    <w:rsid w:val="00555D48"/>
    <w:rsid w:val="005560ED"/>
    <w:rsid w:val="00556D05"/>
    <w:rsid w:val="00557287"/>
    <w:rsid w:val="0055786C"/>
    <w:rsid w:val="00557A0A"/>
    <w:rsid w:val="00557B0B"/>
    <w:rsid w:val="00557D4B"/>
    <w:rsid w:val="0056030C"/>
    <w:rsid w:val="0056034A"/>
    <w:rsid w:val="005606CF"/>
    <w:rsid w:val="00560882"/>
    <w:rsid w:val="00560ED1"/>
    <w:rsid w:val="005612BE"/>
    <w:rsid w:val="0056160E"/>
    <w:rsid w:val="005619DE"/>
    <w:rsid w:val="00562184"/>
    <w:rsid w:val="005623B1"/>
    <w:rsid w:val="00562566"/>
    <w:rsid w:val="0056273F"/>
    <w:rsid w:val="00562CBB"/>
    <w:rsid w:val="00562DDD"/>
    <w:rsid w:val="005633B2"/>
    <w:rsid w:val="00563E02"/>
    <w:rsid w:val="0056493D"/>
    <w:rsid w:val="005649BF"/>
    <w:rsid w:val="00564C37"/>
    <w:rsid w:val="00565505"/>
    <w:rsid w:val="00565588"/>
    <w:rsid w:val="005658F6"/>
    <w:rsid w:val="00565D78"/>
    <w:rsid w:val="00565D87"/>
    <w:rsid w:val="00566675"/>
    <w:rsid w:val="0056765C"/>
    <w:rsid w:val="00567729"/>
    <w:rsid w:val="005678A6"/>
    <w:rsid w:val="00567A14"/>
    <w:rsid w:val="00567AC3"/>
    <w:rsid w:val="00567B17"/>
    <w:rsid w:val="00570A49"/>
    <w:rsid w:val="00570C0F"/>
    <w:rsid w:val="00570EB7"/>
    <w:rsid w:val="00570EBE"/>
    <w:rsid w:val="00570F04"/>
    <w:rsid w:val="00571032"/>
    <w:rsid w:val="005718BD"/>
    <w:rsid w:val="00571D73"/>
    <w:rsid w:val="00571E08"/>
    <w:rsid w:val="005729E5"/>
    <w:rsid w:val="00572BA3"/>
    <w:rsid w:val="00572BD0"/>
    <w:rsid w:val="00572E3B"/>
    <w:rsid w:val="00572E8D"/>
    <w:rsid w:val="00573A8D"/>
    <w:rsid w:val="00573B3C"/>
    <w:rsid w:val="00573C0E"/>
    <w:rsid w:val="00573D97"/>
    <w:rsid w:val="00574B12"/>
    <w:rsid w:val="00574D9D"/>
    <w:rsid w:val="00574EE8"/>
    <w:rsid w:val="005757EA"/>
    <w:rsid w:val="00575C73"/>
    <w:rsid w:val="00576493"/>
    <w:rsid w:val="0057672D"/>
    <w:rsid w:val="0057685D"/>
    <w:rsid w:val="005775F7"/>
    <w:rsid w:val="005779C1"/>
    <w:rsid w:val="00577D2D"/>
    <w:rsid w:val="005804B5"/>
    <w:rsid w:val="00580A4E"/>
    <w:rsid w:val="00580CEC"/>
    <w:rsid w:val="00580D5B"/>
    <w:rsid w:val="005816C4"/>
    <w:rsid w:val="005819DF"/>
    <w:rsid w:val="00581D9D"/>
    <w:rsid w:val="00582030"/>
    <w:rsid w:val="00582053"/>
    <w:rsid w:val="00582500"/>
    <w:rsid w:val="0058279D"/>
    <w:rsid w:val="00582AE8"/>
    <w:rsid w:val="00582BB1"/>
    <w:rsid w:val="00582BD2"/>
    <w:rsid w:val="00582D97"/>
    <w:rsid w:val="00582F0B"/>
    <w:rsid w:val="005832B1"/>
    <w:rsid w:val="00583786"/>
    <w:rsid w:val="00583886"/>
    <w:rsid w:val="0058395B"/>
    <w:rsid w:val="00583980"/>
    <w:rsid w:val="00584844"/>
    <w:rsid w:val="00584B25"/>
    <w:rsid w:val="00584C7B"/>
    <w:rsid w:val="00584DA9"/>
    <w:rsid w:val="00584FD0"/>
    <w:rsid w:val="005853FF"/>
    <w:rsid w:val="00585659"/>
    <w:rsid w:val="0058595E"/>
    <w:rsid w:val="00585DF5"/>
    <w:rsid w:val="00586195"/>
    <w:rsid w:val="005861F1"/>
    <w:rsid w:val="00586333"/>
    <w:rsid w:val="00587860"/>
    <w:rsid w:val="005878C6"/>
    <w:rsid w:val="00590118"/>
    <w:rsid w:val="005901DE"/>
    <w:rsid w:val="005902D7"/>
    <w:rsid w:val="00590B28"/>
    <w:rsid w:val="005910BB"/>
    <w:rsid w:val="00591140"/>
    <w:rsid w:val="0059135E"/>
    <w:rsid w:val="00591C9E"/>
    <w:rsid w:val="00592A37"/>
    <w:rsid w:val="00592B36"/>
    <w:rsid w:val="00593BF0"/>
    <w:rsid w:val="00593CF8"/>
    <w:rsid w:val="005941BA"/>
    <w:rsid w:val="0059466B"/>
    <w:rsid w:val="0059477E"/>
    <w:rsid w:val="005949C4"/>
    <w:rsid w:val="00594BF4"/>
    <w:rsid w:val="00594E17"/>
    <w:rsid w:val="00594F3B"/>
    <w:rsid w:val="00594FB5"/>
    <w:rsid w:val="005951E5"/>
    <w:rsid w:val="00595336"/>
    <w:rsid w:val="005958D9"/>
    <w:rsid w:val="00595959"/>
    <w:rsid w:val="005963EC"/>
    <w:rsid w:val="0059756F"/>
    <w:rsid w:val="00597645"/>
    <w:rsid w:val="00597B97"/>
    <w:rsid w:val="005A0096"/>
    <w:rsid w:val="005A01C8"/>
    <w:rsid w:val="005A02C8"/>
    <w:rsid w:val="005A0482"/>
    <w:rsid w:val="005A0504"/>
    <w:rsid w:val="005A057F"/>
    <w:rsid w:val="005A0983"/>
    <w:rsid w:val="005A0C82"/>
    <w:rsid w:val="005A0CA9"/>
    <w:rsid w:val="005A1458"/>
    <w:rsid w:val="005A1706"/>
    <w:rsid w:val="005A182F"/>
    <w:rsid w:val="005A1A32"/>
    <w:rsid w:val="005A1B3B"/>
    <w:rsid w:val="005A1DA0"/>
    <w:rsid w:val="005A1F36"/>
    <w:rsid w:val="005A233A"/>
    <w:rsid w:val="005A251D"/>
    <w:rsid w:val="005A28DE"/>
    <w:rsid w:val="005A39C5"/>
    <w:rsid w:val="005A3C7E"/>
    <w:rsid w:val="005A4246"/>
    <w:rsid w:val="005A4363"/>
    <w:rsid w:val="005A47C9"/>
    <w:rsid w:val="005A48E0"/>
    <w:rsid w:val="005A4B95"/>
    <w:rsid w:val="005A4E5E"/>
    <w:rsid w:val="005A50F3"/>
    <w:rsid w:val="005A5492"/>
    <w:rsid w:val="005A55F7"/>
    <w:rsid w:val="005A58D8"/>
    <w:rsid w:val="005A5BD4"/>
    <w:rsid w:val="005A5DBF"/>
    <w:rsid w:val="005A6CC1"/>
    <w:rsid w:val="005A6DBB"/>
    <w:rsid w:val="005A711D"/>
    <w:rsid w:val="005A723C"/>
    <w:rsid w:val="005A75C1"/>
    <w:rsid w:val="005A7870"/>
    <w:rsid w:val="005A7B8D"/>
    <w:rsid w:val="005B011B"/>
    <w:rsid w:val="005B0587"/>
    <w:rsid w:val="005B10E8"/>
    <w:rsid w:val="005B130E"/>
    <w:rsid w:val="005B1ABE"/>
    <w:rsid w:val="005B1AFE"/>
    <w:rsid w:val="005B1C94"/>
    <w:rsid w:val="005B20EB"/>
    <w:rsid w:val="005B2280"/>
    <w:rsid w:val="005B24F0"/>
    <w:rsid w:val="005B2A24"/>
    <w:rsid w:val="005B2C09"/>
    <w:rsid w:val="005B2F07"/>
    <w:rsid w:val="005B2F42"/>
    <w:rsid w:val="005B2F5A"/>
    <w:rsid w:val="005B30F0"/>
    <w:rsid w:val="005B34C9"/>
    <w:rsid w:val="005B37D7"/>
    <w:rsid w:val="005B3A14"/>
    <w:rsid w:val="005B3A72"/>
    <w:rsid w:val="005B3C9B"/>
    <w:rsid w:val="005B4156"/>
    <w:rsid w:val="005B44D6"/>
    <w:rsid w:val="005B4598"/>
    <w:rsid w:val="005B484B"/>
    <w:rsid w:val="005B4C95"/>
    <w:rsid w:val="005B5093"/>
    <w:rsid w:val="005B5233"/>
    <w:rsid w:val="005B5840"/>
    <w:rsid w:val="005B5876"/>
    <w:rsid w:val="005B5EDC"/>
    <w:rsid w:val="005B5F3E"/>
    <w:rsid w:val="005B6096"/>
    <w:rsid w:val="005B620B"/>
    <w:rsid w:val="005B6910"/>
    <w:rsid w:val="005B6FF0"/>
    <w:rsid w:val="005B70F1"/>
    <w:rsid w:val="005B7255"/>
    <w:rsid w:val="005B7443"/>
    <w:rsid w:val="005B7D26"/>
    <w:rsid w:val="005C01B9"/>
    <w:rsid w:val="005C0373"/>
    <w:rsid w:val="005C03CB"/>
    <w:rsid w:val="005C074C"/>
    <w:rsid w:val="005C09DE"/>
    <w:rsid w:val="005C0E1F"/>
    <w:rsid w:val="005C1147"/>
    <w:rsid w:val="005C13BC"/>
    <w:rsid w:val="005C1861"/>
    <w:rsid w:val="005C1BAB"/>
    <w:rsid w:val="005C20C3"/>
    <w:rsid w:val="005C2237"/>
    <w:rsid w:val="005C22C4"/>
    <w:rsid w:val="005C2B8D"/>
    <w:rsid w:val="005C2CD7"/>
    <w:rsid w:val="005C2E1C"/>
    <w:rsid w:val="005C2F95"/>
    <w:rsid w:val="005C35AA"/>
    <w:rsid w:val="005C3A58"/>
    <w:rsid w:val="005C3C51"/>
    <w:rsid w:val="005C4391"/>
    <w:rsid w:val="005C450D"/>
    <w:rsid w:val="005C452E"/>
    <w:rsid w:val="005C4534"/>
    <w:rsid w:val="005C4D29"/>
    <w:rsid w:val="005C4DE9"/>
    <w:rsid w:val="005C4FD7"/>
    <w:rsid w:val="005C4FF5"/>
    <w:rsid w:val="005C5192"/>
    <w:rsid w:val="005C532E"/>
    <w:rsid w:val="005C5638"/>
    <w:rsid w:val="005C59FF"/>
    <w:rsid w:val="005C5D88"/>
    <w:rsid w:val="005C631B"/>
    <w:rsid w:val="005C656A"/>
    <w:rsid w:val="005C6F59"/>
    <w:rsid w:val="005C6FC0"/>
    <w:rsid w:val="005C7146"/>
    <w:rsid w:val="005C7AB1"/>
    <w:rsid w:val="005C7AD6"/>
    <w:rsid w:val="005C7E07"/>
    <w:rsid w:val="005D0353"/>
    <w:rsid w:val="005D0360"/>
    <w:rsid w:val="005D03FC"/>
    <w:rsid w:val="005D0668"/>
    <w:rsid w:val="005D0D6A"/>
    <w:rsid w:val="005D1853"/>
    <w:rsid w:val="005D1917"/>
    <w:rsid w:val="005D2052"/>
    <w:rsid w:val="005D206D"/>
    <w:rsid w:val="005D268B"/>
    <w:rsid w:val="005D2704"/>
    <w:rsid w:val="005D28C4"/>
    <w:rsid w:val="005D2AD9"/>
    <w:rsid w:val="005D2D2D"/>
    <w:rsid w:val="005D2DB2"/>
    <w:rsid w:val="005D2E82"/>
    <w:rsid w:val="005D30B5"/>
    <w:rsid w:val="005D30D3"/>
    <w:rsid w:val="005D393F"/>
    <w:rsid w:val="005D3950"/>
    <w:rsid w:val="005D3E7E"/>
    <w:rsid w:val="005D42F5"/>
    <w:rsid w:val="005D5AEE"/>
    <w:rsid w:val="005D5BB7"/>
    <w:rsid w:val="005D5E3A"/>
    <w:rsid w:val="005D5E77"/>
    <w:rsid w:val="005D601C"/>
    <w:rsid w:val="005D61AF"/>
    <w:rsid w:val="005D6347"/>
    <w:rsid w:val="005D6835"/>
    <w:rsid w:val="005D6BCB"/>
    <w:rsid w:val="005D7006"/>
    <w:rsid w:val="005D784F"/>
    <w:rsid w:val="005D7A12"/>
    <w:rsid w:val="005D7A36"/>
    <w:rsid w:val="005E006D"/>
    <w:rsid w:val="005E048C"/>
    <w:rsid w:val="005E0585"/>
    <w:rsid w:val="005E1275"/>
    <w:rsid w:val="005E128C"/>
    <w:rsid w:val="005E192E"/>
    <w:rsid w:val="005E1D35"/>
    <w:rsid w:val="005E1F0B"/>
    <w:rsid w:val="005E2956"/>
    <w:rsid w:val="005E2E8D"/>
    <w:rsid w:val="005E3174"/>
    <w:rsid w:val="005E3557"/>
    <w:rsid w:val="005E4379"/>
    <w:rsid w:val="005E4530"/>
    <w:rsid w:val="005E46DC"/>
    <w:rsid w:val="005E482C"/>
    <w:rsid w:val="005E4ACB"/>
    <w:rsid w:val="005E4C50"/>
    <w:rsid w:val="005E5199"/>
    <w:rsid w:val="005E5433"/>
    <w:rsid w:val="005E5C37"/>
    <w:rsid w:val="005E6089"/>
    <w:rsid w:val="005E6436"/>
    <w:rsid w:val="005E66E0"/>
    <w:rsid w:val="005E67CD"/>
    <w:rsid w:val="005E6A7C"/>
    <w:rsid w:val="005E6B09"/>
    <w:rsid w:val="005E6EFD"/>
    <w:rsid w:val="005E733E"/>
    <w:rsid w:val="005E7517"/>
    <w:rsid w:val="005E7AFB"/>
    <w:rsid w:val="005F0276"/>
    <w:rsid w:val="005F0817"/>
    <w:rsid w:val="005F0C9C"/>
    <w:rsid w:val="005F0CA1"/>
    <w:rsid w:val="005F11DF"/>
    <w:rsid w:val="005F1B60"/>
    <w:rsid w:val="005F2284"/>
    <w:rsid w:val="005F22CD"/>
    <w:rsid w:val="005F2930"/>
    <w:rsid w:val="005F2BFE"/>
    <w:rsid w:val="005F2D02"/>
    <w:rsid w:val="005F2D3E"/>
    <w:rsid w:val="005F2E70"/>
    <w:rsid w:val="005F2FDB"/>
    <w:rsid w:val="005F310A"/>
    <w:rsid w:val="005F3EDC"/>
    <w:rsid w:val="005F4269"/>
    <w:rsid w:val="005F45E6"/>
    <w:rsid w:val="005F4911"/>
    <w:rsid w:val="005F4992"/>
    <w:rsid w:val="005F4C63"/>
    <w:rsid w:val="005F4F67"/>
    <w:rsid w:val="005F535A"/>
    <w:rsid w:val="005F53E3"/>
    <w:rsid w:val="005F58A4"/>
    <w:rsid w:val="005F5961"/>
    <w:rsid w:val="005F5970"/>
    <w:rsid w:val="005F59C5"/>
    <w:rsid w:val="005F5BE7"/>
    <w:rsid w:val="005F5E70"/>
    <w:rsid w:val="005F5EE8"/>
    <w:rsid w:val="005F5F1C"/>
    <w:rsid w:val="005F6054"/>
    <w:rsid w:val="005F6384"/>
    <w:rsid w:val="005F694E"/>
    <w:rsid w:val="005F6B57"/>
    <w:rsid w:val="005F6BA2"/>
    <w:rsid w:val="005F7399"/>
    <w:rsid w:val="005F76CB"/>
    <w:rsid w:val="005F775D"/>
    <w:rsid w:val="005F7902"/>
    <w:rsid w:val="005F7CDF"/>
    <w:rsid w:val="005F7CE6"/>
    <w:rsid w:val="0060000A"/>
    <w:rsid w:val="0060008D"/>
    <w:rsid w:val="006002D3"/>
    <w:rsid w:val="006010B7"/>
    <w:rsid w:val="006011E6"/>
    <w:rsid w:val="00601478"/>
    <w:rsid w:val="006017CB"/>
    <w:rsid w:val="00601BE5"/>
    <w:rsid w:val="00601FE9"/>
    <w:rsid w:val="0060239A"/>
    <w:rsid w:val="00602783"/>
    <w:rsid w:val="00602A0D"/>
    <w:rsid w:val="006030D6"/>
    <w:rsid w:val="0060330E"/>
    <w:rsid w:val="006034EE"/>
    <w:rsid w:val="00603683"/>
    <w:rsid w:val="00603705"/>
    <w:rsid w:val="00603C15"/>
    <w:rsid w:val="00603CEE"/>
    <w:rsid w:val="00603DFE"/>
    <w:rsid w:val="00603F9E"/>
    <w:rsid w:val="0060406B"/>
    <w:rsid w:val="00604746"/>
    <w:rsid w:val="00605086"/>
    <w:rsid w:val="00605174"/>
    <w:rsid w:val="00605367"/>
    <w:rsid w:val="00605E4A"/>
    <w:rsid w:val="006063C1"/>
    <w:rsid w:val="00606896"/>
    <w:rsid w:val="0060705F"/>
    <w:rsid w:val="006070AB"/>
    <w:rsid w:val="00607386"/>
    <w:rsid w:val="00607893"/>
    <w:rsid w:val="00607B84"/>
    <w:rsid w:val="00610080"/>
    <w:rsid w:val="006100FA"/>
    <w:rsid w:val="00610756"/>
    <w:rsid w:val="00610A88"/>
    <w:rsid w:val="00610CA6"/>
    <w:rsid w:val="00610F19"/>
    <w:rsid w:val="006116B6"/>
    <w:rsid w:val="006119C3"/>
    <w:rsid w:val="00611D3A"/>
    <w:rsid w:val="00611DCE"/>
    <w:rsid w:val="006125E2"/>
    <w:rsid w:val="00612D7A"/>
    <w:rsid w:val="00613323"/>
    <w:rsid w:val="00613422"/>
    <w:rsid w:val="00613436"/>
    <w:rsid w:val="006134D7"/>
    <w:rsid w:val="00613719"/>
    <w:rsid w:val="006138A4"/>
    <w:rsid w:val="00613966"/>
    <w:rsid w:val="00613E30"/>
    <w:rsid w:val="0061427B"/>
    <w:rsid w:val="00614C92"/>
    <w:rsid w:val="00614CB5"/>
    <w:rsid w:val="00615B68"/>
    <w:rsid w:val="00616243"/>
    <w:rsid w:val="00616404"/>
    <w:rsid w:val="00616472"/>
    <w:rsid w:val="006164EB"/>
    <w:rsid w:val="0061656D"/>
    <w:rsid w:val="00616630"/>
    <w:rsid w:val="00616926"/>
    <w:rsid w:val="00616A0B"/>
    <w:rsid w:val="00616F90"/>
    <w:rsid w:val="0061793E"/>
    <w:rsid w:val="00617EA3"/>
    <w:rsid w:val="006201FB"/>
    <w:rsid w:val="0062071C"/>
    <w:rsid w:val="00620989"/>
    <w:rsid w:val="00620C41"/>
    <w:rsid w:val="00620DF6"/>
    <w:rsid w:val="006217B1"/>
    <w:rsid w:val="0062189D"/>
    <w:rsid w:val="00621943"/>
    <w:rsid w:val="0062223B"/>
    <w:rsid w:val="00622345"/>
    <w:rsid w:val="0062250A"/>
    <w:rsid w:val="006229A5"/>
    <w:rsid w:val="00622A7D"/>
    <w:rsid w:val="00622E37"/>
    <w:rsid w:val="0062302C"/>
    <w:rsid w:val="006233A9"/>
    <w:rsid w:val="00623A51"/>
    <w:rsid w:val="00623B2F"/>
    <w:rsid w:val="006240E7"/>
    <w:rsid w:val="0062441A"/>
    <w:rsid w:val="006244E9"/>
    <w:rsid w:val="006249C4"/>
    <w:rsid w:val="00624AB9"/>
    <w:rsid w:val="00624F93"/>
    <w:rsid w:val="006255AC"/>
    <w:rsid w:val="006255B3"/>
    <w:rsid w:val="00625CEE"/>
    <w:rsid w:val="00625D14"/>
    <w:rsid w:val="00625D71"/>
    <w:rsid w:val="006262C8"/>
    <w:rsid w:val="0062643D"/>
    <w:rsid w:val="006264C3"/>
    <w:rsid w:val="006265A4"/>
    <w:rsid w:val="006269B9"/>
    <w:rsid w:val="00626A20"/>
    <w:rsid w:val="00626B63"/>
    <w:rsid w:val="00627117"/>
    <w:rsid w:val="006277D1"/>
    <w:rsid w:val="0062796A"/>
    <w:rsid w:val="006279A9"/>
    <w:rsid w:val="00627A98"/>
    <w:rsid w:val="00627C7E"/>
    <w:rsid w:val="00627D15"/>
    <w:rsid w:val="0063032C"/>
    <w:rsid w:val="006305C4"/>
    <w:rsid w:val="0063081E"/>
    <w:rsid w:val="00630BB1"/>
    <w:rsid w:val="00630D12"/>
    <w:rsid w:val="00631036"/>
    <w:rsid w:val="006310CB"/>
    <w:rsid w:val="006312A6"/>
    <w:rsid w:val="00631A09"/>
    <w:rsid w:val="00631A2A"/>
    <w:rsid w:val="00631F1B"/>
    <w:rsid w:val="0063200E"/>
    <w:rsid w:val="006321B4"/>
    <w:rsid w:val="00632C88"/>
    <w:rsid w:val="00632D61"/>
    <w:rsid w:val="006330BD"/>
    <w:rsid w:val="00633206"/>
    <w:rsid w:val="006334B5"/>
    <w:rsid w:val="006334DC"/>
    <w:rsid w:val="00633611"/>
    <w:rsid w:val="0063408C"/>
    <w:rsid w:val="0063433B"/>
    <w:rsid w:val="00634D2F"/>
    <w:rsid w:val="006357EC"/>
    <w:rsid w:val="00635850"/>
    <w:rsid w:val="00635AC1"/>
    <w:rsid w:val="00635B9B"/>
    <w:rsid w:val="00636026"/>
    <w:rsid w:val="00636556"/>
    <w:rsid w:val="00636607"/>
    <w:rsid w:val="00636681"/>
    <w:rsid w:val="00636ADC"/>
    <w:rsid w:val="00636CA0"/>
    <w:rsid w:val="00636D21"/>
    <w:rsid w:val="0063714C"/>
    <w:rsid w:val="006374BA"/>
    <w:rsid w:val="00637C4B"/>
    <w:rsid w:val="00637C5D"/>
    <w:rsid w:val="006401CE"/>
    <w:rsid w:val="006403A2"/>
    <w:rsid w:val="00640518"/>
    <w:rsid w:val="006418BA"/>
    <w:rsid w:val="00641CD6"/>
    <w:rsid w:val="006422D4"/>
    <w:rsid w:val="006424D5"/>
    <w:rsid w:val="006426D1"/>
    <w:rsid w:val="00642815"/>
    <w:rsid w:val="0064312F"/>
    <w:rsid w:val="006436D0"/>
    <w:rsid w:val="006437E1"/>
    <w:rsid w:val="00643861"/>
    <w:rsid w:val="00643D8E"/>
    <w:rsid w:val="00643EEA"/>
    <w:rsid w:val="006440A3"/>
    <w:rsid w:val="00644296"/>
    <w:rsid w:val="00644A71"/>
    <w:rsid w:val="0064568E"/>
    <w:rsid w:val="00645EF5"/>
    <w:rsid w:val="0064608F"/>
    <w:rsid w:val="00646148"/>
    <w:rsid w:val="0064638D"/>
    <w:rsid w:val="00646425"/>
    <w:rsid w:val="006469BC"/>
    <w:rsid w:val="00646AC3"/>
    <w:rsid w:val="00646D46"/>
    <w:rsid w:val="00646F09"/>
    <w:rsid w:val="006475D7"/>
    <w:rsid w:val="00647B76"/>
    <w:rsid w:val="00647C3A"/>
    <w:rsid w:val="00647D60"/>
    <w:rsid w:val="00647E3E"/>
    <w:rsid w:val="00650662"/>
    <w:rsid w:val="00650C4F"/>
    <w:rsid w:val="00650C66"/>
    <w:rsid w:val="00650F5A"/>
    <w:rsid w:val="006510BD"/>
    <w:rsid w:val="0065169B"/>
    <w:rsid w:val="0065235F"/>
    <w:rsid w:val="00652B63"/>
    <w:rsid w:val="006530A9"/>
    <w:rsid w:val="006534B3"/>
    <w:rsid w:val="00653AAA"/>
    <w:rsid w:val="00653E58"/>
    <w:rsid w:val="00653F0B"/>
    <w:rsid w:val="006542E0"/>
    <w:rsid w:val="006548C9"/>
    <w:rsid w:val="00654C30"/>
    <w:rsid w:val="00654C6A"/>
    <w:rsid w:val="00655D3E"/>
    <w:rsid w:val="006563CE"/>
    <w:rsid w:val="0065695E"/>
    <w:rsid w:val="00656F75"/>
    <w:rsid w:val="006571F0"/>
    <w:rsid w:val="00657243"/>
    <w:rsid w:val="00657377"/>
    <w:rsid w:val="0065753C"/>
    <w:rsid w:val="006577CB"/>
    <w:rsid w:val="00657B78"/>
    <w:rsid w:val="00657C31"/>
    <w:rsid w:val="00657C3E"/>
    <w:rsid w:val="00657D0D"/>
    <w:rsid w:val="006600E4"/>
    <w:rsid w:val="00660471"/>
    <w:rsid w:val="006605A5"/>
    <w:rsid w:val="00660659"/>
    <w:rsid w:val="006611DF"/>
    <w:rsid w:val="0066122E"/>
    <w:rsid w:val="00661292"/>
    <w:rsid w:val="006619D5"/>
    <w:rsid w:val="00661B3C"/>
    <w:rsid w:val="00661C69"/>
    <w:rsid w:val="006629E7"/>
    <w:rsid w:val="00662A51"/>
    <w:rsid w:val="00662EA5"/>
    <w:rsid w:val="0066311C"/>
    <w:rsid w:val="00663387"/>
    <w:rsid w:val="006633B7"/>
    <w:rsid w:val="00663492"/>
    <w:rsid w:val="0066354D"/>
    <w:rsid w:val="006636A3"/>
    <w:rsid w:val="00663B69"/>
    <w:rsid w:val="00663D71"/>
    <w:rsid w:val="00663DE3"/>
    <w:rsid w:val="0066409A"/>
    <w:rsid w:val="006644B0"/>
    <w:rsid w:val="006647AC"/>
    <w:rsid w:val="0066516F"/>
    <w:rsid w:val="0066619D"/>
    <w:rsid w:val="0066621F"/>
    <w:rsid w:val="006668DB"/>
    <w:rsid w:val="00666D31"/>
    <w:rsid w:val="0066723D"/>
    <w:rsid w:val="00667604"/>
    <w:rsid w:val="00667645"/>
    <w:rsid w:val="00667BBC"/>
    <w:rsid w:val="00667D9F"/>
    <w:rsid w:val="00667DBE"/>
    <w:rsid w:val="00670265"/>
    <w:rsid w:val="00670EFE"/>
    <w:rsid w:val="00670FE9"/>
    <w:rsid w:val="0067124B"/>
    <w:rsid w:val="00671586"/>
    <w:rsid w:val="006717D9"/>
    <w:rsid w:val="00671A19"/>
    <w:rsid w:val="0067298B"/>
    <w:rsid w:val="00672F32"/>
    <w:rsid w:val="00673D27"/>
    <w:rsid w:val="006741E4"/>
    <w:rsid w:val="00674299"/>
    <w:rsid w:val="006744CF"/>
    <w:rsid w:val="00674A3C"/>
    <w:rsid w:val="00675493"/>
    <w:rsid w:val="0067556E"/>
    <w:rsid w:val="0067559B"/>
    <w:rsid w:val="0067636D"/>
    <w:rsid w:val="00676740"/>
    <w:rsid w:val="00676832"/>
    <w:rsid w:val="00676E88"/>
    <w:rsid w:val="00677301"/>
    <w:rsid w:val="0067737C"/>
    <w:rsid w:val="0067767E"/>
    <w:rsid w:val="006779E0"/>
    <w:rsid w:val="00677AB8"/>
    <w:rsid w:val="00677BC3"/>
    <w:rsid w:val="00677FCC"/>
    <w:rsid w:val="00680D34"/>
    <w:rsid w:val="00680ECC"/>
    <w:rsid w:val="00681140"/>
    <w:rsid w:val="00681687"/>
    <w:rsid w:val="006817D6"/>
    <w:rsid w:val="00681E19"/>
    <w:rsid w:val="006823EA"/>
    <w:rsid w:val="00683199"/>
    <w:rsid w:val="006835DC"/>
    <w:rsid w:val="0068387A"/>
    <w:rsid w:val="00683D1C"/>
    <w:rsid w:val="00683E8E"/>
    <w:rsid w:val="00684564"/>
    <w:rsid w:val="006849E5"/>
    <w:rsid w:val="00685346"/>
    <w:rsid w:val="006857A7"/>
    <w:rsid w:val="00685865"/>
    <w:rsid w:val="00685C91"/>
    <w:rsid w:val="00686E1B"/>
    <w:rsid w:val="0068705A"/>
    <w:rsid w:val="0068714B"/>
    <w:rsid w:val="006871CF"/>
    <w:rsid w:val="0068776F"/>
    <w:rsid w:val="0068788B"/>
    <w:rsid w:val="0068799C"/>
    <w:rsid w:val="00687D39"/>
    <w:rsid w:val="00687E05"/>
    <w:rsid w:val="00687F19"/>
    <w:rsid w:val="00690204"/>
    <w:rsid w:val="00690541"/>
    <w:rsid w:val="006906F6"/>
    <w:rsid w:val="00690ACE"/>
    <w:rsid w:val="00690B51"/>
    <w:rsid w:val="00690D28"/>
    <w:rsid w:val="006912C4"/>
    <w:rsid w:val="00691377"/>
    <w:rsid w:val="00691538"/>
    <w:rsid w:val="00691918"/>
    <w:rsid w:val="00691F7E"/>
    <w:rsid w:val="0069227E"/>
    <w:rsid w:val="00692720"/>
    <w:rsid w:val="00692909"/>
    <w:rsid w:val="00692995"/>
    <w:rsid w:val="006929BA"/>
    <w:rsid w:val="00692AB6"/>
    <w:rsid w:val="00692D2F"/>
    <w:rsid w:val="0069382F"/>
    <w:rsid w:val="00693C31"/>
    <w:rsid w:val="0069486D"/>
    <w:rsid w:val="00694DCF"/>
    <w:rsid w:val="00695360"/>
    <w:rsid w:val="00695572"/>
    <w:rsid w:val="00695594"/>
    <w:rsid w:val="00695641"/>
    <w:rsid w:val="00695680"/>
    <w:rsid w:val="00695F5E"/>
    <w:rsid w:val="00696439"/>
    <w:rsid w:val="00696BA4"/>
    <w:rsid w:val="00697010"/>
    <w:rsid w:val="00697612"/>
    <w:rsid w:val="00697D26"/>
    <w:rsid w:val="00697EC2"/>
    <w:rsid w:val="006A0237"/>
    <w:rsid w:val="006A04B4"/>
    <w:rsid w:val="006A058D"/>
    <w:rsid w:val="006A0603"/>
    <w:rsid w:val="006A06EF"/>
    <w:rsid w:val="006A0AF1"/>
    <w:rsid w:val="006A0C9D"/>
    <w:rsid w:val="006A10E4"/>
    <w:rsid w:val="006A1402"/>
    <w:rsid w:val="006A17E5"/>
    <w:rsid w:val="006A1DC1"/>
    <w:rsid w:val="006A1FD6"/>
    <w:rsid w:val="006A23DF"/>
    <w:rsid w:val="006A29BB"/>
    <w:rsid w:val="006A2CAA"/>
    <w:rsid w:val="006A2D38"/>
    <w:rsid w:val="006A2DB2"/>
    <w:rsid w:val="006A2E60"/>
    <w:rsid w:val="006A3367"/>
    <w:rsid w:val="006A3615"/>
    <w:rsid w:val="006A4242"/>
    <w:rsid w:val="006A4511"/>
    <w:rsid w:val="006A4662"/>
    <w:rsid w:val="006A4851"/>
    <w:rsid w:val="006A48CF"/>
    <w:rsid w:val="006A4EF0"/>
    <w:rsid w:val="006A53FF"/>
    <w:rsid w:val="006A5AE0"/>
    <w:rsid w:val="006A5B48"/>
    <w:rsid w:val="006A5F3F"/>
    <w:rsid w:val="006A628A"/>
    <w:rsid w:val="006A6D5F"/>
    <w:rsid w:val="006A7504"/>
    <w:rsid w:val="006A7743"/>
    <w:rsid w:val="006A79EF"/>
    <w:rsid w:val="006A7B20"/>
    <w:rsid w:val="006A7D04"/>
    <w:rsid w:val="006B0237"/>
    <w:rsid w:val="006B0578"/>
    <w:rsid w:val="006B0BA2"/>
    <w:rsid w:val="006B0FA4"/>
    <w:rsid w:val="006B1489"/>
    <w:rsid w:val="006B1759"/>
    <w:rsid w:val="006B214E"/>
    <w:rsid w:val="006B24D3"/>
    <w:rsid w:val="006B25F4"/>
    <w:rsid w:val="006B2623"/>
    <w:rsid w:val="006B2A5A"/>
    <w:rsid w:val="006B3072"/>
    <w:rsid w:val="006B3188"/>
    <w:rsid w:val="006B3807"/>
    <w:rsid w:val="006B38D2"/>
    <w:rsid w:val="006B41FA"/>
    <w:rsid w:val="006B469F"/>
    <w:rsid w:val="006B518C"/>
    <w:rsid w:val="006B532F"/>
    <w:rsid w:val="006B5742"/>
    <w:rsid w:val="006B5996"/>
    <w:rsid w:val="006B5DA6"/>
    <w:rsid w:val="006B5FD2"/>
    <w:rsid w:val="006B68DC"/>
    <w:rsid w:val="006B6FA0"/>
    <w:rsid w:val="006B7400"/>
    <w:rsid w:val="006B74F5"/>
    <w:rsid w:val="006B765F"/>
    <w:rsid w:val="006B782D"/>
    <w:rsid w:val="006B78C3"/>
    <w:rsid w:val="006B79F8"/>
    <w:rsid w:val="006B7E93"/>
    <w:rsid w:val="006B7F90"/>
    <w:rsid w:val="006C014F"/>
    <w:rsid w:val="006C04A2"/>
    <w:rsid w:val="006C0CAF"/>
    <w:rsid w:val="006C0F4B"/>
    <w:rsid w:val="006C111D"/>
    <w:rsid w:val="006C176C"/>
    <w:rsid w:val="006C1953"/>
    <w:rsid w:val="006C247E"/>
    <w:rsid w:val="006C261A"/>
    <w:rsid w:val="006C2CC4"/>
    <w:rsid w:val="006C2E3E"/>
    <w:rsid w:val="006C3F38"/>
    <w:rsid w:val="006C4320"/>
    <w:rsid w:val="006C45E0"/>
    <w:rsid w:val="006C47D4"/>
    <w:rsid w:val="006C4FC9"/>
    <w:rsid w:val="006C5203"/>
    <w:rsid w:val="006C5447"/>
    <w:rsid w:val="006C56CB"/>
    <w:rsid w:val="006C59A1"/>
    <w:rsid w:val="006C5BF0"/>
    <w:rsid w:val="006C61D7"/>
    <w:rsid w:val="006C6320"/>
    <w:rsid w:val="006C65B6"/>
    <w:rsid w:val="006C65E9"/>
    <w:rsid w:val="006C6CF6"/>
    <w:rsid w:val="006C7A13"/>
    <w:rsid w:val="006C7AEE"/>
    <w:rsid w:val="006C7BEA"/>
    <w:rsid w:val="006C7E46"/>
    <w:rsid w:val="006C7E8C"/>
    <w:rsid w:val="006D01FB"/>
    <w:rsid w:val="006D07F8"/>
    <w:rsid w:val="006D0806"/>
    <w:rsid w:val="006D0F1D"/>
    <w:rsid w:val="006D0F53"/>
    <w:rsid w:val="006D1622"/>
    <w:rsid w:val="006D1651"/>
    <w:rsid w:val="006D1DB0"/>
    <w:rsid w:val="006D2508"/>
    <w:rsid w:val="006D259D"/>
    <w:rsid w:val="006D2A6F"/>
    <w:rsid w:val="006D2AA1"/>
    <w:rsid w:val="006D304A"/>
    <w:rsid w:val="006D311A"/>
    <w:rsid w:val="006D33D5"/>
    <w:rsid w:val="006D366E"/>
    <w:rsid w:val="006D4012"/>
    <w:rsid w:val="006D4DF1"/>
    <w:rsid w:val="006D53B0"/>
    <w:rsid w:val="006D59AF"/>
    <w:rsid w:val="006D5AF4"/>
    <w:rsid w:val="006D6207"/>
    <w:rsid w:val="006D632A"/>
    <w:rsid w:val="006D667C"/>
    <w:rsid w:val="006D78BA"/>
    <w:rsid w:val="006D79AB"/>
    <w:rsid w:val="006E02E7"/>
    <w:rsid w:val="006E046F"/>
    <w:rsid w:val="006E070D"/>
    <w:rsid w:val="006E0925"/>
    <w:rsid w:val="006E1066"/>
    <w:rsid w:val="006E139C"/>
    <w:rsid w:val="006E1A18"/>
    <w:rsid w:val="006E1B15"/>
    <w:rsid w:val="006E1CD4"/>
    <w:rsid w:val="006E211A"/>
    <w:rsid w:val="006E26BC"/>
    <w:rsid w:val="006E2ABF"/>
    <w:rsid w:val="006E2FFE"/>
    <w:rsid w:val="006E30ED"/>
    <w:rsid w:val="006E344F"/>
    <w:rsid w:val="006E3809"/>
    <w:rsid w:val="006E3876"/>
    <w:rsid w:val="006E3A4B"/>
    <w:rsid w:val="006E3E80"/>
    <w:rsid w:val="006E3F5F"/>
    <w:rsid w:val="006E42F3"/>
    <w:rsid w:val="006E45A3"/>
    <w:rsid w:val="006E4647"/>
    <w:rsid w:val="006E4886"/>
    <w:rsid w:val="006E4B5D"/>
    <w:rsid w:val="006E4DAB"/>
    <w:rsid w:val="006E4EBD"/>
    <w:rsid w:val="006E535F"/>
    <w:rsid w:val="006E5622"/>
    <w:rsid w:val="006E573F"/>
    <w:rsid w:val="006E5996"/>
    <w:rsid w:val="006E5A52"/>
    <w:rsid w:val="006E5B9E"/>
    <w:rsid w:val="006E631B"/>
    <w:rsid w:val="006E65CC"/>
    <w:rsid w:val="006E67CB"/>
    <w:rsid w:val="006E6862"/>
    <w:rsid w:val="006E68B7"/>
    <w:rsid w:val="006E69AC"/>
    <w:rsid w:val="006E6AD4"/>
    <w:rsid w:val="006E6FC3"/>
    <w:rsid w:val="006E74D8"/>
    <w:rsid w:val="006E7651"/>
    <w:rsid w:val="006E7A88"/>
    <w:rsid w:val="006E7B7E"/>
    <w:rsid w:val="006E7DF7"/>
    <w:rsid w:val="006E7EFF"/>
    <w:rsid w:val="006F0001"/>
    <w:rsid w:val="006F03ED"/>
    <w:rsid w:val="006F0AAF"/>
    <w:rsid w:val="006F0FDE"/>
    <w:rsid w:val="006F15AD"/>
    <w:rsid w:val="006F1847"/>
    <w:rsid w:val="006F18C3"/>
    <w:rsid w:val="006F1A39"/>
    <w:rsid w:val="006F1BF6"/>
    <w:rsid w:val="006F1D1A"/>
    <w:rsid w:val="006F24A4"/>
    <w:rsid w:val="006F24B1"/>
    <w:rsid w:val="006F24FC"/>
    <w:rsid w:val="006F2CCB"/>
    <w:rsid w:val="006F2DD8"/>
    <w:rsid w:val="006F2F04"/>
    <w:rsid w:val="006F3459"/>
    <w:rsid w:val="006F4299"/>
    <w:rsid w:val="006F44BA"/>
    <w:rsid w:val="006F49CF"/>
    <w:rsid w:val="006F4CD6"/>
    <w:rsid w:val="006F4D28"/>
    <w:rsid w:val="006F4E38"/>
    <w:rsid w:val="006F5083"/>
    <w:rsid w:val="006F53D4"/>
    <w:rsid w:val="006F5509"/>
    <w:rsid w:val="006F587E"/>
    <w:rsid w:val="006F60E8"/>
    <w:rsid w:val="006F6345"/>
    <w:rsid w:val="006F6BF8"/>
    <w:rsid w:val="006F71F8"/>
    <w:rsid w:val="006F7572"/>
    <w:rsid w:val="006F788D"/>
    <w:rsid w:val="006F78AF"/>
    <w:rsid w:val="006F7BB4"/>
    <w:rsid w:val="006F7BCE"/>
    <w:rsid w:val="006F7E07"/>
    <w:rsid w:val="007004DF"/>
    <w:rsid w:val="00700ABD"/>
    <w:rsid w:val="00700E7B"/>
    <w:rsid w:val="007025F3"/>
    <w:rsid w:val="007027D8"/>
    <w:rsid w:val="00702822"/>
    <w:rsid w:val="0070392C"/>
    <w:rsid w:val="00703997"/>
    <w:rsid w:val="00703EC4"/>
    <w:rsid w:val="007044F4"/>
    <w:rsid w:val="00704FC7"/>
    <w:rsid w:val="00705532"/>
    <w:rsid w:val="00705BED"/>
    <w:rsid w:val="00705E1F"/>
    <w:rsid w:val="00706036"/>
    <w:rsid w:val="00706495"/>
    <w:rsid w:val="007064BF"/>
    <w:rsid w:val="00706A7E"/>
    <w:rsid w:val="00706F8A"/>
    <w:rsid w:val="007072DE"/>
    <w:rsid w:val="007079D0"/>
    <w:rsid w:val="00707A78"/>
    <w:rsid w:val="00707D4E"/>
    <w:rsid w:val="00707F6E"/>
    <w:rsid w:val="00710167"/>
    <w:rsid w:val="0071036D"/>
    <w:rsid w:val="007107B9"/>
    <w:rsid w:val="00710808"/>
    <w:rsid w:val="00710B15"/>
    <w:rsid w:val="007114D5"/>
    <w:rsid w:val="00711810"/>
    <w:rsid w:val="00711C76"/>
    <w:rsid w:val="00711FD9"/>
    <w:rsid w:val="0071289F"/>
    <w:rsid w:val="00712DAF"/>
    <w:rsid w:val="00712F0D"/>
    <w:rsid w:val="00713DE0"/>
    <w:rsid w:val="00713FA3"/>
    <w:rsid w:val="00714484"/>
    <w:rsid w:val="00714490"/>
    <w:rsid w:val="00714615"/>
    <w:rsid w:val="007152B4"/>
    <w:rsid w:val="0071571C"/>
    <w:rsid w:val="0071585C"/>
    <w:rsid w:val="00715DF0"/>
    <w:rsid w:val="00715F73"/>
    <w:rsid w:val="00715F8F"/>
    <w:rsid w:val="00716216"/>
    <w:rsid w:val="007163AB"/>
    <w:rsid w:val="00716A57"/>
    <w:rsid w:val="00716D0B"/>
    <w:rsid w:val="00716D59"/>
    <w:rsid w:val="00716FB5"/>
    <w:rsid w:val="0071760B"/>
    <w:rsid w:val="007214F7"/>
    <w:rsid w:val="007216B4"/>
    <w:rsid w:val="00722133"/>
    <w:rsid w:val="00722196"/>
    <w:rsid w:val="007221C3"/>
    <w:rsid w:val="0072229F"/>
    <w:rsid w:val="00722628"/>
    <w:rsid w:val="00722B34"/>
    <w:rsid w:val="00722C4C"/>
    <w:rsid w:val="00723737"/>
    <w:rsid w:val="00723790"/>
    <w:rsid w:val="00723D46"/>
    <w:rsid w:val="00723F03"/>
    <w:rsid w:val="00723FF1"/>
    <w:rsid w:val="00723FF3"/>
    <w:rsid w:val="00724739"/>
    <w:rsid w:val="00724F7B"/>
    <w:rsid w:val="0072501D"/>
    <w:rsid w:val="0072546D"/>
    <w:rsid w:val="007257A7"/>
    <w:rsid w:val="007259B3"/>
    <w:rsid w:val="007260AC"/>
    <w:rsid w:val="007261A9"/>
    <w:rsid w:val="00726869"/>
    <w:rsid w:val="00726DB9"/>
    <w:rsid w:val="0072707D"/>
    <w:rsid w:val="0072718A"/>
    <w:rsid w:val="0072738D"/>
    <w:rsid w:val="00727510"/>
    <w:rsid w:val="00727CD3"/>
    <w:rsid w:val="00730CC7"/>
    <w:rsid w:val="00730F78"/>
    <w:rsid w:val="0073129F"/>
    <w:rsid w:val="007313B2"/>
    <w:rsid w:val="00731649"/>
    <w:rsid w:val="0073195E"/>
    <w:rsid w:val="00731DAC"/>
    <w:rsid w:val="0073212F"/>
    <w:rsid w:val="0073214C"/>
    <w:rsid w:val="00733012"/>
    <w:rsid w:val="007334B2"/>
    <w:rsid w:val="00733BB6"/>
    <w:rsid w:val="00733E42"/>
    <w:rsid w:val="00734673"/>
    <w:rsid w:val="00734A39"/>
    <w:rsid w:val="00734A8B"/>
    <w:rsid w:val="0073543D"/>
    <w:rsid w:val="0073567C"/>
    <w:rsid w:val="00735BC1"/>
    <w:rsid w:val="0073618D"/>
    <w:rsid w:val="007366E6"/>
    <w:rsid w:val="00736B21"/>
    <w:rsid w:val="00736BDE"/>
    <w:rsid w:val="00736F16"/>
    <w:rsid w:val="00737644"/>
    <w:rsid w:val="007376DD"/>
    <w:rsid w:val="00737800"/>
    <w:rsid w:val="00737D22"/>
    <w:rsid w:val="00737F52"/>
    <w:rsid w:val="007400A5"/>
    <w:rsid w:val="007409C1"/>
    <w:rsid w:val="00740A81"/>
    <w:rsid w:val="00740D6E"/>
    <w:rsid w:val="0074103E"/>
    <w:rsid w:val="007415C9"/>
    <w:rsid w:val="00741F38"/>
    <w:rsid w:val="00742323"/>
    <w:rsid w:val="007423F0"/>
    <w:rsid w:val="007425CB"/>
    <w:rsid w:val="007426F2"/>
    <w:rsid w:val="00742B62"/>
    <w:rsid w:val="00742EA2"/>
    <w:rsid w:val="00742ECD"/>
    <w:rsid w:val="007433F4"/>
    <w:rsid w:val="00743638"/>
    <w:rsid w:val="0074380A"/>
    <w:rsid w:val="00743AD0"/>
    <w:rsid w:val="00743F02"/>
    <w:rsid w:val="00744016"/>
    <w:rsid w:val="00744BC7"/>
    <w:rsid w:val="00744BEA"/>
    <w:rsid w:val="00744EF1"/>
    <w:rsid w:val="00745077"/>
    <w:rsid w:val="00745389"/>
    <w:rsid w:val="007453BD"/>
    <w:rsid w:val="0074543C"/>
    <w:rsid w:val="007454B9"/>
    <w:rsid w:val="00745AA7"/>
    <w:rsid w:val="00746A0C"/>
    <w:rsid w:val="00746FAF"/>
    <w:rsid w:val="0074706A"/>
    <w:rsid w:val="007470A8"/>
    <w:rsid w:val="0074711F"/>
    <w:rsid w:val="0074734E"/>
    <w:rsid w:val="0074736F"/>
    <w:rsid w:val="0074739B"/>
    <w:rsid w:val="007473D4"/>
    <w:rsid w:val="0074772C"/>
    <w:rsid w:val="0074777A"/>
    <w:rsid w:val="00747DD9"/>
    <w:rsid w:val="00747FE7"/>
    <w:rsid w:val="0075145D"/>
    <w:rsid w:val="007514CF"/>
    <w:rsid w:val="00751BC6"/>
    <w:rsid w:val="00751C3B"/>
    <w:rsid w:val="007522DB"/>
    <w:rsid w:val="00752A69"/>
    <w:rsid w:val="007531A3"/>
    <w:rsid w:val="00753AA0"/>
    <w:rsid w:val="00754238"/>
    <w:rsid w:val="007542E3"/>
    <w:rsid w:val="007547C4"/>
    <w:rsid w:val="00754FAA"/>
    <w:rsid w:val="007550A5"/>
    <w:rsid w:val="0075550C"/>
    <w:rsid w:val="007559F8"/>
    <w:rsid w:val="0075647E"/>
    <w:rsid w:val="0075743B"/>
    <w:rsid w:val="0075793B"/>
    <w:rsid w:val="007579DF"/>
    <w:rsid w:val="00757C0B"/>
    <w:rsid w:val="00757DFD"/>
    <w:rsid w:val="00757EFF"/>
    <w:rsid w:val="00757FAA"/>
    <w:rsid w:val="00760450"/>
    <w:rsid w:val="007606C1"/>
    <w:rsid w:val="00761038"/>
    <w:rsid w:val="00761245"/>
    <w:rsid w:val="00761684"/>
    <w:rsid w:val="00761963"/>
    <w:rsid w:val="00761A11"/>
    <w:rsid w:val="00761CD4"/>
    <w:rsid w:val="00761F05"/>
    <w:rsid w:val="00762374"/>
    <w:rsid w:val="00762470"/>
    <w:rsid w:val="007624D4"/>
    <w:rsid w:val="0076297A"/>
    <w:rsid w:val="0076319E"/>
    <w:rsid w:val="007631D7"/>
    <w:rsid w:val="00763732"/>
    <w:rsid w:val="007644FA"/>
    <w:rsid w:val="00764716"/>
    <w:rsid w:val="0076477B"/>
    <w:rsid w:val="007648F1"/>
    <w:rsid w:val="00764961"/>
    <w:rsid w:val="00764977"/>
    <w:rsid w:val="00764AC4"/>
    <w:rsid w:val="00764B3A"/>
    <w:rsid w:val="00765213"/>
    <w:rsid w:val="0076526F"/>
    <w:rsid w:val="0076540F"/>
    <w:rsid w:val="0076550B"/>
    <w:rsid w:val="007659B0"/>
    <w:rsid w:val="00765D80"/>
    <w:rsid w:val="00765F0B"/>
    <w:rsid w:val="0076674C"/>
    <w:rsid w:val="00766D6D"/>
    <w:rsid w:val="007671E1"/>
    <w:rsid w:val="007671FF"/>
    <w:rsid w:val="00767416"/>
    <w:rsid w:val="007677AD"/>
    <w:rsid w:val="0076798D"/>
    <w:rsid w:val="00767B8E"/>
    <w:rsid w:val="007700C1"/>
    <w:rsid w:val="00770518"/>
    <w:rsid w:val="00770885"/>
    <w:rsid w:val="0077121A"/>
    <w:rsid w:val="00771ACC"/>
    <w:rsid w:val="00771AEE"/>
    <w:rsid w:val="00771DD7"/>
    <w:rsid w:val="00771EBD"/>
    <w:rsid w:val="00771ED2"/>
    <w:rsid w:val="00772521"/>
    <w:rsid w:val="007726E4"/>
    <w:rsid w:val="0077284F"/>
    <w:rsid w:val="0077298F"/>
    <w:rsid w:val="007731AD"/>
    <w:rsid w:val="0077388E"/>
    <w:rsid w:val="007739AB"/>
    <w:rsid w:val="00773ACB"/>
    <w:rsid w:val="00773AF8"/>
    <w:rsid w:val="00773B7A"/>
    <w:rsid w:val="00773E45"/>
    <w:rsid w:val="00773FDD"/>
    <w:rsid w:val="00774100"/>
    <w:rsid w:val="0077425C"/>
    <w:rsid w:val="0077447A"/>
    <w:rsid w:val="0077463E"/>
    <w:rsid w:val="007746FA"/>
    <w:rsid w:val="00774AB9"/>
    <w:rsid w:val="00774B82"/>
    <w:rsid w:val="00775112"/>
    <w:rsid w:val="00775363"/>
    <w:rsid w:val="00775F1E"/>
    <w:rsid w:val="00776127"/>
    <w:rsid w:val="00776205"/>
    <w:rsid w:val="0077685C"/>
    <w:rsid w:val="007768E0"/>
    <w:rsid w:val="007769AD"/>
    <w:rsid w:val="00776BA6"/>
    <w:rsid w:val="00776F67"/>
    <w:rsid w:val="007774FA"/>
    <w:rsid w:val="00777766"/>
    <w:rsid w:val="00780206"/>
    <w:rsid w:val="00780902"/>
    <w:rsid w:val="00780920"/>
    <w:rsid w:val="00780C3A"/>
    <w:rsid w:val="00781A7E"/>
    <w:rsid w:val="00781EF2"/>
    <w:rsid w:val="00782758"/>
    <w:rsid w:val="007828A6"/>
    <w:rsid w:val="00782B28"/>
    <w:rsid w:val="00782F25"/>
    <w:rsid w:val="00782FB9"/>
    <w:rsid w:val="00783224"/>
    <w:rsid w:val="0078343F"/>
    <w:rsid w:val="00783498"/>
    <w:rsid w:val="00783514"/>
    <w:rsid w:val="007836EA"/>
    <w:rsid w:val="00783722"/>
    <w:rsid w:val="007839B6"/>
    <w:rsid w:val="00783E1E"/>
    <w:rsid w:val="0078473C"/>
    <w:rsid w:val="00784CBC"/>
    <w:rsid w:val="00784D19"/>
    <w:rsid w:val="00785400"/>
    <w:rsid w:val="00785528"/>
    <w:rsid w:val="007859C3"/>
    <w:rsid w:val="00785C0B"/>
    <w:rsid w:val="00786143"/>
    <w:rsid w:val="007861C5"/>
    <w:rsid w:val="007862D3"/>
    <w:rsid w:val="007867A4"/>
    <w:rsid w:val="00786ABD"/>
    <w:rsid w:val="0078724C"/>
    <w:rsid w:val="007875E2"/>
    <w:rsid w:val="007877F1"/>
    <w:rsid w:val="007879E0"/>
    <w:rsid w:val="007906AE"/>
    <w:rsid w:val="007906B8"/>
    <w:rsid w:val="00790D75"/>
    <w:rsid w:val="00792582"/>
    <w:rsid w:val="00792613"/>
    <w:rsid w:val="00792900"/>
    <w:rsid w:val="007937A3"/>
    <w:rsid w:val="0079410B"/>
    <w:rsid w:val="00794381"/>
    <w:rsid w:val="007944DD"/>
    <w:rsid w:val="0079465E"/>
    <w:rsid w:val="00794C25"/>
    <w:rsid w:val="00794DFA"/>
    <w:rsid w:val="00795172"/>
    <w:rsid w:val="0079521F"/>
    <w:rsid w:val="00795397"/>
    <w:rsid w:val="00795967"/>
    <w:rsid w:val="00795AAA"/>
    <w:rsid w:val="007962EC"/>
    <w:rsid w:val="00796323"/>
    <w:rsid w:val="0079636E"/>
    <w:rsid w:val="00796C9F"/>
    <w:rsid w:val="00796E32"/>
    <w:rsid w:val="0079755B"/>
    <w:rsid w:val="007977A2"/>
    <w:rsid w:val="007A00E0"/>
    <w:rsid w:val="007A0DBE"/>
    <w:rsid w:val="007A1465"/>
    <w:rsid w:val="007A1536"/>
    <w:rsid w:val="007A2057"/>
    <w:rsid w:val="007A2278"/>
    <w:rsid w:val="007A26C8"/>
    <w:rsid w:val="007A26E1"/>
    <w:rsid w:val="007A2C3E"/>
    <w:rsid w:val="007A305E"/>
    <w:rsid w:val="007A32AB"/>
    <w:rsid w:val="007A358A"/>
    <w:rsid w:val="007A4262"/>
    <w:rsid w:val="007A44A6"/>
    <w:rsid w:val="007A4757"/>
    <w:rsid w:val="007A4ACC"/>
    <w:rsid w:val="007A4B9A"/>
    <w:rsid w:val="007A4D35"/>
    <w:rsid w:val="007A511E"/>
    <w:rsid w:val="007A51F4"/>
    <w:rsid w:val="007A54CE"/>
    <w:rsid w:val="007A578B"/>
    <w:rsid w:val="007A5888"/>
    <w:rsid w:val="007A5AC2"/>
    <w:rsid w:val="007A5BF6"/>
    <w:rsid w:val="007A6614"/>
    <w:rsid w:val="007A6F7F"/>
    <w:rsid w:val="007A7020"/>
    <w:rsid w:val="007A731D"/>
    <w:rsid w:val="007A78EE"/>
    <w:rsid w:val="007B0023"/>
    <w:rsid w:val="007B05C5"/>
    <w:rsid w:val="007B0A51"/>
    <w:rsid w:val="007B0C75"/>
    <w:rsid w:val="007B15BB"/>
    <w:rsid w:val="007B1766"/>
    <w:rsid w:val="007B1F1C"/>
    <w:rsid w:val="007B23AE"/>
    <w:rsid w:val="007B2ED9"/>
    <w:rsid w:val="007B2FF2"/>
    <w:rsid w:val="007B35A0"/>
    <w:rsid w:val="007B3C5C"/>
    <w:rsid w:val="007B3FFB"/>
    <w:rsid w:val="007B4137"/>
    <w:rsid w:val="007B42C3"/>
    <w:rsid w:val="007B457B"/>
    <w:rsid w:val="007B4A91"/>
    <w:rsid w:val="007B4EDF"/>
    <w:rsid w:val="007B55B3"/>
    <w:rsid w:val="007B5937"/>
    <w:rsid w:val="007B5B31"/>
    <w:rsid w:val="007B613E"/>
    <w:rsid w:val="007B622D"/>
    <w:rsid w:val="007B64D7"/>
    <w:rsid w:val="007B6BE6"/>
    <w:rsid w:val="007B6D80"/>
    <w:rsid w:val="007B7008"/>
    <w:rsid w:val="007B776C"/>
    <w:rsid w:val="007B788A"/>
    <w:rsid w:val="007B7CF6"/>
    <w:rsid w:val="007B7D59"/>
    <w:rsid w:val="007C03E8"/>
    <w:rsid w:val="007C08DB"/>
    <w:rsid w:val="007C0AFF"/>
    <w:rsid w:val="007C1139"/>
    <w:rsid w:val="007C1243"/>
    <w:rsid w:val="007C1732"/>
    <w:rsid w:val="007C1F77"/>
    <w:rsid w:val="007C262B"/>
    <w:rsid w:val="007C2645"/>
    <w:rsid w:val="007C268E"/>
    <w:rsid w:val="007C29C1"/>
    <w:rsid w:val="007C29F8"/>
    <w:rsid w:val="007C3203"/>
    <w:rsid w:val="007C4357"/>
    <w:rsid w:val="007C4669"/>
    <w:rsid w:val="007C472C"/>
    <w:rsid w:val="007C48D8"/>
    <w:rsid w:val="007C4F51"/>
    <w:rsid w:val="007C5012"/>
    <w:rsid w:val="007C5627"/>
    <w:rsid w:val="007C5652"/>
    <w:rsid w:val="007C58F4"/>
    <w:rsid w:val="007C67AB"/>
    <w:rsid w:val="007C6A52"/>
    <w:rsid w:val="007C6EEE"/>
    <w:rsid w:val="007C71AC"/>
    <w:rsid w:val="007C71EB"/>
    <w:rsid w:val="007C7637"/>
    <w:rsid w:val="007C7735"/>
    <w:rsid w:val="007C7973"/>
    <w:rsid w:val="007D075F"/>
    <w:rsid w:val="007D0AC7"/>
    <w:rsid w:val="007D1857"/>
    <w:rsid w:val="007D28F2"/>
    <w:rsid w:val="007D2A6A"/>
    <w:rsid w:val="007D2CEF"/>
    <w:rsid w:val="007D30D1"/>
    <w:rsid w:val="007D32CF"/>
    <w:rsid w:val="007D3571"/>
    <w:rsid w:val="007D3ABB"/>
    <w:rsid w:val="007D4334"/>
    <w:rsid w:val="007D52F4"/>
    <w:rsid w:val="007D546A"/>
    <w:rsid w:val="007D5D83"/>
    <w:rsid w:val="007D6590"/>
    <w:rsid w:val="007D6646"/>
    <w:rsid w:val="007D6F15"/>
    <w:rsid w:val="007D7340"/>
    <w:rsid w:val="007D7988"/>
    <w:rsid w:val="007D7B21"/>
    <w:rsid w:val="007D7E48"/>
    <w:rsid w:val="007D7E86"/>
    <w:rsid w:val="007E0296"/>
    <w:rsid w:val="007E03D6"/>
    <w:rsid w:val="007E0F13"/>
    <w:rsid w:val="007E1514"/>
    <w:rsid w:val="007E1557"/>
    <w:rsid w:val="007E15AB"/>
    <w:rsid w:val="007E16DF"/>
    <w:rsid w:val="007E188D"/>
    <w:rsid w:val="007E1B3B"/>
    <w:rsid w:val="007E284E"/>
    <w:rsid w:val="007E2DB1"/>
    <w:rsid w:val="007E31A6"/>
    <w:rsid w:val="007E3406"/>
    <w:rsid w:val="007E389F"/>
    <w:rsid w:val="007E3C6D"/>
    <w:rsid w:val="007E3D38"/>
    <w:rsid w:val="007E3D97"/>
    <w:rsid w:val="007E4076"/>
    <w:rsid w:val="007E41BA"/>
    <w:rsid w:val="007E4678"/>
    <w:rsid w:val="007E4CC5"/>
    <w:rsid w:val="007E4FE7"/>
    <w:rsid w:val="007E54FA"/>
    <w:rsid w:val="007E5C5C"/>
    <w:rsid w:val="007E5CA8"/>
    <w:rsid w:val="007E5CAE"/>
    <w:rsid w:val="007E6074"/>
    <w:rsid w:val="007E60C6"/>
    <w:rsid w:val="007E6108"/>
    <w:rsid w:val="007E629A"/>
    <w:rsid w:val="007E676D"/>
    <w:rsid w:val="007E6963"/>
    <w:rsid w:val="007E6B92"/>
    <w:rsid w:val="007E6E29"/>
    <w:rsid w:val="007E6E70"/>
    <w:rsid w:val="007E706B"/>
    <w:rsid w:val="007E75E4"/>
    <w:rsid w:val="007E7F0B"/>
    <w:rsid w:val="007E7F97"/>
    <w:rsid w:val="007F00F9"/>
    <w:rsid w:val="007F022A"/>
    <w:rsid w:val="007F048D"/>
    <w:rsid w:val="007F04B3"/>
    <w:rsid w:val="007F07A0"/>
    <w:rsid w:val="007F08EA"/>
    <w:rsid w:val="007F0CC6"/>
    <w:rsid w:val="007F1580"/>
    <w:rsid w:val="007F1670"/>
    <w:rsid w:val="007F1763"/>
    <w:rsid w:val="007F19AF"/>
    <w:rsid w:val="007F1E39"/>
    <w:rsid w:val="007F20D1"/>
    <w:rsid w:val="007F2223"/>
    <w:rsid w:val="007F2537"/>
    <w:rsid w:val="007F2674"/>
    <w:rsid w:val="007F2C1C"/>
    <w:rsid w:val="007F32A1"/>
    <w:rsid w:val="007F3322"/>
    <w:rsid w:val="007F4589"/>
    <w:rsid w:val="007F46F2"/>
    <w:rsid w:val="007F4B07"/>
    <w:rsid w:val="007F5CEB"/>
    <w:rsid w:val="007F5D94"/>
    <w:rsid w:val="007F6148"/>
    <w:rsid w:val="007F69BA"/>
    <w:rsid w:val="007F6FCD"/>
    <w:rsid w:val="007F7A97"/>
    <w:rsid w:val="008000F1"/>
    <w:rsid w:val="008002C1"/>
    <w:rsid w:val="00800372"/>
    <w:rsid w:val="00800721"/>
    <w:rsid w:val="0080079E"/>
    <w:rsid w:val="00800A45"/>
    <w:rsid w:val="00800BC0"/>
    <w:rsid w:val="00801562"/>
    <w:rsid w:val="0080171C"/>
    <w:rsid w:val="0080218F"/>
    <w:rsid w:val="0080266E"/>
    <w:rsid w:val="008027CC"/>
    <w:rsid w:val="00802A6E"/>
    <w:rsid w:val="00802CCC"/>
    <w:rsid w:val="00803933"/>
    <w:rsid w:val="0080398E"/>
    <w:rsid w:val="00803B02"/>
    <w:rsid w:val="00803C86"/>
    <w:rsid w:val="00804253"/>
    <w:rsid w:val="00804444"/>
    <w:rsid w:val="008049AA"/>
    <w:rsid w:val="0080566D"/>
    <w:rsid w:val="00805BF5"/>
    <w:rsid w:val="008060EB"/>
    <w:rsid w:val="0080662E"/>
    <w:rsid w:val="00806681"/>
    <w:rsid w:val="00806773"/>
    <w:rsid w:val="0080677E"/>
    <w:rsid w:val="008069BC"/>
    <w:rsid w:val="008071A3"/>
    <w:rsid w:val="00807E24"/>
    <w:rsid w:val="0081005F"/>
    <w:rsid w:val="00810112"/>
    <w:rsid w:val="00810B97"/>
    <w:rsid w:val="00811024"/>
    <w:rsid w:val="00811045"/>
    <w:rsid w:val="0081123B"/>
    <w:rsid w:val="00811A16"/>
    <w:rsid w:val="00811F27"/>
    <w:rsid w:val="0081226F"/>
    <w:rsid w:val="008123FE"/>
    <w:rsid w:val="008125AE"/>
    <w:rsid w:val="00812C99"/>
    <w:rsid w:val="00812FDA"/>
    <w:rsid w:val="008130FD"/>
    <w:rsid w:val="00813E9F"/>
    <w:rsid w:val="008141CE"/>
    <w:rsid w:val="00814249"/>
    <w:rsid w:val="00814538"/>
    <w:rsid w:val="00814594"/>
    <w:rsid w:val="008146BF"/>
    <w:rsid w:val="008146C3"/>
    <w:rsid w:val="00814DD7"/>
    <w:rsid w:val="008154BE"/>
    <w:rsid w:val="0081551E"/>
    <w:rsid w:val="00815901"/>
    <w:rsid w:val="00816274"/>
    <w:rsid w:val="00816A18"/>
    <w:rsid w:val="00817198"/>
    <w:rsid w:val="00817483"/>
    <w:rsid w:val="008179A9"/>
    <w:rsid w:val="00817C3B"/>
    <w:rsid w:val="0082008C"/>
    <w:rsid w:val="00820244"/>
    <w:rsid w:val="008206A7"/>
    <w:rsid w:val="0082071E"/>
    <w:rsid w:val="00820729"/>
    <w:rsid w:val="00820ED2"/>
    <w:rsid w:val="00821851"/>
    <w:rsid w:val="00821A58"/>
    <w:rsid w:val="008220C1"/>
    <w:rsid w:val="0082248D"/>
    <w:rsid w:val="0082251A"/>
    <w:rsid w:val="00822856"/>
    <w:rsid w:val="008231B4"/>
    <w:rsid w:val="008231FF"/>
    <w:rsid w:val="0082378C"/>
    <w:rsid w:val="00823944"/>
    <w:rsid w:val="008239D4"/>
    <w:rsid w:val="00823C12"/>
    <w:rsid w:val="00823E18"/>
    <w:rsid w:val="008240ED"/>
    <w:rsid w:val="008241F6"/>
    <w:rsid w:val="00824558"/>
    <w:rsid w:val="00825632"/>
    <w:rsid w:val="0082594E"/>
    <w:rsid w:val="00825AEB"/>
    <w:rsid w:val="00825C42"/>
    <w:rsid w:val="00825FB1"/>
    <w:rsid w:val="0082611D"/>
    <w:rsid w:val="00826CB9"/>
    <w:rsid w:val="008274B0"/>
    <w:rsid w:val="00827524"/>
    <w:rsid w:val="008301BC"/>
    <w:rsid w:val="00830950"/>
    <w:rsid w:val="00831736"/>
    <w:rsid w:val="00831BF3"/>
    <w:rsid w:val="00831C5B"/>
    <w:rsid w:val="00831F6E"/>
    <w:rsid w:val="008322A2"/>
    <w:rsid w:val="008324A1"/>
    <w:rsid w:val="008329A8"/>
    <w:rsid w:val="00832ACA"/>
    <w:rsid w:val="00832C1C"/>
    <w:rsid w:val="00832C26"/>
    <w:rsid w:val="00832F2D"/>
    <w:rsid w:val="008339BE"/>
    <w:rsid w:val="00833AC1"/>
    <w:rsid w:val="00833EFD"/>
    <w:rsid w:val="008340C3"/>
    <w:rsid w:val="00834778"/>
    <w:rsid w:val="00834791"/>
    <w:rsid w:val="008347E9"/>
    <w:rsid w:val="008349E7"/>
    <w:rsid w:val="00834B73"/>
    <w:rsid w:val="00834FD5"/>
    <w:rsid w:val="00835169"/>
    <w:rsid w:val="00835173"/>
    <w:rsid w:val="0083518C"/>
    <w:rsid w:val="008354FC"/>
    <w:rsid w:val="00835667"/>
    <w:rsid w:val="008364AB"/>
    <w:rsid w:val="008369FE"/>
    <w:rsid w:val="00837BE6"/>
    <w:rsid w:val="00837C83"/>
    <w:rsid w:val="00837F62"/>
    <w:rsid w:val="00837FA7"/>
    <w:rsid w:val="00840097"/>
    <w:rsid w:val="008402AC"/>
    <w:rsid w:val="00840431"/>
    <w:rsid w:val="008404EC"/>
    <w:rsid w:val="0084069B"/>
    <w:rsid w:val="00840F2E"/>
    <w:rsid w:val="0084148B"/>
    <w:rsid w:val="00841711"/>
    <w:rsid w:val="0084185D"/>
    <w:rsid w:val="00842430"/>
    <w:rsid w:val="00842B7F"/>
    <w:rsid w:val="00843522"/>
    <w:rsid w:val="00843D90"/>
    <w:rsid w:val="00843FA7"/>
    <w:rsid w:val="00844D18"/>
    <w:rsid w:val="00844D74"/>
    <w:rsid w:val="00844EE0"/>
    <w:rsid w:val="00844FD0"/>
    <w:rsid w:val="008455D9"/>
    <w:rsid w:val="00845C54"/>
    <w:rsid w:val="00845D1A"/>
    <w:rsid w:val="00845FE4"/>
    <w:rsid w:val="0084622C"/>
    <w:rsid w:val="00846AEA"/>
    <w:rsid w:val="008471CD"/>
    <w:rsid w:val="008472DC"/>
    <w:rsid w:val="008504C7"/>
    <w:rsid w:val="0085059D"/>
    <w:rsid w:val="00850C95"/>
    <w:rsid w:val="00850E7C"/>
    <w:rsid w:val="00850FE8"/>
    <w:rsid w:val="008512F7"/>
    <w:rsid w:val="00851449"/>
    <w:rsid w:val="008516AD"/>
    <w:rsid w:val="00851AD1"/>
    <w:rsid w:val="00851CE6"/>
    <w:rsid w:val="00851F54"/>
    <w:rsid w:val="0085231E"/>
    <w:rsid w:val="008528FA"/>
    <w:rsid w:val="00852D81"/>
    <w:rsid w:val="008530C2"/>
    <w:rsid w:val="008531B4"/>
    <w:rsid w:val="00853A2F"/>
    <w:rsid w:val="00853B40"/>
    <w:rsid w:val="008540ED"/>
    <w:rsid w:val="008549DC"/>
    <w:rsid w:val="008551C4"/>
    <w:rsid w:val="0085566D"/>
    <w:rsid w:val="008558F7"/>
    <w:rsid w:val="00855CD0"/>
    <w:rsid w:val="0085609D"/>
    <w:rsid w:val="00856347"/>
    <w:rsid w:val="00856612"/>
    <w:rsid w:val="00856E8D"/>
    <w:rsid w:val="00857040"/>
    <w:rsid w:val="008571CF"/>
    <w:rsid w:val="00857717"/>
    <w:rsid w:val="00857785"/>
    <w:rsid w:val="00857F64"/>
    <w:rsid w:val="0086013A"/>
    <w:rsid w:val="00860156"/>
    <w:rsid w:val="00860333"/>
    <w:rsid w:val="008611A5"/>
    <w:rsid w:val="0086157E"/>
    <w:rsid w:val="008615D2"/>
    <w:rsid w:val="00861CCD"/>
    <w:rsid w:val="00862393"/>
    <w:rsid w:val="008628DA"/>
    <w:rsid w:val="00862942"/>
    <w:rsid w:val="00862CEF"/>
    <w:rsid w:val="00863185"/>
    <w:rsid w:val="0086327E"/>
    <w:rsid w:val="008633F3"/>
    <w:rsid w:val="0086347C"/>
    <w:rsid w:val="008638CE"/>
    <w:rsid w:val="00863973"/>
    <w:rsid w:val="00863A3F"/>
    <w:rsid w:val="00863F3C"/>
    <w:rsid w:val="00864154"/>
    <w:rsid w:val="008641FA"/>
    <w:rsid w:val="00864678"/>
    <w:rsid w:val="00864846"/>
    <w:rsid w:val="00864B15"/>
    <w:rsid w:val="00864C3A"/>
    <w:rsid w:val="00864CD5"/>
    <w:rsid w:val="00864D8A"/>
    <w:rsid w:val="008651C9"/>
    <w:rsid w:val="0086598F"/>
    <w:rsid w:val="00866294"/>
    <w:rsid w:val="00866788"/>
    <w:rsid w:val="0086705B"/>
    <w:rsid w:val="00867525"/>
    <w:rsid w:val="00867CE5"/>
    <w:rsid w:val="00867D79"/>
    <w:rsid w:val="008705EA"/>
    <w:rsid w:val="00870AC0"/>
    <w:rsid w:val="00870B9E"/>
    <w:rsid w:val="00870F5F"/>
    <w:rsid w:val="008710AB"/>
    <w:rsid w:val="0087142A"/>
    <w:rsid w:val="008714DE"/>
    <w:rsid w:val="00871EC1"/>
    <w:rsid w:val="0087222A"/>
    <w:rsid w:val="00872236"/>
    <w:rsid w:val="00872406"/>
    <w:rsid w:val="00872499"/>
    <w:rsid w:val="008724E9"/>
    <w:rsid w:val="008728B6"/>
    <w:rsid w:val="00872973"/>
    <w:rsid w:val="00872F8A"/>
    <w:rsid w:val="00873443"/>
    <w:rsid w:val="00873740"/>
    <w:rsid w:val="00873793"/>
    <w:rsid w:val="00873B71"/>
    <w:rsid w:val="00874299"/>
    <w:rsid w:val="0087441C"/>
    <w:rsid w:val="008747A1"/>
    <w:rsid w:val="00874EB2"/>
    <w:rsid w:val="008751BC"/>
    <w:rsid w:val="00875B2B"/>
    <w:rsid w:val="00877273"/>
    <w:rsid w:val="0087779D"/>
    <w:rsid w:val="008809B6"/>
    <w:rsid w:val="00880B8E"/>
    <w:rsid w:val="00880FF9"/>
    <w:rsid w:val="0088149A"/>
    <w:rsid w:val="0088155F"/>
    <w:rsid w:val="0088174B"/>
    <w:rsid w:val="00881F98"/>
    <w:rsid w:val="008826F4"/>
    <w:rsid w:val="0088293C"/>
    <w:rsid w:val="00882C37"/>
    <w:rsid w:val="00882D98"/>
    <w:rsid w:val="0088330F"/>
    <w:rsid w:val="0088333E"/>
    <w:rsid w:val="00883497"/>
    <w:rsid w:val="0088370E"/>
    <w:rsid w:val="008838AC"/>
    <w:rsid w:val="00883B8F"/>
    <w:rsid w:val="00883F57"/>
    <w:rsid w:val="008849FA"/>
    <w:rsid w:val="00884C8A"/>
    <w:rsid w:val="00884DF1"/>
    <w:rsid w:val="00884FCF"/>
    <w:rsid w:val="00885405"/>
    <w:rsid w:val="00885B2A"/>
    <w:rsid w:val="00885E93"/>
    <w:rsid w:val="008863A5"/>
    <w:rsid w:val="008865FB"/>
    <w:rsid w:val="00886724"/>
    <w:rsid w:val="008870F3"/>
    <w:rsid w:val="00887391"/>
    <w:rsid w:val="008874F2"/>
    <w:rsid w:val="00887B99"/>
    <w:rsid w:val="00887BEA"/>
    <w:rsid w:val="008902B2"/>
    <w:rsid w:val="00890DAA"/>
    <w:rsid w:val="00891265"/>
    <w:rsid w:val="00891695"/>
    <w:rsid w:val="008916A2"/>
    <w:rsid w:val="008916F0"/>
    <w:rsid w:val="0089248F"/>
    <w:rsid w:val="008925EA"/>
    <w:rsid w:val="008926B8"/>
    <w:rsid w:val="00892E3E"/>
    <w:rsid w:val="00892FC4"/>
    <w:rsid w:val="0089332E"/>
    <w:rsid w:val="00893430"/>
    <w:rsid w:val="00893967"/>
    <w:rsid w:val="0089449D"/>
    <w:rsid w:val="00894757"/>
    <w:rsid w:val="008948AF"/>
    <w:rsid w:val="008948C7"/>
    <w:rsid w:val="00894B18"/>
    <w:rsid w:val="00894D02"/>
    <w:rsid w:val="008957F3"/>
    <w:rsid w:val="00895AAD"/>
    <w:rsid w:val="00895ABA"/>
    <w:rsid w:val="00895C25"/>
    <w:rsid w:val="00895EA2"/>
    <w:rsid w:val="008961B5"/>
    <w:rsid w:val="008965FF"/>
    <w:rsid w:val="00896B0B"/>
    <w:rsid w:val="00896CD5"/>
    <w:rsid w:val="00896DA3"/>
    <w:rsid w:val="00896F2E"/>
    <w:rsid w:val="008971B1"/>
    <w:rsid w:val="008973FC"/>
    <w:rsid w:val="0089748D"/>
    <w:rsid w:val="008976B8"/>
    <w:rsid w:val="00897B7F"/>
    <w:rsid w:val="00897D65"/>
    <w:rsid w:val="00897F47"/>
    <w:rsid w:val="008A0161"/>
    <w:rsid w:val="008A085C"/>
    <w:rsid w:val="008A102B"/>
    <w:rsid w:val="008A135C"/>
    <w:rsid w:val="008A1A90"/>
    <w:rsid w:val="008A1EF7"/>
    <w:rsid w:val="008A26E5"/>
    <w:rsid w:val="008A308B"/>
    <w:rsid w:val="008A3456"/>
    <w:rsid w:val="008A3465"/>
    <w:rsid w:val="008A3833"/>
    <w:rsid w:val="008A3EB2"/>
    <w:rsid w:val="008A4242"/>
    <w:rsid w:val="008A4310"/>
    <w:rsid w:val="008A4A18"/>
    <w:rsid w:val="008A4DCD"/>
    <w:rsid w:val="008A53AA"/>
    <w:rsid w:val="008A5918"/>
    <w:rsid w:val="008A5C90"/>
    <w:rsid w:val="008A5E23"/>
    <w:rsid w:val="008A60D0"/>
    <w:rsid w:val="008A6184"/>
    <w:rsid w:val="008A64F9"/>
    <w:rsid w:val="008A6626"/>
    <w:rsid w:val="008A667A"/>
    <w:rsid w:val="008A67D7"/>
    <w:rsid w:val="008A685C"/>
    <w:rsid w:val="008A6B42"/>
    <w:rsid w:val="008A6D25"/>
    <w:rsid w:val="008A7A2B"/>
    <w:rsid w:val="008B011A"/>
    <w:rsid w:val="008B0478"/>
    <w:rsid w:val="008B0558"/>
    <w:rsid w:val="008B057A"/>
    <w:rsid w:val="008B06CD"/>
    <w:rsid w:val="008B072D"/>
    <w:rsid w:val="008B09AC"/>
    <w:rsid w:val="008B0ACC"/>
    <w:rsid w:val="008B0E9D"/>
    <w:rsid w:val="008B0FE7"/>
    <w:rsid w:val="008B149F"/>
    <w:rsid w:val="008B1BFE"/>
    <w:rsid w:val="008B1CE6"/>
    <w:rsid w:val="008B1ED6"/>
    <w:rsid w:val="008B2370"/>
    <w:rsid w:val="008B260D"/>
    <w:rsid w:val="008B2836"/>
    <w:rsid w:val="008B2999"/>
    <w:rsid w:val="008B3008"/>
    <w:rsid w:val="008B3AAF"/>
    <w:rsid w:val="008B3B2B"/>
    <w:rsid w:val="008B3CFE"/>
    <w:rsid w:val="008B4802"/>
    <w:rsid w:val="008B4D52"/>
    <w:rsid w:val="008B4DED"/>
    <w:rsid w:val="008B4E6C"/>
    <w:rsid w:val="008B4EC9"/>
    <w:rsid w:val="008B58CB"/>
    <w:rsid w:val="008B5A4C"/>
    <w:rsid w:val="008B5B28"/>
    <w:rsid w:val="008B5F82"/>
    <w:rsid w:val="008B5FF8"/>
    <w:rsid w:val="008B6194"/>
    <w:rsid w:val="008B66E9"/>
    <w:rsid w:val="008B6ABB"/>
    <w:rsid w:val="008B6C71"/>
    <w:rsid w:val="008B7BB6"/>
    <w:rsid w:val="008B7E4F"/>
    <w:rsid w:val="008C0A21"/>
    <w:rsid w:val="008C0AB0"/>
    <w:rsid w:val="008C0AF5"/>
    <w:rsid w:val="008C0E44"/>
    <w:rsid w:val="008C0E5B"/>
    <w:rsid w:val="008C1122"/>
    <w:rsid w:val="008C1258"/>
    <w:rsid w:val="008C126C"/>
    <w:rsid w:val="008C1AFA"/>
    <w:rsid w:val="008C1CD2"/>
    <w:rsid w:val="008C2212"/>
    <w:rsid w:val="008C2328"/>
    <w:rsid w:val="008C276E"/>
    <w:rsid w:val="008C2E58"/>
    <w:rsid w:val="008C2E60"/>
    <w:rsid w:val="008C3256"/>
    <w:rsid w:val="008C32F6"/>
    <w:rsid w:val="008C35AE"/>
    <w:rsid w:val="008C3622"/>
    <w:rsid w:val="008C39C4"/>
    <w:rsid w:val="008C3C76"/>
    <w:rsid w:val="008C41DD"/>
    <w:rsid w:val="008C487E"/>
    <w:rsid w:val="008C48E4"/>
    <w:rsid w:val="008C4AC9"/>
    <w:rsid w:val="008C5744"/>
    <w:rsid w:val="008C5ADE"/>
    <w:rsid w:val="008C5C43"/>
    <w:rsid w:val="008C5F98"/>
    <w:rsid w:val="008C60EB"/>
    <w:rsid w:val="008C6794"/>
    <w:rsid w:val="008C6D30"/>
    <w:rsid w:val="008C6E60"/>
    <w:rsid w:val="008C7083"/>
    <w:rsid w:val="008C74D1"/>
    <w:rsid w:val="008C7AEC"/>
    <w:rsid w:val="008C7C59"/>
    <w:rsid w:val="008C7D5C"/>
    <w:rsid w:val="008C7E67"/>
    <w:rsid w:val="008C7FAB"/>
    <w:rsid w:val="008D0FBA"/>
    <w:rsid w:val="008D12D1"/>
    <w:rsid w:val="008D1382"/>
    <w:rsid w:val="008D17D3"/>
    <w:rsid w:val="008D2A32"/>
    <w:rsid w:val="008D2C9E"/>
    <w:rsid w:val="008D2DC1"/>
    <w:rsid w:val="008D2E8A"/>
    <w:rsid w:val="008D35BB"/>
    <w:rsid w:val="008D374C"/>
    <w:rsid w:val="008D3758"/>
    <w:rsid w:val="008D396F"/>
    <w:rsid w:val="008D3B0B"/>
    <w:rsid w:val="008D3D4A"/>
    <w:rsid w:val="008D3DD4"/>
    <w:rsid w:val="008D43A8"/>
    <w:rsid w:val="008D4EBD"/>
    <w:rsid w:val="008D563B"/>
    <w:rsid w:val="008D5AA9"/>
    <w:rsid w:val="008D5B6B"/>
    <w:rsid w:val="008D5D71"/>
    <w:rsid w:val="008D600E"/>
    <w:rsid w:val="008D644E"/>
    <w:rsid w:val="008D6515"/>
    <w:rsid w:val="008D6BB9"/>
    <w:rsid w:val="008D6D8F"/>
    <w:rsid w:val="008D7111"/>
    <w:rsid w:val="008D73EC"/>
    <w:rsid w:val="008D77DB"/>
    <w:rsid w:val="008D7C45"/>
    <w:rsid w:val="008D7E98"/>
    <w:rsid w:val="008E02F8"/>
    <w:rsid w:val="008E0695"/>
    <w:rsid w:val="008E0784"/>
    <w:rsid w:val="008E07E2"/>
    <w:rsid w:val="008E0E08"/>
    <w:rsid w:val="008E0FBD"/>
    <w:rsid w:val="008E11B3"/>
    <w:rsid w:val="008E1992"/>
    <w:rsid w:val="008E1BBB"/>
    <w:rsid w:val="008E1CAD"/>
    <w:rsid w:val="008E1E6E"/>
    <w:rsid w:val="008E21B6"/>
    <w:rsid w:val="008E2339"/>
    <w:rsid w:val="008E2C3E"/>
    <w:rsid w:val="008E2F92"/>
    <w:rsid w:val="008E3674"/>
    <w:rsid w:val="008E37D7"/>
    <w:rsid w:val="008E3C08"/>
    <w:rsid w:val="008E4008"/>
    <w:rsid w:val="008E40CE"/>
    <w:rsid w:val="008E4711"/>
    <w:rsid w:val="008E4776"/>
    <w:rsid w:val="008E58FC"/>
    <w:rsid w:val="008E5B57"/>
    <w:rsid w:val="008E5C7A"/>
    <w:rsid w:val="008E5E48"/>
    <w:rsid w:val="008E679F"/>
    <w:rsid w:val="008E6B3D"/>
    <w:rsid w:val="008E6F3E"/>
    <w:rsid w:val="008E787D"/>
    <w:rsid w:val="008E78C9"/>
    <w:rsid w:val="008F0048"/>
    <w:rsid w:val="008F00A3"/>
    <w:rsid w:val="008F0967"/>
    <w:rsid w:val="008F1280"/>
    <w:rsid w:val="008F1B45"/>
    <w:rsid w:val="008F1CB8"/>
    <w:rsid w:val="008F201D"/>
    <w:rsid w:val="008F316A"/>
    <w:rsid w:val="008F35E1"/>
    <w:rsid w:val="008F370D"/>
    <w:rsid w:val="008F39E3"/>
    <w:rsid w:val="008F3C83"/>
    <w:rsid w:val="008F443D"/>
    <w:rsid w:val="008F4D49"/>
    <w:rsid w:val="008F4E16"/>
    <w:rsid w:val="008F50BD"/>
    <w:rsid w:val="008F51E0"/>
    <w:rsid w:val="008F520E"/>
    <w:rsid w:val="008F5239"/>
    <w:rsid w:val="008F5E5D"/>
    <w:rsid w:val="008F5EBD"/>
    <w:rsid w:val="008F5F2E"/>
    <w:rsid w:val="008F6F3A"/>
    <w:rsid w:val="008F778E"/>
    <w:rsid w:val="008F794D"/>
    <w:rsid w:val="008F7FB5"/>
    <w:rsid w:val="009002D0"/>
    <w:rsid w:val="0090067E"/>
    <w:rsid w:val="00900897"/>
    <w:rsid w:val="00900A88"/>
    <w:rsid w:val="00900D2B"/>
    <w:rsid w:val="009010B9"/>
    <w:rsid w:val="00901A11"/>
    <w:rsid w:val="00901BAD"/>
    <w:rsid w:val="00901C92"/>
    <w:rsid w:val="009027FF"/>
    <w:rsid w:val="009030E7"/>
    <w:rsid w:val="0090322E"/>
    <w:rsid w:val="00903BCA"/>
    <w:rsid w:val="00903C42"/>
    <w:rsid w:val="00903D50"/>
    <w:rsid w:val="0090422F"/>
    <w:rsid w:val="00904745"/>
    <w:rsid w:val="009057A0"/>
    <w:rsid w:val="009057BE"/>
    <w:rsid w:val="00905A27"/>
    <w:rsid w:val="00905A3E"/>
    <w:rsid w:val="00905DEC"/>
    <w:rsid w:val="00906288"/>
    <w:rsid w:val="00906B68"/>
    <w:rsid w:val="00906BCF"/>
    <w:rsid w:val="00906C21"/>
    <w:rsid w:val="0090715F"/>
    <w:rsid w:val="009073D2"/>
    <w:rsid w:val="00907875"/>
    <w:rsid w:val="00907BBE"/>
    <w:rsid w:val="00907C1B"/>
    <w:rsid w:val="00907CD0"/>
    <w:rsid w:val="00907E61"/>
    <w:rsid w:val="0091007B"/>
    <w:rsid w:val="00910116"/>
    <w:rsid w:val="009101A0"/>
    <w:rsid w:val="009102CE"/>
    <w:rsid w:val="00910366"/>
    <w:rsid w:val="00910F91"/>
    <w:rsid w:val="009114A2"/>
    <w:rsid w:val="00911F43"/>
    <w:rsid w:val="009120A2"/>
    <w:rsid w:val="009125CA"/>
    <w:rsid w:val="0091313A"/>
    <w:rsid w:val="009131C1"/>
    <w:rsid w:val="0091367E"/>
    <w:rsid w:val="009138C6"/>
    <w:rsid w:val="009138F0"/>
    <w:rsid w:val="00913B78"/>
    <w:rsid w:val="009140CD"/>
    <w:rsid w:val="00914230"/>
    <w:rsid w:val="00914454"/>
    <w:rsid w:val="00914A89"/>
    <w:rsid w:val="00914AE5"/>
    <w:rsid w:val="00914C14"/>
    <w:rsid w:val="00915243"/>
    <w:rsid w:val="009153F4"/>
    <w:rsid w:val="00915A06"/>
    <w:rsid w:val="00915A85"/>
    <w:rsid w:val="00915D8C"/>
    <w:rsid w:val="00916325"/>
    <w:rsid w:val="009164FA"/>
    <w:rsid w:val="00916862"/>
    <w:rsid w:val="00916927"/>
    <w:rsid w:val="00917698"/>
    <w:rsid w:val="00917A06"/>
    <w:rsid w:val="00917C5F"/>
    <w:rsid w:val="0092002F"/>
    <w:rsid w:val="009200E6"/>
    <w:rsid w:val="0092013A"/>
    <w:rsid w:val="009212C5"/>
    <w:rsid w:val="00921429"/>
    <w:rsid w:val="00921452"/>
    <w:rsid w:val="009216EA"/>
    <w:rsid w:val="00921A39"/>
    <w:rsid w:val="00921E0C"/>
    <w:rsid w:val="009220DB"/>
    <w:rsid w:val="0092211E"/>
    <w:rsid w:val="00922DB2"/>
    <w:rsid w:val="009230B6"/>
    <w:rsid w:val="00923220"/>
    <w:rsid w:val="00923A8E"/>
    <w:rsid w:val="00923B34"/>
    <w:rsid w:val="00923D96"/>
    <w:rsid w:val="00923DE9"/>
    <w:rsid w:val="009240A6"/>
    <w:rsid w:val="00924460"/>
    <w:rsid w:val="00924C95"/>
    <w:rsid w:val="00924E06"/>
    <w:rsid w:val="00924E6E"/>
    <w:rsid w:val="00924E92"/>
    <w:rsid w:val="0092542C"/>
    <w:rsid w:val="009254CF"/>
    <w:rsid w:val="0092576B"/>
    <w:rsid w:val="00925D0D"/>
    <w:rsid w:val="00925D36"/>
    <w:rsid w:val="00925F1F"/>
    <w:rsid w:val="00925F32"/>
    <w:rsid w:val="009266C5"/>
    <w:rsid w:val="009272B6"/>
    <w:rsid w:val="0092758C"/>
    <w:rsid w:val="009279B1"/>
    <w:rsid w:val="00927DEF"/>
    <w:rsid w:val="00927FEB"/>
    <w:rsid w:val="0093007C"/>
    <w:rsid w:val="00930754"/>
    <w:rsid w:val="00930A88"/>
    <w:rsid w:val="009312FE"/>
    <w:rsid w:val="00931672"/>
    <w:rsid w:val="00931980"/>
    <w:rsid w:val="00931AC9"/>
    <w:rsid w:val="0093201B"/>
    <w:rsid w:val="0093217D"/>
    <w:rsid w:val="0093288D"/>
    <w:rsid w:val="009328BC"/>
    <w:rsid w:val="00932A91"/>
    <w:rsid w:val="00932BBF"/>
    <w:rsid w:val="00933007"/>
    <w:rsid w:val="00933476"/>
    <w:rsid w:val="00933C05"/>
    <w:rsid w:val="009344BF"/>
    <w:rsid w:val="0093467F"/>
    <w:rsid w:val="0093495A"/>
    <w:rsid w:val="00934E57"/>
    <w:rsid w:val="009357B3"/>
    <w:rsid w:val="00935BB6"/>
    <w:rsid w:val="00935E38"/>
    <w:rsid w:val="00935FAC"/>
    <w:rsid w:val="00936106"/>
    <w:rsid w:val="0093617F"/>
    <w:rsid w:val="009362DA"/>
    <w:rsid w:val="00936509"/>
    <w:rsid w:val="009369F1"/>
    <w:rsid w:val="00937344"/>
    <w:rsid w:val="00937604"/>
    <w:rsid w:val="009378B7"/>
    <w:rsid w:val="00940A82"/>
    <w:rsid w:val="0094101C"/>
    <w:rsid w:val="0094123A"/>
    <w:rsid w:val="00941345"/>
    <w:rsid w:val="009414CE"/>
    <w:rsid w:val="0094152B"/>
    <w:rsid w:val="0094186D"/>
    <w:rsid w:val="009420BF"/>
    <w:rsid w:val="00942139"/>
    <w:rsid w:val="009422AF"/>
    <w:rsid w:val="009425ED"/>
    <w:rsid w:val="009428E2"/>
    <w:rsid w:val="00943A2F"/>
    <w:rsid w:val="00943B34"/>
    <w:rsid w:val="00943BC3"/>
    <w:rsid w:val="00944196"/>
    <w:rsid w:val="00944E06"/>
    <w:rsid w:val="00944E58"/>
    <w:rsid w:val="00944F05"/>
    <w:rsid w:val="00944F76"/>
    <w:rsid w:val="00945087"/>
    <w:rsid w:val="00945B03"/>
    <w:rsid w:val="009460F8"/>
    <w:rsid w:val="0094686E"/>
    <w:rsid w:val="0094686F"/>
    <w:rsid w:val="00946921"/>
    <w:rsid w:val="00946D82"/>
    <w:rsid w:val="00947464"/>
    <w:rsid w:val="0094750C"/>
    <w:rsid w:val="009477E9"/>
    <w:rsid w:val="009478AC"/>
    <w:rsid w:val="0094799B"/>
    <w:rsid w:val="00947C4A"/>
    <w:rsid w:val="0095048E"/>
    <w:rsid w:val="00950FF2"/>
    <w:rsid w:val="009514D5"/>
    <w:rsid w:val="00951601"/>
    <w:rsid w:val="0095176C"/>
    <w:rsid w:val="00951891"/>
    <w:rsid w:val="00951D9D"/>
    <w:rsid w:val="00951FFD"/>
    <w:rsid w:val="009526D8"/>
    <w:rsid w:val="00953408"/>
    <w:rsid w:val="009534CE"/>
    <w:rsid w:val="00953B1E"/>
    <w:rsid w:val="00953C7D"/>
    <w:rsid w:val="00954135"/>
    <w:rsid w:val="0095466A"/>
    <w:rsid w:val="00954835"/>
    <w:rsid w:val="00954B63"/>
    <w:rsid w:val="00954F4C"/>
    <w:rsid w:val="00955568"/>
    <w:rsid w:val="00955AD9"/>
    <w:rsid w:val="00955FB5"/>
    <w:rsid w:val="00956409"/>
    <w:rsid w:val="0095664A"/>
    <w:rsid w:val="0095697C"/>
    <w:rsid w:val="00956A24"/>
    <w:rsid w:val="00956C54"/>
    <w:rsid w:val="00956CC7"/>
    <w:rsid w:val="00956D70"/>
    <w:rsid w:val="009570DE"/>
    <w:rsid w:val="009600B5"/>
    <w:rsid w:val="00960143"/>
    <w:rsid w:val="00960253"/>
    <w:rsid w:val="0096070F"/>
    <w:rsid w:val="00960A15"/>
    <w:rsid w:val="00960EF8"/>
    <w:rsid w:val="0096121A"/>
    <w:rsid w:val="009613E2"/>
    <w:rsid w:val="009614C0"/>
    <w:rsid w:val="00961679"/>
    <w:rsid w:val="00961FD2"/>
    <w:rsid w:val="009625CE"/>
    <w:rsid w:val="00962B4C"/>
    <w:rsid w:val="00962CD3"/>
    <w:rsid w:val="00962CF3"/>
    <w:rsid w:val="009630B4"/>
    <w:rsid w:val="00963192"/>
    <w:rsid w:val="0096331E"/>
    <w:rsid w:val="0096399F"/>
    <w:rsid w:val="009643E0"/>
    <w:rsid w:val="00964E37"/>
    <w:rsid w:val="00964E9D"/>
    <w:rsid w:val="00964EC8"/>
    <w:rsid w:val="00964F0A"/>
    <w:rsid w:val="0096522C"/>
    <w:rsid w:val="00965527"/>
    <w:rsid w:val="00965C30"/>
    <w:rsid w:val="00965E5F"/>
    <w:rsid w:val="00965F65"/>
    <w:rsid w:val="00966203"/>
    <w:rsid w:val="00966B78"/>
    <w:rsid w:val="00966CCC"/>
    <w:rsid w:val="009705EA"/>
    <w:rsid w:val="00970955"/>
    <w:rsid w:val="009716CB"/>
    <w:rsid w:val="0097180E"/>
    <w:rsid w:val="00971F4B"/>
    <w:rsid w:val="009723AA"/>
    <w:rsid w:val="00972584"/>
    <w:rsid w:val="009726DD"/>
    <w:rsid w:val="00972703"/>
    <w:rsid w:val="0097272A"/>
    <w:rsid w:val="00972922"/>
    <w:rsid w:val="00972A0E"/>
    <w:rsid w:val="00972A18"/>
    <w:rsid w:val="00972AC7"/>
    <w:rsid w:val="00972B7A"/>
    <w:rsid w:val="00973051"/>
    <w:rsid w:val="0097307A"/>
    <w:rsid w:val="009731B0"/>
    <w:rsid w:val="0097361F"/>
    <w:rsid w:val="00973819"/>
    <w:rsid w:val="00973D07"/>
    <w:rsid w:val="00973F2B"/>
    <w:rsid w:val="009744C6"/>
    <w:rsid w:val="00974525"/>
    <w:rsid w:val="00974A27"/>
    <w:rsid w:val="00974A8D"/>
    <w:rsid w:val="00974CBB"/>
    <w:rsid w:val="00974D22"/>
    <w:rsid w:val="0097556C"/>
    <w:rsid w:val="0097556F"/>
    <w:rsid w:val="00975B8D"/>
    <w:rsid w:val="00975E68"/>
    <w:rsid w:val="00975EC0"/>
    <w:rsid w:val="00976382"/>
    <w:rsid w:val="00976DF5"/>
    <w:rsid w:val="00976EEE"/>
    <w:rsid w:val="009770C2"/>
    <w:rsid w:val="009770D7"/>
    <w:rsid w:val="0097734A"/>
    <w:rsid w:val="0097739A"/>
    <w:rsid w:val="009778D8"/>
    <w:rsid w:val="00977BD0"/>
    <w:rsid w:val="00977C82"/>
    <w:rsid w:val="009801F7"/>
    <w:rsid w:val="00980209"/>
    <w:rsid w:val="00981058"/>
    <w:rsid w:val="0098171F"/>
    <w:rsid w:val="0098181A"/>
    <w:rsid w:val="0098196C"/>
    <w:rsid w:val="00982325"/>
    <w:rsid w:val="009827BA"/>
    <w:rsid w:val="00983173"/>
    <w:rsid w:val="009832EF"/>
    <w:rsid w:val="0098339C"/>
    <w:rsid w:val="0098351D"/>
    <w:rsid w:val="0098359F"/>
    <w:rsid w:val="00983C8C"/>
    <w:rsid w:val="009841CE"/>
    <w:rsid w:val="009841F5"/>
    <w:rsid w:val="0098452B"/>
    <w:rsid w:val="0098483E"/>
    <w:rsid w:val="00984D26"/>
    <w:rsid w:val="00984FB0"/>
    <w:rsid w:val="0098560C"/>
    <w:rsid w:val="00985892"/>
    <w:rsid w:val="00985E0E"/>
    <w:rsid w:val="009863EE"/>
    <w:rsid w:val="009864C3"/>
    <w:rsid w:val="00986630"/>
    <w:rsid w:val="00986A14"/>
    <w:rsid w:val="00986CBF"/>
    <w:rsid w:val="00986FAF"/>
    <w:rsid w:val="009871DB"/>
    <w:rsid w:val="009877C8"/>
    <w:rsid w:val="00987FB1"/>
    <w:rsid w:val="009900E5"/>
    <w:rsid w:val="009902F1"/>
    <w:rsid w:val="0099042A"/>
    <w:rsid w:val="009908C9"/>
    <w:rsid w:val="00990A4E"/>
    <w:rsid w:val="00990B1D"/>
    <w:rsid w:val="00991164"/>
    <w:rsid w:val="00991777"/>
    <w:rsid w:val="009918CB"/>
    <w:rsid w:val="00991979"/>
    <w:rsid w:val="00991D59"/>
    <w:rsid w:val="00991D81"/>
    <w:rsid w:val="00992053"/>
    <w:rsid w:val="009924A2"/>
    <w:rsid w:val="00992588"/>
    <w:rsid w:val="00992B66"/>
    <w:rsid w:val="00992EC4"/>
    <w:rsid w:val="00992EEC"/>
    <w:rsid w:val="00993280"/>
    <w:rsid w:val="00993546"/>
    <w:rsid w:val="0099375C"/>
    <w:rsid w:val="00993BD1"/>
    <w:rsid w:val="00993E91"/>
    <w:rsid w:val="00994114"/>
    <w:rsid w:val="009943A0"/>
    <w:rsid w:val="009950BC"/>
    <w:rsid w:val="0099510C"/>
    <w:rsid w:val="009952A7"/>
    <w:rsid w:val="00995632"/>
    <w:rsid w:val="009958BE"/>
    <w:rsid w:val="0099594D"/>
    <w:rsid w:val="00995B06"/>
    <w:rsid w:val="00995BBD"/>
    <w:rsid w:val="0099616F"/>
    <w:rsid w:val="0099657C"/>
    <w:rsid w:val="00996898"/>
    <w:rsid w:val="00996B45"/>
    <w:rsid w:val="00997275"/>
    <w:rsid w:val="00997428"/>
    <w:rsid w:val="0099764D"/>
    <w:rsid w:val="009A0201"/>
    <w:rsid w:val="009A0724"/>
    <w:rsid w:val="009A0A18"/>
    <w:rsid w:val="009A0F02"/>
    <w:rsid w:val="009A0F2C"/>
    <w:rsid w:val="009A10CB"/>
    <w:rsid w:val="009A1532"/>
    <w:rsid w:val="009A1CC9"/>
    <w:rsid w:val="009A200A"/>
    <w:rsid w:val="009A2910"/>
    <w:rsid w:val="009A3213"/>
    <w:rsid w:val="009A3521"/>
    <w:rsid w:val="009A36C1"/>
    <w:rsid w:val="009A3754"/>
    <w:rsid w:val="009A40D9"/>
    <w:rsid w:val="009A429E"/>
    <w:rsid w:val="009A4EB3"/>
    <w:rsid w:val="009A518C"/>
    <w:rsid w:val="009A5464"/>
    <w:rsid w:val="009A5666"/>
    <w:rsid w:val="009A56CE"/>
    <w:rsid w:val="009A5AE1"/>
    <w:rsid w:val="009A62D7"/>
    <w:rsid w:val="009A6882"/>
    <w:rsid w:val="009A68BE"/>
    <w:rsid w:val="009A6DFC"/>
    <w:rsid w:val="009A75EF"/>
    <w:rsid w:val="009A7F6D"/>
    <w:rsid w:val="009B0122"/>
    <w:rsid w:val="009B06D0"/>
    <w:rsid w:val="009B07A2"/>
    <w:rsid w:val="009B08F9"/>
    <w:rsid w:val="009B0C26"/>
    <w:rsid w:val="009B0CAE"/>
    <w:rsid w:val="009B0CEB"/>
    <w:rsid w:val="009B0DBB"/>
    <w:rsid w:val="009B13F2"/>
    <w:rsid w:val="009B149D"/>
    <w:rsid w:val="009B1735"/>
    <w:rsid w:val="009B22ED"/>
    <w:rsid w:val="009B2685"/>
    <w:rsid w:val="009B2821"/>
    <w:rsid w:val="009B2ADB"/>
    <w:rsid w:val="009B2C6D"/>
    <w:rsid w:val="009B2E49"/>
    <w:rsid w:val="009B3290"/>
    <w:rsid w:val="009B356F"/>
    <w:rsid w:val="009B3624"/>
    <w:rsid w:val="009B36CA"/>
    <w:rsid w:val="009B39D8"/>
    <w:rsid w:val="009B445B"/>
    <w:rsid w:val="009B49C4"/>
    <w:rsid w:val="009B4A81"/>
    <w:rsid w:val="009B4E26"/>
    <w:rsid w:val="009B524C"/>
    <w:rsid w:val="009B54A2"/>
    <w:rsid w:val="009B572A"/>
    <w:rsid w:val="009B5DB3"/>
    <w:rsid w:val="009B5FD2"/>
    <w:rsid w:val="009B60E1"/>
    <w:rsid w:val="009B634E"/>
    <w:rsid w:val="009B640D"/>
    <w:rsid w:val="009B6440"/>
    <w:rsid w:val="009B72A8"/>
    <w:rsid w:val="009B74C4"/>
    <w:rsid w:val="009B74E8"/>
    <w:rsid w:val="009B766E"/>
    <w:rsid w:val="009C1299"/>
    <w:rsid w:val="009C14B6"/>
    <w:rsid w:val="009C17EA"/>
    <w:rsid w:val="009C1F54"/>
    <w:rsid w:val="009C2787"/>
    <w:rsid w:val="009C2E62"/>
    <w:rsid w:val="009C394C"/>
    <w:rsid w:val="009C3D93"/>
    <w:rsid w:val="009C3FD8"/>
    <w:rsid w:val="009C42EF"/>
    <w:rsid w:val="009C43E8"/>
    <w:rsid w:val="009C449D"/>
    <w:rsid w:val="009C4B34"/>
    <w:rsid w:val="009C4ED7"/>
    <w:rsid w:val="009C4F77"/>
    <w:rsid w:val="009C5C28"/>
    <w:rsid w:val="009C5CB2"/>
    <w:rsid w:val="009C65AE"/>
    <w:rsid w:val="009C67CE"/>
    <w:rsid w:val="009C696F"/>
    <w:rsid w:val="009C7393"/>
    <w:rsid w:val="009C74DF"/>
    <w:rsid w:val="009C7564"/>
    <w:rsid w:val="009C7BE9"/>
    <w:rsid w:val="009D01B9"/>
    <w:rsid w:val="009D0D1E"/>
    <w:rsid w:val="009D0E0D"/>
    <w:rsid w:val="009D1145"/>
    <w:rsid w:val="009D1962"/>
    <w:rsid w:val="009D2038"/>
    <w:rsid w:val="009D23BD"/>
    <w:rsid w:val="009D2532"/>
    <w:rsid w:val="009D2660"/>
    <w:rsid w:val="009D2BFE"/>
    <w:rsid w:val="009D2FC6"/>
    <w:rsid w:val="009D325F"/>
    <w:rsid w:val="009D4EDE"/>
    <w:rsid w:val="009D5829"/>
    <w:rsid w:val="009D6439"/>
    <w:rsid w:val="009D6456"/>
    <w:rsid w:val="009D662F"/>
    <w:rsid w:val="009D669E"/>
    <w:rsid w:val="009D687A"/>
    <w:rsid w:val="009D6914"/>
    <w:rsid w:val="009D6DCB"/>
    <w:rsid w:val="009D752E"/>
    <w:rsid w:val="009D789C"/>
    <w:rsid w:val="009D7E2A"/>
    <w:rsid w:val="009D7E3E"/>
    <w:rsid w:val="009E0717"/>
    <w:rsid w:val="009E08A7"/>
    <w:rsid w:val="009E0BA7"/>
    <w:rsid w:val="009E0EB9"/>
    <w:rsid w:val="009E102D"/>
    <w:rsid w:val="009E1790"/>
    <w:rsid w:val="009E1896"/>
    <w:rsid w:val="009E18DA"/>
    <w:rsid w:val="009E1A13"/>
    <w:rsid w:val="009E241E"/>
    <w:rsid w:val="009E246C"/>
    <w:rsid w:val="009E2577"/>
    <w:rsid w:val="009E2B34"/>
    <w:rsid w:val="009E2C4E"/>
    <w:rsid w:val="009E2E04"/>
    <w:rsid w:val="009E3D3D"/>
    <w:rsid w:val="009E3F2C"/>
    <w:rsid w:val="009E4073"/>
    <w:rsid w:val="009E4358"/>
    <w:rsid w:val="009E4386"/>
    <w:rsid w:val="009E45C4"/>
    <w:rsid w:val="009E47CB"/>
    <w:rsid w:val="009E5341"/>
    <w:rsid w:val="009E5C6C"/>
    <w:rsid w:val="009E64D9"/>
    <w:rsid w:val="009E6B19"/>
    <w:rsid w:val="009E6B87"/>
    <w:rsid w:val="009E6DE6"/>
    <w:rsid w:val="009E736D"/>
    <w:rsid w:val="009E74B5"/>
    <w:rsid w:val="009F05CE"/>
    <w:rsid w:val="009F067F"/>
    <w:rsid w:val="009F089A"/>
    <w:rsid w:val="009F144B"/>
    <w:rsid w:val="009F1D56"/>
    <w:rsid w:val="009F209C"/>
    <w:rsid w:val="009F2CBF"/>
    <w:rsid w:val="009F2EA9"/>
    <w:rsid w:val="009F31FF"/>
    <w:rsid w:val="009F4278"/>
    <w:rsid w:val="009F42B4"/>
    <w:rsid w:val="009F453A"/>
    <w:rsid w:val="009F4A07"/>
    <w:rsid w:val="009F4B07"/>
    <w:rsid w:val="009F4C2C"/>
    <w:rsid w:val="009F4D0E"/>
    <w:rsid w:val="009F4E55"/>
    <w:rsid w:val="009F510B"/>
    <w:rsid w:val="009F5401"/>
    <w:rsid w:val="009F5A00"/>
    <w:rsid w:val="009F5E80"/>
    <w:rsid w:val="009F6086"/>
    <w:rsid w:val="009F613F"/>
    <w:rsid w:val="009F63E2"/>
    <w:rsid w:val="009F6423"/>
    <w:rsid w:val="009F6752"/>
    <w:rsid w:val="009F6D4B"/>
    <w:rsid w:val="009F70E5"/>
    <w:rsid w:val="009F7268"/>
    <w:rsid w:val="009F780C"/>
    <w:rsid w:val="009F7D03"/>
    <w:rsid w:val="009F7E9C"/>
    <w:rsid w:val="009F7FC3"/>
    <w:rsid w:val="00A001FA"/>
    <w:rsid w:val="00A004B3"/>
    <w:rsid w:val="00A004D7"/>
    <w:rsid w:val="00A00699"/>
    <w:rsid w:val="00A01251"/>
    <w:rsid w:val="00A01572"/>
    <w:rsid w:val="00A01676"/>
    <w:rsid w:val="00A0179E"/>
    <w:rsid w:val="00A01B5D"/>
    <w:rsid w:val="00A01B96"/>
    <w:rsid w:val="00A01CC0"/>
    <w:rsid w:val="00A01F46"/>
    <w:rsid w:val="00A0206C"/>
    <w:rsid w:val="00A022CA"/>
    <w:rsid w:val="00A02321"/>
    <w:rsid w:val="00A02D59"/>
    <w:rsid w:val="00A02EC0"/>
    <w:rsid w:val="00A0335C"/>
    <w:rsid w:val="00A03D39"/>
    <w:rsid w:val="00A03FE0"/>
    <w:rsid w:val="00A042F5"/>
    <w:rsid w:val="00A04476"/>
    <w:rsid w:val="00A04A10"/>
    <w:rsid w:val="00A04C17"/>
    <w:rsid w:val="00A04F7A"/>
    <w:rsid w:val="00A05818"/>
    <w:rsid w:val="00A067DD"/>
    <w:rsid w:val="00A06A0C"/>
    <w:rsid w:val="00A07473"/>
    <w:rsid w:val="00A102EB"/>
    <w:rsid w:val="00A10692"/>
    <w:rsid w:val="00A10894"/>
    <w:rsid w:val="00A10C65"/>
    <w:rsid w:val="00A11219"/>
    <w:rsid w:val="00A11403"/>
    <w:rsid w:val="00A12543"/>
    <w:rsid w:val="00A12878"/>
    <w:rsid w:val="00A12C65"/>
    <w:rsid w:val="00A12D5A"/>
    <w:rsid w:val="00A12E53"/>
    <w:rsid w:val="00A12EB3"/>
    <w:rsid w:val="00A12F9B"/>
    <w:rsid w:val="00A12FA1"/>
    <w:rsid w:val="00A1372B"/>
    <w:rsid w:val="00A13EFD"/>
    <w:rsid w:val="00A13F2B"/>
    <w:rsid w:val="00A14345"/>
    <w:rsid w:val="00A149A0"/>
    <w:rsid w:val="00A14C36"/>
    <w:rsid w:val="00A14C52"/>
    <w:rsid w:val="00A15B6C"/>
    <w:rsid w:val="00A16332"/>
    <w:rsid w:val="00A16690"/>
    <w:rsid w:val="00A168AD"/>
    <w:rsid w:val="00A16EF3"/>
    <w:rsid w:val="00A1724F"/>
    <w:rsid w:val="00A1729C"/>
    <w:rsid w:val="00A1778D"/>
    <w:rsid w:val="00A17869"/>
    <w:rsid w:val="00A17D42"/>
    <w:rsid w:val="00A17F57"/>
    <w:rsid w:val="00A2042A"/>
    <w:rsid w:val="00A20441"/>
    <w:rsid w:val="00A20596"/>
    <w:rsid w:val="00A20629"/>
    <w:rsid w:val="00A21465"/>
    <w:rsid w:val="00A21F00"/>
    <w:rsid w:val="00A21F20"/>
    <w:rsid w:val="00A22449"/>
    <w:rsid w:val="00A227BB"/>
    <w:rsid w:val="00A22E0B"/>
    <w:rsid w:val="00A236B8"/>
    <w:rsid w:val="00A23719"/>
    <w:rsid w:val="00A238AB"/>
    <w:rsid w:val="00A23FDB"/>
    <w:rsid w:val="00A241DA"/>
    <w:rsid w:val="00A24435"/>
    <w:rsid w:val="00A246AC"/>
    <w:rsid w:val="00A24773"/>
    <w:rsid w:val="00A248A7"/>
    <w:rsid w:val="00A24A6F"/>
    <w:rsid w:val="00A24C28"/>
    <w:rsid w:val="00A251A2"/>
    <w:rsid w:val="00A25212"/>
    <w:rsid w:val="00A25266"/>
    <w:rsid w:val="00A2576C"/>
    <w:rsid w:val="00A25CC4"/>
    <w:rsid w:val="00A25CE9"/>
    <w:rsid w:val="00A26605"/>
    <w:rsid w:val="00A266BF"/>
    <w:rsid w:val="00A267E7"/>
    <w:rsid w:val="00A26804"/>
    <w:rsid w:val="00A26887"/>
    <w:rsid w:val="00A26D65"/>
    <w:rsid w:val="00A26E9B"/>
    <w:rsid w:val="00A27244"/>
    <w:rsid w:val="00A275F4"/>
    <w:rsid w:val="00A27765"/>
    <w:rsid w:val="00A27A4F"/>
    <w:rsid w:val="00A27DEE"/>
    <w:rsid w:val="00A3024F"/>
    <w:rsid w:val="00A30576"/>
    <w:rsid w:val="00A30851"/>
    <w:rsid w:val="00A30945"/>
    <w:rsid w:val="00A30953"/>
    <w:rsid w:val="00A318F6"/>
    <w:rsid w:val="00A322F2"/>
    <w:rsid w:val="00A32766"/>
    <w:rsid w:val="00A32FE6"/>
    <w:rsid w:val="00A330DD"/>
    <w:rsid w:val="00A3312A"/>
    <w:rsid w:val="00A33808"/>
    <w:rsid w:val="00A341C1"/>
    <w:rsid w:val="00A346BA"/>
    <w:rsid w:val="00A34C8F"/>
    <w:rsid w:val="00A34D21"/>
    <w:rsid w:val="00A350AF"/>
    <w:rsid w:val="00A355DA"/>
    <w:rsid w:val="00A35712"/>
    <w:rsid w:val="00A35DCD"/>
    <w:rsid w:val="00A36192"/>
    <w:rsid w:val="00A362E9"/>
    <w:rsid w:val="00A36481"/>
    <w:rsid w:val="00A36F6D"/>
    <w:rsid w:val="00A373A8"/>
    <w:rsid w:val="00A37622"/>
    <w:rsid w:val="00A378E0"/>
    <w:rsid w:val="00A37A99"/>
    <w:rsid w:val="00A37DB7"/>
    <w:rsid w:val="00A40377"/>
    <w:rsid w:val="00A40A85"/>
    <w:rsid w:val="00A40D96"/>
    <w:rsid w:val="00A410F1"/>
    <w:rsid w:val="00A4126B"/>
    <w:rsid w:val="00A41B6F"/>
    <w:rsid w:val="00A41F68"/>
    <w:rsid w:val="00A42589"/>
    <w:rsid w:val="00A42A2C"/>
    <w:rsid w:val="00A42A37"/>
    <w:rsid w:val="00A42A76"/>
    <w:rsid w:val="00A42E02"/>
    <w:rsid w:val="00A430CB"/>
    <w:rsid w:val="00A434B1"/>
    <w:rsid w:val="00A435F2"/>
    <w:rsid w:val="00A43797"/>
    <w:rsid w:val="00A449F6"/>
    <w:rsid w:val="00A44D76"/>
    <w:rsid w:val="00A451BF"/>
    <w:rsid w:val="00A45A1F"/>
    <w:rsid w:val="00A46436"/>
    <w:rsid w:val="00A465A2"/>
    <w:rsid w:val="00A465B4"/>
    <w:rsid w:val="00A46606"/>
    <w:rsid w:val="00A46703"/>
    <w:rsid w:val="00A4673A"/>
    <w:rsid w:val="00A4716E"/>
    <w:rsid w:val="00A47300"/>
    <w:rsid w:val="00A479F1"/>
    <w:rsid w:val="00A50209"/>
    <w:rsid w:val="00A502E6"/>
    <w:rsid w:val="00A505FA"/>
    <w:rsid w:val="00A5076E"/>
    <w:rsid w:val="00A50EBF"/>
    <w:rsid w:val="00A51001"/>
    <w:rsid w:val="00A5151D"/>
    <w:rsid w:val="00A51759"/>
    <w:rsid w:val="00A51A56"/>
    <w:rsid w:val="00A52499"/>
    <w:rsid w:val="00A52522"/>
    <w:rsid w:val="00A5290F"/>
    <w:rsid w:val="00A52EBA"/>
    <w:rsid w:val="00A52EC3"/>
    <w:rsid w:val="00A53036"/>
    <w:rsid w:val="00A53110"/>
    <w:rsid w:val="00A536D6"/>
    <w:rsid w:val="00A53BBE"/>
    <w:rsid w:val="00A53DCF"/>
    <w:rsid w:val="00A53EFE"/>
    <w:rsid w:val="00A53FAA"/>
    <w:rsid w:val="00A53FD3"/>
    <w:rsid w:val="00A541BE"/>
    <w:rsid w:val="00A54426"/>
    <w:rsid w:val="00A545CE"/>
    <w:rsid w:val="00A54869"/>
    <w:rsid w:val="00A55309"/>
    <w:rsid w:val="00A5557B"/>
    <w:rsid w:val="00A55C3D"/>
    <w:rsid w:val="00A56117"/>
    <w:rsid w:val="00A565C6"/>
    <w:rsid w:val="00A565E6"/>
    <w:rsid w:val="00A56680"/>
    <w:rsid w:val="00A57159"/>
    <w:rsid w:val="00A5774D"/>
    <w:rsid w:val="00A57B11"/>
    <w:rsid w:val="00A60308"/>
    <w:rsid w:val="00A604C9"/>
    <w:rsid w:val="00A60557"/>
    <w:rsid w:val="00A60885"/>
    <w:rsid w:val="00A60DF4"/>
    <w:rsid w:val="00A611EC"/>
    <w:rsid w:val="00A61F00"/>
    <w:rsid w:val="00A621B6"/>
    <w:rsid w:val="00A623A9"/>
    <w:rsid w:val="00A62683"/>
    <w:rsid w:val="00A63056"/>
    <w:rsid w:val="00A630E4"/>
    <w:rsid w:val="00A63341"/>
    <w:rsid w:val="00A63444"/>
    <w:rsid w:val="00A634F3"/>
    <w:rsid w:val="00A63B59"/>
    <w:rsid w:val="00A63BDB"/>
    <w:rsid w:val="00A63C58"/>
    <w:rsid w:val="00A63EEE"/>
    <w:rsid w:val="00A64F13"/>
    <w:rsid w:val="00A64FCE"/>
    <w:rsid w:val="00A6526F"/>
    <w:rsid w:val="00A65C45"/>
    <w:rsid w:val="00A65D08"/>
    <w:rsid w:val="00A65EEA"/>
    <w:rsid w:val="00A667F8"/>
    <w:rsid w:val="00A66828"/>
    <w:rsid w:val="00A66D4D"/>
    <w:rsid w:val="00A671B9"/>
    <w:rsid w:val="00A671D3"/>
    <w:rsid w:val="00A6794C"/>
    <w:rsid w:val="00A70044"/>
    <w:rsid w:val="00A70308"/>
    <w:rsid w:val="00A70394"/>
    <w:rsid w:val="00A708CF"/>
    <w:rsid w:val="00A70C29"/>
    <w:rsid w:val="00A70DA4"/>
    <w:rsid w:val="00A7111E"/>
    <w:rsid w:val="00A711C5"/>
    <w:rsid w:val="00A71203"/>
    <w:rsid w:val="00A712EB"/>
    <w:rsid w:val="00A7188E"/>
    <w:rsid w:val="00A71C08"/>
    <w:rsid w:val="00A71C1E"/>
    <w:rsid w:val="00A71E38"/>
    <w:rsid w:val="00A71E4A"/>
    <w:rsid w:val="00A71F79"/>
    <w:rsid w:val="00A722DA"/>
    <w:rsid w:val="00A72450"/>
    <w:rsid w:val="00A72A3A"/>
    <w:rsid w:val="00A72C3A"/>
    <w:rsid w:val="00A72D82"/>
    <w:rsid w:val="00A731F2"/>
    <w:rsid w:val="00A738AB"/>
    <w:rsid w:val="00A73B27"/>
    <w:rsid w:val="00A74353"/>
    <w:rsid w:val="00A743C4"/>
    <w:rsid w:val="00A74772"/>
    <w:rsid w:val="00A758B2"/>
    <w:rsid w:val="00A75A76"/>
    <w:rsid w:val="00A75E97"/>
    <w:rsid w:val="00A761BB"/>
    <w:rsid w:val="00A76249"/>
    <w:rsid w:val="00A76B01"/>
    <w:rsid w:val="00A76F36"/>
    <w:rsid w:val="00A76FDE"/>
    <w:rsid w:val="00A77205"/>
    <w:rsid w:val="00A77360"/>
    <w:rsid w:val="00A77916"/>
    <w:rsid w:val="00A779D2"/>
    <w:rsid w:val="00A77A50"/>
    <w:rsid w:val="00A80243"/>
    <w:rsid w:val="00A80725"/>
    <w:rsid w:val="00A81507"/>
    <w:rsid w:val="00A81971"/>
    <w:rsid w:val="00A81A66"/>
    <w:rsid w:val="00A81B47"/>
    <w:rsid w:val="00A81F79"/>
    <w:rsid w:val="00A820BC"/>
    <w:rsid w:val="00A82738"/>
    <w:rsid w:val="00A82854"/>
    <w:rsid w:val="00A82CFB"/>
    <w:rsid w:val="00A82F33"/>
    <w:rsid w:val="00A83019"/>
    <w:rsid w:val="00A83209"/>
    <w:rsid w:val="00A833DE"/>
    <w:rsid w:val="00A83A1D"/>
    <w:rsid w:val="00A83CAD"/>
    <w:rsid w:val="00A83EAB"/>
    <w:rsid w:val="00A8422D"/>
    <w:rsid w:val="00A84852"/>
    <w:rsid w:val="00A84870"/>
    <w:rsid w:val="00A8599F"/>
    <w:rsid w:val="00A85D8D"/>
    <w:rsid w:val="00A85EA3"/>
    <w:rsid w:val="00A86109"/>
    <w:rsid w:val="00A863D8"/>
    <w:rsid w:val="00A8652E"/>
    <w:rsid w:val="00A86DE1"/>
    <w:rsid w:val="00A86E9B"/>
    <w:rsid w:val="00A8725E"/>
    <w:rsid w:val="00A872B3"/>
    <w:rsid w:val="00A87675"/>
    <w:rsid w:val="00A8785B"/>
    <w:rsid w:val="00A87A20"/>
    <w:rsid w:val="00A87A85"/>
    <w:rsid w:val="00A902CF"/>
    <w:rsid w:val="00A902EA"/>
    <w:rsid w:val="00A9030F"/>
    <w:rsid w:val="00A9036E"/>
    <w:rsid w:val="00A90C09"/>
    <w:rsid w:val="00A90C98"/>
    <w:rsid w:val="00A90CCF"/>
    <w:rsid w:val="00A90D19"/>
    <w:rsid w:val="00A9199D"/>
    <w:rsid w:val="00A91CA8"/>
    <w:rsid w:val="00A92253"/>
    <w:rsid w:val="00A924B0"/>
    <w:rsid w:val="00A93929"/>
    <w:rsid w:val="00A93A86"/>
    <w:rsid w:val="00A93E54"/>
    <w:rsid w:val="00A94E9A"/>
    <w:rsid w:val="00A94ED0"/>
    <w:rsid w:val="00A94F31"/>
    <w:rsid w:val="00A953FE"/>
    <w:rsid w:val="00A955A8"/>
    <w:rsid w:val="00A95661"/>
    <w:rsid w:val="00A959CD"/>
    <w:rsid w:val="00A959EF"/>
    <w:rsid w:val="00A95E23"/>
    <w:rsid w:val="00A960E5"/>
    <w:rsid w:val="00A96C7B"/>
    <w:rsid w:val="00A96E9B"/>
    <w:rsid w:val="00A9706E"/>
    <w:rsid w:val="00A97087"/>
    <w:rsid w:val="00A97262"/>
    <w:rsid w:val="00A9762B"/>
    <w:rsid w:val="00A97659"/>
    <w:rsid w:val="00A976DA"/>
    <w:rsid w:val="00AA02FE"/>
    <w:rsid w:val="00AA0381"/>
    <w:rsid w:val="00AA0BBC"/>
    <w:rsid w:val="00AA0C5F"/>
    <w:rsid w:val="00AA141C"/>
    <w:rsid w:val="00AA1880"/>
    <w:rsid w:val="00AA19B2"/>
    <w:rsid w:val="00AA1EB0"/>
    <w:rsid w:val="00AA2187"/>
    <w:rsid w:val="00AA2781"/>
    <w:rsid w:val="00AA27B4"/>
    <w:rsid w:val="00AA2AA2"/>
    <w:rsid w:val="00AA3242"/>
    <w:rsid w:val="00AA35F2"/>
    <w:rsid w:val="00AA379C"/>
    <w:rsid w:val="00AA37CA"/>
    <w:rsid w:val="00AA38D2"/>
    <w:rsid w:val="00AA39ED"/>
    <w:rsid w:val="00AA3DFA"/>
    <w:rsid w:val="00AA3EDA"/>
    <w:rsid w:val="00AA49F2"/>
    <w:rsid w:val="00AA53EC"/>
    <w:rsid w:val="00AA54A6"/>
    <w:rsid w:val="00AA57CC"/>
    <w:rsid w:val="00AA5AA7"/>
    <w:rsid w:val="00AA5E6A"/>
    <w:rsid w:val="00AA5EA5"/>
    <w:rsid w:val="00AA6109"/>
    <w:rsid w:val="00AA639F"/>
    <w:rsid w:val="00AA6B13"/>
    <w:rsid w:val="00AA6B41"/>
    <w:rsid w:val="00AA6C63"/>
    <w:rsid w:val="00AA6CDF"/>
    <w:rsid w:val="00AA701C"/>
    <w:rsid w:val="00AA743F"/>
    <w:rsid w:val="00AA74A4"/>
    <w:rsid w:val="00AA79F8"/>
    <w:rsid w:val="00AB00F4"/>
    <w:rsid w:val="00AB04AF"/>
    <w:rsid w:val="00AB08A4"/>
    <w:rsid w:val="00AB11FE"/>
    <w:rsid w:val="00AB129C"/>
    <w:rsid w:val="00AB1A0E"/>
    <w:rsid w:val="00AB1ADB"/>
    <w:rsid w:val="00AB21D6"/>
    <w:rsid w:val="00AB22E0"/>
    <w:rsid w:val="00AB29FB"/>
    <w:rsid w:val="00AB2E0F"/>
    <w:rsid w:val="00AB3239"/>
    <w:rsid w:val="00AB3365"/>
    <w:rsid w:val="00AB3AC3"/>
    <w:rsid w:val="00AB3EDB"/>
    <w:rsid w:val="00AB45AB"/>
    <w:rsid w:val="00AB45FD"/>
    <w:rsid w:val="00AB488A"/>
    <w:rsid w:val="00AB4965"/>
    <w:rsid w:val="00AB55D5"/>
    <w:rsid w:val="00AB5ADE"/>
    <w:rsid w:val="00AB5B90"/>
    <w:rsid w:val="00AB5C6D"/>
    <w:rsid w:val="00AB6A1A"/>
    <w:rsid w:val="00AB6F33"/>
    <w:rsid w:val="00AB70A0"/>
    <w:rsid w:val="00AB71AA"/>
    <w:rsid w:val="00AB721C"/>
    <w:rsid w:val="00AB794A"/>
    <w:rsid w:val="00AB7DC0"/>
    <w:rsid w:val="00AB7E02"/>
    <w:rsid w:val="00AC0031"/>
    <w:rsid w:val="00AC04D5"/>
    <w:rsid w:val="00AC0515"/>
    <w:rsid w:val="00AC0662"/>
    <w:rsid w:val="00AC0E03"/>
    <w:rsid w:val="00AC1AC4"/>
    <w:rsid w:val="00AC1BE7"/>
    <w:rsid w:val="00AC1F0C"/>
    <w:rsid w:val="00AC2A11"/>
    <w:rsid w:val="00AC2A3A"/>
    <w:rsid w:val="00AC2F3C"/>
    <w:rsid w:val="00AC3292"/>
    <w:rsid w:val="00AC367F"/>
    <w:rsid w:val="00AC378B"/>
    <w:rsid w:val="00AC397E"/>
    <w:rsid w:val="00AC484F"/>
    <w:rsid w:val="00AC4BE8"/>
    <w:rsid w:val="00AC4C29"/>
    <w:rsid w:val="00AC4CDD"/>
    <w:rsid w:val="00AC53F1"/>
    <w:rsid w:val="00AC5781"/>
    <w:rsid w:val="00AC5A32"/>
    <w:rsid w:val="00AC5E5B"/>
    <w:rsid w:val="00AC5E97"/>
    <w:rsid w:val="00AC5F18"/>
    <w:rsid w:val="00AC62B9"/>
    <w:rsid w:val="00AC642A"/>
    <w:rsid w:val="00AC6689"/>
    <w:rsid w:val="00AC6DF4"/>
    <w:rsid w:val="00AC7079"/>
    <w:rsid w:val="00AC74AF"/>
    <w:rsid w:val="00AC77EF"/>
    <w:rsid w:val="00AC7ABF"/>
    <w:rsid w:val="00AC7B34"/>
    <w:rsid w:val="00AC7BEA"/>
    <w:rsid w:val="00AC7C38"/>
    <w:rsid w:val="00AD03D8"/>
    <w:rsid w:val="00AD0A5A"/>
    <w:rsid w:val="00AD1148"/>
    <w:rsid w:val="00AD1252"/>
    <w:rsid w:val="00AD13F3"/>
    <w:rsid w:val="00AD14BF"/>
    <w:rsid w:val="00AD1669"/>
    <w:rsid w:val="00AD1675"/>
    <w:rsid w:val="00AD199F"/>
    <w:rsid w:val="00AD1E55"/>
    <w:rsid w:val="00AD2087"/>
    <w:rsid w:val="00AD220C"/>
    <w:rsid w:val="00AD22BE"/>
    <w:rsid w:val="00AD245C"/>
    <w:rsid w:val="00AD274C"/>
    <w:rsid w:val="00AD2774"/>
    <w:rsid w:val="00AD27B2"/>
    <w:rsid w:val="00AD2882"/>
    <w:rsid w:val="00AD2911"/>
    <w:rsid w:val="00AD2A5E"/>
    <w:rsid w:val="00AD2AA1"/>
    <w:rsid w:val="00AD2DA9"/>
    <w:rsid w:val="00AD2E5C"/>
    <w:rsid w:val="00AD3076"/>
    <w:rsid w:val="00AD3087"/>
    <w:rsid w:val="00AD3168"/>
    <w:rsid w:val="00AD3D33"/>
    <w:rsid w:val="00AD43B4"/>
    <w:rsid w:val="00AD4CC0"/>
    <w:rsid w:val="00AD4FEF"/>
    <w:rsid w:val="00AD57F6"/>
    <w:rsid w:val="00AD5902"/>
    <w:rsid w:val="00AD5A37"/>
    <w:rsid w:val="00AD5CCF"/>
    <w:rsid w:val="00AD65EA"/>
    <w:rsid w:val="00AD674D"/>
    <w:rsid w:val="00AD687E"/>
    <w:rsid w:val="00AD68F0"/>
    <w:rsid w:val="00AD7211"/>
    <w:rsid w:val="00AD7223"/>
    <w:rsid w:val="00AD749E"/>
    <w:rsid w:val="00AD78BA"/>
    <w:rsid w:val="00AE042C"/>
    <w:rsid w:val="00AE065A"/>
    <w:rsid w:val="00AE08BC"/>
    <w:rsid w:val="00AE092C"/>
    <w:rsid w:val="00AE0E85"/>
    <w:rsid w:val="00AE146E"/>
    <w:rsid w:val="00AE1497"/>
    <w:rsid w:val="00AE1591"/>
    <w:rsid w:val="00AE16B5"/>
    <w:rsid w:val="00AE16CF"/>
    <w:rsid w:val="00AE1A5F"/>
    <w:rsid w:val="00AE1EAE"/>
    <w:rsid w:val="00AE203D"/>
    <w:rsid w:val="00AE2503"/>
    <w:rsid w:val="00AE264D"/>
    <w:rsid w:val="00AE2769"/>
    <w:rsid w:val="00AE2DF7"/>
    <w:rsid w:val="00AE2F43"/>
    <w:rsid w:val="00AE3332"/>
    <w:rsid w:val="00AE33EE"/>
    <w:rsid w:val="00AE38F2"/>
    <w:rsid w:val="00AE3BA8"/>
    <w:rsid w:val="00AE3D74"/>
    <w:rsid w:val="00AE3EB8"/>
    <w:rsid w:val="00AE461B"/>
    <w:rsid w:val="00AE476E"/>
    <w:rsid w:val="00AE4B7E"/>
    <w:rsid w:val="00AE58C4"/>
    <w:rsid w:val="00AE5A38"/>
    <w:rsid w:val="00AE5B87"/>
    <w:rsid w:val="00AE6306"/>
    <w:rsid w:val="00AE6DE5"/>
    <w:rsid w:val="00AE711C"/>
    <w:rsid w:val="00AE782D"/>
    <w:rsid w:val="00AF0419"/>
    <w:rsid w:val="00AF0AE5"/>
    <w:rsid w:val="00AF1AC6"/>
    <w:rsid w:val="00AF1B12"/>
    <w:rsid w:val="00AF2423"/>
    <w:rsid w:val="00AF246D"/>
    <w:rsid w:val="00AF28E2"/>
    <w:rsid w:val="00AF2C1F"/>
    <w:rsid w:val="00AF2F20"/>
    <w:rsid w:val="00AF31DA"/>
    <w:rsid w:val="00AF33E2"/>
    <w:rsid w:val="00AF3EAE"/>
    <w:rsid w:val="00AF41F4"/>
    <w:rsid w:val="00AF48FE"/>
    <w:rsid w:val="00AF4907"/>
    <w:rsid w:val="00AF495C"/>
    <w:rsid w:val="00AF4B5E"/>
    <w:rsid w:val="00AF5211"/>
    <w:rsid w:val="00AF5342"/>
    <w:rsid w:val="00AF54EC"/>
    <w:rsid w:val="00AF5A1F"/>
    <w:rsid w:val="00AF5D3F"/>
    <w:rsid w:val="00AF5EAB"/>
    <w:rsid w:val="00AF60FE"/>
    <w:rsid w:val="00AF662A"/>
    <w:rsid w:val="00AF680E"/>
    <w:rsid w:val="00AF6AE4"/>
    <w:rsid w:val="00AF6E03"/>
    <w:rsid w:val="00AF70A7"/>
    <w:rsid w:val="00AF716F"/>
    <w:rsid w:val="00AF7264"/>
    <w:rsid w:val="00AF752E"/>
    <w:rsid w:val="00AF759C"/>
    <w:rsid w:val="00AF7666"/>
    <w:rsid w:val="00AF7BEE"/>
    <w:rsid w:val="00AF7D84"/>
    <w:rsid w:val="00B004C7"/>
    <w:rsid w:val="00B00909"/>
    <w:rsid w:val="00B00DDD"/>
    <w:rsid w:val="00B00EE2"/>
    <w:rsid w:val="00B00F69"/>
    <w:rsid w:val="00B01133"/>
    <w:rsid w:val="00B01304"/>
    <w:rsid w:val="00B016F5"/>
    <w:rsid w:val="00B01DBB"/>
    <w:rsid w:val="00B02071"/>
    <w:rsid w:val="00B02299"/>
    <w:rsid w:val="00B02942"/>
    <w:rsid w:val="00B03239"/>
    <w:rsid w:val="00B0398A"/>
    <w:rsid w:val="00B03CB8"/>
    <w:rsid w:val="00B04981"/>
    <w:rsid w:val="00B04CC7"/>
    <w:rsid w:val="00B053F4"/>
    <w:rsid w:val="00B05703"/>
    <w:rsid w:val="00B057E4"/>
    <w:rsid w:val="00B05924"/>
    <w:rsid w:val="00B05D7A"/>
    <w:rsid w:val="00B05F77"/>
    <w:rsid w:val="00B06414"/>
    <w:rsid w:val="00B06749"/>
    <w:rsid w:val="00B06ACD"/>
    <w:rsid w:val="00B06E2B"/>
    <w:rsid w:val="00B07616"/>
    <w:rsid w:val="00B10576"/>
    <w:rsid w:val="00B10B27"/>
    <w:rsid w:val="00B10CEA"/>
    <w:rsid w:val="00B11408"/>
    <w:rsid w:val="00B1166A"/>
    <w:rsid w:val="00B11A40"/>
    <w:rsid w:val="00B11F6A"/>
    <w:rsid w:val="00B12318"/>
    <w:rsid w:val="00B125B9"/>
    <w:rsid w:val="00B128A8"/>
    <w:rsid w:val="00B12E79"/>
    <w:rsid w:val="00B12F9E"/>
    <w:rsid w:val="00B13175"/>
    <w:rsid w:val="00B135B3"/>
    <w:rsid w:val="00B137EB"/>
    <w:rsid w:val="00B13849"/>
    <w:rsid w:val="00B13A08"/>
    <w:rsid w:val="00B145E0"/>
    <w:rsid w:val="00B158FE"/>
    <w:rsid w:val="00B16082"/>
    <w:rsid w:val="00B1620D"/>
    <w:rsid w:val="00B166AD"/>
    <w:rsid w:val="00B16965"/>
    <w:rsid w:val="00B16D3B"/>
    <w:rsid w:val="00B17939"/>
    <w:rsid w:val="00B179A4"/>
    <w:rsid w:val="00B17E09"/>
    <w:rsid w:val="00B20559"/>
    <w:rsid w:val="00B20AF4"/>
    <w:rsid w:val="00B20DD5"/>
    <w:rsid w:val="00B21478"/>
    <w:rsid w:val="00B214D4"/>
    <w:rsid w:val="00B21BBD"/>
    <w:rsid w:val="00B2216F"/>
    <w:rsid w:val="00B2221E"/>
    <w:rsid w:val="00B22493"/>
    <w:rsid w:val="00B227FF"/>
    <w:rsid w:val="00B22898"/>
    <w:rsid w:val="00B2303E"/>
    <w:rsid w:val="00B231A8"/>
    <w:rsid w:val="00B23223"/>
    <w:rsid w:val="00B23404"/>
    <w:rsid w:val="00B23A26"/>
    <w:rsid w:val="00B23AB5"/>
    <w:rsid w:val="00B23D92"/>
    <w:rsid w:val="00B2423F"/>
    <w:rsid w:val="00B2460C"/>
    <w:rsid w:val="00B24B02"/>
    <w:rsid w:val="00B24CFB"/>
    <w:rsid w:val="00B24D8E"/>
    <w:rsid w:val="00B254B1"/>
    <w:rsid w:val="00B2556B"/>
    <w:rsid w:val="00B2584B"/>
    <w:rsid w:val="00B25DA7"/>
    <w:rsid w:val="00B26082"/>
    <w:rsid w:val="00B2640C"/>
    <w:rsid w:val="00B264FE"/>
    <w:rsid w:val="00B26F4E"/>
    <w:rsid w:val="00B2721E"/>
    <w:rsid w:val="00B27439"/>
    <w:rsid w:val="00B27B4F"/>
    <w:rsid w:val="00B3018A"/>
    <w:rsid w:val="00B301B7"/>
    <w:rsid w:val="00B302C7"/>
    <w:rsid w:val="00B309FC"/>
    <w:rsid w:val="00B30AA8"/>
    <w:rsid w:val="00B3148A"/>
    <w:rsid w:val="00B31879"/>
    <w:rsid w:val="00B31B70"/>
    <w:rsid w:val="00B31C61"/>
    <w:rsid w:val="00B32150"/>
    <w:rsid w:val="00B328AD"/>
    <w:rsid w:val="00B33178"/>
    <w:rsid w:val="00B33193"/>
    <w:rsid w:val="00B33743"/>
    <w:rsid w:val="00B337A1"/>
    <w:rsid w:val="00B33B57"/>
    <w:rsid w:val="00B33B82"/>
    <w:rsid w:val="00B33E63"/>
    <w:rsid w:val="00B33F22"/>
    <w:rsid w:val="00B33F6C"/>
    <w:rsid w:val="00B34195"/>
    <w:rsid w:val="00B34463"/>
    <w:rsid w:val="00B34812"/>
    <w:rsid w:val="00B3572D"/>
    <w:rsid w:val="00B35760"/>
    <w:rsid w:val="00B3593A"/>
    <w:rsid w:val="00B35D59"/>
    <w:rsid w:val="00B35EB5"/>
    <w:rsid w:val="00B361DB"/>
    <w:rsid w:val="00B361F0"/>
    <w:rsid w:val="00B36B32"/>
    <w:rsid w:val="00B36C4C"/>
    <w:rsid w:val="00B36E97"/>
    <w:rsid w:val="00B3701F"/>
    <w:rsid w:val="00B37104"/>
    <w:rsid w:val="00B3744B"/>
    <w:rsid w:val="00B374E5"/>
    <w:rsid w:val="00B37666"/>
    <w:rsid w:val="00B37BD0"/>
    <w:rsid w:val="00B37F0B"/>
    <w:rsid w:val="00B403BF"/>
    <w:rsid w:val="00B40563"/>
    <w:rsid w:val="00B4116C"/>
    <w:rsid w:val="00B41847"/>
    <w:rsid w:val="00B42079"/>
    <w:rsid w:val="00B423FE"/>
    <w:rsid w:val="00B427DF"/>
    <w:rsid w:val="00B428DE"/>
    <w:rsid w:val="00B42C5F"/>
    <w:rsid w:val="00B42C84"/>
    <w:rsid w:val="00B431BC"/>
    <w:rsid w:val="00B4363F"/>
    <w:rsid w:val="00B43F61"/>
    <w:rsid w:val="00B44103"/>
    <w:rsid w:val="00B44119"/>
    <w:rsid w:val="00B443DC"/>
    <w:rsid w:val="00B44493"/>
    <w:rsid w:val="00B445F0"/>
    <w:rsid w:val="00B44785"/>
    <w:rsid w:val="00B44C83"/>
    <w:rsid w:val="00B44D7F"/>
    <w:rsid w:val="00B44F00"/>
    <w:rsid w:val="00B4501D"/>
    <w:rsid w:val="00B45C01"/>
    <w:rsid w:val="00B45FF5"/>
    <w:rsid w:val="00B4621B"/>
    <w:rsid w:val="00B463A8"/>
    <w:rsid w:val="00B46B2D"/>
    <w:rsid w:val="00B46B32"/>
    <w:rsid w:val="00B46E27"/>
    <w:rsid w:val="00B46E7E"/>
    <w:rsid w:val="00B47287"/>
    <w:rsid w:val="00B47464"/>
    <w:rsid w:val="00B47AE9"/>
    <w:rsid w:val="00B5003A"/>
    <w:rsid w:val="00B50589"/>
    <w:rsid w:val="00B50B15"/>
    <w:rsid w:val="00B51469"/>
    <w:rsid w:val="00B51919"/>
    <w:rsid w:val="00B52269"/>
    <w:rsid w:val="00B52275"/>
    <w:rsid w:val="00B533B1"/>
    <w:rsid w:val="00B53945"/>
    <w:rsid w:val="00B5448F"/>
    <w:rsid w:val="00B5486B"/>
    <w:rsid w:val="00B54C92"/>
    <w:rsid w:val="00B54CF1"/>
    <w:rsid w:val="00B55155"/>
    <w:rsid w:val="00B5575B"/>
    <w:rsid w:val="00B5596E"/>
    <w:rsid w:val="00B55C45"/>
    <w:rsid w:val="00B55EAC"/>
    <w:rsid w:val="00B561FC"/>
    <w:rsid w:val="00B564F9"/>
    <w:rsid w:val="00B566B9"/>
    <w:rsid w:val="00B56B61"/>
    <w:rsid w:val="00B57130"/>
    <w:rsid w:val="00B571EC"/>
    <w:rsid w:val="00B60274"/>
    <w:rsid w:val="00B607A7"/>
    <w:rsid w:val="00B60A10"/>
    <w:rsid w:val="00B60BD8"/>
    <w:rsid w:val="00B61457"/>
    <w:rsid w:val="00B61527"/>
    <w:rsid w:val="00B61573"/>
    <w:rsid w:val="00B62182"/>
    <w:rsid w:val="00B62487"/>
    <w:rsid w:val="00B627C6"/>
    <w:rsid w:val="00B62806"/>
    <w:rsid w:val="00B62C48"/>
    <w:rsid w:val="00B62F83"/>
    <w:rsid w:val="00B63289"/>
    <w:rsid w:val="00B6384D"/>
    <w:rsid w:val="00B64118"/>
    <w:rsid w:val="00B6426D"/>
    <w:rsid w:val="00B64399"/>
    <w:rsid w:val="00B643E1"/>
    <w:rsid w:val="00B644E2"/>
    <w:rsid w:val="00B648E6"/>
    <w:rsid w:val="00B6505F"/>
    <w:rsid w:val="00B65133"/>
    <w:rsid w:val="00B6516D"/>
    <w:rsid w:val="00B652B3"/>
    <w:rsid w:val="00B6531C"/>
    <w:rsid w:val="00B661B8"/>
    <w:rsid w:val="00B6635E"/>
    <w:rsid w:val="00B667B2"/>
    <w:rsid w:val="00B66A63"/>
    <w:rsid w:val="00B66DF3"/>
    <w:rsid w:val="00B674A6"/>
    <w:rsid w:val="00B67F2F"/>
    <w:rsid w:val="00B7008C"/>
    <w:rsid w:val="00B7077D"/>
    <w:rsid w:val="00B70ACB"/>
    <w:rsid w:val="00B70D06"/>
    <w:rsid w:val="00B713C2"/>
    <w:rsid w:val="00B717F1"/>
    <w:rsid w:val="00B71A64"/>
    <w:rsid w:val="00B7297D"/>
    <w:rsid w:val="00B72B59"/>
    <w:rsid w:val="00B73057"/>
    <w:rsid w:val="00B730F3"/>
    <w:rsid w:val="00B73186"/>
    <w:rsid w:val="00B7321B"/>
    <w:rsid w:val="00B73355"/>
    <w:rsid w:val="00B735F0"/>
    <w:rsid w:val="00B7379F"/>
    <w:rsid w:val="00B73B28"/>
    <w:rsid w:val="00B741E9"/>
    <w:rsid w:val="00B74547"/>
    <w:rsid w:val="00B7455F"/>
    <w:rsid w:val="00B7475A"/>
    <w:rsid w:val="00B74B79"/>
    <w:rsid w:val="00B754AE"/>
    <w:rsid w:val="00B75835"/>
    <w:rsid w:val="00B75B0B"/>
    <w:rsid w:val="00B75C1F"/>
    <w:rsid w:val="00B75F1A"/>
    <w:rsid w:val="00B76AA7"/>
    <w:rsid w:val="00B76F9C"/>
    <w:rsid w:val="00B779D0"/>
    <w:rsid w:val="00B77B70"/>
    <w:rsid w:val="00B77F93"/>
    <w:rsid w:val="00B8034F"/>
    <w:rsid w:val="00B803DD"/>
    <w:rsid w:val="00B80450"/>
    <w:rsid w:val="00B80BD4"/>
    <w:rsid w:val="00B81332"/>
    <w:rsid w:val="00B813B6"/>
    <w:rsid w:val="00B81AF7"/>
    <w:rsid w:val="00B82495"/>
    <w:rsid w:val="00B826BA"/>
    <w:rsid w:val="00B82AFD"/>
    <w:rsid w:val="00B8338F"/>
    <w:rsid w:val="00B83516"/>
    <w:rsid w:val="00B838C6"/>
    <w:rsid w:val="00B83D8D"/>
    <w:rsid w:val="00B843F0"/>
    <w:rsid w:val="00B844A9"/>
    <w:rsid w:val="00B8577A"/>
    <w:rsid w:val="00B85B49"/>
    <w:rsid w:val="00B85E17"/>
    <w:rsid w:val="00B85E1E"/>
    <w:rsid w:val="00B86312"/>
    <w:rsid w:val="00B86D8B"/>
    <w:rsid w:val="00B86DAD"/>
    <w:rsid w:val="00B8794C"/>
    <w:rsid w:val="00B87A4A"/>
    <w:rsid w:val="00B87ABB"/>
    <w:rsid w:val="00B87CCB"/>
    <w:rsid w:val="00B87F52"/>
    <w:rsid w:val="00B87FC2"/>
    <w:rsid w:val="00B900E8"/>
    <w:rsid w:val="00B906A9"/>
    <w:rsid w:val="00B9092A"/>
    <w:rsid w:val="00B90EF1"/>
    <w:rsid w:val="00B91400"/>
    <w:rsid w:val="00B91827"/>
    <w:rsid w:val="00B91B25"/>
    <w:rsid w:val="00B91D5D"/>
    <w:rsid w:val="00B921EE"/>
    <w:rsid w:val="00B92597"/>
    <w:rsid w:val="00B92CA2"/>
    <w:rsid w:val="00B9324F"/>
    <w:rsid w:val="00B935A6"/>
    <w:rsid w:val="00B937DF"/>
    <w:rsid w:val="00B9423A"/>
    <w:rsid w:val="00B94820"/>
    <w:rsid w:val="00B949D5"/>
    <w:rsid w:val="00B94A30"/>
    <w:rsid w:val="00B94C87"/>
    <w:rsid w:val="00B94E56"/>
    <w:rsid w:val="00B950F8"/>
    <w:rsid w:val="00B957FE"/>
    <w:rsid w:val="00B958A9"/>
    <w:rsid w:val="00B95D76"/>
    <w:rsid w:val="00B966C5"/>
    <w:rsid w:val="00B966E3"/>
    <w:rsid w:val="00B96FE9"/>
    <w:rsid w:val="00B97D37"/>
    <w:rsid w:val="00BA0445"/>
    <w:rsid w:val="00BA04F2"/>
    <w:rsid w:val="00BA0694"/>
    <w:rsid w:val="00BA1E41"/>
    <w:rsid w:val="00BA21AC"/>
    <w:rsid w:val="00BA28C0"/>
    <w:rsid w:val="00BA29BA"/>
    <w:rsid w:val="00BA3015"/>
    <w:rsid w:val="00BA3789"/>
    <w:rsid w:val="00BA3794"/>
    <w:rsid w:val="00BA391D"/>
    <w:rsid w:val="00BA3B8D"/>
    <w:rsid w:val="00BA3D33"/>
    <w:rsid w:val="00BA3DEE"/>
    <w:rsid w:val="00BA3F25"/>
    <w:rsid w:val="00BA43DF"/>
    <w:rsid w:val="00BA45EC"/>
    <w:rsid w:val="00BA5005"/>
    <w:rsid w:val="00BA544D"/>
    <w:rsid w:val="00BA598F"/>
    <w:rsid w:val="00BA5BDE"/>
    <w:rsid w:val="00BA5CA3"/>
    <w:rsid w:val="00BA5F35"/>
    <w:rsid w:val="00BA61E7"/>
    <w:rsid w:val="00BA730D"/>
    <w:rsid w:val="00BA7A81"/>
    <w:rsid w:val="00BB0C65"/>
    <w:rsid w:val="00BB0E6E"/>
    <w:rsid w:val="00BB0F06"/>
    <w:rsid w:val="00BB1036"/>
    <w:rsid w:val="00BB1107"/>
    <w:rsid w:val="00BB155A"/>
    <w:rsid w:val="00BB16DC"/>
    <w:rsid w:val="00BB16F4"/>
    <w:rsid w:val="00BB19ED"/>
    <w:rsid w:val="00BB1BD4"/>
    <w:rsid w:val="00BB1E34"/>
    <w:rsid w:val="00BB23FC"/>
    <w:rsid w:val="00BB2C31"/>
    <w:rsid w:val="00BB2CE3"/>
    <w:rsid w:val="00BB3489"/>
    <w:rsid w:val="00BB371C"/>
    <w:rsid w:val="00BB379B"/>
    <w:rsid w:val="00BB3B8D"/>
    <w:rsid w:val="00BB4143"/>
    <w:rsid w:val="00BB4457"/>
    <w:rsid w:val="00BB5480"/>
    <w:rsid w:val="00BB57C2"/>
    <w:rsid w:val="00BB5813"/>
    <w:rsid w:val="00BB5854"/>
    <w:rsid w:val="00BB63C2"/>
    <w:rsid w:val="00BB64E4"/>
    <w:rsid w:val="00BB6909"/>
    <w:rsid w:val="00BB7155"/>
    <w:rsid w:val="00BB7279"/>
    <w:rsid w:val="00BB728D"/>
    <w:rsid w:val="00BB7401"/>
    <w:rsid w:val="00BB7AE7"/>
    <w:rsid w:val="00BB7C03"/>
    <w:rsid w:val="00BB7F55"/>
    <w:rsid w:val="00BC016A"/>
    <w:rsid w:val="00BC0175"/>
    <w:rsid w:val="00BC09D6"/>
    <w:rsid w:val="00BC0D52"/>
    <w:rsid w:val="00BC14D3"/>
    <w:rsid w:val="00BC1713"/>
    <w:rsid w:val="00BC19BB"/>
    <w:rsid w:val="00BC19D7"/>
    <w:rsid w:val="00BC1B03"/>
    <w:rsid w:val="00BC26B2"/>
    <w:rsid w:val="00BC2C9A"/>
    <w:rsid w:val="00BC2F39"/>
    <w:rsid w:val="00BC3204"/>
    <w:rsid w:val="00BC3934"/>
    <w:rsid w:val="00BC3F79"/>
    <w:rsid w:val="00BC429F"/>
    <w:rsid w:val="00BC45CB"/>
    <w:rsid w:val="00BC5453"/>
    <w:rsid w:val="00BC564E"/>
    <w:rsid w:val="00BC5672"/>
    <w:rsid w:val="00BC5AF8"/>
    <w:rsid w:val="00BC5C44"/>
    <w:rsid w:val="00BC5FD4"/>
    <w:rsid w:val="00BC6CBB"/>
    <w:rsid w:val="00BC6DC3"/>
    <w:rsid w:val="00BC6EDA"/>
    <w:rsid w:val="00BC7C67"/>
    <w:rsid w:val="00BC7DE0"/>
    <w:rsid w:val="00BD04A2"/>
    <w:rsid w:val="00BD0ADC"/>
    <w:rsid w:val="00BD0CB0"/>
    <w:rsid w:val="00BD0D83"/>
    <w:rsid w:val="00BD147D"/>
    <w:rsid w:val="00BD173C"/>
    <w:rsid w:val="00BD1956"/>
    <w:rsid w:val="00BD20C0"/>
    <w:rsid w:val="00BD2719"/>
    <w:rsid w:val="00BD2EBC"/>
    <w:rsid w:val="00BD323C"/>
    <w:rsid w:val="00BD3309"/>
    <w:rsid w:val="00BD39BD"/>
    <w:rsid w:val="00BD3A85"/>
    <w:rsid w:val="00BD4540"/>
    <w:rsid w:val="00BD46A5"/>
    <w:rsid w:val="00BD49BF"/>
    <w:rsid w:val="00BD4B0B"/>
    <w:rsid w:val="00BD5339"/>
    <w:rsid w:val="00BD5A55"/>
    <w:rsid w:val="00BD5DC9"/>
    <w:rsid w:val="00BD62E5"/>
    <w:rsid w:val="00BD632B"/>
    <w:rsid w:val="00BD668C"/>
    <w:rsid w:val="00BD775F"/>
    <w:rsid w:val="00BD7E0F"/>
    <w:rsid w:val="00BE054E"/>
    <w:rsid w:val="00BE0728"/>
    <w:rsid w:val="00BE07C6"/>
    <w:rsid w:val="00BE0A1D"/>
    <w:rsid w:val="00BE0B20"/>
    <w:rsid w:val="00BE0CCA"/>
    <w:rsid w:val="00BE0DFA"/>
    <w:rsid w:val="00BE106C"/>
    <w:rsid w:val="00BE127D"/>
    <w:rsid w:val="00BE1616"/>
    <w:rsid w:val="00BE1A52"/>
    <w:rsid w:val="00BE1CA6"/>
    <w:rsid w:val="00BE1D74"/>
    <w:rsid w:val="00BE21A1"/>
    <w:rsid w:val="00BE2EC4"/>
    <w:rsid w:val="00BE3306"/>
    <w:rsid w:val="00BE3B1C"/>
    <w:rsid w:val="00BE3E27"/>
    <w:rsid w:val="00BE4008"/>
    <w:rsid w:val="00BE4082"/>
    <w:rsid w:val="00BE42B2"/>
    <w:rsid w:val="00BE486F"/>
    <w:rsid w:val="00BE4A56"/>
    <w:rsid w:val="00BE4CFF"/>
    <w:rsid w:val="00BE521B"/>
    <w:rsid w:val="00BE524D"/>
    <w:rsid w:val="00BE576D"/>
    <w:rsid w:val="00BE63AF"/>
    <w:rsid w:val="00BE6471"/>
    <w:rsid w:val="00BE64D8"/>
    <w:rsid w:val="00BE6887"/>
    <w:rsid w:val="00BE792C"/>
    <w:rsid w:val="00BE7BF0"/>
    <w:rsid w:val="00BF0053"/>
    <w:rsid w:val="00BF0084"/>
    <w:rsid w:val="00BF068C"/>
    <w:rsid w:val="00BF06AB"/>
    <w:rsid w:val="00BF0A5D"/>
    <w:rsid w:val="00BF1875"/>
    <w:rsid w:val="00BF1C26"/>
    <w:rsid w:val="00BF2079"/>
    <w:rsid w:val="00BF2E37"/>
    <w:rsid w:val="00BF3278"/>
    <w:rsid w:val="00BF347D"/>
    <w:rsid w:val="00BF3D1E"/>
    <w:rsid w:val="00BF3D66"/>
    <w:rsid w:val="00BF415B"/>
    <w:rsid w:val="00BF44C9"/>
    <w:rsid w:val="00BF475F"/>
    <w:rsid w:val="00BF4AA7"/>
    <w:rsid w:val="00BF4C15"/>
    <w:rsid w:val="00BF53E4"/>
    <w:rsid w:val="00BF55BC"/>
    <w:rsid w:val="00BF5680"/>
    <w:rsid w:val="00BF60F5"/>
    <w:rsid w:val="00BF675D"/>
    <w:rsid w:val="00BF692D"/>
    <w:rsid w:val="00BF6C7F"/>
    <w:rsid w:val="00BF6D12"/>
    <w:rsid w:val="00BF6D62"/>
    <w:rsid w:val="00BF6D83"/>
    <w:rsid w:val="00BF7293"/>
    <w:rsid w:val="00BF77F0"/>
    <w:rsid w:val="00BF7834"/>
    <w:rsid w:val="00BF7CD1"/>
    <w:rsid w:val="00C00444"/>
    <w:rsid w:val="00C00CAA"/>
    <w:rsid w:val="00C00E0D"/>
    <w:rsid w:val="00C00E69"/>
    <w:rsid w:val="00C010A4"/>
    <w:rsid w:val="00C01F6D"/>
    <w:rsid w:val="00C024AC"/>
    <w:rsid w:val="00C02564"/>
    <w:rsid w:val="00C027CB"/>
    <w:rsid w:val="00C033AD"/>
    <w:rsid w:val="00C0376C"/>
    <w:rsid w:val="00C03EB8"/>
    <w:rsid w:val="00C03F20"/>
    <w:rsid w:val="00C03FE0"/>
    <w:rsid w:val="00C0473E"/>
    <w:rsid w:val="00C049F0"/>
    <w:rsid w:val="00C04CB3"/>
    <w:rsid w:val="00C052ED"/>
    <w:rsid w:val="00C056DB"/>
    <w:rsid w:val="00C0585D"/>
    <w:rsid w:val="00C0603F"/>
    <w:rsid w:val="00C06071"/>
    <w:rsid w:val="00C06710"/>
    <w:rsid w:val="00C067D0"/>
    <w:rsid w:val="00C06A3E"/>
    <w:rsid w:val="00C06EB9"/>
    <w:rsid w:val="00C06FA4"/>
    <w:rsid w:val="00C07364"/>
    <w:rsid w:val="00C0774F"/>
    <w:rsid w:val="00C07AEB"/>
    <w:rsid w:val="00C07B2D"/>
    <w:rsid w:val="00C10289"/>
    <w:rsid w:val="00C10C05"/>
    <w:rsid w:val="00C10D15"/>
    <w:rsid w:val="00C10F97"/>
    <w:rsid w:val="00C11202"/>
    <w:rsid w:val="00C11BCB"/>
    <w:rsid w:val="00C11CA7"/>
    <w:rsid w:val="00C11D70"/>
    <w:rsid w:val="00C122C0"/>
    <w:rsid w:val="00C12D09"/>
    <w:rsid w:val="00C136C5"/>
    <w:rsid w:val="00C13B1D"/>
    <w:rsid w:val="00C13D7E"/>
    <w:rsid w:val="00C141DB"/>
    <w:rsid w:val="00C14D27"/>
    <w:rsid w:val="00C1554F"/>
    <w:rsid w:val="00C157F6"/>
    <w:rsid w:val="00C15EF2"/>
    <w:rsid w:val="00C169DC"/>
    <w:rsid w:val="00C16B0A"/>
    <w:rsid w:val="00C1706E"/>
    <w:rsid w:val="00C1737C"/>
    <w:rsid w:val="00C174A6"/>
    <w:rsid w:val="00C1775E"/>
    <w:rsid w:val="00C17825"/>
    <w:rsid w:val="00C17D43"/>
    <w:rsid w:val="00C17F1D"/>
    <w:rsid w:val="00C17F7E"/>
    <w:rsid w:val="00C2078B"/>
    <w:rsid w:val="00C2117A"/>
    <w:rsid w:val="00C211EF"/>
    <w:rsid w:val="00C21471"/>
    <w:rsid w:val="00C220C8"/>
    <w:rsid w:val="00C223E1"/>
    <w:rsid w:val="00C2251C"/>
    <w:rsid w:val="00C2259B"/>
    <w:rsid w:val="00C226C4"/>
    <w:rsid w:val="00C22718"/>
    <w:rsid w:val="00C2275E"/>
    <w:rsid w:val="00C229B6"/>
    <w:rsid w:val="00C23245"/>
    <w:rsid w:val="00C23EA1"/>
    <w:rsid w:val="00C25846"/>
    <w:rsid w:val="00C258A9"/>
    <w:rsid w:val="00C26326"/>
    <w:rsid w:val="00C26571"/>
    <w:rsid w:val="00C278AB"/>
    <w:rsid w:val="00C27957"/>
    <w:rsid w:val="00C27A87"/>
    <w:rsid w:val="00C27AE6"/>
    <w:rsid w:val="00C27E3B"/>
    <w:rsid w:val="00C27FB0"/>
    <w:rsid w:val="00C302CB"/>
    <w:rsid w:val="00C303AA"/>
    <w:rsid w:val="00C30707"/>
    <w:rsid w:val="00C30AA1"/>
    <w:rsid w:val="00C30AC3"/>
    <w:rsid w:val="00C30D5E"/>
    <w:rsid w:val="00C31112"/>
    <w:rsid w:val="00C31DEC"/>
    <w:rsid w:val="00C32285"/>
    <w:rsid w:val="00C326FD"/>
    <w:rsid w:val="00C3286C"/>
    <w:rsid w:val="00C32ADC"/>
    <w:rsid w:val="00C32E7C"/>
    <w:rsid w:val="00C33081"/>
    <w:rsid w:val="00C33224"/>
    <w:rsid w:val="00C33E2A"/>
    <w:rsid w:val="00C33E32"/>
    <w:rsid w:val="00C34093"/>
    <w:rsid w:val="00C346C4"/>
    <w:rsid w:val="00C3481A"/>
    <w:rsid w:val="00C3495B"/>
    <w:rsid w:val="00C349FC"/>
    <w:rsid w:val="00C34B83"/>
    <w:rsid w:val="00C34CBD"/>
    <w:rsid w:val="00C34E04"/>
    <w:rsid w:val="00C35097"/>
    <w:rsid w:val="00C3528F"/>
    <w:rsid w:val="00C35396"/>
    <w:rsid w:val="00C35813"/>
    <w:rsid w:val="00C35B7A"/>
    <w:rsid w:val="00C35C7A"/>
    <w:rsid w:val="00C35CFA"/>
    <w:rsid w:val="00C365AA"/>
    <w:rsid w:val="00C36E62"/>
    <w:rsid w:val="00C36E8C"/>
    <w:rsid w:val="00C373C6"/>
    <w:rsid w:val="00C37462"/>
    <w:rsid w:val="00C37C4C"/>
    <w:rsid w:val="00C37D35"/>
    <w:rsid w:val="00C4008E"/>
    <w:rsid w:val="00C40355"/>
    <w:rsid w:val="00C404E5"/>
    <w:rsid w:val="00C40687"/>
    <w:rsid w:val="00C40D32"/>
    <w:rsid w:val="00C40DDD"/>
    <w:rsid w:val="00C4132A"/>
    <w:rsid w:val="00C41626"/>
    <w:rsid w:val="00C42179"/>
    <w:rsid w:val="00C422B9"/>
    <w:rsid w:val="00C423EE"/>
    <w:rsid w:val="00C42434"/>
    <w:rsid w:val="00C4335E"/>
    <w:rsid w:val="00C43412"/>
    <w:rsid w:val="00C435D3"/>
    <w:rsid w:val="00C43966"/>
    <w:rsid w:val="00C43A8F"/>
    <w:rsid w:val="00C44014"/>
    <w:rsid w:val="00C44408"/>
    <w:rsid w:val="00C445CC"/>
    <w:rsid w:val="00C4460C"/>
    <w:rsid w:val="00C44931"/>
    <w:rsid w:val="00C449CD"/>
    <w:rsid w:val="00C44A75"/>
    <w:rsid w:val="00C450F6"/>
    <w:rsid w:val="00C453D2"/>
    <w:rsid w:val="00C454B4"/>
    <w:rsid w:val="00C4593D"/>
    <w:rsid w:val="00C45A07"/>
    <w:rsid w:val="00C45BEB"/>
    <w:rsid w:val="00C45DE6"/>
    <w:rsid w:val="00C462D3"/>
    <w:rsid w:val="00C464F4"/>
    <w:rsid w:val="00C466B4"/>
    <w:rsid w:val="00C467BC"/>
    <w:rsid w:val="00C46A8A"/>
    <w:rsid w:val="00C46D28"/>
    <w:rsid w:val="00C46DBF"/>
    <w:rsid w:val="00C46E06"/>
    <w:rsid w:val="00C46F2E"/>
    <w:rsid w:val="00C47393"/>
    <w:rsid w:val="00C47598"/>
    <w:rsid w:val="00C50774"/>
    <w:rsid w:val="00C508CA"/>
    <w:rsid w:val="00C50B4C"/>
    <w:rsid w:val="00C50B64"/>
    <w:rsid w:val="00C510C4"/>
    <w:rsid w:val="00C511DF"/>
    <w:rsid w:val="00C51415"/>
    <w:rsid w:val="00C51886"/>
    <w:rsid w:val="00C51A9A"/>
    <w:rsid w:val="00C51D62"/>
    <w:rsid w:val="00C51E93"/>
    <w:rsid w:val="00C51F0E"/>
    <w:rsid w:val="00C52AF1"/>
    <w:rsid w:val="00C53269"/>
    <w:rsid w:val="00C53387"/>
    <w:rsid w:val="00C5344E"/>
    <w:rsid w:val="00C534FE"/>
    <w:rsid w:val="00C53FBB"/>
    <w:rsid w:val="00C54563"/>
    <w:rsid w:val="00C5475F"/>
    <w:rsid w:val="00C54C32"/>
    <w:rsid w:val="00C54DF1"/>
    <w:rsid w:val="00C553EA"/>
    <w:rsid w:val="00C558DA"/>
    <w:rsid w:val="00C55A28"/>
    <w:rsid w:val="00C55D59"/>
    <w:rsid w:val="00C55E00"/>
    <w:rsid w:val="00C564E9"/>
    <w:rsid w:val="00C56500"/>
    <w:rsid w:val="00C56885"/>
    <w:rsid w:val="00C569F2"/>
    <w:rsid w:val="00C56A1C"/>
    <w:rsid w:val="00C56E8B"/>
    <w:rsid w:val="00C5729E"/>
    <w:rsid w:val="00C572EF"/>
    <w:rsid w:val="00C57700"/>
    <w:rsid w:val="00C578A8"/>
    <w:rsid w:val="00C57B7A"/>
    <w:rsid w:val="00C57DBF"/>
    <w:rsid w:val="00C57EB8"/>
    <w:rsid w:val="00C57F8A"/>
    <w:rsid w:val="00C6025D"/>
    <w:rsid w:val="00C60AF8"/>
    <w:rsid w:val="00C60C7A"/>
    <w:rsid w:val="00C60DFD"/>
    <w:rsid w:val="00C610E7"/>
    <w:rsid w:val="00C614B5"/>
    <w:rsid w:val="00C617E9"/>
    <w:rsid w:val="00C61AAF"/>
    <w:rsid w:val="00C61B18"/>
    <w:rsid w:val="00C62192"/>
    <w:rsid w:val="00C6252F"/>
    <w:rsid w:val="00C62CA0"/>
    <w:rsid w:val="00C633DF"/>
    <w:rsid w:val="00C637C2"/>
    <w:rsid w:val="00C637DB"/>
    <w:rsid w:val="00C63DA6"/>
    <w:rsid w:val="00C63EE3"/>
    <w:rsid w:val="00C64183"/>
    <w:rsid w:val="00C642F5"/>
    <w:rsid w:val="00C64590"/>
    <w:rsid w:val="00C64604"/>
    <w:rsid w:val="00C64B21"/>
    <w:rsid w:val="00C64DFE"/>
    <w:rsid w:val="00C64F0F"/>
    <w:rsid w:val="00C6517C"/>
    <w:rsid w:val="00C651A8"/>
    <w:rsid w:val="00C65296"/>
    <w:rsid w:val="00C65639"/>
    <w:rsid w:val="00C65AAB"/>
    <w:rsid w:val="00C662CC"/>
    <w:rsid w:val="00C66425"/>
    <w:rsid w:val="00C66756"/>
    <w:rsid w:val="00C66924"/>
    <w:rsid w:val="00C66BBB"/>
    <w:rsid w:val="00C673E9"/>
    <w:rsid w:val="00C67949"/>
    <w:rsid w:val="00C67B1A"/>
    <w:rsid w:val="00C67BE8"/>
    <w:rsid w:val="00C67F1F"/>
    <w:rsid w:val="00C709D8"/>
    <w:rsid w:val="00C7119E"/>
    <w:rsid w:val="00C71499"/>
    <w:rsid w:val="00C71804"/>
    <w:rsid w:val="00C72315"/>
    <w:rsid w:val="00C72C29"/>
    <w:rsid w:val="00C72EFA"/>
    <w:rsid w:val="00C73067"/>
    <w:rsid w:val="00C732C3"/>
    <w:rsid w:val="00C733A8"/>
    <w:rsid w:val="00C73572"/>
    <w:rsid w:val="00C735CB"/>
    <w:rsid w:val="00C736F2"/>
    <w:rsid w:val="00C73923"/>
    <w:rsid w:val="00C73B24"/>
    <w:rsid w:val="00C74537"/>
    <w:rsid w:val="00C74579"/>
    <w:rsid w:val="00C74810"/>
    <w:rsid w:val="00C74AF8"/>
    <w:rsid w:val="00C7588A"/>
    <w:rsid w:val="00C75AFB"/>
    <w:rsid w:val="00C75B21"/>
    <w:rsid w:val="00C75B8F"/>
    <w:rsid w:val="00C75F0B"/>
    <w:rsid w:val="00C762F5"/>
    <w:rsid w:val="00C76A25"/>
    <w:rsid w:val="00C76AD6"/>
    <w:rsid w:val="00C76C66"/>
    <w:rsid w:val="00C77069"/>
    <w:rsid w:val="00C771B1"/>
    <w:rsid w:val="00C77216"/>
    <w:rsid w:val="00C77CE4"/>
    <w:rsid w:val="00C77D50"/>
    <w:rsid w:val="00C77E5E"/>
    <w:rsid w:val="00C8013F"/>
    <w:rsid w:val="00C8020D"/>
    <w:rsid w:val="00C8030C"/>
    <w:rsid w:val="00C80529"/>
    <w:rsid w:val="00C805F4"/>
    <w:rsid w:val="00C80604"/>
    <w:rsid w:val="00C813A0"/>
    <w:rsid w:val="00C8140D"/>
    <w:rsid w:val="00C8142B"/>
    <w:rsid w:val="00C816EB"/>
    <w:rsid w:val="00C8194F"/>
    <w:rsid w:val="00C8243C"/>
    <w:rsid w:val="00C82910"/>
    <w:rsid w:val="00C82AFE"/>
    <w:rsid w:val="00C830D1"/>
    <w:rsid w:val="00C83258"/>
    <w:rsid w:val="00C83260"/>
    <w:rsid w:val="00C8336F"/>
    <w:rsid w:val="00C833DE"/>
    <w:rsid w:val="00C835F7"/>
    <w:rsid w:val="00C83643"/>
    <w:rsid w:val="00C83E08"/>
    <w:rsid w:val="00C83E50"/>
    <w:rsid w:val="00C842E1"/>
    <w:rsid w:val="00C84D17"/>
    <w:rsid w:val="00C854E9"/>
    <w:rsid w:val="00C85986"/>
    <w:rsid w:val="00C860EC"/>
    <w:rsid w:val="00C86BF5"/>
    <w:rsid w:val="00C86C93"/>
    <w:rsid w:val="00C86F5B"/>
    <w:rsid w:val="00C87297"/>
    <w:rsid w:val="00C87DF7"/>
    <w:rsid w:val="00C90391"/>
    <w:rsid w:val="00C903F3"/>
    <w:rsid w:val="00C9050D"/>
    <w:rsid w:val="00C90A99"/>
    <w:rsid w:val="00C90C75"/>
    <w:rsid w:val="00C91537"/>
    <w:rsid w:val="00C91767"/>
    <w:rsid w:val="00C919E7"/>
    <w:rsid w:val="00C91C77"/>
    <w:rsid w:val="00C920BF"/>
    <w:rsid w:val="00C923D2"/>
    <w:rsid w:val="00C927DC"/>
    <w:rsid w:val="00C92B03"/>
    <w:rsid w:val="00C92B65"/>
    <w:rsid w:val="00C9309B"/>
    <w:rsid w:val="00C933D7"/>
    <w:rsid w:val="00C942EB"/>
    <w:rsid w:val="00C94309"/>
    <w:rsid w:val="00C946DC"/>
    <w:rsid w:val="00C951F9"/>
    <w:rsid w:val="00C9552C"/>
    <w:rsid w:val="00C95F84"/>
    <w:rsid w:val="00C96361"/>
    <w:rsid w:val="00C963F7"/>
    <w:rsid w:val="00C969DD"/>
    <w:rsid w:val="00C96A0F"/>
    <w:rsid w:val="00C96E7B"/>
    <w:rsid w:val="00C977D3"/>
    <w:rsid w:val="00CA026C"/>
    <w:rsid w:val="00CA1704"/>
    <w:rsid w:val="00CA1BE2"/>
    <w:rsid w:val="00CA1ED4"/>
    <w:rsid w:val="00CA2584"/>
    <w:rsid w:val="00CA26A0"/>
    <w:rsid w:val="00CA27E8"/>
    <w:rsid w:val="00CA2839"/>
    <w:rsid w:val="00CA29AE"/>
    <w:rsid w:val="00CA2C51"/>
    <w:rsid w:val="00CA3428"/>
    <w:rsid w:val="00CA3DF8"/>
    <w:rsid w:val="00CA4CF6"/>
    <w:rsid w:val="00CA50D8"/>
    <w:rsid w:val="00CA5246"/>
    <w:rsid w:val="00CA57E8"/>
    <w:rsid w:val="00CA5B50"/>
    <w:rsid w:val="00CA6839"/>
    <w:rsid w:val="00CA68C8"/>
    <w:rsid w:val="00CA69F4"/>
    <w:rsid w:val="00CA6A96"/>
    <w:rsid w:val="00CA6CB3"/>
    <w:rsid w:val="00CA7712"/>
    <w:rsid w:val="00CB0028"/>
    <w:rsid w:val="00CB0747"/>
    <w:rsid w:val="00CB07DC"/>
    <w:rsid w:val="00CB089D"/>
    <w:rsid w:val="00CB09A1"/>
    <w:rsid w:val="00CB0A20"/>
    <w:rsid w:val="00CB0D04"/>
    <w:rsid w:val="00CB1202"/>
    <w:rsid w:val="00CB12AE"/>
    <w:rsid w:val="00CB17ED"/>
    <w:rsid w:val="00CB1C68"/>
    <w:rsid w:val="00CB1F44"/>
    <w:rsid w:val="00CB2872"/>
    <w:rsid w:val="00CB3174"/>
    <w:rsid w:val="00CB372F"/>
    <w:rsid w:val="00CB3838"/>
    <w:rsid w:val="00CB38C9"/>
    <w:rsid w:val="00CB3A3F"/>
    <w:rsid w:val="00CB3CF9"/>
    <w:rsid w:val="00CB3ED2"/>
    <w:rsid w:val="00CB4184"/>
    <w:rsid w:val="00CB4264"/>
    <w:rsid w:val="00CB4957"/>
    <w:rsid w:val="00CB4C5C"/>
    <w:rsid w:val="00CB4EEA"/>
    <w:rsid w:val="00CB513D"/>
    <w:rsid w:val="00CB569D"/>
    <w:rsid w:val="00CB590D"/>
    <w:rsid w:val="00CB648C"/>
    <w:rsid w:val="00CB69A1"/>
    <w:rsid w:val="00CB6D82"/>
    <w:rsid w:val="00CB78D3"/>
    <w:rsid w:val="00CB7984"/>
    <w:rsid w:val="00CB7EDE"/>
    <w:rsid w:val="00CC0759"/>
    <w:rsid w:val="00CC11A5"/>
    <w:rsid w:val="00CC1603"/>
    <w:rsid w:val="00CC16F5"/>
    <w:rsid w:val="00CC1998"/>
    <w:rsid w:val="00CC259B"/>
    <w:rsid w:val="00CC26F5"/>
    <w:rsid w:val="00CC280D"/>
    <w:rsid w:val="00CC287A"/>
    <w:rsid w:val="00CC308C"/>
    <w:rsid w:val="00CC3430"/>
    <w:rsid w:val="00CC4092"/>
    <w:rsid w:val="00CC4290"/>
    <w:rsid w:val="00CC4292"/>
    <w:rsid w:val="00CC4393"/>
    <w:rsid w:val="00CC4B3E"/>
    <w:rsid w:val="00CC4F8A"/>
    <w:rsid w:val="00CC51D0"/>
    <w:rsid w:val="00CC57B0"/>
    <w:rsid w:val="00CC596C"/>
    <w:rsid w:val="00CC5E17"/>
    <w:rsid w:val="00CC5F3E"/>
    <w:rsid w:val="00CC651F"/>
    <w:rsid w:val="00CC6C1A"/>
    <w:rsid w:val="00CC6CEA"/>
    <w:rsid w:val="00CC6DFB"/>
    <w:rsid w:val="00CC6EA0"/>
    <w:rsid w:val="00CC7409"/>
    <w:rsid w:val="00CC7851"/>
    <w:rsid w:val="00CC7EAD"/>
    <w:rsid w:val="00CD0B05"/>
    <w:rsid w:val="00CD0E45"/>
    <w:rsid w:val="00CD1296"/>
    <w:rsid w:val="00CD191C"/>
    <w:rsid w:val="00CD21EA"/>
    <w:rsid w:val="00CD26FD"/>
    <w:rsid w:val="00CD297B"/>
    <w:rsid w:val="00CD2FB8"/>
    <w:rsid w:val="00CD361A"/>
    <w:rsid w:val="00CD3E49"/>
    <w:rsid w:val="00CD4CE8"/>
    <w:rsid w:val="00CD52B1"/>
    <w:rsid w:val="00CD577A"/>
    <w:rsid w:val="00CD5BBA"/>
    <w:rsid w:val="00CD61B5"/>
    <w:rsid w:val="00CD62DE"/>
    <w:rsid w:val="00CD6A35"/>
    <w:rsid w:val="00CD6D39"/>
    <w:rsid w:val="00CD6DCB"/>
    <w:rsid w:val="00CD7604"/>
    <w:rsid w:val="00CD7EAB"/>
    <w:rsid w:val="00CE0288"/>
    <w:rsid w:val="00CE0CC2"/>
    <w:rsid w:val="00CE0FE5"/>
    <w:rsid w:val="00CE1191"/>
    <w:rsid w:val="00CE1A92"/>
    <w:rsid w:val="00CE1A93"/>
    <w:rsid w:val="00CE23F5"/>
    <w:rsid w:val="00CE250D"/>
    <w:rsid w:val="00CE2A7A"/>
    <w:rsid w:val="00CE3180"/>
    <w:rsid w:val="00CE349E"/>
    <w:rsid w:val="00CE3717"/>
    <w:rsid w:val="00CE3924"/>
    <w:rsid w:val="00CE3B84"/>
    <w:rsid w:val="00CE45B4"/>
    <w:rsid w:val="00CE46B8"/>
    <w:rsid w:val="00CE48A4"/>
    <w:rsid w:val="00CE4AF3"/>
    <w:rsid w:val="00CE4D53"/>
    <w:rsid w:val="00CE4F91"/>
    <w:rsid w:val="00CE5266"/>
    <w:rsid w:val="00CE55A5"/>
    <w:rsid w:val="00CE60BF"/>
    <w:rsid w:val="00CE61B6"/>
    <w:rsid w:val="00CE6520"/>
    <w:rsid w:val="00CE6570"/>
    <w:rsid w:val="00CE6637"/>
    <w:rsid w:val="00CE6A09"/>
    <w:rsid w:val="00CE6AED"/>
    <w:rsid w:val="00CE70C4"/>
    <w:rsid w:val="00CE796F"/>
    <w:rsid w:val="00CE7B6D"/>
    <w:rsid w:val="00CE7D20"/>
    <w:rsid w:val="00CE7F84"/>
    <w:rsid w:val="00CF0926"/>
    <w:rsid w:val="00CF11F5"/>
    <w:rsid w:val="00CF1444"/>
    <w:rsid w:val="00CF1845"/>
    <w:rsid w:val="00CF1BDC"/>
    <w:rsid w:val="00CF28BD"/>
    <w:rsid w:val="00CF2992"/>
    <w:rsid w:val="00CF2A70"/>
    <w:rsid w:val="00CF2CB4"/>
    <w:rsid w:val="00CF2D38"/>
    <w:rsid w:val="00CF31B8"/>
    <w:rsid w:val="00CF3667"/>
    <w:rsid w:val="00CF3A67"/>
    <w:rsid w:val="00CF3B2C"/>
    <w:rsid w:val="00CF4589"/>
    <w:rsid w:val="00CF4C9D"/>
    <w:rsid w:val="00CF5013"/>
    <w:rsid w:val="00CF532E"/>
    <w:rsid w:val="00CF56D8"/>
    <w:rsid w:val="00CF57E3"/>
    <w:rsid w:val="00CF5FEB"/>
    <w:rsid w:val="00CF6157"/>
    <w:rsid w:val="00CF65FA"/>
    <w:rsid w:val="00CF72B0"/>
    <w:rsid w:val="00CF73D0"/>
    <w:rsid w:val="00CF7A8D"/>
    <w:rsid w:val="00D00775"/>
    <w:rsid w:val="00D00956"/>
    <w:rsid w:val="00D013A3"/>
    <w:rsid w:val="00D0153B"/>
    <w:rsid w:val="00D01927"/>
    <w:rsid w:val="00D01B88"/>
    <w:rsid w:val="00D01CC7"/>
    <w:rsid w:val="00D01EAE"/>
    <w:rsid w:val="00D021DE"/>
    <w:rsid w:val="00D02264"/>
    <w:rsid w:val="00D022CB"/>
    <w:rsid w:val="00D024B9"/>
    <w:rsid w:val="00D02F89"/>
    <w:rsid w:val="00D034E4"/>
    <w:rsid w:val="00D03923"/>
    <w:rsid w:val="00D03DD5"/>
    <w:rsid w:val="00D03EFA"/>
    <w:rsid w:val="00D04212"/>
    <w:rsid w:val="00D04368"/>
    <w:rsid w:val="00D043B9"/>
    <w:rsid w:val="00D04781"/>
    <w:rsid w:val="00D04F9D"/>
    <w:rsid w:val="00D05043"/>
    <w:rsid w:val="00D051D0"/>
    <w:rsid w:val="00D0531E"/>
    <w:rsid w:val="00D05461"/>
    <w:rsid w:val="00D05582"/>
    <w:rsid w:val="00D05629"/>
    <w:rsid w:val="00D05866"/>
    <w:rsid w:val="00D05A59"/>
    <w:rsid w:val="00D05DEC"/>
    <w:rsid w:val="00D05F10"/>
    <w:rsid w:val="00D05F8A"/>
    <w:rsid w:val="00D060B9"/>
    <w:rsid w:val="00D061A3"/>
    <w:rsid w:val="00D06356"/>
    <w:rsid w:val="00D067A5"/>
    <w:rsid w:val="00D06B89"/>
    <w:rsid w:val="00D06E27"/>
    <w:rsid w:val="00D0707E"/>
    <w:rsid w:val="00D0715A"/>
    <w:rsid w:val="00D07161"/>
    <w:rsid w:val="00D10395"/>
    <w:rsid w:val="00D10B01"/>
    <w:rsid w:val="00D10D41"/>
    <w:rsid w:val="00D10E8F"/>
    <w:rsid w:val="00D110DD"/>
    <w:rsid w:val="00D11108"/>
    <w:rsid w:val="00D112AD"/>
    <w:rsid w:val="00D115DD"/>
    <w:rsid w:val="00D11769"/>
    <w:rsid w:val="00D11F97"/>
    <w:rsid w:val="00D1202B"/>
    <w:rsid w:val="00D12054"/>
    <w:rsid w:val="00D12BB9"/>
    <w:rsid w:val="00D131CC"/>
    <w:rsid w:val="00D1338A"/>
    <w:rsid w:val="00D1386B"/>
    <w:rsid w:val="00D13DB1"/>
    <w:rsid w:val="00D144DE"/>
    <w:rsid w:val="00D14628"/>
    <w:rsid w:val="00D147F7"/>
    <w:rsid w:val="00D14B92"/>
    <w:rsid w:val="00D1522B"/>
    <w:rsid w:val="00D154F0"/>
    <w:rsid w:val="00D155D0"/>
    <w:rsid w:val="00D156E3"/>
    <w:rsid w:val="00D16223"/>
    <w:rsid w:val="00D16857"/>
    <w:rsid w:val="00D16A23"/>
    <w:rsid w:val="00D16C7D"/>
    <w:rsid w:val="00D1724D"/>
    <w:rsid w:val="00D174D1"/>
    <w:rsid w:val="00D17595"/>
    <w:rsid w:val="00D17CEB"/>
    <w:rsid w:val="00D17D61"/>
    <w:rsid w:val="00D17F5E"/>
    <w:rsid w:val="00D17FEA"/>
    <w:rsid w:val="00D20262"/>
    <w:rsid w:val="00D2055E"/>
    <w:rsid w:val="00D20B53"/>
    <w:rsid w:val="00D20BA2"/>
    <w:rsid w:val="00D20CC4"/>
    <w:rsid w:val="00D20EFD"/>
    <w:rsid w:val="00D215F8"/>
    <w:rsid w:val="00D217F0"/>
    <w:rsid w:val="00D21CEA"/>
    <w:rsid w:val="00D2203A"/>
    <w:rsid w:val="00D223E9"/>
    <w:rsid w:val="00D227E6"/>
    <w:rsid w:val="00D22BD3"/>
    <w:rsid w:val="00D22E53"/>
    <w:rsid w:val="00D2300D"/>
    <w:rsid w:val="00D232E0"/>
    <w:rsid w:val="00D233BC"/>
    <w:rsid w:val="00D234EF"/>
    <w:rsid w:val="00D235C9"/>
    <w:rsid w:val="00D23A60"/>
    <w:rsid w:val="00D24529"/>
    <w:rsid w:val="00D245E4"/>
    <w:rsid w:val="00D24858"/>
    <w:rsid w:val="00D25110"/>
    <w:rsid w:val="00D25211"/>
    <w:rsid w:val="00D25234"/>
    <w:rsid w:val="00D2545D"/>
    <w:rsid w:val="00D25E80"/>
    <w:rsid w:val="00D25F1E"/>
    <w:rsid w:val="00D26059"/>
    <w:rsid w:val="00D26254"/>
    <w:rsid w:val="00D26451"/>
    <w:rsid w:val="00D267F0"/>
    <w:rsid w:val="00D26AE4"/>
    <w:rsid w:val="00D272B3"/>
    <w:rsid w:val="00D279BA"/>
    <w:rsid w:val="00D3001D"/>
    <w:rsid w:val="00D30047"/>
    <w:rsid w:val="00D30CB6"/>
    <w:rsid w:val="00D31244"/>
    <w:rsid w:val="00D3139F"/>
    <w:rsid w:val="00D3196E"/>
    <w:rsid w:val="00D31E09"/>
    <w:rsid w:val="00D320CD"/>
    <w:rsid w:val="00D3211F"/>
    <w:rsid w:val="00D32682"/>
    <w:rsid w:val="00D32B82"/>
    <w:rsid w:val="00D32C83"/>
    <w:rsid w:val="00D32DE1"/>
    <w:rsid w:val="00D32FA4"/>
    <w:rsid w:val="00D3367C"/>
    <w:rsid w:val="00D33CDE"/>
    <w:rsid w:val="00D34460"/>
    <w:rsid w:val="00D34832"/>
    <w:rsid w:val="00D34E89"/>
    <w:rsid w:val="00D36036"/>
    <w:rsid w:val="00D3610C"/>
    <w:rsid w:val="00D363B4"/>
    <w:rsid w:val="00D363CD"/>
    <w:rsid w:val="00D36DE3"/>
    <w:rsid w:val="00D3741D"/>
    <w:rsid w:val="00D3752A"/>
    <w:rsid w:val="00D37649"/>
    <w:rsid w:val="00D37C4B"/>
    <w:rsid w:val="00D401AC"/>
    <w:rsid w:val="00D40562"/>
    <w:rsid w:val="00D40A30"/>
    <w:rsid w:val="00D41179"/>
    <w:rsid w:val="00D41577"/>
    <w:rsid w:val="00D41AB6"/>
    <w:rsid w:val="00D4256D"/>
    <w:rsid w:val="00D42F58"/>
    <w:rsid w:val="00D432D0"/>
    <w:rsid w:val="00D43C21"/>
    <w:rsid w:val="00D43FA3"/>
    <w:rsid w:val="00D44499"/>
    <w:rsid w:val="00D44CA3"/>
    <w:rsid w:val="00D44D1C"/>
    <w:rsid w:val="00D453FD"/>
    <w:rsid w:val="00D45479"/>
    <w:rsid w:val="00D45858"/>
    <w:rsid w:val="00D45883"/>
    <w:rsid w:val="00D45F42"/>
    <w:rsid w:val="00D45F82"/>
    <w:rsid w:val="00D465E6"/>
    <w:rsid w:val="00D46DA3"/>
    <w:rsid w:val="00D46FF3"/>
    <w:rsid w:val="00D47015"/>
    <w:rsid w:val="00D50271"/>
    <w:rsid w:val="00D507DA"/>
    <w:rsid w:val="00D50848"/>
    <w:rsid w:val="00D50BB3"/>
    <w:rsid w:val="00D50C4F"/>
    <w:rsid w:val="00D50FA0"/>
    <w:rsid w:val="00D510E8"/>
    <w:rsid w:val="00D51198"/>
    <w:rsid w:val="00D51330"/>
    <w:rsid w:val="00D5140A"/>
    <w:rsid w:val="00D51A20"/>
    <w:rsid w:val="00D51B2F"/>
    <w:rsid w:val="00D51CDA"/>
    <w:rsid w:val="00D51F40"/>
    <w:rsid w:val="00D520A7"/>
    <w:rsid w:val="00D53142"/>
    <w:rsid w:val="00D5319F"/>
    <w:rsid w:val="00D53316"/>
    <w:rsid w:val="00D53497"/>
    <w:rsid w:val="00D536DF"/>
    <w:rsid w:val="00D5387B"/>
    <w:rsid w:val="00D5398C"/>
    <w:rsid w:val="00D53A72"/>
    <w:rsid w:val="00D53BA5"/>
    <w:rsid w:val="00D53F01"/>
    <w:rsid w:val="00D540D1"/>
    <w:rsid w:val="00D543C0"/>
    <w:rsid w:val="00D54433"/>
    <w:rsid w:val="00D548E8"/>
    <w:rsid w:val="00D54956"/>
    <w:rsid w:val="00D552A4"/>
    <w:rsid w:val="00D55678"/>
    <w:rsid w:val="00D556E2"/>
    <w:rsid w:val="00D55A72"/>
    <w:rsid w:val="00D55ACC"/>
    <w:rsid w:val="00D55B8A"/>
    <w:rsid w:val="00D55E32"/>
    <w:rsid w:val="00D55EBE"/>
    <w:rsid w:val="00D55FCF"/>
    <w:rsid w:val="00D561D4"/>
    <w:rsid w:val="00D56E3D"/>
    <w:rsid w:val="00D5723B"/>
    <w:rsid w:val="00D57404"/>
    <w:rsid w:val="00D578EB"/>
    <w:rsid w:val="00D57C1E"/>
    <w:rsid w:val="00D57F92"/>
    <w:rsid w:val="00D604B7"/>
    <w:rsid w:val="00D60668"/>
    <w:rsid w:val="00D60908"/>
    <w:rsid w:val="00D60966"/>
    <w:rsid w:val="00D613B7"/>
    <w:rsid w:val="00D613FA"/>
    <w:rsid w:val="00D6144D"/>
    <w:rsid w:val="00D61C5C"/>
    <w:rsid w:val="00D61C68"/>
    <w:rsid w:val="00D61CCD"/>
    <w:rsid w:val="00D625B4"/>
    <w:rsid w:val="00D62AE9"/>
    <w:rsid w:val="00D63231"/>
    <w:rsid w:val="00D632D9"/>
    <w:rsid w:val="00D635DF"/>
    <w:rsid w:val="00D63B48"/>
    <w:rsid w:val="00D63BE0"/>
    <w:rsid w:val="00D63CE5"/>
    <w:rsid w:val="00D64661"/>
    <w:rsid w:val="00D64910"/>
    <w:rsid w:val="00D64CA5"/>
    <w:rsid w:val="00D65217"/>
    <w:rsid w:val="00D653E5"/>
    <w:rsid w:val="00D653F4"/>
    <w:rsid w:val="00D658E2"/>
    <w:rsid w:val="00D663F3"/>
    <w:rsid w:val="00D667C8"/>
    <w:rsid w:val="00D66872"/>
    <w:rsid w:val="00D67088"/>
    <w:rsid w:val="00D70327"/>
    <w:rsid w:val="00D704B6"/>
    <w:rsid w:val="00D70580"/>
    <w:rsid w:val="00D706D7"/>
    <w:rsid w:val="00D70734"/>
    <w:rsid w:val="00D70B7C"/>
    <w:rsid w:val="00D7216E"/>
    <w:rsid w:val="00D7241F"/>
    <w:rsid w:val="00D7259F"/>
    <w:rsid w:val="00D726C7"/>
    <w:rsid w:val="00D727D2"/>
    <w:rsid w:val="00D72B0A"/>
    <w:rsid w:val="00D72B4F"/>
    <w:rsid w:val="00D731EB"/>
    <w:rsid w:val="00D7324D"/>
    <w:rsid w:val="00D73665"/>
    <w:rsid w:val="00D73754"/>
    <w:rsid w:val="00D73BA5"/>
    <w:rsid w:val="00D73E0D"/>
    <w:rsid w:val="00D74510"/>
    <w:rsid w:val="00D74BDD"/>
    <w:rsid w:val="00D75340"/>
    <w:rsid w:val="00D75888"/>
    <w:rsid w:val="00D760DC"/>
    <w:rsid w:val="00D76C10"/>
    <w:rsid w:val="00D76DCF"/>
    <w:rsid w:val="00D77499"/>
    <w:rsid w:val="00D77501"/>
    <w:rsid w:val="00D775FB"/>
    <w:rsid w:val="00D7787E"/>
    <w:rsid w:val="00D77C6A"/>
    <w:rsid w:val="00D802B6"/>
    <w:rsid w:val="00D80AE0"/>
    <w:rsid w:val="00D8117C"/>
    <w:rsid w:val="00D81452"/>
    <w:rsid w:val="00D81BD5"/>
    <w:rsid w:val="00D81C57"/>
    <w:rsid w:val="00D81DEC"/>
    <w:rsid w:val="00D820E3"/>
    <w:rsid w:val="00D82116"/>
    <w:rsid w:val="00D82952"/>
    <w:rsid w:val="00D82A03"/>
    <w:rsid w:val="00D83C44"/>
    <w:rsid w:val="00D83EBB"/>
    <w:rsid w:val="00D8410A"/>
    <w:rsid w:val="00D84B49"/>
    <w:rsid w:val="00D84D70"/>
    <w:rsid w:val="00D84DF7"/>
    <w:rsid w:val="00D8506D"/>
    <w:rsid w:val="00D852C9"/>
    <w:rsid w:val="00D852D6"/>
    <w:rsid w:val="00D857DA"/>
    <w:rsid w:val="00D85D9E"/>
    <w:rsid w:val="00D86BA9"/>
    <w:rsid w:val="00D86E43"/>
    <w:rsid w:val="00D87499"/>
    <w:rsid w:val="00D8772E"/>
    <w:rsid w:val="00D87875"/>
    <w:rsid w:val="00D904F0"/>
    <w:rsid w:val="00D90CBB"/>
    <w:rsid w:val="00D9146D"/>
    <w:rsid w:val="00D914E8"/>
    <w:rsid w:val="00D9185F"/>
    <w:rsid w:val="00D91991"/>
    <w:rsid w:val="00D91A71"/>
    <w:rsid w:val="00D91B0B"/>
    <w:rsid w:val="00D91F98"/>
    <w:rsid w:val="00D924EA"/>
    <w:rsid w:val="00D92B7C"/>
    <w:rsid w:val="00D931C4"/>
    <w:rsid w:val="00D936D9"/>
    <w:rsid w:val="00D937D8"/>
    <w:rsid w:val="00D93F78"/>
    <w:rsid w:val="00D942D7"/>
    <w:rsid w:val="00D94850"/>
    <w:rsid w:val="00D94864"/>
    <w:rsid w:val="00D95110"/>
    <w:rsid w:val="00D951AD"/>
    <w:rsid w:val="00D95CEE"/>
    <w:rsid w:val="00D95E34"/>
    <w:rsid w:val="00D966E0"/>
    <w:rsid w:val="00D967E8"/>
    <w:rsid w:val="00D96E32"/>
    <w:rsid w:val="00D9722D"/>
    <w:rsid w:val="00D9778E"/>
    <w:rsid w:val="00D979A1"/>
    <w:rsid w:val="00D97C79"/>
    <w:rsid w:val="00D97E55"/>
    <w:rsid w:val="00DA0739"/>
    <w:rsid w:val="00DA09D9"/>
    <w:rsid w:val="00DA0D75"/>
    <w:rsid w:val="00DA11B8"/>
    <w:rsid w:val="00DA138F"/>
    <w:rsid w:val="00DA17B8"/>
    <w:rsid w:val="00DA1950"/>
    <w:rsid w:val="00DA1B1A"/>
    <w:rsid w:val="00DA1D6A"/>
    <w:rsid w:val="00DA20A4"/>
    <w:rsid w:val="00DA22DA"/>
    <w:rsid w:val="00DA27CB"/>
    <w:rsid w:val="00DA2BFC"/>
    <w:rsid w:val="00DA359A"/>
    <w:rsid w:val="00DA3754"/>
    <w:rsid w:val="00DA389D"/>
    <w:rsid w:val="00DA45F1"/>
    <w:rsid w:val="00DA47C5"/>
    <w:rsid w:val="00DA499C"/>
    <w:rsid w:val="00DA49DB"/>
    <w:rsid w:val="00DA4ADC"/>
    <w:rsid w:val="00DA4B82"/>
    <w:rsid w:val="00DA4CBE"/>
    <w:rsid w:val="00DA4F07"/>
    <w:rsid w:val="00DA545F"/>
    <w:rsid w:val="00DA5533"/>
    <w:rsid w:val="00DA59CD"/>
    <w:rsid w:val="00DA5C37"/>
    <w:rsid w:val="00DA5E17"/>
    <w:rsid w:val="00DA5EFD"/>
    <w:rsid w:val="00DA6146"/>
    <w:rsid w:val="00DA6604"/>
    <w:rsid w:val="00DA6812"/>
    <w:rsid w:val="00DA71B2"/>
    <w:rsid w:val="00DA734A"/>
    <w:rsid w:val="00DB00DA"/>
    <w:rsid w:val="00DB054A"/>
    <w:rsid w:val="00DB077E"/>
    <w:rsid w:val="00DB07A4"/>
    <w:rsid w:val="00DB0B97"/>
    <w:rsid w:val="00DB0E54"/>
    <w:rsid w:val="00DB1315"/>
    <w:rsid w:val="00DB1902"/>
    <w:rsid w:val="00DB1BCC"/>
    <w:rsid w:val="00DB1ED1"/>
    <w:rsid w:val="00DB1F03"/>
    <w:rsid w:val="00DB213A"/>
    <w:rsid w:val="00DB21AC"/>
    <w:rsid w:val="00DB2671"/>
    <w:rsid w:val="00DB33F0"/>
    <w:rsid w:val="00DB36C8"/>
    <w:rsid w:val="00DB3AF1"/>
    <w:rsid w:val="00DB3D11"/>
    <w:rsid w:val="00DB3F24"/>
    <w:rsid w:val="00DB4398"/>
    <w:rsid w:val="00DB4D4B"/>
    <w:rsid w:val="00DB4E5F"/>
    <w:rsid w:val="00DB5018"/>
    <w:rsid w:val="00DB50AF"/>
    <w:rsid w:val="00DB573A"/>
    <w:rsid w:val="00DB57A8"/>
    <w:rsid w:val="00DB591E"/>
    <w:rsid w:val="00DB5ED1"/>
    <w:rsid w:val="00DB6C1D"/>
    <w:rsid w:val="00DB6CE7"/>
    <w:rsid w:val="00DB6F4B"/>
    <w:rsid w:val="00DB6FF3"/>
    <w:rsid w:val="00DB7265"/>
    <w:rsid w:val="00DB74A6"/>
    <w:rsid w:val="00DB7B79"/>
    <w:rsid w:val="00DC00BF"/>
    <w:rsid w:val="00DC0222"/>
    <w:rsid w:val="00DC05B7"/>
    <w:rsid w:val="00DC0EAD"/>
    <w:rsid w:val="00DC10AE"/>
    <w:rsid w:val="00DC1356"/>
    <w:rsid w:val="00DC1584"/>
    <w:rsid w:val="00DC15E6"/>
    <w:rsid w:val="00DC176D"/>
    <w:rsid w:val="00DC1A68"/>
    <w:rsid w:val="00DC1A9C"/>
    <w:rsid w:val="00DC1FC6"/>
    <w:rsid w:val="00DC27BC"/>
    <w:rsid w:val="00DC2B89"/>
    <w:rsid w:val="00DC31A5"/>
    <w:rsid w:val="00DC320F"/>
    <w:rsid w:val="00DC3228"/>
    <w:rsid w:val="00DC4667"/>
    <w:rsid w:val="00DC4E07"/>
    <w:rsid w:val="00DC525E"/>
    <w:rsid w:val="00DC5C84"/>
    <w:rsid w:val="00DC5D1E"/>
    <w:rsid w:val="00DC5DDE"/>
    <w:rsid w:val="00DC6671"/>
    <w:rsid w:val="00DC668A"/>
    <w:rsid w:val="00DC694A"/>
    <w:rsid w:val="00DC6AC0"/>
    <w:rsid w:val="00DC6C6D"/>
    <w:rsid w:val="00DC6F94"/>
    <w:rsid w:val="00DC766A"/>
    <w:rsid w:val="00DC79A2"/>
    <w:rsid w:val="00DC7B85"/>
    <w:rsid w:val="00DC7C57"/>
    <w:rsid w:val="00DD0F06"/>
    <w:rsid w:val="00DD10D7"/>
    <w:rsid w:val="00DD1A78"/>
    <w:rsid w:val="00DD219F"/>
    <w:rsid w:val="00DD2342"/>
    <w:rsid w:val="00DD234A"/>
    <w:rsid w:val="00DD2654"/>
    <w:rsid w:val="00DD321E"/>
    <w:rsid w:val="00DD38BF"/>
    <w:rsid w:val="00DD39DC"/>
    <w:rsid w:val="00DD3F02"/>
    <w:rsid w:val="00DD4172"/>
    <w:rsid w:val="00DD4288"/>
    <w:rsid w:val="00DD442F"/>
    <w:rsid w:val="00DD4676"/>
    <w:rsid w:val="00DD4907"/>
    <w:rsid w:val="00DD52BE"/>
    <w:rsid w:val="00DD54D3"/>
    <w:rsid w:val="00DD5D65"/>
    <w:rsid w:val="00DD6530"/>
    <w:rsid w:val="00DD67CD"/>
    <w:rsid w:val="00DD6822"/>
    <w:rsid w:val="00DD6A5A"/>
    <w:rsid w:val="00DD74CB"/>
    <w:rsid w:val="00DD76BE"/>
    <w:rsid w:val="00DD7A25"/>
    <w:rsid w:val="00DD7D8B"/>
    <w:rsid w:val="00DD7E88"/>
    <w:rsid w:val="00DE0083"/>
    <w:rsid w:val="00DE03C3"/>
    <w:rsid w:val="00DE0D24"/>
    <w:rsid w:val="00DE189B"/>
    <w:rsid w:val="00DE23BE"/>
    <w:rsid w:val="00DE247A"/>
    <w:rsid w:val="00DE26DD"/>
    <w:rsid w:val="00DE2BF1"/>
    <w:rsid w:val="00DE2EA8"/>
    <w:rsid w:val="00DE2EEB"/>
    <w:rsid w:val="00DE3777"/>
    <w:rsid w:val="00DE3ED0"/>
    <w:rsid w:val="00DE40A0"/>
    <w:rsid w:val="00DE4112"/>
    <w:rsid w:val="00DE419D"/>
    <w:rsid w:val="00DE4201"/>
    <w:rsid w:val="00DE4350"/>
    <w:rsid w:val="00DE469B"/>
    <w:rsid w:val="00DE46D0"/>
    <w:rsid w:val="00DE499C"/>
    <w:rsid w:val="00DE4B80"/>
    <w:rsid w:val="00DE512E"/>
    <w:rsid w:val="00DE5A41"/>
    <w:rsid w:val="00DE5B07"/>
    <w:rsid w:val="00DE5FFC"/>
    <w:rsid w:val="00DE6411"/>
    <w:rsid w:val="00DE64E6"/>
    <w:rsid w:val="00DE6B1A"/>
    <w:rsid w:val="00DE6CE2"/>
    <w:rsid w:val="00DF003D"/>
    <w:rsid w:val="00DF0289"/>
    <w:rsid w:val="00DF05CC"/>
    <w:rsid w:val="00DF078D"/>
    <w:rsid w:val="00DF082C"/>
    <w:rsid w:val="00DF0D29"/>
    <w:rsid w:val="00DF1591"/>
    <w:rsid w:val="00DF167E"/>
    <w:rsid w:val="00DF1EAD"/>
    <w:rsid w:val="00DF1F82"/>
    <w:rsid w:val="00DF222B"/>
    <w:rsid w:val="00DF2339"/>
    <w:rsid w:val="00DF251E"/>
    <w:rsid w:val="00DF292F"/>
    <w:rsid w:val="00DF2CD9"/>
    <w:rsid w:val="00DF2E70"/>
    <w:rsid w:val="00DF310D"/>
    <w:rsid w:val="00DF3599"/>
    <w:rsid w:val="00DF3ABC"/>
    <w:rsid w:val="00DF3D81"/>
    <w:rsid w:val="00DF4270"/>
    <w:rsid w:val="00DF50F3"/>
    <w:rsid w:val="00DF51E0"/>
    <w:rsid w:val="00DF52B5"/>
    <w:rsid w:val="00DF5F64"/>
    <w:rsid w:val="00DF6238"/>
    <w:rsid w:val="00DF6242"/>
    <w:rsid w:val="00DF7013"/>
    <w:rsid w:val="00DF70FD"/>
    <w:rsid w:val="00DF72CF"/>
    <w:rsid w:val="00DF74CA"/>
    <w:rsid w:val="00DF7526"/>
    <w:rsid w:val="00DF75EF"/>
    <w:rsid w:val="00DF76C0"/>
    <w:rsid w:val="00DF786E"/>
    <w:rsid w:val="00E00B12"/>
    <w:rsid w:val="00E01092"/>
    <w:rsid w:val="00E010E1"/>
    <w:rsid w:val="00E014AC"/>
    <w:rsid w:val="00E01A51"/>
    <w:rsid w:val="00E0206A"/>
    <w:rsid w:val="00E02140"/>
    <w:rsid w:val="00E02BF3"/>
    <w:rsid w:val="00E02E9C"/>
    <w:rsid w:val="00E02F56"/>
    <w:rsid w:val="00E0350E"/>
    <w:rsid w:val="00E0395D"/>
    <w:rsid w:val="00E03C8B"/>
    <w:rsid w:val="00E03E16"/>
    <w:rsid w:val="00E03E56"/>
    <w:rsid w:val="00E03FCD"/>
    <w:rsid w:val="00E04449"/>
    <w:rsid w:val="00E047F5"/>
    <w:rsid w:val="00E04E51"/>
    <w:rsid w:val="00E055F6"/>
    <w:rsid w:val="00E05ADE"/>
    <w:rsid w:val="00E05BE3"/>
    <w:rsid w:val="00E05CCB"/>
    <w:rsid w:val="00E06394"/>
    <w:rsid w:val="00E0645C"/>
    <w:rsid w:val="00E06AF2"/>
    <w:rsid w:val="00E06ECE"/>
    <w:rsid w:val="00E07DA3"/>
    <w:rsid w:val="00E10128"/>
    <w:rsid w:val="00E102CF"/>
    <w:rsid w:val="00E102E9"/>
    <w:rsid w:val="00E106F3"/>
    <w:rsid w:val="00E107E1"/>
    <w:rsid w:val="00E108E9"/>
    <w:rsid w:val="00E10A6F"/>
    <w:rsid w:val="00E10DFC"/>
    <w:rsid w:val="00E11069"/>
    <w:rsid w:val="00E1155F"/>
    <w:rsid w:val="00E12266"/>
    <w:rsid w:val="00E12940"/>
    <w:rsid w:val="00E12A49"/>
    <w:rsid w:val="00E13188"/>
    <w:rsid w:val="00E131B4"/>
    <w:rsid w:val="00E131B7"/>
    <w:rsid w:val="00E13312"/>
    <w:rsid w:val="00E1361D"/>
    <w:rsid w:val="00E13B27"/>
    <w:rsid w:val="00E144AF"/>
    <w:rsid w:val="00E1490D"/>
    <w:rsid w:val="00E14AFD"/>
    <w:rsid w:val="00E153AF"/>
    <w:rsid w:val="00E1566E"/>
    <w:rsid w:val="00E15F14"/>
    <w:rsid w:val="00E16062"/>
    <w:rsid w:val="00E16103"/>
    <w:rsid w:val="00E162AD"/>
    <w:rsid w:val="00E165F5"/>
    <w:rsid w:val="00E16AA3"/>
    <w:rsid w:val="00E16EFC"/>
    <w:rsid w:val="00E17C0A"/>
    <w:rsid w:val="00E17CEC"/>
    <w:rsid w:val="00E17D19"/>
    <w:rsid w:val="00E202B7"/>
    <w:rsid w:val="00E20A39"/>
    <w:rsid w:val="00E20D08"/>
    <w:rsid w:val="00E21217"/>
    <w:rsid w:val="00E2149E"/>
    <w:rsid w:val="00E214DB"/>
    <w:rsid w:val="00E21508"/>
    <w:rsid w:val="00E21938"/>
    <w:rsid w:val="00E219C7"/>
    <w:rsid w:val="00E21A90"/>
    <w:rsid w:val="00E22BEF"/>
    <w:rsid w:val="00E22CD4"/>
    <w:rsid w:val="00E230EA"/>
    <w:rsid w:val="00E233EB"/>
    <w:rsid w:val="00E23905"/>
    <w:rsid w:val="00E23AF4"/>
    <w:rsid w:val="00E23CD1"/>
    <w:rsid w:val="00E23DF3"/>
    <w:rsid w:val="00E242A4"/>
    <w:rsid w:val="00E2453E"/>
    <w:rsid w:val="00E2483E"/>
    <w:rsid w:val="00E24ADC"/>
    <w:rsid w:val="00E24BFC"/>
    <w:rsid w:val="00E24D1E"/>
    <w:rsid w:val="00E24E2E"/>
    <w:rsid w:val="00E24FFD"/>
    <w:rsid w:val="00E25114"/>
    <w:rsid w:val="00E2604F"/>
    <w:rsid w:val="00E262BA"/>
    <w:rsid w:val="00E263D9"/>
    <w:rsid w:val="00E26A0E"/>
    <w:rsid w:val="00E26C1E"/>
    <w:rsid w:val="00E26E58"/>
    <w:rsid w:val="00E2768F"/>
    <w:rsid w:val="00E3010B"/>
    <w:rsid w:val="00E30263"/>
    <w:rsid w:val="00E3048A"/>
    <w:rsid w:val="00E308A1"/>
    <w:rsid w:val="00E30C89"/>
    <w:rsid w:val="00E30CDF"/>
    <w:rsid w:val="00E30D90"/>
    <w:rsid w:val="00E30F25"/>
    <w:rsid w:val="00E311E7"/>
    <w:rsid w:val="00E3143A"/>
    <w:rsid w:val="00E31D72"/>
    <w:rsid w:val="00E3283C"/>
    <w:rsid w:val="00E32880"/>
    <w:rsid w:val="00E33164"/>
    <w:rsid w:val="00E33D42"/>
    <w:rsid w:val="00E33E8F"/>
    <w:rsid w:val="00E34C36"/>
    <w:rsid w:val="00E3550D"/>
    <w:rsid w:val="00E357FD"/>
    <w:rsid w:val="00E35B1E"/>
    <w:rsid w:val="00E366B9"/>
    <w:rsid w:val="00E36DCB"/>
    <w:rsid w:val="00E36E36"/>
    <w:rsid w:val="00E36E8F"/>
    <w:rsid w:val="00E3730B"/>
    <w:rsid w:val="00E37B4B"/>
    <w:rsid w:val="00E37BC3"/>
    <w:rsid w:val="00E37C0D"/>
    <w:rsid w:val="00E37D5B"/>
    <w:rsid w:val="00E4024B"/>
    <w:rsid w:val="00E403BF"/>
    <w:rsid w:val="00E407DA"/>
    <w:rsid w:val="00E4081C"/>
    <w:rsid w:val="00E41379"/>
    <w:rsid w:val="00E41488"/>
    <w:rsid w:val="00E414F0"/>
    <w:rsid w:val="00E41B58"/>
    <w:rsid w:val="00E41E10"/>
    <w:rsid w:val="00E42012"/>
    <w:rsid w:val="00E425D5"/>
    <w:rsid w:val="00E4286B"/>
    <w:rsid w:val="00E42B8D"/>
    <w:rsid w:val="00E42D0E"/>
    <w:rsid w:val="00E42D28"/>
    <w:rsid w:val="00E42F3A"/>
    <w:rsid w:val="00E42F6F"/>
    <w:rsid w:val="00E42F83"/>
    <w:rsid w:val="00E4356A"/>
    <w:rsid w:val="00E43C8C"/>
    <w:rsid w:val="00E43CF5"/>
    <w:rsid w:val="00E43CF9"/>
    <w:rsid w:val="00E43D8F"/>
    <w:rsid w:val="00E43E03"/>
    <w:rsid w:val="00E44B7D"/>
    <w:rsid w:val="00E4502C"/>
    <w:rsid w:val="00E451BE"/>
    <w:rsid w:val="00E4526C"/>
    <w:rsid w:val="00E4528E"/>
    <w:rsid w:val="00E4555E"/>
    <w:rsid w:val="00E45CE6"/>
    <w:rsid w:val="00E462CC"/>
    <w:rsid w:val="00E467B3"/>
    <w:rsid w:val="00E46CC2"/>
    <w:rsid w:val="00E47AE4"/>
    <w:rsid w:val="00E47B17"/>
    <w:rsid w:val="00E500FC"/>
    <w:rsid w:val="00E50492"/>
    <w:rsid w:val="00E509FE"/>
    <w:rsid w:val="00E50EA5"/>
    <w:rsid w:val="00E5100B"/>
    <w:rsid w:val="00E51110"/>
    <w:rsid w:val="00E5166F"/>
    <w:rsid w:val="00E51CA1"/>
    <w:rsid w:val="00E51D78"/>
    <w:rsid w:val="00E52089"/>
    <w:rsid w:val="00E52A4D"/>
    <w:rsid w:val="00E52C7A"/>
    <w:rsid w:val="00E53613"/>
    <w:rsid w:val="00E53A38"/>
    <w:rsid w:val="00E53C0F"/>
    <w:rsid w:val="00E53C87"/>
    <w:rsid w:val="00E53DE4"/>
    <w:rsid w:val="00E5445E"/>
    <w:rsid w:val="00E54553"/>
    <w:rsid w:val="00E546C7"/>
    <w:rsid w:val="00E547A1"/>
    <w:rsid w:val="00E54B8B"/>
    <w:rsid w:val="00E55031"/>
    <w:rsid w:val="00E5522F"/>
    <w:rsid w:val="00E55342"/>
    <w:rsid w:val="00E5593E"/>
    <w:rsid w:val="00E55B21"/>
    <w:rsid w:val="00E55BA6"/>
    <w:rsid w:val="00E5627D"/>
    <w:rsid w:val="00E56300"/>
    <w:rsid w:val="00E56C54"/>
    <w:rsid w:val="00E56DE5"/>
    <w:rsid w:val="00E57484"/>
    <w:rsid w:val="00E57F38"/>
    <w:rsid w:val="00E60874"/>
    <w:rsid w:val="00E611D2"/>
    <w:rsid w:val="00E61711"/>
    <w:rsid w:val="00E61740"/>
    <w:rsid w:val="00E61893"/>
    <w:rsid w:val="00E61DCE"/>
    <w:rsid w:val="00E62045"/>
    <w:rsid w:val="00E62549"/>
    <w:rsid w:val="00E62562"/>
    <w:rsid w:val="00E625DC"/>
    <w:rsid w:val="00E627CA"/>
    <w:rsid w:val="00E6304D"/>
    <w:rsid w:val="00E632B5"/>
    <w:rsid w:val="00E6378C"/>
    <w:rsid w:val="00E63D26"/>
    <w:rsid w:val="00E6467D"/>
    <w:rsid w:val="00E64964"/>
    <w:rsid w:val="00E65509"/>
    <w:rsid w:val="00E65E1A"/>
    <w:rsid w:val="00E66176"/>
    <w:rsid w:val="00E66CAA"/>
    <w:rsid w:val="00E67089"/>
    <w:rsid w:val="00E674E9"/>
    <w:rsid w:val="00E675CE"/>
    <w:rsid w:val="00E67729"/>
    <w:rsid w:val="00E67BA4"/>
    <w:rsid w:val="00E67C1F"/>
    <w:rsid w:val="00E67EDA"/>
    <w:rsid w:val="00E700BE"/>
    <w:rsid w:val="00E701C1"/>
    <w:rsid w:val="00E70627"/>
    <w:rsid w:val="00E70700"/>
    <w:rsid w:val="00E708C5"/>
    <w:rsid w:val="00E709BD"/>
    <w:rsid w:val="00E70B37"/>
    <w:rsid w:val="00E70C1C"/>
    <w:rsid w:val="00E70E2A"/>
    <w:rsid w:val="00E70FA2"/>
    <w:rsid w:val="00E710BF"/>
    <w:rsid w:val="00E711E5"/>
    <w:rsid w:val="00E71891"/>
    <w:rsid w:val="00E71D62"/>
    <w:rsid w:val="00E7275C"/>
    <w:rsid w:val="00E72A13"/>
    <w:rsid w:val="00E72C18"/>
    <w:rsid w:val="00E72C9C"/>
    <w:rsid w:val="00E732DE"/>
    <w:rsid w:val="00E73901"/>
    <w:rsid w:val="00E73E51"/>
    <w:rsid w:val="00E73E65"/>
    <w:rsid w:val="00E74034"/>
    <w:rsid w:val="00E74066"/>
    <w:rsid w:val="00E742E8"/>
    <w:rsid w:val="00E7473F"/>
    <w:rsid w:val="00E75833"/>
    <w:rsid w:val="00E75FB8"/>
    <w:rsid w:val="00E7653F"/>
    <w:rsid w:val="00E76588"/>
    <w:rsid w:val="00E7659B"/>
    <w:rsid w:val="00E765D2"/>
    <w:rsid w:val="00E76F01"/>
    <w:rsid w:val="00E77688"/>
    <w:rsid w:val="00E77B95"/>
    <w:rsid w:val="00E77EDF"/>
    <w:rsid w:val="00E80222"/>
    <w:rsid w:val="00E8067C"/>
    <w:rsid w:val="00E80D3C"/>
    <w:rsid w:val="00E810BC"/>
    <w:rsid w:val="00E8111F"/>
    <w:rsid w:val="00E8126B"/>
    <w:rsid w:val="00E812C8"/>
    <w:rsid w:val="00E81D8A"/>
    <w:rsid w:val="00E81ED2"/>
    <w:rsid w:val="00E81F07"/>
    <w:rsid w:val="00E82949"/>
    <w:rsid w:val="00E82DDA"/>
    <w:rsid w:val="00E83256"/>
    <w:rsid w:val="00E83DA9"/>
    <w:rsid w:val="00E8424A"/>
    <w:rsid w:val="00E84686"/>
    <w:rsid w:val="00E8470E"/>
    <w:rsid w:val="00E8492B"/>
    <w:rsid w:val="00E84FCD"/>
    <w:rsid w:val="00E85A87"/>
    <w:rsid w:val="00E85F49"/>
    <w:rsid w:val="00E86776"/>
    <w:rsid w:val="00E867BB"/>
    <w:rsid w:val="00E86DEB"/>
    <w:rsid w:val="00E86EBD"/>
    <w:rsid w:val="00E87117"/>
    <w:rsid w:val="00E875F8"/>
    <w:rsid w:val="00E87992"/>
    <w:rsid w:val="00E879BF"/>
    <w:rsid w:val="00E87BBD"/>
    <w:rsid w:val="00E87C8F"/>
    <w:rsid w:val="00E90096"/>
    <w:rsid w:val="00E90282"/>
    <w:rsid w:val="00E907F1"/>
    <w:rsid w:val="00E90C6E"/>
    <w:rsid w:val="00E90FC6"/>
    <w:rsid w:val="00E91256"/>
    <w:rsid w:val="00E912AB"/>
    <w:rsid w:val="00E915CC"/>
    <w:rsid w:val="00E918C1"/>
    <w:rsid w:val="00E919FD"/>
    <w:rsid w:val="00E91A21"/>
    <w:rsid w:val="00E91C24"/>
    <w:rsid w:val="00E91EE4"/>
    <w:rsid w:val="00E91FA4"/>
    <w:rsid w:val="00E92088"/>
    <w:rsid w:val="00E923BF"/>
    <w:rsid w:val="00E925FD"/>
    <w:rsid w:val="00E9272B"/>
    <w:rsid w:val="00E927EC"/>
    <w:rsid w:val="00E92AC8"/>
    <w:rsid w:val="00E92C3E"/>
    <w:rsid w:val="00E92DDC"/>
    <w:rsid w:val="00E92E1F"/>
    <w:rsid w:val="00E9347C"/>
    <w:rsid w:val="00E934C1"/>
    <w:rsid w:val="00E938D2"/>
    <w:rsid w:val="00E93B4F"/>
    <w:rsid w:val="00E93B88"/>
    <w:rsid w:val="00E93DEA"/>
    <w:rsid w:val="00E93E70"/>
    <w:rsid w:val="00E940F7"/>
    <w:rsid w:val="00E94136"/>
    <w:rsid w:val="00E94204"/>
    <w:rsid w:val="00E94688"/>
    <w:rsid w:val="00E94E43"/>
    <w:rsid w:val="00E94EEB"/>
    <w:rsid w:val="00E951D4"/>
    <w:rsid w:val="00E95309"/>
    <w:rsid w:val="00E9537B"/>
    <w:rsid w:val="00E9544F"/>
    <w:rsid w:val="00E958AF"/>
    <w:rsid w:val="00E967BA"/>
    <w:rsid w:val="00E96B4D"/>
    <w:rsid w:val="00E970F8"/>
    <w:rsid w:val="00E97CF7"/>
    <w:rsid w:val="00EA04E3"/>
    <w:rsid w:val="00EA054F"/>
    <w:rsid w:val="00EA0637"/>
    <w:rsid w:val="00EA07EE"/>
    <w:rsid w:val="00EA080F"/>
    <w:rsid w:val="00EA0C40"/>
    <w:rsid w:val="00EA1549"/>
    <w:rsid w:val="00EA1560"/>
    <w:rsid w:val="00EA27DC"/>
    <w:rsid w:val="00EA2B27"/>
    <w:rsid w:val="00EA2C18"/>
    <w:rsid w:val="00EA2C19"/>
    <w:rsid w:val="00EA2EC3"/>
    <w:rsid w:val="00EA2FFB"/>
    <w:rsid w:val="00EA3B64"/>
    <w:rsid w:val="00EA3E0C"/>
    <w:rsid w:val="00EA3F8A"/>
    <w:rsid w:val="00EA43E9"/>
    <w:rsid w:val="00EA460C"/>
    <w:rsid w:val="00EA4AB7"/>
    <w:rsid w:val="00EA4B09"/>
    <w:rsid w:val="00EA4D5F"/>
    <w:rsid w:val="00EA5231"/>
    <w:rsid w:val="00EA54D5"/>
    <w:rsid w:val="00EA5500"/>
    <w:rsid w:val="00EA5744"/>
    <w:rsid w:val="00EA5C93"/>
    <w:rsid w:val="00EA64AF"/>
    <w:rsid w:val="00EA64B8"/>
    <w:rsid w:val="00EA668E"/>
    <w:rsid w:val="00EA6ACD"/>
    <w:rsid w:val="00EA732C"/>
    <w:rsid w:val="00EA746D"/>
    <w:rsid w:val="00EA7837"/>
    <w:rsid w:val="00EA7A6D"/>
    <w:rsid w:val="00EA7E5D"/>
    <w:rsid w:val="00EB02A7"/>
    <w:rsid w:val="00EB03A4"/>
    <w:rsid w:val="00EB0AEE"/>
    <w:rsid w:val="00EB0B35"/>
    <w:rsid w:val="00EB0EC4"/>
    <w:rsid w:val="00EB0EE8"/>
    <w:rsid w:val="00EB10F6"/>
    <w:rsid w:val="00EB14F7"/>
    <w:rsid w:val="00EB16C2"/>
    <w:rsid w:val="00EB21F1"/>
    <w:rsid w:val="00EB25BF"/>
    <w:rsid w:val="00EB2C85"/>
    <w:rsid w:val="00EB2E5E"/>
    <w:rsid w:val="00EB2FE2"/>
    <w:rsid w:val="00EB3213"/>
    <w:rsid w:val="00EB33C5"/>
    <w:rsid w:val="00EB3460"/>
    <w:rsid w:val="00EB4019"/>
    <w:rsid w:val="00EB4538"/>
    <w:rsid w:val="00EB4D7E"/>
    <w:rsid w:val="00EB52DE"/>
    <w:rsid w:val="00EB5A4E"/>
    <w:rsid w:val="00EB5B3A"/>
    <w:rsid w:val="00EB5C50"/>
    <w:rsid w:val="00EB6355"/>
    <w:rsid w:val="00EB6653"/>
    <w:rsid w:val="00EB6737"/>
    <w:rsid w:val="00EB687D"/>
    <w:rsid w:val="00EB7448"/>
    <w:rsid w:val="00EB74D2"/>
    <w:rsid w:val="00EB74E8"/>
    <w:rsid w:val="00EC00C0"/>
    <w:rsid w:val="00EC04D2"/>
    <w:rsid w:val="00EC0C61"/>
    <w:rsid w:val="00EC125E"/>
    <w:rsid w:val="00EC1F63"/>
    <w:rsid w:val="00EC20FA"/>
    <w:rsid w:val="00EC224A"/>
    <w:rsid w:val="00EC2725"/>
    <w:rsid w:val="00EC2D2A"/>
    <w:rsid w:val="00EC3424"/>
    <w:rsid w:val="00EC3C67"/>
    <w:rsid w:val="00EC504A"/>
    <w:rsid w:val="00EC50EE"/>
    <w:rsid w:val="00EC5448"/>
    <w:rsid w:val="00EC643C"/>
    <w:rsid w:val="00EC6635"/>
    <w:rsid w:val="00EC6913"/>
    <w:rsid w:val="00EC6BCE"/>
    <w:rsid w:val="00EC6F3E"/>
    <w:rsid w:val="00EC6F89"/>
    <w:rsid w:val="00EC720A"/>
    <w:rsid w:val="00EC7911"/>
    <w:rsid w:val="00EC7AC0"/>
    <w:rsid w:val="00EC7BF7"/>
    <w:rsid w:val="00EC7E9E"/>
    <w:rsid w:val="00ED0607"/>
    <w:rsid w:val="00ED0610"/>
    <w:rsid w:val="00ED08A2"/>
    <w:rsid w:val="00ED0BC9"/>
    <w:rsid w:val="00ED1392"/>
    <w:rsid w:val="00ED13C6"/>
    <w:rsid w:val="00ED1502"/>
    <w:rsid w:val="00ED1865"/>
    <w:rsid w:val="00ED1914"/>
    <w:rsid w:val="00ED1D90"/>
    <w:rsid w:val="00ED2589"/>
    <w:rsid w:val="00ED28BB"/>
    <w:rsid w:val="00ED2DBD"/>
    <w:rsid w:val="00ED348E"/>
    <w:rsid w:val="00ED373D"/>
    <w:rsid w:val="00ED386F"/>
    <w:rsid w:val="00ED3A53"/>
    <w:rsid w:val="00ED3CA6"/>
    <w:rsid w:val="00ED48E7"/>
    <w:rsid w:val="00ED50A0"/>
    <w:rsid w:val="00ED6544"/>
    <w:rsid w:val="00ED66EE"/>
    <w:rsid w:val="00ED687E"/>
    <w:rsid w:val="00ED6BE6"/>
    <w:rsid w:val="00ED6D94"/>
    <w:rsid w:val="00ED7047"/>
    <w:rsid w:val="00ED71F3"/>
    <w:rsid w:val="00ED7C72"/>
    <w:rsid w:val="00ED7F90"/>
    <w:rsid w:val="00EE06C4"/>
    <w:rsid w:val="00EE0858"/>
    <w:rsid w:val="00EE0ABE"/>
    <w:rsid w:val="00EE10E3"/>
    <w:rsid w:val="00EE16B8"/>
    <w:rsid w:val="00EE1E0A"/>
    <w:rsid w:val="00EE267D"/>
    <w:rsid w:val="00EE2807"/>
    <w:rsid w:val="00EE2C2E"/>
    <w:rsid w:val="00EE323D"/>
    <w:rsid w:val="00EE3AF1"/>
    <w:rsid w:val="00EE4123"/>
    <w:rsid w:val="00EE4312"/>
    <w:rsid w:val="00EE4756"/>
    <w:rsid w:val="00EE4E78"/>
    <w:rsid w:val="00EE5174"/>
    <w:rsid w:val="00EE531B"/>
    <w:rsid w:val="00EE5F0E"/>
    <w:rsid w:val="00EE6453"/>
    <w:rsid w:val="00EE684D"/>
    <w:rsid w:val="00EE685C"/>
    <w:rsid w:val="00EE6A5C"/>
    <w:rsid w:val="00EE6C61"/>
    <w:rsid w:val="00EE7003"/>
    <w:rsid w:val="00EE71D2"/>
    <w:rsid w:val="00EE71D3"/>
    <w:rsid w:val="00EE74FD"/>
    <w:rsid w:val="00EE7502"/>
    <w:rsid w:val="00EE7F0E"/>
    <w:rsid w:val="00EF0103"/>
    <w:rsid w:val="00EF03BB"/>
    <w:rsid w:val="00EF043D"/>
    <w:rsid w:val="00EF10ED"/>
    <w:rsid w:val="00EF12E4"/>
    <w:rsid w:val="00EF1A35"/>
    <w:rsid w:val="00EF1E83"/>
    <w:rsid w:val="00EF2102"/>
    <w:rsid w:val="00EF24FB"/>
    <w:rsid w:val="00EF25CE"/>
    <w:rsid w:val="00EF2722"/>
    <w:rsid w:val="00EF2830"/>
    <w:rsid w:val="00EF2BC1"/>
    <w:rsid w:val="00EF2CFF"/>
    <w:rsid w:val="00EF2EE9"/>
    <w:rsid w:val="00EF4191"/>
    <w:rsid w:val="00EF42A7"/>
    <w:rsid w:val="00EF46CB"/>
    <w:rsid w:val="00EF56DC"/>
    <w:rsid w:val="00EF603D"/>
    <w:rsid w:val="00EF615A"/>
    <w:rsid w:val="00EF633B"/>
    <w:rsid w:val="00EF67B2"/>
    <w:rsid w:val="00EF6CC4"/>
    <w:rsid w:val="00EF7577"/>
    <w:rsid w:val="00EF77D4"/>
    <w:rsid w:val="00EF7F0A"/>
    <w:rsid w:val="00F00E11"/>
    <w:rsid w:val="00F00E32"/>
    <w:rsid w:val="00F00F1B"/>
    <w:rsid w:val="00F01090"/>
    <w:rsid w:val="00F010E7"/>
    <w:rsid w:val="00F01203"/>
    <w:rsid w:val="00F01B82"/>
    <w:rsid w:val="00F01F22"/>
    <w:rsid w:val="00F0231D"/>
    <w:rsid w:val="00F0243C"/>
    <w:rsid w:val="00F026EE"/>
    <w:rsid w:val="00F027A6"/>
    <w:rsid w:val="00F02989"/>
    <w:rsid w:val="00F02BED"/>
    <w:rsid w:val="00F03806"/>
    <w:rsid w:val="00F038DE"/>
    <w:rsid w:val="00F039E1"/>
    <w:rsid w:val="00F04BDA"/>
    <w:rsid w:val="00F04D0C"/>
    <w:rsid w:val="00F050BE"/>
    <w:rsid w:val="00F059E1"/>
    <w:rsid w:val="00F05FBE"/>
    <w:rsid w:val="00F06968"/>
    <w:rsid w:val="00F06D39"/>
    <w:rsid w:val="00F07B1F"/>
    <w:rsid w:val="00F07C5B"/>
    <w:rsid w:val="00F102A8"/>
    <w:rsid w:val="00F10367"/>
    <w:rsid w:val="00F10537"/>
    <w:rsid w:val="00F1068D"/>
    <w:rsid w:val="00F11269"/>
    <w:rsid w:val="00F114CB"/>
    <w:rsid w:val="00F11874"/>
    <w:rsid w:val="00F11929"/>
    <w:rsid w:val="00F11D3E"/>
    <w:rsid w:val="00F11F16"/>
    <w:rsid w:val="00F11F4A"/>
    <w:rsid w:val="00F12329"/>
    <w:rsid w:val="00F124F3"/>
    <w:rsid w:val="00F1291C"/>
    <w:rsid w:val="00F12E6E"/>
    <w:rsid w:val="00F12EEB"/>
    <w:rsid w:val="00F13013"/>
    <w:rsid w:val="00F1324F"/>
    <w:rsid w:val="00F134FF"/>
    <w:rsid w:val="00F1426B"/>
    <w:rsid w:val="00F14383"/>
    <w:rsid w:val="00F145B2"/>
    <w:rsid w:val="00F14754"/>
    <w:rsid w:val="00F14F2F"/>
    <w:rsid w:val="00F15174"/>
    <w:rsid w:val="00F1537B"/>
    <w:rsid w:val="00F16799"/>
    <w:rsid w:val="00F16B4B"/>
    <w:rsid w:val="00F16D21"/>
    <w:rsid w:val="00F16E15"/>
    <w:rsid w:val="00F16E5C"/>
    <w:rsid w:val="00F177AB"/>
    <w:rsid w:val="00F17E21"/>
    <w:rsid w:val="00F17F67"/>
    <w:rsid w:val="00F20AEF"/>
    <w:rsid w:val="00F20AFD"/>
    <w:rsid w:val="00F22538"/>
    <w:rsid w:val="00F22D83"/>
    <w:rsid w:val="00F23683"/>
    <w:rsid w:val="00F23EEB"/>
    <w:rsid w:val="00F24566"/>
    <w:rsid w:val="00F2514B"/>
    <w:rsid w:val="00F25983"/>
    <w:rsid w:val="00F25AF9"/>
    <w:rsid w:val="00F26942"/>
    <w:rsid w:val="00F26CEF"/>
    <w:rsid w:val="00F26CF0"/>
    <w:rsid w:val="00F27151"/>
    <w:rsid w:val="00F309EE"/>
    <w:rsid w:val="00F30A1B"/>
    <w:rsid w:val="00F30BB2"/>
    <w:rsid w:val="00F31227"/>
    <w:rsid w:val="00F31274"/>
    <w:rsid w:val="00F31BAE"/>
    <w:rsid w:val="00F31BDB"/>
    <w:rsid w:val="00F32129"/>
    <w:rsid w:val="00F324CC"/>
    <w:rsid w:val="00F324DD"/>
    <w:rsid w:val="00F327D4"/>
    <w:rsid w:val="00F32AE8"/>
    <w:rsid w:val="00F32C48"/>
    <w:rsid w:val="00F32E87"/>
    <w:rsid w:val="00F3311F"/>
    <w:rsid w:val="00F33215"/>
    <w:rsid w:val="00F33EB4"/>
    <w:rsid w:val="00F34104"/>
    <w:rsid w:val="00F342A7"/>
    <w:rsid w:val="00F34685"/>
    <w:rsid w:val="00F3582A"/>
    <w:rsid w:val="00F36294"/>
    <w:rsid w:val="00F363A5"/>
    <w:rsid w:val="00F36C60"/>
    <w:rsid w:val="00F37022"/>
    <w:rsid w:val="00F37166"/>
    <w:rsid w:val="00F37255"/>
    <w:rsid w:val="00F37330"/>
    <w:rsid w:val="00F376DF"/>
    <w:rsid w:val="00F37B94"/>
    <w:rsid w:val="00F40139"/>
    <w:rsid w:val="00F402C5"/>
    <w:rsid w:val="00F404C4"/>
    <w:rsid w:val="00F404FE"/>
    <w:rsid w:val="00F4065C"/>
    <w:rsid w:val="00F406AD"/>
    <w:rsid w:val="00F408B7"/>
    <w:rsid w:val="00F40AAD"/>
    <w:rsid w:val="00F40D3C"/>
    <w:rsid w:val="00F41018"/>
    <w:rsid w:val="00F41353"/>
    <w:rsid w:val="00F4207B"/>
    <w:rsid w:val="00F425A4"/>
    <w:rsid w:val="00F432CA"/>
    <w:rsid w:val="00F43323"/>
    <w:rsid w:val="00F4444B"/>
    <w:rsid w:val="00F444CB"/>
    <w:rsid w:val="00F44554"/>
    <w:rsid w:val="00F4482D"/>
    <w:rsid w:val="00F44F8C"/>
    <w:rsid w:val="00F4527C"/>
    <w:rsid w:val="00F452DA"/>
    <w:rsid w:val="00F462BF"/>
    <w:rsid w:val="00F46AA3"/>
    <w:rsid w:val="00F47C9D"/>
    <w:rsid w:val="00F47CE7"/>
    <w:rsid w:val="00F47EA4"/>
    <w:rsid w:val="00F504CD"/>
    <w:rsid w:val="00F50685"/>
    <w:rsid w:val="00F522B5"/>
    <w:rsid w:val="00F52A5E"/>
    <w:rsid w:val="00F53209"/>
    <w:rsid w:val="00F53460"/>
    <w:rsid w:val="00F536E0"/>
    <w:rsid w:val="00F53844"/>
    <w:rsid w:val="00F53B50"/>
    <w:rsid w:val="00F53BA5"/>
    <w:rsid w:val="00F53D24"/>
    <w:rsid w:val="00F5413C"/>
    <w:rsid w:val="00F542E6"/>
    <w:rsid w:val="00F54D7E"/>
    <w:rsid w:val="00F54F88"/>
    <w:rsid w:val="00F5511E"/>
    <w:rsid w:val="00F55414"/>
    <w:rsid w:val="00F55E34"/>
    <w:rsid w:val="00F55F1D"/>
    <w:rsid w:val="00F5625B"/>
    <w:rsid w:val="00F562CB"/>
    <w:rsid w:val="00F563AA"/>
    <w:rsid w:val="00F5695B"/>
    <w:rsid w:val="00F56B4F"/>
    <w:rsid w:val="00F56D3D"/>
    <w:rsid w:val="00F56F85"/>
    <w:rsid w:val="00F570B1"/>
    <w:rsid w:val="00F57794"/>
    <w:rsid w:val="00F577A3"/>
    <w:rsid w:val="00F601DF"/>
    <w:rsid w:val="00F614D4"/>
    <w:rsid w:val="00F61CCC"/>
    <w:rsid w:val="00F61E02"/>
    <w:rsid w:val="00F62098"/>
    <w:rsid w:val="00F62220"/>
    <w:rsid w:val="00F625A1"/>
    <w:rsid w:val="00F62FCF"/>
    <w:rsid w:val="00F63116"/>
    <w:rsid w:val="00F63293"/>
    <w:rsid w:val="00F641BC"/>
    <w:rsid w:val="00F64221"/>
    <w:rsid w:val="00F64233"/>
    <w:rsid w:val="00F642C1"/>
    <w:rsid w:val="00F644EB"/>
    <w:rsid w:val="00F64793"/>
    <w:rsid w:val="00F64DE1"/>
    <w:rsid w:val="00F65691"/>
    <w:rsid w:val="00F6592C"/>
    <w:rsid w:val="00F65B09"/>
    <w:rsid w:val="00F65F30"/>
    <w:rsid w:val="00F66087"/>
    <w:rsid w:val="00F66547"/>
    <w:rsid w:val="00F666B8"/>
    <w:rsid w:val="00F66BD9"/>
    <w:rsid w:val="00F66CFD"/>
    <w:rsid w:val="00F67447"/>
    <w:rsid w:val="00F677A1"/>
    <w:rsid w:val="00F67AE0"/>
    <w:rsid w:val="00F67CF2"/>
    <w:rsid w:val="00F67D77"/>
    <w:rsid w:val="00F67DEF"/>
    <w:rsid w:val="00F700C3"/>
    <w:rsid w:val="00F7071C"/>
    <w:rsid w:val="00F70C1F"/>
    <w:rsid w:val="00F7177D"/>
    <w:rsid w:val="00F71845"/>
    <w:rsid w:val="00F71938"/>
    <w:rsid w:val="00F71C48"/>
    <w:rsid w:val="00F71F5E"/>
    <w:rsid w:val="00F7285F"/>
    <w:rsid w:val="00F7308B"/>
    <w:rsid w:val="00F739BF"/>
    <w:rsid w:val="00F73AB0"/>
    <w:rsid w:val="00F73B65"/>
    <w:rsid w:val="00F73E24"/>
    <w:rsid w:val="00F74089"/>
    <w:rsid w:val="00F740E8"/>
    <w:rsid w:val="00F7411E"/>
    <w:rsid w:val="00F742A9"/>
    <w:rsid w:val="00F74372"/>
    <w:rsid w:val="00F74496"/>
    <w:rsid w:val="00F7491D"/>
    <w:rsid w:val="00F74E3C"/>
    <w:rsid w:val="00F759C1"/>
    <w:rsid w:val="00F75A30"/>
    <w:rsid w:val="00F75BA2"/>
    <w:rsid w:val="00F76A14"/>
    <w:rsid w:val="00F76A4D"/>
    <w:rsid w:val="00F76FEE"/>
    <w:rsid w:val="00F77042"/>
    <w:rsid w:val="00F774AC"/>
    <w:rsid w:val="00F77739"/>
    <w:rsid w:val="00F777E0"/>
    <w:rsid w:val="00F801B4"/>
    <w:rsid w:val="00F80D41"/>
    <w:rsid w:val="00F80FB9"/>
    <w:rsid w:val="00F81083"/>
    <w:rsid w:val="00F81A3D"/>
    <w:rsid w:val="00F8253F"/>
    <w:rsid w:val="00F8299B"/>
    <w:rsid w:val="00F82E5F"/>
    <w:rsid w:val="00F839FA"/>
    <w:rsid w:val="00F83BA0"/>
    <w:rsid w:val="00F83FEE"/>
    <w:rsid w:val="00F8444D"/>
    <w:rsid w:val="00F84461"/>
    <w:rsid w:val="00F84BF0"/>
    <w:rsid w:val="00F84F9D"/>
    <w:rsid w:val="00F855F6"/>
    <w:rsid w:val="00F85745"/>
    <w:rsid w:val="00F8574C"/>
    <w:rsid w:val="00F85DE7"/>
    <w:rsid w:val="00F86080"/>
    <w:rsid w:val="00F865EA"/>
    <w:rsid w:val="00F86D05"/>
    <w:rsid w:val="00F86E7B"/>
    <w:rsid w:val="00F875F3"/>
    <w:rsid w:val="00F87842"/>
    <w:rsid w:val="00F87F59"/>
    <w:rsid w:val="00F90009"/>
    <w:rsid w:val="00F90073"/>
    <w:rsid w:val="00F900E3"/>
    <w:rsid w:val="00F9011C"/>
    <w:rsid w:val="00F901CF"/>
    <w:rsid w:val="00F90245"/>
    <w:rsid w:val="00F903C0"/>
    <w:rsid w:val="00F905F6"/>
    <w:rsid w:val="00F90848"/>
    <w:rsid w:val="00F90FA5"/>
    <w:rsid w:val="00F915B9"/>
    <w:rsid w:val="00F915F0"/>
    <w:rsid w:val="00F91D4E"/>
    <w:rsid w:val="00F91ED4"/>
    <w:rsid w:val="00F922FF"/>
    <w:rsid w:val="00F92519"/>
    <w:rsid w:val="00F926B5"/>
    <w:rsid w:val="00F92754"/>
    <w:rsid w:val="00F9283E"/>
    <w:rsid w:val="00F92864"/>
    <w:rsid w:val="00F92BE8"/>
    <w:rsid w:val="00F92F5A"/>
    <w:rsid w:val="00F93253"/>
    <w:rsid w:val="00F9344F"/>
    <w:rsid w:val="00F93B5B"/>
    <w:rsid w:val="00F94474"/>
    <w:rsid w:val="00F94A64"/>
    <w:rsid w:val="00F94CD4"/>
    <w:rsid w:val="00F94F5D"/>
    <w:rsid w:val="00F95264"/>
    <w:rsid w:val="00F952EF"/>
    <w:rsid w:val="00F95623"/>
    <w:rsid w:val="00F958C6"/>
    <w:rsid w:val="00F958F4"/>
    <w:rsid w:val="00F960AB"/>
    <w:rsid w:val="00F96151"/>
    <w:rsid w:val="00F96238"/>
    <w:rsid w:val="00F9666D"/>
    <w:rsid w:val="00F96704"/>
    <w:rsid w:val="00F96A30"/>
    <w:rsid w:val="00F9737D"/>
    <w:rsid w:val="00F97783"/>
    <w:rsid w:val="00F97820"/>
    <w:rsid w:val="00FA0209"/>
    <w:rsid w:val="00FA02CC"/>
    <w:rsid w:val="00FA063E"/>
    <w:rsid w:val="00FA0F85"/>
    <w:rsid w:val="00FA0FCA"/>
    <w:rsid w:val="00FA1318"/>
    <w:rsid w:val="00FA1329"/>
    <w:rsid w:val="00FA1595"/>
    <w:rsid w:val="00FA189C"/>
    <w:rsid w:val="00FA1AB3"/>
    <w:rsid w:val="00FA1C5E"/>
    <w:rsid w:val="00FA1F0F"/>
    <w:rsid w:val="00FA234A"/>
    <w:rsid w:val="00FA25AA"/>
    <w:rsid w:val="00FA2D5D"/>
    <w:rsid w:val="00FA2D94"/>
    <w:rsid w:val="00FA377A"/>
    <w:rsid w:val="00FA394A"/>
    <w:rsid w:val="00FA3972"/>
    <w:rsid w:val="00FA3BB4"/>
    <w:rsid w:val="00FA3E9F"/>
    <w:rsid w:val="00FA4059"/>
    <w:rsid w:val="00FA40BD"/>
    <w:rsid w:val="00FA4A16"/>
    <w:rsid w:val="00FA4AE9"/>
    <w:rsid w:val="00FA4CBF"/>
    <w:rsid w:val="00FA4E8F"/>
    <w:rsid w:val="00FA5698"/>
    <w:rsid w:val="00FA59FD"/>
    <w:rsid w:val="00FA67B6"/>
    <w:rsid w:val="00FA7053"/>
    <w:rsid w:val="00FA73B2"/>
    <w:rsid w:val="00FA791A"/>
    <w:rsid w:val="00FA7946"/>
    <w:rsid w:val="00FB00F6"/>
    <w:rsid w:val="00FB03F2"/>
    <w:rsid w:val="00FB0625"/>
    <w:rsid w:val="00FB099E"/>
    <w:rsid w:val="00FB0C3E"/>
    <w:rsid w:val="00FB0F9A"/>
    <w:rsid w:val="00FB1337"/>
    <w:rsid w:val="00FB1591"/>
    <w:rsid w:val="00FB1672"/>
    <w:rsid w:val="00FB2E87"/>
    <w:rsid w:val="00FB3E7C"/>
    <w:rsid w:val="00FB42C2"/>
    <w:rsid w:val="00FB4574"/>
    <w:rsid w:val="00FB4B24"/>
    <w:rsid w:val="00FB4DF2"/>
    <w:rsid w:val="00FB50BE"/>
    <w:rsid w:val="00FB5B28"/>
    <w:rsid w:val="00FB5CDF"/>
    <w:rsid w:val="00FB5D18"/>
    <w:rsid w:val="00FB6290"/>
    <w:rsid w:val="00FB6BE3"/>
    <w:rsid w:val="00FB6CC0"/>
    <w:rsid w:val="00FB6DDC"/>
    <w:rsid w:val="00FB6FAF"/>
    <w:rsid w:val="00FB7A19"/>
    <w:rsid w:val="00FC00E9"/>
    <w:rsid w:val="00FC028F"/>
    <w:rsid w:val="00FC032C"/>
    <w:rsid w:val="00FC0394"/>
    <w:rsid w:val="00FC0B71"/>
    <w:rsid w:val="00FC0C65"/>
    <w:rsid w:val="00FC162C"/>
    <w:rsid w:val="00FC1655"/>
    <w:rsid w:val="00FC1C00"/>
    <w:rsid w:val="00FC1F72"/>
    <w:rsid w:val="00FC2120"/>
    <w:rsid w:val="00FC27E3"/>
    <w:rsid w:val="00FC28BB"/>
    <w:rsid w:val="00FC2FA2"/>
    <w:rsid w:val="00FC2FBD"/>
    <w:rsid w:val="00FC3032"/>
    <w:rsid w:val="00FC334D"/>
    <w:rsid w:val="00FC385F"/>
    <w:rsid w:val="00FC3A43"/>
    <w:rsid w:val="00FC3BA0"/>
    <w:rsid w:val="00FC415A"/>
    <w:rsid w:val="00FC42CA"/>
    <w:rsid w:val="00FC47C4"/>
    <w:rsid w:val="00FC4AC7"/>
    <w:rsid w:val="00FC4B50"/>
    <w:rsid w:val="00FC5078"/>
    <w:rsid w:val="00FC519D"/>
    <w:rsid w:val="00FC57BC"/>
    <w:rsid w:val="00FC58BD"/>
    <w:rsid w:val="00FC5A54"/>
    <w:rsid w:val="00FC5E94"/>
    <w:rsid w:val="00FC636F"/>
    <w:rsid w:val="00FC67A3"/>
    <w:rsid w:val="00FC69E4"/>
    <w:rsid w:val="00FC72A3"/>
    <w:rsid w:val="00FC7988"/>
    <w:rsid w:val="00FC7A8E"/>
    <w:rsid w:val="00FC7D03"/>
    <w:rsid w:val="00FC7D59"/>
    <w:rsid w:val="00FC7DDD"/>
    <w:rsid w:val="00FD0C29"/>
    <w:rsid w:val="00FD0C95"/>
    <w:rsid w:val="00FD0D05"/>
    <w:rsid w:val="00FD12B3"/>
    <w:rsid w:val="00FD19B8"/>
    <w:rsid w:val="00FD1BAB"/>
    <w:rsid w:val="00FD2471"/>
    <w:rsid w:val="00FD24CB"/>
    <w:rsid w:val="00FD2ACE"/>
    <w:rsid w:val="00FD3318"/>
    <w:rsid w:val="00FD38A1"/>
    <w:rsid w:val="00FD3C3E"/>
    <w:rsid w:val="00FD41A6"/>
    <w:rsid w:val="00FD4321"/>
    <w:rsid w:val="00FD458F"/>
    <w:rsid w:val="00FD4CA6"/>
    <w:rsid w:val="00FD5376"/>
    <w:rsid w:val="00FD557B"/>
    <w:rsid w:val="00FD5D75"/>
    <w:rsid w:val="00FD61B7"/>
    <w:rsid w:val="00FD72A9"/>
    <w:rsid w:val="00FD75E6"/>
    <w:rsid w:val="00FD7D18"/>
    <w:rsid w:val="00FE099A"/>
    <w:rsid w:val="00FE1806"/>
    <w:rsid w:val="00FE1F91"/>
    <w:rsid w:val="00FE23AF"/>
    <w:rsid w:val="00FE2732"/>
    <w:rsid w:val="00FE3C35"/>
    <w:rsid w:val="00FE3EAB"/>
    <w:rsid w:val="00FE4297"/>
    <w:rsid w:val="00FE44CD"/>
    <w:rsid w:val="00FE4BD6"/>
    <w:rsid w:val="00FE4DD6"/>
    <w:rsid w:val="00FE5B35"/>
    <w:rsid w:val="00FE5B44"/>
    <w:rsid w:val="00FE5CD4"/>
    <w:rsid w:val="00FE5EA2"/>
    <w:rsid w:val="00FE5EB8"/>
    <w:rsid w:val="00FE62B7"/>
    <w:rsid w:val="00FE67B3"/>
    <w:rsid w:val="00FE6A33"/>
    <w:rsid w:val="00FE6CB2"/>
    <w:rsid w:val="00FE6EB3"/>
    <w:rsid w:val="00FE6F89"/>
    <w:rsid w:val="00FE71B4"/>
    <w:rsid w:val="00FE72D2"/>
    <w:rsid w:val="00FE764C"/>
    <w:rsid w:val="00FE7E02"/>
    <w:rsid w:val="00FF05BA"/>
    <w:rsid w:val="00FF0919"/>
    <w:rsid w:val="00FF0F6F"/>
    <w:rsid w:val="00FF165D"/>
    <w:rsid w:val="00FF175E"/>
    <w:rsid w:val="00FF1B64"/>
    <w:rsid w:val="00FF1DBB"/>
    <w:rsid w:val="00FF1FD3"/>
    <w:rsid w:val="00FF2168"/>
    <w:rsid w:val="00FF2A41"/>
    <w:rsid w:val="00FF2E3F"/>
    <w:rsid w:val="00FF345B"/>
    <w:rsid w:val="00FF40D9"/>
    <w:rsid w:val="00FF41C0"/>
    <w:rsid w:val="00FF45A5"/>
    <w:rsid w:val="00FF45C2"/>
    <w:rsid w:val="00FF4821"/>
    <w:rsid w:val="00FF4CB4"/>
    <w:rsid w:val="00FF4D6D"/>
    <w:rsid w:val="00FF53A1"/>
    <w:rsid w:val="00FF541F"/>
    <w:rsid w:val="00FF5B06"/>
    <w:rsid w:val="00FF5FA1"/>
    <w:rsid w:val="00FF6046"/>
    <w:rsid w:val="00FF617C"/>
    <w:rsid w:val="00FF7037"/>
    <w:rsid w:val="00FF7193"/>
    <w:rsid w:val="00FF71A4"/>
    <w:rsid w:val="00FF748A"/>
    <w:rsid w:val="00FF7A02"/>
    <w:rsid w:val="00FF7A17"/>
    <w:rsid w:val="00FF7C58"/>
    <w:rsid w:val="00FF7EB8"/>
    <w:rsid w:val="02B6299B"/>
    <w:rsid w:val="02FC3594"/>
    <w:rsid w:val="035AA104"/>
    <w:rsid w:val="07898609"/>
    <w:rsid w:val="0AA1968E"/>
    <w:rsid w:val="0C05B446"/>
    <w:rsid w:val="0D9F77DF"/>
    <w:rsid w:val="11CDE29D"/>
    <w:rsid w:val="125AF5F5"/>
    <w:rsid w:val="15F95817"/>
    <w:rsid w:val="1F536F74"/>
    <w:rsid w:val="215B30C5"/>
    <w:rsid w:val="21A88D27"/>
    <w:rsid w:val="2311F51C"/>
    <w:rsid w:val="2589FBC9"/>
    <w:rsid w:val="281E2B8F"/>
    <w:rsid w:val="2856C05E"/>
    <w:rsid w:val="2856DF4A"/>
    <w:rsid w:val="295D1F65"/>
    <w:rsid w:val="2E1176CD"/>
    <w:rsid w:val="2E7EC75D"/>
    <w:rsid w:val="30BAAA30"/>
    <w:rsid w:val="3141D36A"/>
    <w:rsid w:val="31B0FEA2"/>
    <w:rsid w:val="33139FC2"/>
    <w:rsid w:val="35024A99"/>
    <w:rsid w:val="3508EAFB"/>
    <w:rsid w:val="3648A225"/>
    <w:rsid w:val="370CEAB6"/>
    <w:rsid w:val="371DC249"/>
    <w:rsid w:val="3A1310B9"/>
    <w:rsid w:val="3ABFC08D"/>
    <w:rsid w:val="3D448171"/>
    <w:rsid w:val="3D9AC324"/>
    <w:rsid w:val="3E2B6AAD"/>
    <w:rsid w:val="408F7A56"/>
    <w:rsid w:val="40DFEDED"/>
    <w:rsid w:val="43325553"/>
    <w:rsid w:val="46ACD5C3"/>
    <w:rsid w:val="46F28DEF"/>
    <w:rsid w:val="4796A5BF"/>
    <w:rsid w:val="4BD796C8"/>
    <w:rsid w:val="4C6E20AA"/>
    <w:rsid w:val="4D3462EA"/>
    <w:rsid w:val="4F496B0C"/>
    <w:rsid w:val="51638AC3"/>
    <w:rsid w:val="567CA4CE"/>
    <w:rsid w:val="56D89796"/>
    <w:rsid w:val="578E01D4"/>
    <w:rsid w:val="58868099"/>
    <w:rsid w:val="5EEFD8C9"/>
    <w:rsid w:val="615BBA79"/>
    <w:rsid w:val="670CEBD2"/>
    <w:rsid w:val="684652A8"/>
    <w:rsid w:val="686CDB20"/>
    <w:rsid w:val="68D8A44F"/>
    <w:rsid w:val="69C40D35"/>
    <w:rsid w:val="6F9FE535"/>
    <w:rsid w:val="70DBF61B"/>
    <w:rsid w:val="735E3519"/>
    <w:rsid w:val="748547AB"/>
    <w:rsid w:val="775CD8E7"/>
    <w:rsid w:val="78A12F68"/>
    <w:rsid w:val="79673B58"/>
    <w:rsid w:val="7BFE9328"/>
    <w:rsid w:val="7D1D8A08"/>
    <w:rsid w:val="7EDCC324"/>
    <w:rsid w:val="7F358A38"/>
    <w:rsid w:val="7F823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EE33BE"/>
  <w15:chartTrackingRefBased/>
  <w15:docId w15:val="{316B8496-AD38-4EAF-9D38-8BA9D6E19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head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948AF"/>
    <w:pPr>
      <w:spacing w:before="120" w:after="120" w:line="276" w:lineRule="auto"/>
      <w:jc w:val="both"/>
    </w:pPr>
    <w:rPr>
      <w:rFonts w:ascii="Calibri" w:hAnsi="Calibri"/>
      <w:sz w:val="22"/>
      <w:szCs w:val="24"/>
      <w:lang w:val="el-GR" w:eastAsia="el-GR"/>
    </w:rPr>
  </w:style>
  <w:style w:type="paragraph" w:styleId="1">
    <w:name w:val="heading 1"/>
    <w:aliases w:val="Τίτλος Κεφαλαίου"/>
    <w:basedOn w:val="a0"/>
    <w:next w:val="a0"/>
    <w:link w:val="1Char"/>
    <w:qFormat/>
    <w:rsid w:val="00BC3204"/>
    <w:pPr>
      <w:numPr>
        <w:numId w:val="2"/>
      </w:numPr>
      <w:spacing w:after="720" w:line="240" w:lineRule="auto"/>
      <w:ind w:left="357" w:hanging="357"/>
      <w:jc w:val="left"/>
      <w:outlineLvl w:val="0"/>
    </w:pPr>
    <w:rPr>
      <w:b/>
      <w:bCs/>
      <w:kern w:val="32"/>
      <w:sz w:val="72"/>
      <w:szCs w:val="44"/>
    </w:rPr>
  </w:style>
  <w:style w:type="paragraph" w:styleId="2">
    <w:name w:val="heading 2"/>
    <w:aliases w:val="1.1"/>
    <w:next w:val="3"/>
    <w:qFormat/>
    <w:rsid w:val="008274B0"/>
    <w:pPr>
      <w:keepNext/>
      <w:numPr>
        <w:ilvl w:val="1"/>
        <w:numId w:val="2"/>
      </w:numPr>
      <w:spacing w:before="240" w:after="240" w:line="370" w:lineRule="atLeast"/>
      <w:jc w:val="both"/>
      <w:outlineLvl w:val="1"/>
    </w:pPr>
    <w:rPr>
      <w:rFonts w:ascii="Calibri" w:hAnsi="Calibri" w:cs="Arial"/>
      <w:b/>
      <w:bCs/>
      <w:iCs/>
      <w:sz w:val="26"/>
      <w:szCs w:val="28"/>
      <w:lang w:val="el-GR" w:eastAsia="el-GR"/>
    </w:rPr>
  </w:style>
  <w:style w:type="paragraph" w:styleId="3">
    <w:name w:val="heading 3"/>
    <w:aliases w:val="1.1.1"/>
    <w:next w:val="a0"/>
    <w:qFormat/>
    <w:rsid w:val="008274B0"/>
    <w:pPr>
      <w:keepNext/>
      <w:numPr>
        <w:ilvl w:val="2"/>
        <w:numId w:val="2"/>
      </w:numPr>
      <w:spacing w:before="240" w:after="240" w:line="370" w:lineRule="atLeast"/>
      <w:jc w:val="both"/>
      <w:outlineLvl w:val="2"/>
    </w:pPr>
    <w:rPr>
      <w:rFonts w:ascii="Calibri" w:hAnsi="Calibri" w:cs="Arial"/>
      <w:b/>
      <w:bCs/>
      <w:sz w:val="24"/>
      <w:szCs w:val="26"/>
      <w:lang w:val="el-GR" w:eastAsia="el-GR"/>
    </w:rPr>
  </w:style>
  <w:style w:type="paragraph" w:styleId="4">
    <w:name w:val="heading 4"/>
    <w:aliases w:val="1.1.1.2"/>
    <w:next w:val="a0"/>
    <w:link w:val="4Char"/>
    <w:qFormat/>
    <w:rsid w:val="008274B0"/>
    <w:pPr>
      <w:keepNext/>
      <w:numPr>
        <w:ilvl w:val="3"/>
        <w:numId w:val="2"/>
      </w:numPr>
      <w:tabs>
        <w:tab w:val="left" w:pos="1021"/>
      </w:tabs>
      <w:spacing w:before="240" w:after="60" w:line="312" w:lineRule="auto"/>
      <w:outlineLvl w:val="3"/>
    </w:pPr>
    <w:rPr>
      <w:rFonts w:ascii="Calibri" w:hAnsi="Calibri"/>
      <w:bCs/>
      <w:sz w:val="24"/>
      <w:szCs w:val="28"/>
      <w:u w:val="single"/>
      <w:lang w:val="el-GR" w:eastAsia="el-GR"/>
    </w:rPr>
  </w:style>
  <w:style w:type="paragraph" w:styleId="5">
    <w:name w:val="heading 5"/>
    <w:aliases w:val="Inclined"/>
    <w:next w:val="a0"/>
    <w:qFormat/>
    <w:rsid w:val="008274B0"/>
    <w:pPr>
      <w:spacing w:before="240" w:after="60" w:line="312" w:lineRule="auto"/>
      <w:outlineLvl w:val="4"/>
    </w:pPr>
    <w:rPr>
      <w:rFonts w:ascii="Calibri" w:hAnsi="Calibri"/>
      <w:bCs/>
      <w:i/>
      <w:iCs/>
      <w:sz w:val="22"/>
      <w:szCs w:val="26"/>
      <w:lang w:val="el-GR" w:eastAsia="el-GR"/>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Επικεφαλίδα 1 Char"/>
    <w:aliases w:val="Τίτλος Κεφαλαίου Char"/>
    <w:link w:val="1"/>
    <w:rsid w:val="00BC3204"/>
    <w:rPr>
      <w:rFonts w:ascii="Calibri" w:hAnsi="Calibri"/>
      <w:b/>
      <w:bCs/>
      <w:kern w:val="32"/>
      <w:sz w:val="72"/>
      <w:szCs w:val="44"/>
      <w:lang w:val="el-GR" w:eastAsia="el-GR"/>
    </w:rPr>
  </w:style>
  <w:style w:type="character" w:customStyle="1" w:styleId="4Char">
    <w:name w:val="Επικεφαλίδα 4 Char"/>
    <w:aliases w:val="1.1.1.2 Char"/>
    <w:link w:val="4"/>
    <w:rsid w:val="008274B0"/>
    <w:rPr>
      <w:rFonts w:ascii="Calibri" w:hAnsi="Calibri"/>
      <w:bCs/>
      <w:sz w:val="24"/>
      <w:szCs w:val="28"/>
      <w:u w:val="single"/>
      <w:lang w:val="el-GR" w:eastAsia="el-GR"/>
    </w:rPr>
  </w:style>
  <w:style w:type="paragraph" w:customStyle="1" w:styleId="ChapterTitlefirst">
    <w:name w:val="Chapter Title (first)"/>
    <w:basedOn w:val="a0"/>
    <w:next w:val="a0"/>
    <w:rsid w:val="00795AAA"/>
    <w:pPr>
      <w:jc w:val="center"/>
    </w:pPr>
    <w:rPr>
      <w:sz w:val="40"/>
    </w:rPr>
  </w:style>
  <w:style w:type="paragraph" w:customStyle="1" w:styleId="a">
    <w:name w:val="Παράρτημα"/>
    <w:basedOn w:val="1"/>
    <w:qFormat/>
    <w:rsid w:val="006E1B15"/>
    <w:pPr>
      <w:numPr>
        <w:numId w:val="3"/>
      </w:numPr>
    </w:pPr>
  </w:style>
  <w:style w:type="paragraph" w:styleId="a4">
    <w:name w:val="header"/>
    <w:link w:val="Char"/>
    <w:uiPriority w:val="99"/>
    <w:rsid w:val="009832EF"/>
    <w:pPr>
      <w:tabs>
        <w:tab w:val="center" w:pos="4153"/>
        <w:tab w:val="right" w:pos="8306"/>
      </w:tabs>
    </w:pPr>
    <w:rPr>
      <w:rFonts w:ascii="Calibri" w:hAnsi="Calibri"/>
      <w:szCs w:val="24"/>
      <w:u w:val="single"/>
      <w:lang w:val="el-GR" w:eastAsia="el-GR"/>
    </w:rPr>
  </w:style>
  <w:style w:type="character" w:customStyle="1" w:styleId="Char">
    <w:name w:val="Κεφαλίδα Char"/>
    <w:link w:val="a4"/>
    <w:uiPriority w:val="99"/>
    <w:rsid w:val="009832EF"/>
    <w:rPr>
      <w:rFonts w:ascii="Calibri" w:hAnsi="Calibri"/>
      <w:szCs w:val="24"/>
      <w:u w:val="single"/>
      <w:lang w:val="el-GR" w:eastAsia="el-GR" w:bidi="ar-SA"/>
    </w:rPr>
  </w:style>
  <w:style w:type="paragraph" w:styleId="a5">
    <w:name w:val="footer"/>
    <w:rsid w:val="007644FA"/>
    <w:pPr>
      <w:tabs>
        <w:tab w:val="center" w:pos="4153"/>
        <w:tab w:val="right" w:pos="8306"/>
      </w:tabs>
    </w:pPr>
    <w:rPr>
      <w:rFonts w:ascii="Calibri" w:hAnsi="Calibri"/>
      <w:i/>
      <w:szCs w:val="24"/>
      <w:lang w:val="el-GR" w:eastAsia="el-GR"/>
    </w:rPr>
  </w:style>
  <w:style w:type="paragraph" w:styleId="a6">
    <w:name w:val="table of figures"/>
    <w:basedOn w:val="a0"/>
    <w:next w:val="a0"/>
    <w:uiPriority w:val="99"/>
    <w:rsid w:val="00D51F40"/>
    <w:pPr>
      <w:spacing w:after="240"/>
      <w:ind w:left="624" w:right="567" w:hanging="624"/>
    </w:pPr>
    <w:rPr>
      <w:sz w:val="20"/>
    </w:rPr>
  </w:style>
  <w:style w:type="paragraph" w:customStyle="1" w:styleId="Normalcommand">
    <w:name w:val="Normal command"/>
    <w:basedOn w:val="a0"/>
    <w:link w:val="NormalcommandChar"/>
    <w:rsid w:val="00D667C8"/>
    <w:rPr>
      <w:i/>
      <w:color w:val="0000FF"/>
    </w:rPr>
  </w:style>
  <w:style w:type="character" w:customStyle="1" w:styleId="NormalcommandChar">
    <w:name w:val="Normal command Char"/>
    <w:link w:val="Normalcommand"/>
    <w:rsid w:val="00D667C8"/>
    <w:rPr>
      <w:rFonts w:ascii="Calibri" w:hAnsi="Calibri"/>
      <w:i/>
      <w:color w:val="0000FF"/>
      <w:sz w:val="22"/>
      <w:szCs w:val="24"/>
      <w:lang w:val="el-GR" w:eastAsia="el-GR"/>
    </w:rPr>
  </w:style>
  <w:style w:type="character" w:customStyle="1" w:styleId="NormalBulletedChar">
    <w:name w:val="Normal Bulleted Char"/>
    <w:link w:val="NormalBulleted"/>
    <w:rsid w:val="00954135"/>
    <w:rPr>
      <w:rFonts w:ascii="Calibri" w:hAnsi="Calibri"/>
      <w:sz w:val="22"/>
      <w:szCs w:val="24"/>
      <w:lang w:val="x-none" w:eastAsia="el-GR"/>
    </w:rPr>
  </w:style>
  <w:style w:type="paragraph" w:customStyle="1" w:styleId="NormalBulleted">
    <w:name w:val="Normal Bulleted"/>
    <w:basedOn w:val="a0"/>
    <w:link w:val="NormalBulletedChar"/>
    <w:rsid w:val="00954135"/>
    <w:pPr>
      <w:numPr>
        <w:numId w:val="1"/>
      </w:numPr>
      <w:spacing w:after="60"/>
    </w:pPr>
    <w:rPr>
      <w:lang w:val="x-none"/>
    </w:rPr>
  </w:style>
  <w:style w:type="paragraph" w:customStyle="1" w:styleId="ChapterOutlineHead">
    <w:name w:val="Chapter Outline Head"/>
    <w:basedOn w:val="a0"/>
    <w:rsid w:val="00AE476E"/>
    <w:pPr>
      <w:overflowPunct w:val="0"/>
      <w:autoSpaceDE w:val="0"/>
      <w:autoSpaceDN w:val="0"/>
      <w:adjustRightInd w:val="0"/>
      <w:spacing w:line="220" w:lineRule="exact"/>
      <w:ind w:left="1094" w:hanging="737"/>
      <w:textAlignment w:val="baseline"/>
    </w:pPr>
    <w:rPr>
      <w:b/>
      <w:bCs/>
      <w:caps/>
      <w:sz w:val="18"/>
      <w:szCs w:val="18"/>
      <w:lang w:eastAsia="en-US"/>
    </w:rPr>
  </w:style>
  <w:style w:type="paragraph" w:customStyle="1" w:styleId="ChapterOutlineText">
    <w:name w:val="Chapter Outline Text"/>
    <w:rsid w:val="00AE476E"/>
    <w:pPr>
      <w:tabs>
        <w:tab w:val="left" w:pos="360"/>
        <w:tab w:val="left" w:pos="630"/>
      </w:tabs>
      <w:overflowPunct w:val="0"/>
      <w:autoSpaceDE w:val="0"/>
      <w:autoSpaceDN w:val="0"/>
      <w:adjustRightInd w:val="0"/>
      <w:spacing w:line="220" w:lineRule="exact"/>
      <w:textAlignment w:val="baseline"/>
    </w:pPr>
    <w:rPr>
      <w:rFonts w:ascii="Verdana" w:hAnsi="Verdana"/>
      <w:noProof/>
      <w:sz w:val="16"/>
      <w:szCs w:val="18"/>
      <w:lang w:val="en-GB"/>
    </w:rPr>
  </w:style>
  <w:style w:type="paragraph" w:customStyle="1" w:styleId="Normalwhere">
    <w:name w:val="Normal where :"/>
    <w:basedOn w:val="a0"/>
    <w:next w:val="a0"/>
    <w:link w:val="NormalwhereCharChar"/>
    <w:rsid w:val="008C2E58"/>
    <w:pPr>
      <w:tabs>
        <w:tab w:val="left" w:pos="900"/>
        <w:tab w:val="left" w:pos="1080"/>
      </w:tabs>
      <w:ind w:left="1077" w:hanging="1077"/>
    </w:pPr>
  </w:style>
  <w:style w:type="character" w:customStyle="1" w:styleId="NormalwhereCharChar">
    <w:name w:val="Normal where : Char Char"/>
    <w:link w:val="Normalwhere"/>
    <w:rsid w:val="008C2E58"/>
    <w:rPr>
      <w:rFonts w:ascii="Calibri" w:hAnsi="Calibri"/>
      <w:sz w:val="22"/>
      <w:szCs w:val="24"/>
      <w:lang w:val="el-GR" w:eastAsia="el-GR"/>
    </w:rPr>
  </w:style>
  <w:style w:type="paragraph" w:customStyle="1" w:styleId="Table-Shapemiddle">
    <w:name w:val="Table-Shape middle"/>
    <w:next w:val="a0"/>
    <w:link w:val="Table-ShapemiddleChar"/>
    <w:rsid w:val="00573C0E"/>
    <w:pPr>
      <w:spacing w:before="120" w:after="120"/>
      <w:jc w:val="center"/>
    </w:pPr>
    <w:rPr>
      <w:rFonts w:ascii="Calibri" w:hAnsi="Calibri"/>
      <w:sz w:val="22"/>
      <w:lang w:val="el-GR" w:eastAsia="el-GR"/>
    </w:rPr>
  </w:style>
  <w:style w:type="character" w:customStyle="1" w:styleId="Table-ShapemiddleChar">
    <w:name w:val="Table-Shape middle Char"/>
    <w:link w:val="Table-Shapemiddle"/>
    <w:rsid w:val="00573C0E"/>
    <w:rPr>
      <w:rFonts w:ascii="Calibri" w:hAnsi="Calibri"/>
      <w:sz w:val="22"/>
      <w:lang w:val="el-GR" w:eastAsia="el-GR" w:bidi="ar-SA"/>
    </w:rPr>
  </w:style>
  <w:style w:type="character" w:styleId="-">
    <w:name w:val="FollowedHyperlink"/>
    <w:rsid w:val="005150BD"/>
    <w:rPr>
      <w:color w:val="800080"/>
      <w:u w:val="single"/>
    </w:rPr>
  </w:style>
  <w:style w:type="paragraph" w:customStyle="1" w:styleId="1111">
    <w:name w:val="1.1.1.1"/>
    <w:basedOn w:val="4"/>
    <w:semiHidden/>
    <w:rsid w:val="00B57130"/>
  </w:style>
  <w:style w:type="paragraph" w:customStyle="1" w:styleId="References">
    <w:name w:val="References"/>
    <w:next w:val="Referencestext"/>
    <w:rsid w:val="00F73AB0"/>
    <w:pPr>
      <w:spacing w:after="240"/>
    </w:pPr>
    <w:rPr>
      <w:rFonts w:ascii="Calibri" w:hAnsi="Calibri" w:cs="Arial"/>
      <w:b/>
      <w:bCs/>
      <w:smallCaps/>
      <w:kern w:val="32"/>
      <w:sz w:val="28"/>
      <w:szCs w:val="44"/>
      <w:lang w:val="el-GR" w:eastAsia="el-GR"/>
    </w:rPr>
  </w:style>
  <w:style w:type="paragraph" w:customStyle="1" w:styleId="Referencestext">
    <w:name w:val="References  text"/>
    <w:rsid w:val="006B0BA2"/>
    <w:pPr>
      <w:spacing w:after="60" w:line="276" w:lineRule="auto"/>
      <w:ind w:left="340" w:hanging="340"/>
      <w:jc w:val="both"/>
    </w:pPr>
    <w:rPr>
      <w:rFonts w:ascii="Calibri" w:hAnsi="Calibri"/>
      <w:sz w:val="22"/>
      <w:szCs w:val="24"/>
      <w:lang w:val="el-GR" w:eastAsia="el-GR"/>
    </w:rPr>
  </w:style>
  <w:style w:type="character" w:styleId="-0">
    <w:name w:val="Hyperlink"/>
    <w:uiPriority w:val="99"/>
    <w:rsid w:val="00A63EEE"/>
    <w:rPr>
      <w:color w:val="0000FF"/>
      <w:u w:val="single"/>
    </w:rPr>
  </w:style>
  <w:style w:type="paragraph" w:customStyle="1" w:styleId="EquationMiddle">
    <w:name w:val="Equation Middle"/>
    <w:basedOn w:val="a0"/>
    <w:next w:val="a0"/>
    <w:rsid w:val="00393335"/>
    <w:pPr>
      <w:tabs>
        <w:tab w:val="center" w:pos="3960"/>
        <w:tab w:val="right" w:pos="9072"/>
      </w:tabs>
    </w:pPr>
    <w:rPr>
      <w:lang w:val="en-US"/>
    </w:rPr>
  </w:style>
  <w:style w:type="table" w:styleId="a7">
    <w:name w:val="Table Grid"/>
    <w:basedOn w:val="a2"/>
    <w:rsid w:val="00316841"/>
    <w:pPr>
      <w:spacing w:line="370" w:lineRule="atLeast"/>
      <w:ind w:firstLine="3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middle">
    <w:name w:val="Table Text middle"/>
    <w:link w:val="TableTextmiddleChar"/>
    <w:rsid w:val="006B2A5A"/>
    <w:pPr>
      <w:spacing w:before="40" w:after="40"/>
      <w:jc w:val="center"/>
    </w:pPr>
    <w:rPr>
      <w:rFonts w:ascii="Calibri" w:hAnsi="Calibri"/>
      <w:sz w:val="22"/>
      <w:lang w:val="el-GR" w:eastAsia="el-GR"/>
    </w:rPr>
  </w:style>
  <w:style w:type="character" w:customStyle="1" w:styleId="TableTextmiddleChar">
    <w:name w:val="Table Text middle Char"/>
    <w:link w:val="TableTextmiddle"/>
    <w:rsid w:val="006B2A5A"/>
    <w:rPr>
      <w:rFonts w:ascii="Calibri" w:hAnsi="Calibri"/>
      <w:sz w:val="22"/>
      <w:lang w:val="el-GR" w:eastAsia="el-GR" w:bidi="ar-SA"/>
    </w:rPr>
  </w:style>
  <w:style w:type="paragraph" w:styleId="a8">
    <w:name w:val="Balloon Text"/>
    <w:basedOn w:val="a0"/>
    <w:link w:val="Char0"/>
    <w:rsid w:val="00034F06"/>
    <w:pPr>
      <w:spacing w:after="0" w:line="240" w:lineRule="auto"/>
    </w:pPr>
    <w:rPr>
      <w:rFonts w:ascii="Tahoma" w:hAnsi="Tahoma"/>
      <w:sz w:val="16"/>
      <w:szCs w:val="16"/>
    </w:rPr>
  </w:style>
  <w:style w:type="character" w:customStyle="1" w:styleId="Char0">
    <w:name w:val="Κείμενο πλαισίου Char"/>
    <w:link w:val="a8"/>
    <w:rsid w:val="00034F06"/>
    <w:rPr>
      <w:rFonts w:ascii="Tahoma" w:hAnsi="Tahoma" w:cs="Tahoma"/>
      <w:sz w:val="16"/>
      <w:szCs w:val="16"/>
      <w:lang w:val="el-GR" w:eastAsia="el-GR"/>
    </w:rPr>
  </w:style>
  <w:style w:type="paragraph" w:styleId="a9">
    <w:name w:val="TOC Heading"/>
    <w:basedOn w:val="1"/>
    <w:next w:val="a0"/>
    <w:uiPriority w:val="39"/>
    <w:semiHidden/>
    <w:unhideWhenUsed/>
    <w:qFormat/>
    <w:rsid w:val="009534CE"/>
    <w:pPr>
      <w:keepLines/>
      <w:spacing w:before="480" w:after="0" w:line="276" w:lineRule="auto"/>
      <w:outlineLvl w:val="9"/>
    </w:pPr>
    <w:rPr>
      <w:rFonts w:ascii="Cambria" w:hAnsi="Cambria"/>
      <w:caps/>
      <w:color w:val="365F91"/>
      <w:kern w:val="0"/>
      <w:sz w:val="28"/>
      <w:szCs w:val="28"/>
      <w:lang w:val="en-US" w:eastAsia="en-US"/>
    </w:rPr>
  </w:style>
  <w:style w:type="paragraph" w:styleId="20">
    <w:name w:val="toc 2"/>
    <w:basedOn w:val="a0"/>
    <w:next w:val="a0"/>
    <w:autoRedefine/>
    <w:uiPriority w:val="39"/>
    <w:qFormat/>
    <w:rsid w:val="00261F46"/>
    <w:pPr>
      <w:tabs>
        <w:tab w:val="left" w:pos="709"/>
        <w:tab w:val="right" w:leader="dot" w:pos="9060"/>
      </w:tabs>
      <w:spacing w:line="288" w:lineRule="auto"/>
      <w:ind w:left="738" w:right="454" w:hanging="454"/>
    </w:pPr>
  </w:style>
  <w:style w:type="paragraph" w:styleId="30">
    <w:name w:val="toc 3"/>
    <w:basedOn w:val="a0"/>
    <w:next w:val="a0"/>
    <w:autoRedefine/>
    <w:uiPriority w:val="39"/>
    <w:qFormat/>
    <w:rsid w:val="008274B0"/>
    <w:pPr>
      <w:tabs>
        <w:tab w:val="left" w:pos="709"/>
        <w:tab w:val="left" w:pos="1418"/>
        <w:tab w:val="right" w:leader="dot" w:pos="9060"/>
      </w:tabs>
      <w:ind w:left="1418" w:right="454" w:hanging="709"/>
    </w:pPr>
  </w:style>
  <w:style w:type="paragraph" w:styleId="10">
    <w:name w:val="toc 1"/>
    <w:basedOn w:val="a0"/>
    <w:next w:val="a0"/>
    <w:autoRedefine/>
    <w:uiPriority w:val="39"/>
    <w:unhideWhenUsed/>
    <w:qFormat/>
    <w:rsid w:val="00666D31"/>
    <w:pPr>
      <w:tabs>
        <w:tab w:val="left" w:pos="680"/>
        <w:tab w:val="right" w:leader="dot" w:pos="9072"/>
      </w:tabs>
      <w:spacing w:before="100" w:after="100"/>
      <w:ind w:right="454"/>
      <w:jc w:val="left"/>
    </w:pPr>
    <w:rPr>
      <w:b/>
      <w:sz w:val="24"/>
      <w:szCs w:val="22"/>
      <w:lang w:val="en-US" w:eastAsia="en-US"/>
    </w:rPr>
  </w:style>
  <w:style w:type="paragraph" w:styleId="aa">
    <w:name w:val="caption"/>
    <w:next w:val="a0"/>
    <w:unhideWhenUsed/>
    <w:qFormat/>
    <w:rsid w:val="002F4059"/>
    <w:pPr>
      <w:spacing w:before="120" w:after="120" w:line="264" w:lineRule="auto"/>
      <w:jc w:val="center"/>
    </w:pPr>
    <w:rPr>
      <w:rFonts w:ascii="Calibri" w:hAnsi="Calibri"/>
      <w:b/>
      <w:bCs/>
      <w:sz w:val="22"/>
      <w:lang w:val="el-GR" w:eastAsia="el-GR"/>
    </w:rPr>
  </w:style>
  <w:style w:type="paragraph" w:customStyle="1" w:styleId="ChapterTitletext">
    <w:name w:val="Chapter Title (text)"/>
    <w:qFormat/>
    <w:rsid w:val="008274B0"/>
    <w:pPr>
      <w:spacing w:after="960"/>
      <w:outlineLvl w:val="1"/>
    </w:pPr>
    <w:rPr>
      <w:rFonts w:ascii="Calibri" w:hAnsi="Calibri" w:cs="Arial"/>
      <w:bCs/>
      <w:kern w:val="32"/>
      <w:sz w:val="44"/>
      <w:szCs w:val="44"/>
      <w:lang w:val="el-GR" w:eastAsia="el-GR"/>
    </w:rPr>
  </w:style>
  <w:style w:type="paragraph" w:customStyle="1" w:styleId="HeadingA1">
    <w:name w:val="Heading A.1"/>
    <w:basedOn w:val="2"/>
    <w:qFormat/>
    <w:rsid w:val="003E13B7"/>
    <w:pPr>
      <w:numPr>
        <w:ilvl w:val="0"/>
        <w:numId w:val="4"/>
      </w:numPr>
      <w:spacing w:line="240" w:lineRule="atLeast"/>
      <w:ind w:left="907" w:hanging="907"/>
    </w:pPr>
  </w:style>
  <w:style w:type="paragraph" w:customStyle="1" w:styleId="HeadingB1">
    <w:name w:val="Heading B.1"/>
    <w:basedOn w:val="HeadingA1"/>
    <w:qFormat/>
    <w:rsid w:val="003E13B7"/>
    <w:pPr>
      <w:numPr>
        <w:numId w:val="5"/>
      </w:numPr>
      <w:ind w:left="907" w:hanging="907"/>
    </w:pPr>
    <w:rPr>
      <w:lang w:val="en-US"/>
    </w:rPr>
  </w:style>
  <w:style w:type="paragraph" w:styleId="ab">
    <w:name w:val="List Paragraph"/>
    <w:basedOn w:val="a0"/>
    <w:uiPriority w:val="34"/>
    <w:qFormat/>
    <w:rsid w:val="00225D38"/>
    <w:pPr>
      <w:spacing w:before="0" w:after="160" w:line="279" w:lineRule="auto"/>
      <w:ind w:left="720"/>
      <w:contextualSpacing/>
      <w:jc w:val="left"/>
    </w:pPr>
    <w:rPr>
      <w:rFonts w:asciiTheme="minorHAnsi" w:eastAsiaTheme="minorHAnsi" w:hAnsiTheme="minorHAnsi" w:cstheme="minorBidi"/>
      <w:sz w:val="24"/>
      <w:lang w:eastAsia="en-US"/>
    </w:rPr>
  </w:style>
  <w:style w:type="character" w:styleId="ac">
    <w:name w:val="Intense Reference"/>
    <w:basedOn w:val="a1"/>
    <w:uiPriority w:val="32"/>
    <w:qFormat/>
    <w:rsid w:val="00CC5F3E"/>
    <w:rPr>
      <w:b/>
      <w:bCs/>
      <w:smallCaps/>
      <w:color w:val="5B9BD5" w:themeColor="accent1"/>
      <w:spacing w:val="5"/>
    </w:rPr>
  </w:style>
  <w:style w:type="character" w:styleId="ad">
    <w:name w:val="Placeholder Text"/>
    <w:basedOn w:val="a1"/>
    <w:uiPriority w:val="99"/>
    <w:semiHidden/>
    <w:rsid w:val="00CC5F3E"/>
    <w:rPr>
      <w:color w:val="666666"/>
    </w:rPr>
  </w:style>
  <w:style w:type="table" w:customStyle="1" w:styleId="NormalGrid">
    <w:name w:val="Normal Grid"/>
    <w:basedOn w:val="a2"/>
    <w:uiPriority w:val="39"/>
    <w:rsid w:val="006A7743"/>
    <w:rPr>
      <w:rFonts w:ascii="Georgia" w:eastAsiaTheme="minorHAnsi" w:hAnsiTheme="minorHAnsi" w:cstheme="minorBidi"/>
      <w:sz w:val="21"/>
      <w:szCs w:val="22"/>
      <w:lang w:val="el-GR"/>
    </w:rPr>
    <w:tblPr>
      <w:tblCellMar>
        <w:top w:w="80" w:type="dxa"/>
        <w:left w:w="160" w:type="dxa"/>
        <w:bottom w:w="80" w:type="dxa"/>
        <w:right w:w="160" w:type="dxa"/>
      </w:tblCellMar>
    </w:tblPr>
  </w:style>
  <w:style w:type="paragraph" w:customStyle="1" w:styleId="my-2">
    <w:name w:val="my-2"/>
    <w:basedOn w:val="a0"/>
    <w:rsid w:val="006265A4"/>
    <w:pPr>
      <w:spacing w:before="100" w:beforeAutospacing="1" w:after="100" w:afterAutospacing="1" w:line="240" w:lineRule="auto"/>
      <w:jc w:val="left"/>
    </w:pPr>
    <w:rPr>
      <w:rFonts w:ascii="Times New Roman" w:hAnsi="Times New Roman"/>
      <w:sz w:val="24"/>
    </w:rPr>
  </w:style>
  <w:style w:type="character" w:customStyle="1" w:styleId="inline-block">
    <w:name w:val="inline-block"/>
    <w:basedOn w:val="a1"/>
    <w:rsid w:val="00326AA3"/>
  </w:style>
  <w:style w:type="character" w:customStyle="1" w:styleId="opacity-50">
    <w:name w:val="opacity-50"/>
    <w:basedOn w:val="a1"/>
    <w:rsid w:val="00326AA3"/>
  </w:style>
  <w:style w:type="character" w:styleId="ae">
    <w:name w:val="Unresolved Mention"/>
    <w:basedOn w:val="a1"/>
    <w:uiPriority w:val="99"/>
    <w:semiHidden/>
    <w:unhideWhenUsed/>
    <w:rsid w:val="000A7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074">
      <w:bodyDiv w:val="1"/>
      <w:marLeft w:val="0"/>
      <w:marRight w:val="0"/>
      <w:marTop w:val="0"/>
      <w:marBottom w:val="0"/>
      <w:divBdr>
        <w:top w:val="none" w:sz="0" w:space="0" w:color="auto"/>
        <w:left w:val="none" w:sz="0" w:space="0" w:color="auto"/>
        <w:bottom w:val="none" w:sz="0" w:space="0" w:color="auto"/>
        <w:right w:val="none" w:sz="0" w:space="0" w:color="auto"/>
      </w:divBdr>
    </w:div>
    <w:div w:id="918056024">
      <w:bodyDiv w:val="1"/>
      <w:marLeft w:val="0"/>
      <w:marRight w:val="0"/>
      <w:marTop w:val="0"/>
      <w:marBottom w:val="0"/>
      <w:divBdr>
        <w:top w:val="none" w:sz="0" w:space="0" w:color="auto"/>
        <w:left w:val="none" w:sz="0" w:space="0" w:color="auto"/>
        <w:bottom w:val="none" w:sz="0" w:space="0" w:color="auto"/>
        <w:right w:val="none" w:sz="0" w:space="0" w:color="auto"/>
      </w:divBdr>
    </w:div>
    <w:div w:id="1933971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www.kathimerini.gr/811523/gallery/politismos/polh/to-amfi8eatro-ths-8alassas" TargetMode="External"/><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eeyem.eap.gr/wp-content/uploads/2016/09/APA_ver2.pdf" TargetMode="External"/><Relationship Id="rId58" Type="http://schemas.openxmlformats.org/officeDocument/2006/relationships/hyperlink" Target="http://rogerdean.com/store/product_info.php?cPath=48&amp;products_id=88"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2.jpe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www.nhs.uk.hth.walking" TargetMode="External"/><Relationship Id="rId64"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commons.wikimedia.org/wiki/File:Right-hand_grip_rule.svg" TargetMode="External"/><Relationship Id="rId67" Type="http://schemas.openxmlformats.org/officeDocument/2006/relationships/theme" Target="theme/theme1.xml"/><Relationship Id="rId20" Type="http://schemas.openxmlformats.org/officeDocument/2006/relationships/image" Target="media/image10.emf"/><Relationship Id="rId41" Type="http://schemas.openxmlformats.org/officeDocument/2006/relationships/image" Target="media/image30.png"/><Relationship Id="rId54" Type="http://schemas.openxmlformats.org/officeDocument/2006/relationships/hyperlink" Target="https://www.lib.auth.gr/sites/default/files/docs_files/APA-%CE%BF%CE%B4%CE%B7%CE%B3%CF%8C%CF%82.pdf" TargetMode="Externa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hdl.handle.net/11419/2465" TargetMode="External"/><Relationship Id="rId10" Type="http://schemas.openxmlformats.org/officeDocument/2006/relationships/endnotes" Target="endnotes.xml"/><Relationship Id="rId31" Type="http://schemas.openxmlformats.org/officeDocument/2006/relationships/hyperlink" Target="https://github.com/errikoshatzi/Portfolio/blob/main/PORTFOLIO/MatLab/MasterProgramScientific.m" TargetMode="External"/><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el.wikipedia.org/wiki/&#931;&#949;&#953;&#963;&#956;&#972;&#962;" TargetMode="External"/><Relationship Id="rId65"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786D429E35DFC4788382DD1FB59C0DF" ma:contentTypeVersion="4" ma:contentTypeDescription="Create a new document." ma:contentTypeScope="" ma:versionID="d1f16670708ed999b9932330becff7f2">
  <xsd:schema xmlns:xsd="http://www.w3.org/2001/XMLSchema" xmlns:xs="http://www.w3.org/2001/XMLSchema" xmlns:p="http://schemas.microsoft.com/office/2006/metadata/properties" xmlns:ns3="a172b220-28e8-405d-9984-2fa4b4379bb8" targetNamespace="http://schemas.microsoft.com/office/2006/metadata/properties" ma:root="true" ma:fieldsID="ff3025843889ddd5cfcda95f33cf1a5f" ns3:_="">
    <xsd:import namespace="a172b220-28e8-405d-9984-2fa4b4379bb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72b220-28e8-405d-9984-2fa4b4379b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10E6D3-9393-42B5-84DF-045DD86FB216}">
  <ds:schemaRefs>
    <ds:schemaRef ds:uri="http://schemas.openxmlformats.org/officeDocument/2006/bibliography"/>
  </ds:schemaRefs>
</ds:datastoreItem>
</file>

<file path=customXml/itemProps2.xml><?xml version="1.0" encoding="utf-8"?>
<ds:datastoreItem xmlns:ds="http://schemas.openxmlformats.org/officeDocument/2006/customXml" ds:itemID="{5473EA7E-AEBC-4FEE-A908-EF2C5B9209F0}">
  <ds:schemaRefs>
    <ds:schemaRef ds:uri="http://schemas.microsoft.com/sharepoint/v3/contenttype/forms"/>
  </ds:schemaRefs>
</ds:datastoreItem>
</file>

<file path=customXml/itemProps3.xml><?xml version="1.0" encoding="utf-8"?>
<ds:datastoreItem xmlns:ds="http://schemas.openxmlformats.org/officeDocument/2006/customXml" ds:itemID="{39DF1EC0-F4B2-457F-80BC-782C0059D15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71E4917-A184-4E5F-948A-8B68B586D2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72b220-28e8-405d-9984-2fa4b4379b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13165</TotalTime>
  <Pages>77</Pages>
  <Words>14284</Words>
  <Characters>77135</Characters>
  <Application>Microsoft Office Word</Application>
  <DocSecurity>0</DocSecurity>
  <Lines>642</Lines>
  <Paragraphs>182</Paragraphs>
  <ScaleCrop>false</ScaleCrop>
  <Company/>
  <LinksUpToDate>false</LinksUpToDate>
  <CharactersWithSpaces>91237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Kirtas</dc:creator>
  <cp:keywords/>
  <dc:description/>
  <cp:lastModifiedBy>Synacheris christos Chatzipantelis</cp:lastModifiedBy>
  <cp:revision>7</cp:revision>
  <cp:lastPrinted>2026-05-08T18:15:00Z</cp:lastPrinted>
  <dcterms:created xsi:type="dcterms:W3CDTF">2026-04-20T17:25:00Z</dcterms:created>
  <dcterms:modified xsi:type="dcterms:W3CDTF">2026-05-19T20:38:00Z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0x010100C786D429E35DFC4788382DD1FB59C0DF</vt:lpwstr>
  </property>
</Properties>
</file>