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E89" w:rsidRPr="00105FF8" w:rsidRDefault="00105FF8" w:rsidP="00105FF8">
      <w:pPr>
        <w:jc w:val="center"/>
        <w:rPr>
          <w:rFonts w:ascii="Castellar" w:hAnsi="Castellar"/>
          <w:b/>
          <w:sz w:val="48"/>
          <w:szCs w:val="48"/>
        </w:rPr>
      </w:pPr>
      <w:r w:rsidRPr="00105FF8">
        <w:rPr>
          <w:rFonts w:ascii="Castellar" w:hAnsi="Castellar"/>
          <w:b/>
          <w:sz w:val="48"/>
          <w:szCs w:val="48"/>
        </w:rPr>
        <w:t>PROLOG</w:t>
      </w:r>
    </w:p>
    <w:p w:rsidR="00105FF8" w:rsidRDefault="00105FF8" w:rsidP="00105FF8">
      <w:pPr>
        <w:pStyle w:val="Heading4"/>
      </w:pPr>
    </w:p>
    <w:p w:rsidR="00105FF8" w:rsidRDefault="00105FF8" w:rsidP="00105FF8">
      <w:pPr>
        <w:pStyle w:val="NoSpacing"/>
      </w:pPr>
      <w:r w:rsidRPr="00105FF8">
        <w:t xml:space="preserve">Prolog is a logic language based on a subset of first order logic. Some constructions of first order logic have been removed to allow performance to be competitive, and some extra-logical features (mainly related to flow control, input/output, and meta-programming) have been added. High performance Prolog compilers are available, and integration with other languages is not difficult. </w:t>
      </w:r>
    </w:p>
    <w:p w:rsidR="00105FF8" w:rsidRPr="00105FF8" w:rsidRDefault="00105FF8" w:rsidP="00105FF8">
      <w:pPr>
        <w:pStyle w:val="NoSpacing"/>
      </w:pPr>
    </w:p>
    <w:p w:rsid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One of the main differences with Logic Programming is the restriction of formulae to a special subclass, called Horn clauses, for which fast resolution procedures are known. Also, the way programs are executed has been fixed by a rule establishing a left-to-right, depth-first search. This has the drawback of being </w:t>
      </w:r>
      <w:r w:rsidRPr="00105FF8">
        <w:rPr>
          <w:rStyle w:val="Emphasis"/>
          <w:rFonts w:ascii="Century Schoolbook" w:hAnsi="Century Schoolbook"/>
          <w:sz w:val="22"/>
          <w:szCs w:val="22"/>
        </w:rPr>
        <w:t>incomplete</w:t>
      </w:r>
      <w:r w:rsidRPr="00105FF8">
        <w:rPr>
          <w:rFonts w:ascii="Century Schoolbook" w:hAnsi="Century Schoolbook"/>
          <w:sz w:val="22"/>
          <w:szCs w:val="22"/>
        </w:rPr>
        <w:t xml:space="preserve"> (there might be correct problem models which do not lead to solutions, but there are always alternative models which do result in the finding of a solution), but in turn allows efficient implementations. </w:t>
      </w:r>
    </w:p>
    <w:p w:rsidR="00105FF8" w:rsidRPr="00105FF8" w:rsidRDefault="00105FF8" w:rsidP="00105FF8">
      <w:pPr>
        <w:pStyle w:val="NoSpacing"/>
        <w:rPr>
          <w:rFonts w:ascii="Century Schoolbook" w:hAnsi="Century Schoolbook"/>
          <w:sz w:val="22"/>
          <w:szCs w:val="22"/>
        </w:rPr>
      </w:pPr>
    </w:p>
    <w:p w:rsid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Most CLP systems are built extending Prolog, and their internal machinery is full of implementation techniques developed for Prolog. Thus it is not strange that there is a good deal of programming techniques, built</w:t>
      </w:r>
      <w:r>
        <w:rPr>
          <w:rFonts w:ascii="Century Schoolbook" w:hAnsi="Century Schoolbook"/>
          <w:sz w:val="22"/>
          <w:szCs w:val="22"/>
        </w:rPr>
        <w:t>-</w:t>
      </w:r>
      <w:r w:rsidRPr="00105FF8">
        <w:rPr>
          <w:rFonts w:ascii="Century Schoolbook" w:hAnsi="Century Schoolbook"/>
          <w:sz w:val="22"/>
          <w:szCs w:val="22"/>
        </w:rPr>
        <w:t xml:space="preserve">ins, and miscellaneous facilities which are shared among Prolog and other CLP languages. </w:t>
      </w:r>
      <w:r w:rsidRPr="00105FF8">
        <w:rPr>
          <w:rFonts w:ascii="Century Schoolbook" w:hAnsi="Century Schoolbook"/>
          <w:i/>
          <w:iCs/>
          <w:sz w:val="22"/>
          <w:szCs w:val="22"/>
        </w:rPr>
        <w:t>Prolog IV</w:t>
      </w:r>
      <w:r w:rsidRPr="00105FF8">
        <w:rPr>
          <w:rFonts w:ascii="Century Schoolbook" w:hAnsi="Century Schoolbook"/>
          <w:sz w:val="22"/>
          <w:szCs w:val="22"/>
        </w:rPr>
        <w:t xml:space="preserve"> itself can be put in a ``ISO Prolog mode'', in which only Prolog programs are accepted and executed--no constraints are available. </w:t>
      </w:r>
    </w:p>
    <w:p w:rsid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Bookman Old Style" w:hAnsi="Bookman Old Style"/>
          <w:b/>
          <w:color w:val="000000"/>
        </w:rPr>
      </w:pPr>
      <w:bookmarkStart w:id="0" w:name="language"/>
      <w:bookmarkEnd w:id="0"/>
      <w:r w:rsidRPr="00105FF8">
        <w:rPr>
          <w:rFonts w:ascii="Bookman Old Style" w:hAnsi="Bookman Old Style"/>
          <w:b/>
          <w:color w:val="000000"/>
        </w:rPr>
        <w:t>Language Features</w:t>
      </w:r>
    </w:p>
    <w:p w:rsidR="00105FF8" w:rsidRDefault="00105FF8" w:rsidP="00105FF8">
      <w:pPr>
        <w:pStyle w:val="NoSpacing"/>
        <w:rPr>
          <w:rFonts w:ascii="Century Schoolbook" w:hAnsi="Century Schoolbook"/>
          <w:sz w:val="22"/>
          <w:szCs w:val="22"/>
        </w:rPr>
      </w:pPr>
    </w:p>
    <w:p w:rsidR="00105FF8" w:rsidRPr="00105FF8" w:rsidRDefault="00105FF8" w:rsidP="00105FF8">
      <w:pPr>
        <w:pStyle w:val="NoSpacing"/>
        <w:numPr>
          <w:ilvl w:val="0"/>
          <w:numId w:val="7"/>
        </w:numPr>
        <w:rPr>
          <w:rFonts w:ascii="Century Schoolbook" w:hAnsi="Century Schoolbook"/>
          <w:sz w:val="22"/>
          <w:szCs w:val="22"/>
        </w:rPr>
      </w:pPr>
      <w:r w:rsidRPr="00105FF8">
        <w:rPr>
          <w:rFonts w:ascii="Century Schoolbook" w:hAnsi="Century Schoolbook"/>
          <w:sz w:val="22"/>
          <w:szCs w:val="22"/>
        </w:rPr>
        <w:t>You can declare facts</w:t>
      </w:r>
    </w:p>
    <w:p w:rsidR="00105FF8" w:rsidRPr="00105FF8" w:rsidRDefault="00105FF8" w:rsidP="00105FF8">
      <w:pPr>
        <w:pStyle w:val="NoSpacing"/>
        <w:ind w:left="720"/>
        <w:rPr>
          <w:rFonts w:ascii="Century Schoolbook" w:hAnsi="Century Schoolbook"/>
          <w:sz w:val="22"/>
          <w:szCs w:val="22"/>
        </w:rPr>
      </w:pPr>
      <w:r>
        <w:rPr>
          <w:rFonts w:ascii="Century Schoolbook" w:hAnsi="Century Schoolbook"/>
          <w:sz w:val="22"/>
          <w:szCs w:val="22"/>
        </w:rPr>
        <w:t>T</w:t>
      </w:r>
      <w:r w:rsidRPr="00105FF8">
        <w:rPr>
          <w:rFonts w:ascii="Century Schoolbook" w:hAnsi="Century Schoolbook"/>
          <w:sz w:val="22"/>
          <w:szCs w:val="22"/>
        </w:rPr>
        <w:t>his makes it simple to build a kn</w:t>
      </w:r>
      <w:r>
        <w:rPr>
          <w:rFonts w:ascii="Century Schoolbook" w:hAnsi="Century Schoolbook"/>
          <w:sz w:val="22"/>
          <w:szCs w:val="22"/>
        </w:rPr>
        <w:t>owledge base for an application.</w:t>
      </w:r>
    </w:p>
    <w:p w:rsidR="00105FF8" w:rsidRDefault="00105FF8" w:rsidP="00105FF8">
      <w:pPr>
        <w:pStyle w:val="NoSpacing"/>
        <w:ind w:left="720"/>
        <w:rPr>
          <w:rFonts w:ascii="Century Schoolbook" w:hAnsi="Century Schoolbook"/>
          <w:sz w:val="22"/>
          <w:szCs w:val="22"/>
        </w:rPr>
      </w:pPr>
    </w:p>
    <w:p w:rsidR="00105FF8" w:rsidRPr="00105FF8" w:rsidRDefault="00105FF8" w:rsidP="00105FF8">
      <w:pPr>
        <w:pStyle w:val="NoSpacing"/>
        <w:numPr>
          <w:ilvl w:val="0"/>
          <w:numId w:val="7"/>
        </w:numPr>
        <w:rPr>
          <w:rFonts w:ascii="Century Schoolbook" w:hAnsi="Century Schoolbook"/>
          <w:sz w:val="22"/>
          <w:szCs w:val="22"/>
        </w:rPr>
      </w:pPr>
      <w:r w:rsidRPr="00105FF8">
        <w:rPr>
          <w:rFonts w:ascii="Century Schoolbook" w:hAnsi="Century Schoolbook"/>
          <w:sz w:val="22"/>
          <w:szCs w:val="22"/>
        </w:rPr>
        <w:t>You can declare rules</w:t>
      </w:r>
    </w:p>
    <w:p w:rsidR="00105FF8" w:rsidRPr="00105FF8" w:rsidRDefault="00105FF8" w:rsidP="00105FF8">
      <w:pPr>
        <w:pStyle w:val="NoSpacing"/>
        <w:ind w:left="720"/>
        <w:rPr>
          <w:rFonts w:ascii="Century Schoolbook" w:hAnsi="Century Schoolbook"/>
          <w:sz w:val="22"/>
          <w:szCs w:val="22"/>
        </w:rPr>
      </w:pPr>
      <w:r>
        <w:rPr>
          <w:rFonts w:ascii="Century Schoolbook" w:hAnsi="Century Schoolbook"/>
          <w:sz w:val="22"/>
          <w:szCs w:val="22"/>
        </w:rPr>
        <w:t>T</w:t>
      </w:r>
      <w:r w:rsidRPr="00105FF8">
        <w:rPr>
          <w:rFonts w:ascii="Century Schoolbook" w:hAnsi="Century Schoolbook"/>
          <w:sz w:val="22"/>
          <w:szCs w:val="22"/>
        </w:rPr>
        <w:t xml:space="preserve">his makes it simple to build connections between facts or 'reasoning' into the system. </w:t>
      </w:r>
    </w:p>
    <w:p w:rsidR="00105FF8" w:rsidRDefault="00105FF8" w:rsidP="00105FF8">
      <w:pPr>
        <w:pStyle w:val="NoSpacing"/>
        <w:ind w:left="720"/>
        <w:rPr>
          <w:rFonts w:ascii="Century Schoolbook" w:hAnsi="Century Schoolbook"/>
          <w:sz w:val="22"/>
          <w:szCs w:val="22"/>
        </w:rPr>
      </w:pPr>
    </w:p>
    <w:p w:rsidR="00105FF8" w:rsidRPr="00105FF8" w:rsidRDefault="00105FF8" w:rsidP="00105FF8">
      <w:pPr>
        <w:pStyle w:val="NoSpacing"/>
        <w:numPr>
          <w:ilvl w:val="0"/>
          <w:numId w:val="7"/>
        </w:numPr>
        <w:rPr>
          <w:rFonts w:ascii="Century Schoolbook" w:hAnsi="Century Schoolbook"/>
          <w:sz w:val="22"/>
          <w:szCs w:val="22"/>
        </w:rPr>
      </w:pPr>
      <w:r w:rsidRPr="00105FF8">
        <w:rPr>
          <w:rFonts w:ascii="Century Schoolbook" w:hAnsi="Century Schoolbook"/>
          <w:sz w:val="22"/>
          <w:szCs w:val="22"/>
        </w:rPr>
        <w:t>Facts and Rules can be added as the program is running</w:t>
      </w:r>
    </w:p>
    <w:p w:rsidR="00105FF8" w:rsidRPr="00105FF8" w:rsidRDefault="00105FF8" w:rsidP="00105FF8">
      <w:pPr>
        <w:pStyle w:val="NoSpacing"/>
        <w:ind w:left="720"/>
        <w:rPr>
          <w:rFonts w:ascii="Century Schoolbook" w:hAnsi="Century Schoolbook"/>
          <w:sz w:val="22"/>
          <w:szCs w:val="22"/>
        </w:rPr>
      </w:pPr>
      <w:r>
        <w:rPr>
          <w:rFonts w:ascii="Century Schoolbook" w:hAnsi="Century Schoolbook"/>
          <w:sz w:val="22"/>
          <w:szCs w:val="22"/>
        </w:rPr>
        <w:t>T</w:t>
      </w:r>
      <w:r w:rsidRPr="00105FF8">
        <w:rPr>
          <w:rFonts w:ascii="Century Schoolbook" w:hAnsi="Century Schoolbook"/>
          <w:sz w:val="22"/>
          <w:szCs w:val="22"/>
        </w:rPr>
        <w:t xml:space="preserve">his makes it possible for the system to 'learn' as it is being used. </w:t>
      </w:r>
    </w:p>
    <w:p w:rsidR="00105FF8" w:rsidRDefault="00105FF8" w:rsidP="00105FF8">
      <w:pPr>
        <w:pStyle w:val="NoSpacing"/>
        <w:ind w:left="720"/>
        <w:rPr>
          <w:rFonts w:ascii="Century Schoolbook" w:hAnsi="Century Schoolbook"/>
          <w:sz w:val="22"/>
          <w:szCs w:val="22"/>
        </w:rPr>
      </w:pPr>
    </w:p>
    <w:p w:rsidR="00105FF8" w:rsidRPr="00105FF8" w:rsidRDefault="00105FF8" w:rsidP="00105FF8">
      <w:pPr>
        <w:pStyle w:val="NoSpacing"/>
        <w:numPr>
          <w:ilvl w:val="0"/>
          <w:numId w:val="7"/>
        </w:numPr>
        <w:rPr>
          <w:rFonts w:ascii="Century Schoolbook" w:hAnsi="Century Schoolbook"/>
          <w:sz w:val="22"/>
          <w:szCs w:val="22"/>
        </w:rPr>
      </w:pPr>
      <w:r w:rsidRPr="00105FF8">
        <w:rPr>
          <w:rFonts w:ascii="Century Schoolbook" w:hAnsi="Century Schoolbook"/>
          <w:sz w:val="22"/>
          <w:szCs w:val="22"/>
        </w:rPr>
        <w:t>It has sophisticated processing algorithms</w:t>
      </w:r>
    </w:p>
    <w:p w:rsidR="00105FF8" w:rsidRPr="00105FF8" w:rsidRDefault="00105FF8" w:rsidP="00105FF8">
      <w:pPr>
        <w:pStyle w:val="NoSpacing"/>
        <w:ind w:left="720"/>
        <w:rPr>
          <w:rFonts w:ascii="Century Schoolbook" w:hAnsi="Century Schoolbook"/>
          <w:sz w:val="22"/>
          <w:szCs w:val="22"/>
        </w:rPr>
      </w:pPr>
      <w:r>
        <w:rPr>
          <w:rFonts w:ascii="Century Schoolbook" w:hAnsi="Century Schoolbook"/>
          <w:sz w:val="22"/>
          <w:szCs w:val="22"/>
        </w:rPr>
        <w:t>T</w:t>
      </w:r>
      <w:r w:rsidRPr="00105FF8">
        <w:rPr>
          <w:rFonts w:ascii="Century Schoolbook" w:hAnsi="Century Schoolbook"/>
          <w:sz w:val="22"/>
          <w:szCs w:val="22"/>
        </w:rPr>
        <w:t>he language will process the knowledgebase looking for patterns or successes and backtracking when it fails</w:t>
      </w:r>
      <w:r>
        <w:rPr>
          <w:rFonts w:ascii="Century Schoolbook" w:hAnsi="Century Schoolbook"/>
          <w:sz w:val="22"/>
          <w:szCs w:val="22"/>
        </w:rPr>
        <w:t>.</w:t>
      </w:r>
      <w:r w:rsidRPr="00105FF8">
        <w:rPr>
          <w:rFonts w:ascii="Century Schoolbook" w:hAnsi="Century Schoolbook"/>
          <w:sz w:val="22"/>
          <w:szCs w:val="22"/>
        </w:rPr>
        <w:t xml:space="preserve"> </w:t>
      </w:r>
    </w:p>
    <w:p w:rsidR="00105FF8" w:rsidRDefault="00105FF8" w:rsidP="00105FF8">
      <w:pPr>
        <w:pStyle w:val="NoSpacing"/>
        <w:ind w:left="720"/>
        <w:rPr>
          <w:rFonts w:ascii="Century Schoolbook" w:hAnsi="Century Schoolbook"/>
          <w:sz w:val="22"/>
          <w:szCs w:val="22"/>
        </w:rPr>
      </w:pPr>
    </w:p>
    <w:p w:rsidR="00105FF8" w:rsidRPr="00105FF8" w:rsidRDefault="00105FF8" w:rsidP="00105FF8">
      <w:pPr>
        <w:pStyle w:val="NoSpacing"/>
        <w:numPr>
          <w:ilvl w:val="0"/>
          <w:numId w:val="7"/>
        </w:numPr>
        <w:rPr>
          <w:rFonts w:ascii="Century Schoolbook" w:hAnsi="Century Schoolbook"/>
          <w:sz w:val="22"/>
          <w:szCs w:val="22"/>
        </w:rPr>
      </w:pPr>
      <w:r w:rsidRPr="00105FF8">
        <w:rPr>
          <w:rFonts w:ascii="Century Schoolbook" w:hAnsi="Century Schoolbook"/>
          <w:sz w:val="22"/>
          <w:szCs w:val="22"/>
        </w:rPr>
        <w:t>It has list processing capabilities</w:t>
      </w:r>
    </w:p>
    <w:p w:rsidR="00105FF8" w:rsidRPr="00105FF8" w:rsidRDefault="00105FF8" w:rsidP="00105FF8">
      <w:pPr>
        <w:pStyle w:val="NoSpacing"/>
        <w:ind w:left="720"/>
        <w:rPr>
          <w:rFonts w:ascii="Century Schoolbook" w:hAnsi="Century Schoolbook"/>
          <w:sz w:val="22"/>
          <w:szCs w:val="22"/>
        </w:rPr>
      </w:pPr>
      <w:r>
        <w:rPr>
          <w:rFonts w:ascii="Century Schoolbook" w:hAnsi="Century Schoolbook"/>
          <w:sz w:val="22"/>
          <w:szCs w:val="22"/>
        </w:rPr>
        <w:t>A</w:t>
      </w:r>
      <w:r w:rsidRPr="00105FF8">
        <w:rPr>
          <w:rFonts w:ascii="Century Schoolbook" w:hAnsi="Century Schoolbook"/>
          <w:sz w:val="22"/>
          <w:szCs w:val="22"/>
        </w:rPr>
        <w:t>lthough not seen in the adventure game the language can process lists of items, this makes it useful for natural language processing where a sentence may be considered as a list of words.</w:t>
      </w:r>
    </w:p>
    <w:p w:rsidR="00105FF8" w:rsidRPr="00105FF8" w:rsidRDefault="00105FF8" w:rsidP="00105FF8">
      <w:pPr>
        <w:pStyle w:val="NoSpacing"/>
        <w:rPr>
          <w:rFonts w:ascii="Century Schoolbook" w:hAnsi="Century Schoolbook"/>
          <w:color w:val="000000"/>
          <w:sz w:val="22"/>
          <w:szCs w:val="22"/>
        </w:rPr>
      </w:pPr>
    </w:p>
    <w:p w:rsid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The main characteristics/notions of the Visual Prolog programming language are:</w:t>
      </w:r>
    </w:p>
    <w:p w:rsidR="00105FF8" w:rsidRPr="00105FF8" w:rsidRDefault="00105FF8" w:rsidP="00105FF8">
      <w:pPr>
        <w:pStyle w:val="NoSpacing"/>
        <w:rPr>
          <w:rFonts w:ascii="Century Schoolbook" w:hAnsi="Century Schoolbook"/>
          <w:color w:val="000000"/>
          <w:sz w:val="22"/>
          <w:szCs w:val="22"/>
        </w:rPr>
      </w:pP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based on logical programming with Horn clauses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fully object oriented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lastRenderedPageBreak/>
        <w:t xml:space="preserve">object predicate values (delegates)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strongly typed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algebraic data types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pattern matching and unification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controlled non-determinism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fully integrated fact databases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supports parametric polymorphism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automatic memory management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supports direct linkage with C/C++ </w:t>
      </w:r>
    </w:p>
    <w:p w:rsidR="00105FF8" w:rsidRPr="00105FF8" w:rsidRDefault="00105FF8" w:rsidP="00105FF8">
      <w:pPr>
        <w:pStyle w:val="NoSpacing"/>
        <w:numPr>
          <w:ilvl w:val="0"/>
          <w:numId w:val="8"/>
        </w:numPr>
        <w:rPr>
          <w:rFonts w:ascii="Century Schoolbook" w:hAnsi="Century Schoolbook"/>
          <w:color w:val="000000"/>
          <w:sz w:val="22"/>
          <w:szCs w:val="22"/>
        </w:rPr>
      </w:pPr>
      <w:r w:rsidRPr="00105FF8">
        <w:rPr>
          <w:rFonts w:ascii="Century Schoolbook" w:hAnsi="Century Schoolbook"/>
          <w:color w:val="000000"/>
          <w:sz w:val="22"/>
          <w:szCs w:val="22"/>
        </w:rPr>
        <w:t xml:space="preserve">supports direct calling of Win32 API functions </w:t>
      </w:r>
    </w:p>
    <w:p w:rsidR="00105FF8" w:rsidRDefault="00105FF8" w:rsidP="00105FF8">
      <w:pPr>
        <w:pStyle w:val="NoSpacing"/>
        <w:rPr>
          <w:rFonts w:ascii="Century Schoolbook" w:hAnsi="Century Schoolbook"/>
          <w:color w:val="000000"/>
          <w:sz w:val="22"/>
          <w:szCs w:val="22"/>
        </w:rPr>
      </w:pPr>
    </w:p>
    <w:p w:rsid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The object system is constructed for loose coupling between a provider and a user.  Objects can only be accessed through interfaces, and interfaces are only loosely coupled to implementations.  Any class can implement any interface with or without inheriting implementation from other classes.</w:t>
      </w:r>
    </w:p>
    <w:p w:rsidR="00105FF8" w:rsidRPr="00105FF8" w:rsidRDefault="00105FF8" w:rsidP="00105FF8">
      <w:pPr>
        <w:pStyle w:val="NoSpacing"/>
        <w:rPr>
          <w:rFonts w:ascii="Century Schoolbook" w:hAnsi="Century Schoolbook"/>
          <w:color w:val="000000"/>
          <w:sz w:val="22"/>
          <w:szCs w:val="22"/>
        </w:rPr>
      </w:pPr>
    </w:p>
    <w:p w:rsidR="00105FF8" w:rsidRP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The combination of strong type check, no-need-for-pointer-arithmetic, and automatic memory management practically removed access violations.</w:t>
      </w:r>
      <w:r>
        <w:rPr>
          <w:rFonts w:ascii="Century Schoolbook" w:hAnsi="Century Schoolbook"/>
          <w:color w:val="000000"/>
          <w:sz w:val="22"/>
          <w:szCs w:val="22"/>
        </w:rPr>
        <w:t xml:space="preserve"> </w:t>
      </w:r>
      <w:r w:rsidRPr="00105FF8">
        <w:rPr>
          <w:rFonts w:ascii="Century Schoolbook" w:hAnsi="Century Schoolbook"/>
          <w:color w:val="000000"/>
          <w:sz w:val="22"/>
          <w:szCs w:val="22"/>
        </w:rPr>
        <w:t xml:space="preserve">Visual </w:t>
      </w:r>
      <w:proofErr w:type="spellStart"/>
      <w:r w:rsidRPr="00105FF8">
        <w:rPr>
          <w:rFonts w:ascii="Century Schoolbook" w:hAnsi="Century Schoolbook"/>
          <w:color w:val="000000"/>
          <w:sz w:val="22"/>
          <w:szCs w:val="22"/>
        </w:rPr>
        <w:t>Prolog</w:t>
      </w:r>
      <w:proofErr w:type="spellEnd"/>
      <w:r w:rsidRPr="00105FF8">
        <w:rPr>
          <w:rFonts w:ascii="Century Schoolbook" w:hAnsi="Century Schoolbook"/>
          <w:color w:val="000000"/>
          <w:sz w:val="22"/>
          <w:szCs w:val="22"/>
        </w:rPr>
        <w:t xml:space="preserve"> has a long reputation for not producing access violations. </w:t>
      </w:r>
      <w:proofErr w:type="gramStart"/>
      <w:r w:rsidRPr="00105FF8">
        <w:rPr>
          <w:rFonts w:ascii="Century Schoolbook" w:hAnsi="Century Schoolbook"/>
          <w:color w:val="000000"/>
          <w:sz w:val="22"/>
          <w:szCs w:val="22"/>
        </w:rPr>
        <w:t xml:space="preserve">As one of our good users once said: </w:t>
      </w:r>
      <w:r w:rsidRPr="00105FF8">
        <w:rPr>
          <w:rFonts w:ascii="Century Schoolbook" w:hAnsi="Century Schoolbook"/>
          <w:i/>
          <w:iCs/>
          <w:color w:val="000000"/>
          <w:sz w:val="22"/>
          <w:szCs w:val="22"/>
        </w:rPr>
        <w:t>That kind of errors is just not an option in Visual Prolog</w:t>
      </w:r>
      <w:r w:rsidRPr="00105FF8">
        <w:rPr>
          <w:rFonts w:ascii="Century Schoolbook" w:hAnsi="Century Schoolbook"/>
          <w:color w:val="000000"/>
          <w:sz w:val="22"/>
          <w:szCs w:val="22"/>
        </w:rPr>
        <w:t>.</w:t>
      </w:r>
      <w:proofErr w:type="gramEnd"/>
      <w:r w:rsidRPr="00105FF8">
        <w:rPr>
          <w:rFonts w:ascii="Century Schoolbook" w:hAnsi="Century Schoolbook"/>
          <w:color w:val="000000"/>
          <w:sz w:val="22"/>
          <w:szCs w:val="22"/>
        </w:rPr>
        <w:t> We intend to keep it that way and Visual Prolog 7 is no exception from this principle.  Our goal is that you will have to interface to foreign code or insist on making pointer arithmetic to provoke access violations.</w:t>
      </w:r>
    </w:p>
    <w:p w:rsid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Algebraic data types, fact databases and pattern matching combined with non-deterministic search makes Visual Prolog very well suited for dealing with complex structured knowledge.</w:t>
      </w:r>
    </w:p>
    <w:p w:rsidR="00105FF8" w:rsidRPr="00105FF8" w:rsidRDefault="00105FF8" w:rsidP="00105FF8">
      <w:pPr>
        <w:pStyle w:val="NoSpacing"/>
        <w:rPr>
          <w:rFonts w:ascii="Century Schoolbook" w:hAnsi="Century Schoolbook"/>
          <w:color w:val="000000"/>
          <w:sz w:val="22"/>
          <w:szCs w:val="22"/>
        </w:rPr>
      </w:pPr>
    </w:p>
    <w:p w:rsid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All Visual Prolog data except predicate values and objects have a human readable textual representation that can be written and read back into programs.</w:t>
      </w:r>
    </w:p>
    <w:p w:rsidR="00105FF8" w:rsidRPr="00105FF8" w:rsidRDefault="00105FF8" w:rsidP="00105FF8">
      <w:pPr>
        <w:pStyle w:val="NoSpacing"/>
        <w:rPr>
          <w:rFonts w:ascii="Century Schoolbook" w:hAnsi="Century Schoolbook"/>
          <w:color w:val="000000"/>
          <w:sz w:val="22"/>
          <w:szCs w:val="22"/>
        </w:rPr>
      </w:pPr>
    </w:p>
    <w:p w:rsidR="00105FF8" w:rsidRPr="00105FF8" w:rsidRDefault="00105FF8" w:rsidP="00105FF8">
      <w:pPr>
        <w:pStyle w:val="NoSpacing"/>
        <w:rPr>
          <w:rFonts w:ascii="Bookman Old Style" w:hAnsi="Bookman Old Style"/>
          <w:b/>
          <w:color w:val="000000"/>
        </w:rPr>
      </w:pPr>
      <w:bookmarkStart w:id="1" w:name="VDE"/>
      <w:bookmarkEnd w:id="1"/>
      <w:r w:rsidRPr="00105FF8">
        <w:rPr>
          <w:rFonts w:ascii="Bookman Old Style" w:hAnsi="Bookman Old Style"/>
          <w:b/>
          <w:color w:val="000000"/>
        </w:rPr>
        <w:t>Graphical Integrated Development Environment (IDE)</w:t>
      </w:r>
    </w:p>
    <w:p w:rsidR="00105FF8" w:rsidRDefault="00105FF8" w:rsidP="00105FF8">
      <w:pPr>
        <w:pStyle w:val="NoSpacing"/>
        <w:rPr>
          <w:rFonts w:ascii="Century Schoolbook" w:hAnsi="Century Schoolbook"/>
          <w:color w:val="000000"/>
          <w:sz w:val="22"/>
          <w:szCs w:val="22"/>
        </w:rPr>
      </w:pPr>
    </w:p>
    <w:p w:rsidR="00105FF8" w:rsidRP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 xml:space="preserve">Visual </w:t>
      </w:r>
      <w:proofErr w:type="spellStart"/>
      <w:r w:rsidRPr="00105FF8">
        <w:rPr>
          <w:rFonts w:ascii="Century Schoolbook" w:hAnsi="Century Schoolbook"/>
          <w:color w:val="000000"/>
          <w:sz w:val="22"/>
          <w:szCs w:val="22"/>
        </w:rPr>
        <w:t>Prolog</w:t>
      </w:r>
      <w:proofErr w:type="spellEnd"/>
      <w:r w:rsidRPr="00105FF8">
        <w:rPr>
          <w:rFonts w:ascii="Century Schoolbook" w:hAnsi="Century Schoolbook"/>
          <w:color w:val="000000"/>
          <w:sz w:val="22"/>
          <w:szCs w:val="22"/>
        </w:rPr>
        <w:t xml:space="preserve"> Integrated Development Environment (IDE)</w:t>
      </w:r>
      <w:proofErr w:type="gramStart"/>
      <w:r w:rsidRPr="00105FF8">
        <w:rPr>
          <w:rFonts w:ascii="Century Schoolbook" w:hAnsi="Century Schoolbook"/>
          <w:color w:val="000000"/>
          <w:sz w:val="22"/>
          <w:szCs w:val="22"/>
        </w:rPr>
        <w:t>  is</w:t>
      </w:r>
      <w:proofErr w:type="gramEnd"/>
      <w:r w:rsidRPr="00105FF8">
        <w:rPr>
          <w:rFonts w:ascii="Century Schoolbook" w:hAnsi="Century Schoolbook"/>
          <w:color w:val="000000"/>
          <w:sz w:val="22"/>
          <w:szCs w:val="22"/>
        </w:rPr>
        <w:t xml:space="preserve"> designed to make it easy, convenient and fast to develop, test, and modify applications written in Visual Prolog. </w:t>
      </w:r>
    </w:p>
    <w:p w:rsid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It might be especially useful in developing of large projects.</w:t>
      </w:r>
    </w:p>
    <w:p w:rsidR="00105FF8" w:rsidRPr="00105FF8" w:rsidRDefault="00105FF8" w:rsidP="00105FF8">
      <w:pPr>
        <w:pStyle w:val="NoSpacing"/>
        <w:rPr>
          <w:rFonts w:ascii="Century Schoolbook" w:hAnsi="Century Schoolbook"/>
          <w:color w:val="000000"/>
          <w:sz w:val="22"/>
          <w:szCs w:val="22"/>
        </w:rPr>
      </w:pPr>
    </w:p>
    <w:p w:rsidR="00105FF8" w:rsidRPr="00105FF8" w:rsidRDefault="00105FF8" w:rsidP="00105FF8">
      <w:pPr>
        <w:pStyle w:val="NoSpacing"/>
        <w:numPr>
          <w:ilvl w:val="0"/>
          <w:numId w:val="9"/>
        </w:numPr>
        <w:rPr>
          <w:rFonts w:ascii="Century Schoolbook" w:hAnsi="Century Schoolbook"/>
          <w:color w:val="000000"/>
          <w:sz w:val="22"/>
          <w:szCs w:val="22"/>
        </w:rPr>
      </w:pPr>
      <w:r w:rsidRPr="00105FF8">
        <w:rPr>
          <w:rFonts w:ascii="Century Schoolbook" w:hAnsi="Century Schoolbook"/>
          <w:color w:val="000000"/>
          <w:sz w:val="22"/>
          <w:szCs w:val="22"/>
        </w:rPr>
        <w:t xml:space="preserve">Tree representation of modules, include files, and resources in the </w:t>
      </w:r>
      <w:r w:rsidRPr="00105FF8">
        <w:rPr>
          <w:rStyle w:val="dialog"/>
          <w:rFonts w:ascii="Century Schoolbook" w:hAnsi="Century Schoolbook"/>
          <w:color w:val="000000"/>
          <w:sz w:val="22"/>
          <w:szCs w:val="22"/>
        </w:rPr>
        <w:t>Project window</w:t>
      </w:r>
      <w:r w:rsidRPr="00105FF8">
        <w:rPr>
          <w:rFonts w:ascii="Century Schoolbook" w:hAnsi="Century Schoolbook"/>
          <w:color w:val="000000"/>
          <w:sz w:val="22"/>
          <w:szCs w:val="22"/>
        </w:rPr>
        <w:t xml:space="preserve"> helps to group project items into packages and thus gives an extra level of abstraction. </w:t>
      </w:r>
    </w:p>
    <w:p w:rsidR="00105FF8" w:rsidRPr="00105FF8" w:rsidRDefault="00105FF8" w:rsidP="00105FF8">
      <w:pPr>
        <w:pStyle w:val="NoSpacing"/>
        <w:numPr>
          <w:ilvl w:val="0"/>
          <w:numId w:val="9"/>
        </w:numPr>
        <w:rPr>
          <w:rFonts w:ascii="Century Schoolbook" w:hAnsi="Century Schoolbook"/>
          <w:color w:val="000000"/>
          <w:sz w:val="22"/>
          <w:szCs w:val="22"/>
        </w:rPr>
      </w:pPr>
      <w:r w:rsidRPr="00105FF8">
        <w:rPr>
          <w:rFonts w:ascii="Century Schoolbook" w:hAnsi="Century Schoolbook"/>
          <w:color w:val="000000"/>
          <w:sz w:val="22"/>
          <w:szCs w:val="22"/>
        </w:rPr>
        <w:t xml:space="preserve">The </w:t>
      </w:r>
      <w:r w:rsidRPr="00105FF8">
        <w:rPr>
          <w:rStyle w:val="dialog"/>
          <w:rFonts w:ascii="Century Schoolbook" w:hAnsi="Century Schoolbook"/>
          <w:color w:val="000000"/>
          <w:sz w:val="22"/>
          <w:szCs w:val="22"/>
        </w:rPr>
        <w:t>Text Editor</w:t>
      </w:r>
      <w:r w:rsidRPr="00105FF8">
        <w:rPr>
          <w:rFonts w:ascii="Century Schoolbook" w:hAnsi="Century Schoolbook"/>
          <w:color w:val="000000"/>
          <w:sz w:val="22"/>
          <w:szCs w:val="22"/>
        </w:rPr>
        <w:t xml:space="preserve"> supports convenient text editing and browsing to declarations and implementations. </w:t>
      </w:r>
    </w:p>
    <w:p w:rsidR="00105FF8" w:rsidRPr="00105FF8" w:rsidRDefault="00105FF8" w:rsidP="00105FF8">
      <w:pPr>
        <w:pStyle w:val="NoSpacing"/>
        <w:numPr>
          <w:ilvl w:val="0"/>
          <w:numId w:val="9"/>
        </w:numPr>
        <w:rPr>
          <w:rFonts w:ascii="Century Schoolbook" w:hAnsi="Century Schoolbook"/>
          <w:color w:val="000000"/>
          <w:sz w:val="22"/>
          <w:szCs w:val="22"/>
        </w:rPr>
      </w:pPr>
      <w:r w:rsidRPr="00105FF8">
        <w:rPr>
          <w:rFonts w:ascii="Century Schoolbook" w:hAnsi="Century Schoolbook"/>
          <w:color w:val="000000"/>
          <w:sz w:val="22"/>
          <w:szCs w:val="22"/>
        </w:rPr>
        <w:t xml:space="preserve">The </w:t>
      </w:r>
      <w:r w:rsidRPr="00105FF8">
        <w:rPr>
          <w:rStyle w:val="dialog"/>
          <w:rFonts w:ascii="Century Schoolbook" w:hAnsi="Century Schoolbook"/>
          <w:color w:val="000000"/>
          <w:sz w:val="22"/>
          <w:szCs w:val="22"/>
        </w:rPr>
        <w:t>Dialog Editor</w:t>
      </w:r>
      <w:r w:rsidRPr="00105FF8">
        <w:rPr>
          <w:rFonts w:ascii="Century Schoolbook" w:hAnsi="Century Schoolbook"/>
          <w:color w:val="000000"/>
          <w:sz w:val="22"/>
          <w:szCs w:val="22"/>
        </w:rPr>
        <w:t xml:space="preserve"> provides standard controls to design dialogs. </w:t>
      </w:r>
    </w:p>
    <w:p w:rsidR="00105FF8" w:rsidRPr="00105FF8" w:rsidRDefault="00105FF8" w:rsidP="00105FF8">
      <w:pPr>
        <w:pStyle w:val="NoSpacing"/>
        <w:numPr>
          <w:ilvl w:val="0"/>
          <w:numId w:val="9"/>
        </w:numPr>
        <w:rPr>
          <w:rFonts w:ascii="Century Schoolbook" w:hAnsi="Century Schoolbook"/>
          <w:color w:val="000000"/>
          <w:sz w:val="22"/>
          <w:szCs w:val="22"/>
        </w:rPr>
      </w:pPr>
      <w:r w:rsidRPr="00105FF8">
        <w:rPr>
          <w:rFonts w:ascii="Century Schoolbook" w:hAnsi="Century Schoolbook"/>
          <w:color w:val="000000"/>
          <w:sz w:val="22"/>
          <w:szCs w:val="22"/>
        </w:rPr>
        <w:t xml:space="preserve">The </w:t>
      </w:r>
      <w:r w:rsidRPr="00105FF8">
        <w:rPr>
          <w:rStyle w:val="dialog"/>
          <w:rFonts w:ascii="Century Schoolbook" w:hAnsi="Century Schoolbook"/>
          <w:color w:val="000000"/>
          <w:sz w:val="22"/>
          <w:szCs w:val="22"/>
        </w:rPr>
        <w:t>Menu Editor</w:t>
      </w:r>
      <w:r w:rsidRPr="00105FF8">
        <w:rPr>
          <w:rFonts w:ascii="Century Schoolbook" w:hAnsi="Century Schoolbook"/>
          <w:color w:val="000000"/>
          <w:sz w:val="22"/>
          <w:szCs w:val="22"/>
        </w:rPr>
        <w:t xml:space="preserve"> allows to create both pull-down and pop-up menus. </w:t>
      </w:r>
    </w:p>
    <w:p w:rsidR="00105FF8" w:rsidRPr="00105FF8" w:rsidRDefault="00105FF8" w:rsidP="00105FF8">
      <w:pPr>
        <w:pStyle w:val="NoSpacing"/>
        <w:numPr>
          <w:ilvl w:val="0"/>
          <w:numId w:val="9"/>
        </w:numPr>
        <w:rPr>
          <w:rFonts w:ascii="Century Schoolbook" w:hAnsi="Century Schoolbook"/>
          <w:color w:val="000000"/>
          <w:sz w:val="22"/>
          <w:szCs w:val="22"/>
        </w:rPr>
      </w:pPr>
      <w:r w:rsidRPr="00105FF8">
        <w:rPr>
          <w:rFonts w:ascii="Century Schoolbook" w:hAnsi="Century Schoolbook"/>
          <w:color w:val="000000"/>
          <w:sz w:val="22"/>
          <w:szCs w:val="22"/>
        </w:rPr>
        <w:t xml:space="preserve">The </w:t>
      </w:r>
      <w:r w:rsidRPr="00105FF8">
        <w:rPr>
          <w:rStyle w:val="dialog"/>
          <w:rFonts w:ascii="Century Schoolbook" w:hAnsi="Century Schoolbook"/>
          <w:color w:val="000000"/>
          <w:sz w:val="22"/>
          <w:szCs w:val="22"/>
        </w:rPr>
        <w:t>Toolbar Editor</w:t>
      </w:r>
      <w:r w:rsidRPr="00105FF8">
        <w:rPr>
          <w:rFonts w:ascii="Century Schoolbook" w:hAnsi="Century Schoolbook"/>
          <w:color w:val="000000"/>
          <w:sz w:val="22"/>
          <w:szCs w:val="22"/>
        </w:rPr>
        <w:t xml:space="preserve"> allows </w:t>
      </w:r>
      <w:proofErr w:type="gramStart"/>
      <w:r w:rsidRPr="00105FF8">
        <w:rPr>
          <w:rFonts w:ascii="Century Schoolbook" w:hAnsi="Century Schoolbook"/>
          <w:color w:val="000000"/>
          <w:sz w:val="22"/>
          <w:szCs w:val="22"/>
        </w:rPr>
        <w:t>to create</w:t>
      </w:r>
      <w:proofErr w:type="gramEnd"/>
      <w:r w:rsidRPr="00105FF8">
        <w:rPr>
          <w:rFonts w:ascii="Century Schoolbook" w:hAnsi="Century Schoolbook"/>
          <w:color w:val="000000"/>
          <w:sz w:val="22"/>
          <w:szCs w:val="22"/>
        </w:rPr>
        <w:t xml:space="preserve"> various kinds of toolbars. </w:t>
      </w:r>
    </w:p>
    <w:p w:rsidR="00105FF8" w:rsidRPr="00105FF8" w:rsidRDefault="00105FF8" w:rsidP="00105FF8">
      <w:pPr>
        <w:pStyle w:val="NoSpacing"/>
        <w:numPr>
          <w:ilvl w:val="0"/>
          <w:numId w:val="9"/>
        </w:numPr>
        <w:rPr>
          <w:rFonts w:ascii="Century Schoolbook" w:hAnsi="Century Schoolbook"/>
          <w:color w:val="000000"/>
          <w:sz w:val="22"/>
          <w:szCs w:val="22"/>
        </w:rPr>
      </w:pPr>
      <w:r w:rsidRPr="00105FF8">
        <w:rPr>
          <w:rFonts w:ascii="Century Schoolbook" w:hAnsi="Century Schoolbook"/>
          <w:color w:val="000000"/>
          <w:sz w:val="22"/>
          <w:szCs w:val="22"/>
        </w:rPr>
        <w:t xml:space="preserve">The </w:t>
      </w:r>
      <w:r w:rsidRPr="00105FF8">
        <w:rPr>
          <w:rStyle w:val="dialog"/>
          <w:rFonts w:ascii="Century Schoolbook" w:hAnsi="Century Schoolbook"/>
          <w:color w:val="000000"/>
          <w:sz w:val="22"/>
          <w:szCs w:val="22"/>
        </w:rPr>
        <w:t>Graphics Editor</w:t>
      </w:r>
      <w:r w:rsidRPr="00105FF8">
        <w:rPr>
          <w:rFonts w:ascii="Century Schoolbook" w:hAnsi="Century Schoolbook"/>
          <w:color w:val="000000"/>
          <w:sz w:val="22"/>
          <w:szCs w:val="22"/>
        </w:rPr>
        <w:t xml:space="preserve"> is a convenient tool for creating, viewing and editing icons, cursors and small bitmaps. </w:t>
      </w:r>
    </w:p>
    <w:p w:rsidR="00105FF8" w:rsidRPr="00105FF8" w:rsidRDefault="00105FF8" w:rsidP="00105FF8">
      <w:pPr>
        <w:pStyle w:val="NoSpacing"/>
        <w:numPr>
          <w:ilvl w:val="0"/>
          <w:numId w:val="9"/>
        </w:numPr>
        <w:rPr>
          <w:rFonts w:ascii="Century Schoolbook" w:hAnsi="Century Schoolbook"/>
          <w:color w:val="000000"/>
          <w:sz w:val="22"/>
          <w:szCs w:val="22"/>
        </w:rPr>
      </w:pPr>
      <w:r w:rsidRPr="00105FF8">
        <w:rPr>
          <w:rFonts w:ascii="Century Schoolbook" w:hAnsi="Century Schoolbook"/>
          <w:color w:val="000000"/>
          <w:sz w:val="22"/>
          <w:szCs w:val="22"/>
        </w:rPr>
        <w:t xml:space="preserve">The </w:t>
      </w:r>
      <w:r w:rsidRPr="00105FF8">
        <w:rPr>
          <w:rStyle w:val="dialog"/>
          <w:rFonts w:ascii="Century Schoolbook" w:hAnsi="Century Schoolbook"/>
          <w:color w:val="000000"/>
          <w:sz w:val="22"/>
          <w:szCs w:val="22"/>
        </w:rPr>
        <w:t>Build Facility</w:t>
      </w:r>
      <w:r w:rsidRPr="00105FF8">
        <w:rPr>
          <w:rFonts w:ascii="Century Schoolbook" w:hAnsi="Century Schoolbook"/>
          <w:color w:val="000000"/>
          <w:sz w:val="22"/>
          <w:szCs w:val="22"/>
        </w:rPr>
        <w:t xml:space="preserve"> supports inserting of necessary packages and </w:t>
      </w:r>
      <w:proofErr w:type="gramStart"/>
      <w:r w:rsidRPr="00105FF8">
        <w:rPr>
          <w:rFonts w:ascii="Century Schoolbook" w:hAnsi="Century Schoolbook"/>
          <w:color w:val="000000"/>
          <w:sz w:val="22"/>
          <w:szCs w:val="22"/>
        </w:rPr>
        <w:t>include</w:t>
      </w:r>
      <w:proofErr w:type="gramEnd"/>
      <w:r w:rsidRPr="00105FF8">
        <w:rPr>
          <w:rFonts w:ascii="Century Schoolbook" w:hAnsi="Century Schoolbook"/>
          <w:color w:val="000000"/>
          <w:sz w:val="22"/>
          <w:szCs w:val="22"/>
        </w:rPr>
        <w:t xml:space="preserve"> directives. </w:t>
      </w:r>
    </w:p>
    <w:p w:rsidR="00105FF8" w:rsidRPr="00105FF8" w:rsidRDefault="00105FF8" w:rsidP="00105FF8">
      <w:pPr>
        <w:pStyle w:val="NoSpacing"/>
        <w:numPr>
          <w:ilvl w:val="0"/>
          <w:numId w:val="9"/>
        </w:numPr>
        <w:rPr>
          <w:rFonts w:ascii="Century Schoolbook" w:hAnsi="Century Schoolbook"/>
          <w:color w:val="000000"/>
          <w:sz w:val="22"/>
          <w:szCs w:val="22"/>
        </w:rPr>
      </w:pPr>
      <w:r w:rsidRPr="00105FF8">
        <w:rPr>
          <w:rFonts w:ascii="Century Schoolbook" w:hAnsi="Century Schoolbook"/>
          <w:color w:val="000000"/>
          <w:sz w:val="22"/>
          <w:szCs w:val="22"/>
        </w:rPr>
        <w:t xml:space="preserve">The </w:t>
      </w:r>
      <w:r w:rsidRPr="00105FF8">
        <w:rPr>
          <w:rFonts w:ascii="Century Schoolbook" w:hAnsi="Century Schoolbook"/>
          <w:b/>
          <w:bCs/>
          <w:color w:val="000000"/>
          <w:sz w:val="22"/>
          <w:szCs w:val="22"/>
        </w:rPr>
        <w:t>Browse Facilities</w:t>
      </w:r>
      <w:r w:rsidRPr="00105FF8">
        <w:rPr>
          <w:rFonts w:ascii="Century Schoolbook" w:hAnsi="Century Schoolbook"/>
          <w:color w:val="000000"/>
          <w:sz w:val="22"/>
          <w:szCs w:val="22"/>
        </w:rPr>
        <w:t xml:space="preserve"> supports search for specific entities, "go to definition" and "go to declaration" </w:t>
      </w:r>
    </w:p>
    <w:p w:rsidR="00105FF8" w:rsidRDefault="00105FF8" w:rsidP="00105FF8">
      <w:pPr>
        <w:pStyle w:val="NoSpacing"/>
        <w:rPr>
          <w:rFonts w:ascii="Bookman Old Style" w:hAnsi="Bookman Old Style"/>
          <w:b/>
          <w:color w:val="000000"/>
        </w:rPr>
      </w:pPr>
      <w:bookmarkStart w:id="2" w:name="compiler"/>
      <w:bookmarkEnd w:id="2"/>
      <w:r w:rsidRPr="00105FF8">
        <w:rPr>
          <w:rFonts w:ascii="Bookman Old Style" w:hAnsi="Bookman Old Style"/>
          <w:b/>
          <w:color w:val="000000"/>
        </w:rPr>
        <w:lastRenderedPageBreak/>
        <w:t>Compiler</w:t>
      </w:r>
    </w:p>
    <w:p w:rsidR="00105FF8" w:rsidRPr="00105FF8" w:rsidRDefault="00105FF8" w:rsidP="00105FF8">
      <w:pPr>
        <w:pStyle w:val="NoSpacing"/>
        <w:rPr>
          <w:rFonts w:ascii="Bookman Old Style" w:hAnsi="Bookman Old Style"/>
          <w:b/>
          <w:color w:val="000000"/>
        </w:rPr>
      </w:pPr>
    </w:p>
    <w:p w:rsid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The Visual Prolog compiler is a successor of the Turbo Prolog compiler created in 1980s that was the first Prolog compiler. Since that time the Prolog Development Center has been developing and improving its compiler. Currently Visual Prolog compiler is a powerful and efficient compiler that can:</w:t>
      </w:r>
    </w:p>
    <w:p w:rsidR="00105FF8" w:rsidRPr="00105FF8" w:rsidRDefault="00105FF8" w:rsidP="00105FF8">
      <w:pPr>
        <w:pStyle w:val="NoSpacing"/>
        <w:rPr>
          <w:rFonts w:ascii="Century Schoolbook" w:hAnsi="Century Schoolbook"/>
          <w:color w:val="000000"/>
          <w:sz w:val="22"/>
          <w:szCs w:val="22"/>
        </w:rPr>
      </w:pPr>
    </w:p>
    <w:p w:rsidR="00105FF8" w:rsidRPr="00105FF8" w:rsidRDefault="00105FF8" w:rsidP="00105FF8">
      <w:pPr>
        <w:pStyle w:val="NoSpacing"/>
        <w:numPr>
          <w:ilvl w:val="0"/>
          <w:numId w:val="10"/>
        </w:numPr>
        <w:rPr>
          <w:rFonts w:ascii="Century Schoolbook" w:hAnsi="Century Schoolbook"/>
          <w:color w:val="000000"/>
          <w:sz w:val="22"/>
          <w:szCs w:val="22"/>
        </w:rPr>
      </w:pPr>
      <w:r w:rsidRPr="00105FF8">
        <w:rPr>
          <w:rFonts w:ascii="Century Schoolbook" w:hAnsi="Century Schoolbook"/>
          <w:color w:val="000000"/>
          <w:sz w:val="22"/>
          <w:szCs w:val="22"/>
        </w:rPr>
        <w:t xml:space="preserve">create object files for creating standalone executables or DLLs; </w:t>
      </w:r>
    </w:p>
    <w:p w:rsidR="00105FF8" w:rsidRPr="00105FF8" w:rsidRDefault="00105FF8" w:rsidP="00105FF8">
      <w:pPr>
        <w:pStyle w:val="NoSpacing"/>
        <w:numPr>
          <w:ilvl w:val="0"/>
          <w:numId w:val="10"/>
        </w:numPr>
        <w:rPr>
          <w:rFonts w:ascii="Century Schoolbook" w:hAnsi="Century Schoolbook"/>
          <w:color w:val="000000"/>
          <w:sz w:val="22"/>
          <w:szCs w:val="22"/>
        </w:rPr>
      </w:pPr>
      <w:r w:rsidRPr="00105FF8">
        <w:rPr>
          <w:rFonts w:ascii="Century Schoolbook" w:hAnsi="Century Schoolbook"/>
          <w:color w:val="000000"/>
          <w:sz w:val="22"/>
          <w:szCs w:val="22"/>
        </w:rPr>
        <w:t xml:space="preserve">resolve cross references among declarations; </w:t>
      </w:r>
    </w:p>
    <w:p w:rsidR="00105FF8" w:rsidRPr="00105FF8" w:rsidRDefault="00105FF8" w:rsidP="00105FF8">
      <w:pPr>
        <w:pStyle w:val="NoSpacing"/>
        <w:numPr>
          <w:ilvl w:val="0"/>
          <w:numId w:val="10"/>
        </w:numPr>
        <w:rPr>
          <w:rFonts w:ascii="Century Schoolbook" w:hAnsi="Century Schoolbook"/>
          <w:color w:val="000000"/>
          <w:sz w:val="22"/>
          <w:szCs w:val="22"/>
        </w:rPr>
      </w:pPr>
      <w:r w:rsidRPr="00105FF8">
        <w:rPr>
          <w:rFonts w:ascii="Century Schoolbook" w:hAnsi="Century Schoolbook"/>
          <w:color w:val="000000"/>
          <w:sz w:val="22"/>
          <w:szCs w:val="22"/>
        </w:rPr>
        <w:t xml:space="preserve">validate predicate mode; </w:t>
      </w:r>
    </w:p>
    <w:p w:rsidR="00105FF8" w:rsidRPr="00105FF8" w:rsidRDefault="00105FF8" w:rsidP="00105FF8">
      <w:pPr>
        <w:pStyle w:val="NoSpacing"/>
        <w:numPr>
          <w:ilvl w:val="0"/>
          <w:numId w:val="10"/>
        </w:numPr>
        <w:rPr>
          <w:rFonts w:ascii="Century Schoolbook" w:hAnsi="Century Schoolbook"/>
          <w:color w:val="000000"/>
          <w:sz w:val="22"/>
          <w:szCs w:val="22"/>
        </w:rPr>
      </w:pPr>
      <w:r w:rsidRPr="00105FF8">
        <w:rPr>
          <w:rFonts w:ascii="Century Schoolbook" w:hAnsi="Century Schoolbook"/>
          <w:color w:val="000000"/>
          <w:sz w:val="22"/>
          <w:szCs w:val="22"/>
        </w:rPr>
        <w:t xml:space="preserve">perform powerful type checking; </w:t>
      </w:r>
    </w:p>
    <w:p w:rsidR="00105FF8" w:rsidRPr="00105FF8" w:rsidRDefault="00105FF8" w:rsidP="00105FF8">
      <w:pPr>
        <w:pStyle w:val="NoSpacing"/>
        <w:numPr>
          <w:ilvl w:val="0"/>
          <w:numId w:val="10"/>
        </w:numPr>
        <w:rPr>
          <w:rFonts w:ascii="Century Schoolbook" w:hAnsi="Century Schoolbook"/>
          <w:color w:val="000000"/>
          <w:sz w:val="22"/>
          <w:szCs w:val="22"/>
        </w:rPr>
      </w:pPr>
      <w:r w:rsidRPr="00105FF8">
        <w:rPr>
          <w:rFonts w:ascii="Century Schoolbook" w:hAnsi="Century Schoolbook"/>
          <w:color w:val="000000"/>
          <w:sz w:val="22"/>
          <w:szCs w:val="22"/>
        </w:rPr>
        <w:t xml:space="preserve">validate facts initialization in constructors; </w:t>
      </w:r>
    </w:p>
    <w:p w:rsidR="00105FF8" w:rsidRPr="00105FF8" w:rsidRDefault="00105FF8" w:rsidP="00105FF8">
      <w:pPr>
        <w:pStyle w:val="NoSpacing"/>
        <w:numPr>
          <w:ilvl w:val="0"/>
          <w:numId w:val="10"/>
        </w:numPr>
        <w:rPr>
          <w:rFonts w:ascii="Century Schoolbook" w:hAnsi="Century Schoolbook"/>
          <w:color w:val="000000"/>
          <w:sz w:val="22"/>
          <w:szCs w:val="22"/>
        </w:rPr>
      </w:pPr>
      <w:proofErr w:type="gramStart"/>
      <w:r w:rsidRPr="00105FF8">
        <w:rPr>
          <w:rFonts w:ascii="Century Schoolbook" w:hAnsi="Century Schoolbook"/>
          <w:color w:val="000000"/>
          <w:sz w:val="22"/>
          <w:szCs w:val="22"/>
        </w:rPr>
        <w:t>perform</w:t>
      </w:r>
      <w:proofErr w:type="gramEnd"/>
      <w:r w:rsidRPr="00105FF8">
        <w:rPr>
          <w:rFonts w:ascii="Century Schoolbook" w:hAnsi="Century Schoolbook"/>
          <w:color w:val="000000"/>
          <w:sz w:val="22"/>
          <w:szCs w:val="22"/>
        </w:rPr>
        <w:t xml:space="preserve"> predicate resolution. </w:t>
      </w:r>
    </w:p>
    <w:p w:rsidR="00105FF8" w:rsidRPr="00105FF8" w:rsidRDefault="00105FF8" w:rsidP="00105FF8">
      <w:pPr>
        <w:pStyle w:val="NoSpacing"/>
        <w:rPr>
          <w:rFonts w:ascii="Century Schoolbook" w:hAnsi="Century Schoolbook"/>
          <w:color w:val="000000"/>
          <w:sz w:val="22"/>
          <w:szCs w:val="22"/>
        </w:rPr>
      </w:pPr>
      <w:bookmarkStart w:id="3" w:name="linker"/>
      <w:bookmarkEnd w:id="3"/>
    </w:p>
    <w:p w:rsidR="00105FF8" w:rsidRDefault="00105FF8" w:rsidP="00105FF8">
      <w:pPr>
        <w:pStyle w:val="NoSpacing"/>
        <w:rPr>
          <w:rFonts w:ascii="Bookman Old Style" w:hAnsi="Bookman Old Style"/>
          <w:b/>
          <w:color w:val="000000"/>
        </w:rPr>
      </w:pPr>
      <w:r w:rsidRPr="00105FF8">
        <w:rPr>
          <w:rFonts w:ascii="Bookman Old Style" w:hAnsi="Bookman Old Style"/>
          <w:b/>
          <w:color w:val="000000"/>
        </w:rPr>
        <w:t>Linker</w:t>
      </w:r>
    </w:p>
    <w:p w:rsidR="00105FF8" w:rsidRPr="00105FF8" w:rsidRDefault="00105FF8" w:rsidP="00105FF8">
      <w:pPr>
        <w:pStyle w:val="NoSpacing"/>
        <w:rPr>
          <w:rFonts w:ascii="Bookman Old Style" w:hAnsi="Bookman Old Style"/>
          <w:b/>
          <w:color w:val="000000"/>
        </w:rPr>
      </w:pPr>
    </w:p>
    <w:p w:rsid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 xml:space="preserve">Visual </w:t>
      </w:r>
      <w:proofErr w:type="spellStart"/>
      <w:r w:rsidRPr="00105FF8">
        <w:rPr>
          <w:rFonts w:ascii="Century Schoolbook" w:hAnsi="Century Schoolbook"/>
          <w:color w:val="000000"/>
          <w:sz w:val="22"/>
          <w:szCs w:val="22"/>
        </w:rPr>
        <w:t>Prolog</w:t>
      </w:r>
      <w:proofErr w:type="spellEnd"/>
      <w:r w:rsidRPr="00105FF8">
        <w:rPr>
          <w:rFonts w:ascii="Century Schoolbook" w:hAnsi="Century Schoolbook"/>
          <w:color w:val="000000"/>
          <w:sz w:val="22"/>
          <w:szCs w:val="22"/>
        </w:rPr>
        <w:t xml:space="preserve"> contains a powerful linker that can:</w:t>
      </w:r>
    </w:p>
    <w:p w:rsidR="00105FF8" w:rsidRPr="00105FF8" w:rsidRDefault="00105FF8" w:rsidP="00105FF8">
      <w:pPr>
        <w:pStyle w:val="NoSpacing"/>
        <w:rPr>
          <w:rFonts w:ascii="Century Schoolbook" w:hAnsi="Century Schoolbook"/>
          <w:color w:val="000000"/>
          <w:sz w:val="22"/>
          <w:szCs w:val="22"/>
        </w:rPr>
      </w:pPr>
    </w:p>
    <w:p w:rsidR="00105FF8" w:rsidRPr="00105FF8" w:rsidRDefault="00105FF8" w:rsidP="00105FF8">
      <w:pPr>
        <w:pStyle w:val="NoSpacing"/>
        <w:numPr>
          <w:ilvl w:val="0"/>
          <w:numId w:val="11"/>
        </w:numPr>
        <w:rPr>
          <w:rFonts w:ascii="Century Schoolbook" w:hAnsi="Century Schoolbook"/>
          <w:color w:val="000000"/>
          <w:sz w:val="22"/>
          <w:szCs w:val="22"/>
        </w:rPr>
      </w:pPr>
      <w:r w:rsidRPr="00105FF8">
        <w:rPr>
          <w:rFonts w:ascii="Century Schoolbook" w:hAnsi="Century Schoolbook"/>
          <w:color w:val="000000"/>
          <w:sz w:val="22"/>
          <w:szCs w:val="22"/>
        </w:rPr>
        <w:t xml:space="preserve">create EXE and DLL files; </w:t>
      </w:r>
    </w:p>
    <w:p w:rsidR="00105FF8" w:rsidRPr="00105FF8" w:rsidRDefault="00105FF8" w:rsidP="00105FF8">
      <w:pPr>
        <w:pStyle w:val="NoSpacing"/>
        <w:numPr>
          <w:ilvl w:val="0"/>
          <w:numId w:val="11"/>
        </w:numPr>
        <w:rPr>
          <w:rFonts w:ascii="Century Schoolbook" w:hAnsi="Century Schoolbook"/>
          <w:color w:val="000000"/>
          <w:sz w:val="22"/>
          <w:szCs w:val="22"/>
        </w:rPr>
      </w:pPr>
      <w:proofErr w:type="gramStart"/>
      <w:r w:rsidRPr="00105FF8">
        <w:rPr>
          <w:rFonts w:ascii="Century Schoolbook" w:hAnsi="Century Schoolbook"/>
          <w:color w:val="000000"/>
          <w:sz w:val="22"/>
          <w:szCs w:val="22"/>
        </w:rPr>
        <w:t>use</w:t>
      </w:r>
      <w:proofErr w:type="gramEnd"/>
      <w:r w:rsidRPr="00105FF8">
        <w:rPr>
          <w:rFonts w:ascii="Century Schoolbook" w:hAnsi="Century Schoolbook"/>
          <w:color w:val="000000"/>
          <w:sz w:val="22"/>
          <w:szCs w:val="22"/>
        </w:rPr>
        <w:t xml:space="preserve"> LIB files, generated by the latest Microsoft Visual C compilers. </w:t>
      </w:r>
    </w:p>
    <w:p w:rsidR="00105FF8" w:rsidRDefault="00105FF8" w:rsidP="00105FF8">
      <w:pPr>
        <w:pStyle w:val="NoSpacing"/>
        <w:rPr>
          <w:rFonts w:ascii="Century Schoolbook" w:hAnsi="Century Schoolbook"/>
          <w:color w:val="000000"/>
          <w:sz w:val="22"/>
          <w:szCs w:val="22"/>
        </w:rPr>
      </w:pPr>
      <w:bookmarkStart w:id="4" w:name="debugger"/>
      <w:bookmarkEnd w:id="4"/>
    </w:p>
    <w:p w:rsidR="00105FF8" w:rsidRPr="00105FF8" w:rsidRDefault="00105FF8" w:rsidP="00105FF8">
      <w:pPr>
        <w:pStyle w:val="NoSpacing"/>
        <w:rPr>
          <w:rFonts w:ascii="Bookman Old Style" w:hAnsi="Bookman Old Style"/>
          <w:b/>
          <w:color w:val="000000"/>
        </w:rPr>
      </w:pPr>
      <w:r w:rsidRPr="00105FF8">
        <w:rPr>
          <w:rFonts w:ascii="Bookman Old Style" w:hAnsi="Bookman Old Style"/>
          <w:b/>
          <w:color w:val="000000"/>
        </w:rPr>
        <w:t>Debugger</w:t>
      </w:r>
    </w:p>
    <w:p w:rsidR="00105FF8" w:rsidRPr="00105FF8" w:rsidRDefault="00105FF8" w:rsidP="00105FF8">
      <w:pPr>
        <w:pStyle w:val="NoSpacing"/>
        <w:rPr>
          <w:rFonts w:ascii="Century Schoolbook" w:hAnsi="Century Schoolbook"/>
          <w:color w:val="000000"/>
          <w:sz w:val="22"/>
          <w:szCs w:val="22"/>
        </w:rPr>
      </w:pPr>
    </w:p>
    <w:p w:rsidR="00105FF8" w:rsidRDefault="00105FF8" w:rsidP="00105FF8">
      <w:pPr>
        <w:pStyle w:val="NoSpacing"/>
        <w:rPr>
          <w:rFonts w:ascii="Century Schoolbook" w:hAnsi="Century Schoolbook"/>
          <w:color w:val="000000"/>
          <w:sz w:val="22"/>
          <w:szCs w:val="22"/>
        </w:rPr>
      </w:pPr>
      <w:r w:rsidRPr="00105FF8">
        <w:rPr>
          <w:rFonts w:ascii="Century Schoolbook" w:hAnsi="Century Schoolbook"/>
          <w:color w:val="000000"/>
          <w:sz w:val="22"/>
          <w:szCs w:val="22"/>
        </w:rPr>
        <w:t>The Visual Prolog Development Environment contains a built-in graphical debugger that can:</w:t>
      </w:r>
    </w:p>
    <w:p w:rsidR="00105FF8" w:rsidRPr="00105FF8" w:rsidRDefault="00105FF8" w:rsidP="00105FF8">
      <w:pPr>
        <w:pStyle w:val="NoSpacing"/>
        <w:rPr>
          <w:rFonts w:ascii="Century Schoolbook" w:hAnsi="Century Schoolbook"/>
          <w:color w:val="000000"/>
          <w:sz w:val="22"/>
          <w:szCs w:val="22"/>
        </w:rPr>
      </w:pPr>
    </w:p>
    <w:p w:rsidR="00105FF8" w:rsidRPr="00105FF8" w:rsidRDefault="00105FF8" w:rsidP="00105FF8">
      <w:pPr>
        <w:pStyle w:val="NoSpacing"/>
        <w:numPr>
          <w:ilvl w:val="0"/>
          <w:numId w:val="12"/>
        </w:numPr>
        <w:rPr>
          <w:rFonts w:ascii="Century Schoolbook" w:hAnsi="Century Schoolbook"/>
          <w:color w:val="000000"/>
          <w:sz w:val="22"/>
          <w:szCs w:val="22"/>
        </w:rPr>
      </w:pPr>
      <w:r w:rsidRPr="00105FF8">
        <w:rPr>
          <w:rFonts w:ascii="Century Schoolbook" w:hAnsi="Century Schoolbook"/>
          <w:color w:val="000000"/>
          <w:sz w:val="22"/>
          <w:szCs w:val="22"/>
        </w:rPr>
        <w:t xml:space="preserve">show usual debugger views: memory, stack, variables; </w:t>
      </w:r>
    </w:p>
    <w:p w:rsidR="00105FF8" w:rsidRPr="00105FF8" w:rsidRDefault="00105FF8" w:rsidP="00105FF8">
      <w:pPr>
        <w:pStyle w:val="NoSpacing"/>
        <w:numPr>
          <w:ilvl w:val="0"/>
          <w:numId w:val="12"/>
        </w:numPr>
        <w:rPr>
          <w:rFonts w:ascii="Century Schoolbook" w:hAnsi="Century Schoolbook"/>
          <w:color w:val="000000"/>
          <w:sz w:val="22"/>
          <w:szCs w:val="22"/>
        </w:rPr>
      </w:pPr>
      <w:r w:rsidRPr="00105FF8">
        <w:rPr>
          <w:rFonts w:ascii="Century Schoolbook" w:hAnsi="Century Schoolbook"/>
          <w:color w:val="000000"/>
          <w:sz w:val="22"/>
          <w:szCs w:val="22"/>
        </w:rPr>
        <w:t xml:space="preserve">show class and object facts with their values; </w:t>
      </w:r>
    </w:p>
    <w:p w:rsidR="00105FF8" w:rsidRPr="00105FF8" w:rsidRDefault="00105FF8" w:rsidP="00105FF8">
      <w:pPr>
        <w:pStyle w:val="NoSpacing"/>
        <w:numPr>
          <w:ilvl w:val="0"/>
          <w:numId w:val="12"/>
        </w:numPr>
        <w:rPr>
          <w:rFonts w:ascii="Century Schoolbook" w:hAnsi="Century Schoolbook"/>
          <w:color w:val="000000"/>
          <w:sz w:val="22"/>
          <w:szCs w:val="22"/>
        </w:rPr>
      </w:pPr>
      <w:r w:rsidRPr="00105FF8">
        <w:rPr>
          <w:rFonts w:ascii="Century Schoolbook" w:hAnsi="Century Schoolbook"/>
          <w:color w:val="000000"/>
          <w:sz w:val="22"/>
          <w:szCs w:val="22"/>
        </w:rPr>
        <w:t xml:space="preserve">perform step into, step over, etc; </w:t>
      </w:r>
    </w:p>
    <w:p w:rsidR="00105FF8" w:rsidRPr="00105FF8" w:rsidRDefault="00105FF8" w:rsidP="00105FF8">
      <w:pPr>
        <w:pStyle w:val="NoSpacing"/>
        <w:numPr>
          <w:ilvl w:val="0"/>
          <w:numId w:val="12"/>
        </w:numPr>
        <w:rPr>
          <w:rFonts w:ascii="Century Schoolbook" w:hAnsi="Century Schoolbook"/>
          <w:color w:val="000000"/>
          <w:sz w:val="22"/>
          <w:szCs w:val="22"/>
        </w:rPr>
      </w:pPr>
      <w:r w:rsidRPr="00105FF8">
        <w:rPr>
          <w:rFonts w:ascii="Century Schoolbook" w:hAnsi="Century Schoolbook"/>
          <w:color w:val="000000"/>
          <w:sz w:val="22"/>
          <w:szCs w:val="22"/>
        </w:rPr>
        <w:t xml:space="preserve">including extra stepping: step out, run to </w:t>
      </w:r>
      <w:proofErr w:type="spellStart"/>
      <w:r w:rsidRPr="00105FF8">
        <w:rPr>
          <w:rFonts w:ascii="Century Schoolbook" w:hAnsi="Century Schoolbook"/>
          <w:color w:val="000000"/>
          <w:sz w:val="22"/>
          <w:szCs w:val="22"/>
        </w:rPr>
        <w:t>prolog</w:t>
      </w:r>
      <w:proofErr w:type="spellEnd"/>
      <w:r w:rsidRPr="00105FF8">
        <w:rPr>
          <w:rFonts w:ascii="Century Schoolbook" w:hAnsi="Century Schoolbook"/>
          <w:color w:val="000000"/>
          <w:sz w:val="22"/>
          <w:szCs w:val="22"/>
        </w:rPr>
        <w:t xml:space="preserve"> code; </w:t>
      </w:r>
    </w:p>
    <w:p w:rsidR="00105FF8" w:rsidRPr="00105FF8" w:rsidRDefault="00105FF8" w:rsidP="00105FF8">
      <w:pPr>
        <w:pStyle w:val="NoSpacing"/>
        <w:numPr>
          <w:ilvl w:val="0"/>
          <w:numId w:val="12"/>
        </w:numPr>
        <w:rPr>
          <w:rFonts w:ascii="Century Schoolbook" w:hAnsi="Century Schoolbook"/>
          <w:color w:val="000000"/>
          <w:sz w:val="22"/>
          <w:szCs w:val="22"/>
        </w:rPr>
      </w:pPr>
      <w:proofErr w:type="gramStart"/>
      <w:r w:rsidRPr="00105FF8">
        <w:rPr>
          <w:rFonts w:ascii="Century Schoolbook" w:hAnsi="Century Schoolbook"/>
          <w:color w:val="000000"/>
          <w:sz w:val="22"/>
          <w:szCs w:val="22"/>
        </w:rPr>
        <w:t>visualize</w:t>
      </w:r>
      <w:proofErr w:type="gramEnd"/>
      <w:r w:rsidRPr="00105FF8">
        <w:rPr>
          <w:rFonts w:ascii="Century Schoolbook" w:hAnsi="Century Schoolbook"/>
          <w:color w:val="000000"/>
          <w:sz w:val="22"/>
          <w:szCs w:val="22"/>
        </w:rPr>
        <w:t xml:space="preserve"> fail and exit. </w:t>
      </w:r>
    </w:p>
    <w:p w:rsidR="00105FF8" w:rsidRDefault="00105FF8" w:rsidP="00105FF8">
      <w:pPr>
        <w:pStyle w:val="NoSpacing"/>
        <w:rPr>
          <w:rFonts w:ascii="Century Schoolbook" w:hAnsi="Century Schoolbook"/>
          <w:sz w:val="22"/>
          <w:szCs w:val="22"/>
        </w:rPr>
      </w:pPr>
      <w:bookmarkStart w:id="5" w:name="SECTION00920000000000000000"/>
    </w:p>
    <w:p w:rsidR="00105FF8" w:rsidRPr="00105FF8" w:rsidRDefault="00105FF8" w:rsidP="00105FF8">
      <w:pPr>
        <w:pStyle w:val="NoSpacing"/>
        <w:rPr>
          <w:rFonts w:ascii="Bookman Old Style" w:hAnsi="Bookman Old Style"/>
          <w:b/>
        </w:rPr>
      </w:pPr>
      <w:r w:rsidRPr="00105FF8">
        <w:rPr>
          <w:rFonts w:ascii="Bookman Old Style" w:hAnsi="Bookman Old Style"/>
          <w:b/>
        </w:rPr>
        <w:t>Control Annotation</w:t>
      </w:r>
      <w:bookmarkEnd w:id="5"/>
      <w:r w:rsidRPr="00105FF8">
        <w:rPr>
          <w:rFonts w:ascii="Bookman Old Style" w:hAnsi="Bookman Old Style"/>
          <w:b/>
        </w:rPr>
        <w:t xml:space="preserve"> </w:t>
      </w:r>
    </w:p>
    <w:p w:rsid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Control annotation allows the programmer to have some command on the execution flow of the program. There are three ways in which a given execution path can be forced by the programmer: </w:t>
      </w:r>
    </w:p>
    <w:p w:rsidR="00105FF8" w:rsidRDefault="00105FF8" w:rsidP="00105FF8">
      <w:pPr>
        <w:pStyle w:val="NoSpacing"/>
        <w:rPr>
          <w:rFonts w:ascii="Century Schoolbook" w:hAnsi="Century Schoolbook"/>
          <w:sz w:val="22"/>
          <w:szCs w:val="22"/>
        </w:rPr>
      </w:pPr>
    </w:p>
    <w:p w:rsidR="00105FF8" w:rsidRPr="00105FF8" w:rsidRDefault="00105FF8" w:rsidP="00105FF8">
      <w:pPr>
        <w:pStyle w:val="NoSpacing"/>
        <w:numPr>
          <w:ilvl w:val="0"/>
          <w:numId w:val="13"/>
        </w:numPr>
        <w:rPr>
          <w:rFonts w:ascii="Century Schoolbook" w:hAnsi="Century Schoolbook"/>
          <w:sz w:val="22"/>
          <w:szCs w:val="22"/>
        </w:rPr>
      </w:pPr>
      <w:r w:rsidRPr="00105FF8">
        <w:rPr>
          <w:rFonts w:ascii="Century Schoolbook" w:hAnsi="Century Schoolbook"/>
          <w:sz w:val="22"/>
          <w:szCs w:val="22"/>
        </w:rPr>
        <w:t xml:space="preserve">Ordering of goals in a clause. </w:t>
      </w:r>
    </w:p>
    <w:p w:rsidR="00105FF8" w:rsidRPr="00105FF8" w:rsidRDefault="00105FF8" w:rsidP="00105FF8">
      <w:pPr>
        <w:pStyle w:val="NoSpacing"/>
        <w:numPr>
          <w:ilvl w:val="0"/>
          <w:numId w:val="13"/>
        </w:numPr>
        <w:rPr>
          <w:rFonts w:ascii="Century Schoolbook" w:hAnsi="Century Schoolbook"/>
          <w:sz w:val="22"/>
          <w:szCs w:val="22"/>
        </w:rPr>
      </w:pPr>
      <w:r w:rsidRPr="00105FF8">
        <w:rPr>
          <w:rFonts w:ascii="Century Schoolbook" w:hAnsi="Century Schoolbook"/>
          <w:sz w:val="22"/>
          <w:szCs w:val="22"/>
        </w:rPr>
        <w:t xml:space="preserve">Ordering of clauses in a predicate. </w:t>
      </w:r>
    </w:p>
    <w:p w:rsidR="00105FF8" w:rsidRPr="00105FF8" w:rsidRDefault="00105FF8" w:rsidP="00105FF8">
      <w:pPr>
        <w:pStyle w:val="NoSpacing"/>
        <w:numPr>
          <w:ilvl w:val="0"/>
          <w:numId w:val="13"/>
        </w:numPr>
        <w:rPr>
          <w:rFonts w:ascii="Century Schoolbook" w:hAnsi="Century Schoolbook"/>
          <w:sz w:val="22"/>
          <w:szCs w:val="22"/>
        </w:rPr>
      </w:pPr>
      <w:r w:rsidRPr="00105FF8">
        <w:rPr>
          <w:rFonts w:ascii="Century Schoolbook" w:hAnsi="Century Schoolbook"/>
          <w:sz w:val="22"/>
          <w:szCs w:val="22"/>
        </w:rPr>
        <w:t xml:space="preserve">Pruning operators. </w:t>
      </w:r>
    </w:p>
    <w:p w:rsid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We will describe the use of pruning operators later, as they are really additions external to a logical language, while the ordering of goals and clauses stem from decisions regarding mainly performance matters, and which happen to be also useful for controlling the execution flow. </w:t>
      </w:r>
    </w:p>
    <w:p w:rsidR="00105FF8" w:rsidRDefault="00105FF8" w:rsidP="00105FF8">
      <w:pPr>
        <w:pStyle w:val="NoSpacing"/>
        <w:rPr>
          <w:rFonts w:ascii="Century Schoolbook" w:hAnsi="Century Schoolbook"/>
          <w:sz w:val="22"/>
          <w:szCs w:val="22"/>
        </w:rPr>
      </w:pPr>
      <w:bookmarkStart w:id="6" w:name="SECTION00921000000000000000"/>
    </w:p>
    <w:p w:rsidR="00105FF8" w:rsidRPr="00105FF8" w:rsidRDefault="00105FF8" w:rsidP="00105FF8">
      <w:pPr>
        <w:pStyle w:val="NoSpacing"/>
        <w:rPr>
          <w:rFonts w:ascii="Bookman Old Style" w:hAnsi="Bookman Old Style"/>
          <w:b/>
        </w:rPr>
      </w:pPr>
      <w:r w:rsidRPr="00105FF8">
        <w:rPr>
          <w:rFonts w:ascii="Bookman Old Style" w:hAnsi="Bookman Old Style"/>
          <w:b/>
        </w:rPr>
        <w:t>Goal Ordering</w:t>
      </w:r>
      <w:bookmarkEnd w:id="6"/>
      <w:r w:rsidRPr="00105FF8">
        <w:rPr>
          <w:rFonts w:ascii="Bookman Old Style" w:hAnsi="Bookman Old Style"/>
          <w:b/>
        </w:rPr>
        <w:t xml:space="preserve"> </w:t>
      </w:r>
    </w:p>
    <w:p w:rsidR="00105FF8" w:rsidRDefault="00105FF8" w:rsidP="00105FF8">
      <w:pPr>
        <w:pStyle w:val="NoSpacing"/>
        <w:rPr>
          <w:rFonts w:ascii="Century Schoolbook" w:hAnsi="Century Schoolbook"/>
          <w:sz w:val="22"/>
          <w:szCs w:val="22"/>
        </w:rPr>
      </w:pPr>
    </w:p>
    <w:p w:rsid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Execution of goals is always performed left-to-right. This allows the programmer to know the behavior of the program and the order in which variables will be instantiated. It also impacts the performance of the program--precisely by instantiating some variables to some values after or before some points. Consider the following piece of code: </w:t>
      </w:r>
    </w:p>
    <w:p w:rsidR="00105FF8" w:rsidRP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p(</w:t>
      </w:r>
      <w:proofErr w:type="gramEnd"/>
      <w:r w:rsidRPr="00105FF8">
        <w:rPr>
          <w:rFonts w:ascii="Century Schoolbook" w:hAnsi="Century Schoolbook"/>
          <w:sz w:val="22"/>
          <w:szCs w:val="22"/>
        </w:rPr>
        <w:t>a):- &lt;something really big&gt;.</w:t>
      </w: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p(</w:t>
      </w:r>
      <w:proofErr w:type="gramEnd"/>
      <w:r w:rsidRPr="00105FF8">
        <w:rPr>
          <w:rFonts w:ascii="Century Schoolbook" w:hAnsi="Century Schoolbook"/>
          <w:sz w:val="22"/>
          <w:szCs w:val="22"/>
        </w:rPr>
        <w:t>b).</w:t>
      </w:r>
    </w:p>
    <w:p w:rsid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q(</w:t>
      </w:r>
      <w:proofErr w:type="gramEnd"/>
      <w:r w:rsidRPr="00105FF8">
        <w:rPr>
          <w:rFonts w:ascii="Century Schoolbook" w:hAnsi="Century Schoolbook"/>
          <w:sz w:val="22"/>
          <w:szCs w:val="22"/>
        </w:rPr>
        <w:t>b).</w:t>
      </w:r>
    </w:p>
    <w:p w:rsidR="00105FF8" w:rsidRPr="00105FF8" w:rsidRDefault="00105FF8" w:rsidP="00105FF8">
      <w:pPr>
        <w:pStyle w:val="NoSpacing"/>
        <w:rPr>
          <w:rFonts w:ascii="Century Schoolbook" w:hAnsi="Century Schoolbook"/>
          <w:sz w:val="22"/>
          <w:szCs w:val="22"/>
        </w:rPr>
      </w:pPr>
    </w:p>
    <w:p w:rsid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which</w:t>
      </w:r>
      <w:proofErr w:type="gramEnd"/>
      <w:r w:rsidRPr="00105FF8">
        <w:rPr>
          <w:rFonts w:ascii="Century Schoolbook" w:hAnsi="Century Schoolbook"/>
          <w:sz w:val="22"/>
          <w:szCs w:val="22"/>
        </w:rPr>
        <w:t xml:space="preserve"> is called using these two different queries: </w:t>
      </w:r>
    </w:p>
    <w:p w:rsidR="00105FF8" w:rsidRP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 p(X), q(X).</w:t>
      </w:r>
      <w:proofErr w:type="gramEnd"/>
      <w:r w:rsidRPr="00105FF8">
        <w:rPr>
          <w:rFonts w:ascii="Century Schoolbook" w:hAnsi="Century Schoolbook"/>
          <w:sz w:val="22"/>
          <w:szCs w:val="22"/>
        </w:rPr>
        <w:t xml:space="preserve">       %% (1)</w:t>
      </w:r>
    </w:p>
    <w:p w:rsid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 q(X), p(X).</w:t>
      </w:r>
      <w:proofErr w:type="gramEnd"/>
      <w:r w:rsidRPr="00105FF8">
        <w:rPr>
          <w:rFonts w:ascii="Century Schoolbook" w:hAnsi="Century Schoolbook"/>
          <w:sz w:val="22"/>
          <w:szCs w:val="22"/>
        </w:rPr>
        <w:t xml:space="preserve">       %% (2)</w:t>
      </w:r>
    </w:p>
    <w:p w:rsidR="00105FF8" w:rsidRPr="00105FF8" w:rsidRDefault="00105FF8" w:rsidP="00105FF8">
      <w:pPr>
        <w:pStyle w:val="NoSpacing"/>
        <w:rPr>
          <w:rFonts w:ascii="Century Schoolbook" w:hAnsi="Century Schoolbook"/>
          <w:sz w:val="22"/>
          <w:szCs w:val="22"/>
        </w:rPr>
      </w:pPr>
    </w:p>
    <w:p w:rsid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(1) </w:t>
      </w:r>
      <w:proofErr w:type="gramStart"/>
      <w:r w:rsidRPr="00105FF8">
        <w:rPr>
          <w:rFonts w:ascii="Century Schoolbook" w:hAnsi="Century Schoolbook"/>
          <w:sz w:val="22"/>
          <w:szCs w:val="22"/>
        </w:rPr>
        <w:t>will</w:t>
      </w:r>
      <w:proofErr w:type="gramEnd"/>
      <w:r w:rsidRPr="00105FF8">
        <w:rPr>
          <w:rFonts w:ascii="Century Schoolbook" w:hAnsi="Century Schoolbook"/>
          <w:sz w:val="22"/>
          <w:szCs w:val="22"/>
        </w:rPr>
        <w:t xml:space="preserve"> execute the big chunk of code in the first clause of </w:t>
      </w:r>
      <w:r w:rsidRPr="00105FF8">
        <w:rPr>
          <w:rStyle w:val="HTMLTypewriter"/>
          <w:rFonts w:ascii="Century Schoolbook" w:hAnsi="Century Schoolbook"/>
          <w:sz w:val="22"/>
          <w:szCs w:val="22"/>
        </w:rPr>
        <w:t>p/1</w:t>
      </w:r>
      <w:r w:rsidRPr="00105FF8">
        <w:rPr>
          <w:rFonts w:ascii="Century Schoolbook" w:hAnsi="Century Schoolbook"/>
          <w:sz w:val="22"/>
          <w:szCs w:val="22"/>
        </w:rPr>
        <w:t xml:space="preserve"> to fail afterwards, and succeed with the second clause of </w:t>
      </w:r>
      <w:r w:rsidRPr="00105FF8">
        <w:rPr>
          <w:rStyle w:val="HTMLTypewriter"/>
          <w:rFonts w:ascii="Century Schoolbook" w:hAnsi="Century Schoolbook"/>
          <w:sz w:val="22"/>
          <w:szCs w:val="22"/>
        </w:rPr>
        <w:t>q/1</w:t>
      </w:r>
      <w:r w:rsidRPr="00105FF8">
        <w:rPr>
          <w:rFonts w:ascii="Century Schoolbook" w:hAnsi="Century Schoolbook"/>
          <w:sz w:val="22"/>
          <w:szCs w:val="22"/>
        </w:rPr>
        <w:t xml:space="preserve">. (2) </w:t>
      </w:r>
      <w:proofErr w:type="gramStart"/>
      <w:r w:rsidRPr="00105FF8">
        <w:rPr>
          <w:rFonts w:ascii="Century Schoolbook" w:hAnsi="Century Schoolbook"/>
          <w:sz w:val="22"/>
          <w:szCs w:val="22"/>
        </w:rPr>
        <w:t>will</w:t>
      </w:r>
      <w:proofErr w:type="gramEnd"/>
      <w:r w:rsidRPr="00105FF8">
        <w:rPr>
          <w:rFonts w:ascii="Century Schoolbook" w:hAnsi="Century Schoolbook"/>
          <w:sz w:val="22"/>
          <w:szCs w:val="22"/>
        </w:rPr>
        <w:t xml:space="preserve"> instantiate </w:t>
      </w:r>
      <w:r w:rsidRPr="00105FF8">
        <w:rPr>
          <w:rStyle w:val="HTMLTypewriter"/>
          <w:rFonts w:ascii="Century Schoolbook" w:hAnsi="Century Schoolbook"/>
          <w:sz w:val="22"/>
          <w:szCs w:val="22"/>
        </w:rPr>
        <w:t>X</w:t>
      </w:r>
      <w:r w:rsidRPr="00105FF8">
        <w:rPr>
          <w:rFonts w:ascii="Century Schoolbook" w:hAnsi="Century Schoolbook"/>
          <w:sz w:val="22"/>
          <w:szCs w:val="22"/>
        </w:rPr>
        <w:t xml:space="preserve"> to </w:t>
      </w:r>
      <w:r w:rsidRPr="00105FF8">
        <w:rPr>
          <w:rStyle w:val="HTMLTypewriter"/>
          <w:rFonts w:ascii="Century Schoolbook" w:hAnsi="Century Schoolbook"/>
          <w:sz w:val="22"/>
          <w:szCs w:val="22"/>
        </w:rPr>
        <w:t>b</w:t>
      </w:r>
      <w:r w:rsidRPr="00105FF8">
        <w:rPr>
          <w:rFonts w:ascii="Century Schoolbook" w:hAnsi="Century Schoolbook"/>
          <w:sz w:val="22"/>
          <w:szCs w:val="22"/>
        </w:rPr>
        <w:t xml:space="preserve">, and will not even try to execute the first clause of </w:t>
      </w:r>
      <w:r w:rsidRPr="00105FF8">
        <w:rPr>
          <w:rStyle w:val="HTMLTypewriter"/>
          <w:rFonts w:ascii="Century Schoolbook" w:hAnsi="Century Schoolbook"/>
          <w:sz w:val="22"/>
          <w:szCs w:val="22"/>
        </w:rPr>
        <w:t>p/1</w:t>
      </w:r>
      <w:r w:rsidRPr="00105FF8">
        <w:rPr>
          <w:rFonts w:ascii="Century Schoolbook" w:hAnsi="Century Schoolbook"/>
          <w:sz w:val="22"/>
          <w:szCs w:val="22"/>
        </w:rPr>
        <w:t xml:space="preserve">--so the effect is more profound than just reorganizing the order of the clauses of </w:t>
      </w:r>
      <w:r w:rsidRPr="00105FF8">
        <w:rPr>
          <w:rStyle w:val="HTMLTypewriter"/>
          <w:rFonts w:ascii="Century Schoolbook" w:hAnsi="Century Schoolbook"/>
          <w:sz w:val="22"/>
          <w:szCs w:val="22"/>
        </w:rPr>
        <w:t>p/1</w:t>
      </w:r>
      <w:r w:rsidRPr="00105FF8">
        <w:rPr>
          <w:rFonts w:ascii="Century Schoolbook" w:hAnsi="Century Schoolbook"/>
          <w:sz w:val="22"/>
          <w:szCs w:val="22"/>
        </w:rPr>
        <w:t xml:space="preserve">. Moreover, the optimal ordering of goals depends ultimately on the query mode, i.e., the values the variables have at runtime. </w:t>
      </w:r>
    </w:p>
    <w:p w:rsidR="00105FF8" w:rsidRP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Bookman Old Style" w:hAnsi="Bookman Old Style"/>
          <w:b/>
        </w:rPr>
      </w:pPr>
      <w:bookmarkStart w:id="7" w:name="SECTION00922000000000000000"/>
      <w:r w:rsidRPr="00105FF8">
        <w:rPr>
          <w:rFonts w:ascii="Bookman Old Style" w:hAnsi="Bookman Old Style"/>
          <w:b/>
        </w:rPr>
        <w:t>Clause Ordering</w:t>
      </w:r>
      <w:bookmarkEnd w:id="7"/>
      <w:r w:rsidRPr="00105FF8">
        <w:rPr>
          <w:rFonts w:ascii="Bookman Old Style" w:hAnsi="Bookman Old Style"/>
          <w:b/>
        </w:rPr>
        <w:t xml:space="preserve"> </w:t>
      </w:r>
    </w:p>
    <w:p w:rsidR="00105FF8" w:rsidRDefault="00105FF8" w:rsidP="00105FF8">
      <w:pPr>
        <w:pStyle w:val="NoSpacing"/>
        <w:rPr>
          <w:rFonts w:ascii="Century Schoolbook" w:hAnsi="Century Schoolbook"/>
          <w:sz w:val="22"/>
          <w:szCs w:val="22"/>
        </w:rPr>
      </w:pPr>
    </w:p>
    <w:p w:rsid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The </w:t>
      </w:r>
      <w:proofErr w:type="gramStart"/>
      <w:r w:rsidRPr="00105FF8">
        <w:rPr>
          <w:rFonts w:ascii="Century Schoolbook" w:hAnsi="Century Schoolbook"/>
          <w:sz w:val="22"/>
          <w:szCs w:val="22"/>
        </w:rPr>
        <w:t>order of clauses in a predicate determine</w:t>
      </w:r>
      <w:proofErr w:type="gramEnd"/>
      <w:r w:rsidRPr="00105FF8">
        <w:rPr>
          <w:rFonts w:ascii="Century Schoolbook" w:hAnsi="Century Schoolbook"/>
          <w:sz w:val="22"/>
          <w:szCs w:val="22"/>
        </w:rPr>
        <w:t xml:space="preserve"> the order in which alternative branches for a computation are taken. Therefore, in the case of several solutions, it determines the order in which these solutions are returned. Compare the code </w:t>
      </w:r>
    </w:p>
    <w:p w:rsidR="00105FF8" w:rsidRP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p(</w:t>
      </w:r>
      <w:proofErr w:type="gramEnd"/>
      <w:r w:rsidRPr="00105FF8">
        <w:rPr>
          <w:rFonts w:ascii="Century Schoolbook" w:hAnsi="Century Schoolbook"/>
          <w:sz w:val="22"/>
          <w:szCs w:val="22"/>
        </w:rPr>
        <w:t>a).</w:t>
      </w: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p(</w:t>
      </w:r>
      <w:proofErr w:type="gramEnd"/>
      <w:r w:rsidRPr="00105FF8">
        <w:rPr>
          <w:rFonts w:ascii="Century Schoolbook" w:hAnsi="Century Schoolbook"/>
          <w:sz w:val="22"/>
          <w:szCs w:val="22"/>
        </w:rPr>
        <w:t>b).</w:t>
      </w:r>
    </w:p>
    <w:p w:rsid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p(</w:t>
      </w:r>
      <w:proofErr w:type="gramEnd"/>
      <w:r w:rsidRPr="00105FF8">
        <w:rPr>
          <w:rFonts w:ascii="Century Schoolbook" w:hAnsi="Century Schoolbook"/>
          <w:sz w:val="22"/>
          <w:szCs w:val="22"/>
        </w:rPr>
        <w:t>c).</w:t>
      </w:r>
    </w:p>
    <w:p w:rsidR="00105FF8" w:rsidRPr="00105FF8" w:rsidRDefault="00105FF8" w:rsidP="00105FF8">
      <w:pPr>
        <w:pStyle w:val="NoSpacing"/>
        <w:rPr>
          <w:rFonts w:ascii="Century Schoolbook" w:hAnsi="Century Schoolbook"/>
          <w:sz w:val="22"/>
          <w:szCs w:val="22"/>
        </w:rPr>
      </w:pPr>
    </w:p>
    <w:p w:rsid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with</w:t>
      </w:r>
      <w:proofErr w:type="gramEnd"/>
      <w:r w:rsidRPr="00105FF8">
        <w:rPr>
          <w:rFonts w:ascii="Century Schoolbook" w:hAnsi="Century Schoolbook"/>
          <w:sz w:val="22"/>
          <w:szCs w:val="22"/>
        </w:rPr>
        <w:t xml:space="preserve"> the code </w:t>
      </w:r>
    </w:p>
    <w:p w:rsidR="00105FF8" w:rsidRP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p(</w:t>
      </w:r>
      <w:proofErr w:type="gramEnd"/>
      <w:r w:rsidRPr="00105FF8">
        <w:rPr>
          <w:rFonts w:ascii="Century Schoolbook" w:hAnsi="Century Schoolbook"/>
          <w:sz w:val="22"/>
          <w:szCs w:val="22"/>
        </w:rPr>
        <w:t>b).</w:t>
      </w: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p(</w:t>
      </w:r>
      <w:proofErr w:type="gramEnd"/>
      <w:r w:rsidRPr="00105FF8">
        <w:rPr>
          <w:rFonts w:ascii="Century Schoolbook" w:hAnsi="Century Schoolbook"/>
          <w:sz w:val="22"/>
          <w:szCs w:val="22"/>
        </w:rPr>
        <w:t>a).</w:t>
      </w:r>
    </w:p>
    <w:p w:rsid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p(</w:t>
      </w:r>
      <w:proofErr w:type="gramEnd"/>
      <w:r w:rsidRPr="00105FF8">
        <w:rPr>
          <w:rFonts w:ascii="Century Schoolbook" w:hAnsi="Century Schoolbook"/>
          <w:sz w:val="22"/>
          <w:szCs w:val="22"/>
        </w:rPr>
        <w:t>c).</w:t>
      </w:r>
    </w:p>
    <w:p w:rsidR="00105FF8" w:rsidRPr="00105FF8" w:rsidRDefault="00105FF8" w:rsidP="00105FF8">
      <w:pPr>
        <w:pStyle w:val="NoSpacing"/>
        <w:rPr>
          <w:rFonts w:ascii="Century Schoolbook" w:hAnsi="Century Schoolbook"/>
          <w:sz w:val="22"/>
          <w:szCs w:val="22"/>
        </w:rPr>
      </w:pPr>
    </w:p>
    <w:p w:rsid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In the former case, a </w:t>
      </w:r>
      <w:proofErr w:type="gramStart"/>
      <w:r w:rsidRPr="00105FF8">
        <w:rPr>
          <w:rFonts w:ascii="Century Schoolbook" w:hAnsi="Century Schoolbook"/>
          <w:sz w:val="22"/>
          <w:szCs w:val="22"/>
        </w:rPr>
        <w:t xml:space="preserve">query </w:t>
      </w:r>
      <w:r w:rsidRPr="00105FF8">
        <w:rPr>
          <w:rStyle w:val="HTMLTypewriter"/>
          <w:rFonts w:ascii="Century Schoolbook" w:hAnsi="Century Schoolbook"/>
          <w:sz w:val="22"/>
          <w:szCs w:val="22"/>
        </w:rPr>
        <w:t>?</w:t>
      </w:r>
      <w:proofErr w:type="gramEnd"/>
      <w:r w:rsidRPr="00105FF8">
        <w:rPr>
          <w:rStyle w:val="HTMLTypewriter"/>
          <w:rFonts w:ascii="Century Schoolbook" w:hAnsi="Century Schoolbook"/>
          <w:sz w:val="22"/>
          <w:szCs w:val="22"/>
        </w:rPr>
        <w:t>- p(X).</w:t>
      </w:r>
      <w:r w:rsidRPr="00105FF8">
        <w:rPr>
          <w:rFonts w:ascii="Century Schoolbook" w:hAnsi="Century Schoolbook"/>
          <w:sz w:val="22"/>
          <w:szCs w:val="22"/>
        </w:rPr>
        <w:t xml:space="preserve"> </w:t>
      </w:r>
      <w:proofErr w:type="gramStart"/>
      <w:r w:rsidRPr="00105FF8">
        <w:rPr>
          <w:rFonts w:ascii="Century Schoolbook" w:hAnsi="Century Schoolbook"/>
          <w:sz w:val="22"/>
          <w:szCs w:val="22"/>
        </w:rPr>
        <w:t>will</w:t>
      </w:r>
      <w:proofErr w:type="gramEnd"/>
      <w:r w:rsidRPr="00105FF8">
        <w:rPr>
          <w:rFonts w:ascii="Century Schoolbook" w:hAnsi="Century Schoolbook"/>
          <w:sz w:val="22"/>
          <w:szCs w:val="22"/>
        </w:rPr>
        <w:t xml:space="preserve"> return the solutions </w:t>
      </w:r>
      <w:r w:rsidRPr="00105FF8">
        <w:rPr>
          <w:rStyle w:val="HTMLTypewriter"/>
          <w:rFonts w:ascii="Century Schoolbook" w:hAnsi="Century Schoolbook"/>
          <w:sz w:val="22"/>
          <w:szCs w:val="22"/>
        </w:rPr>
        <w:t>X = a</w:t>
      </w:r>
      <w:r w:rsidRPr="00105FF8">
        <w:rPr>
          <w:rFonts w:ascii="Century Schoolbook" w:hAnsi="Century Schoolbook"/>
          <w:sz w:val="22"/>
          <w:szCs w:val="22"/>
        </w:rPr>
        <w:t xml:space="preserve">, </w:t>
      </w:r>
      <w:r w:rsidRPr="00105FF8">
        <w:rPr>
          <w:rStyle w:val="HTMLTypewriter"/>
          <w:rFonts w:ascii="Century Schoolbook" w:hAnsi="Century Schoolbook"/>
          <w:sz w:val="22"/>
          <w:szCs w:val="22"/>
        </w:rPr>
        <w:t>X = b</w:t>
      </w:r>
      <w:r w:rsidRPr="00105FF8">
        <w:rPr>
          <w:rFonts w:ascii="Century Schoolbook" w:hAnsi="Century Schoolbook"/>
          <w:sz w:val="22"/>
          <w:szCs w:val="22"/>
        </w:rPr>
        <w:t xml:space="preserve">, </w:t>
      </w:r>
      <w:r w:rsidRPr="00105FF8">
        <w:rPr>
          <w:rStyle w:val="HTMLTypewriter"/>
          <w:rFonts w:ascii="Century Schoolbook" w:hAnsi="Century Schoolbook"/>
          <w:sz w:val="22"/>
          <w:szCs w:val="22"/>
        </w:rPr>
        <w:t>X = c</w:t>
      </w:r>
      <w:r w:rsidRPr="00105FF8">
        <w:rPr>
          <w:rFonts w:ascii="Century Schoolbook" w:hAnsi="Century Schoolbook"/>
          <w:sz w:val="22"/>
          <w:szCs w:val="22"/>
        </w:rPr>
        <w:t xml:space="preserve">, and in the latter, the solutions will be returned as </w:t>
      </w:r>
      <w:r w:rsidRPr="00105FF8">
        <w:rPr>
          <w:rStyle w:val="HTMLTypewriter"/>
          <w:rFonts w:ascii="Century Schoolbook" w:hAnsi="Century Schoolbook"/>
          <w:sz w:val="22"/>
          <w:szCs w:val="22"/>
        </w:rPr>
        <w:t>X = b</w:t>
      </w:r>
      <w:r w:rsidRPr="00105FF8">
        <w:rPr>
          <w:rFonts w:ascii="Century Schoolbook" w:hAnsi="Century Schoolbook"/>
          <w:sz w:val="22"/>
          <w:szCs w:val="22"/>
        </w:rPr>
        <w:t xml:space="preserve">, </w:t>
      </w:r>
      <w:r w:rsidRPr="00105FF8">
        <w:rPr>
          <w:rStyle w:val="HTMLTypewriter"/>
          <w:rFonts w:ascii="Century Schoolbook" w:hAnsi="Century Schoolbook"/>
          <w:sz w:val="22"/>
          <w:szCs w:val="22"/>
        </w:rPr>
        <w:t>X = a</w:t>
      </w:r>
      <w:r w:rsidRPr="00105FF8">
        <w:rPr>
          <w:rFonts w:ascii="Century Schoolbook" w:hAnsi="Century Schoolbook"/>
          <w:sz w:val="22"/>
          <w:szCs w:val="22"/>
        </w:rPr>
        <w:t xml:space="preserve">, </w:t>
      </w:r>
      <w:r w:rsidRPr="00105FF8">
        <w:rPr>
          <w:rStyle w:val="HTMLTypewriter"/>
          <w:rFonts w:ascii="Century Schoolbook" w:hAnsi="Century Schoolbook"/>
          <w:sz w:val="22"/>
          <w:szCs w:val="22"/>
        </w:rPr>
        <w:t>X = c</w:t>
      </w:r>
      <w:r w:rsidRPr="00105FF8">
        <w:rPr>
          <w:rFonts w:ascii="Century Schoolbook" w:hAnsi="Century Schoolbook"/>
          <w:sz w:val="22"/>
          <w:szCs w:val="22"/>
        </w:rPr>
        <w:t xml:space="preserve">. Therefore, putting the clauses more likely to lead to a solution in the first place is sensible, because this would shorten the computation needed to reach this solution. In fact, a wrong order of clauses can lead to non termination: the following code </w:t>
      </w:r>
    </w:p>
    <w:p w:rsidR="00105FF8" w:rsidRP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n(</w:t>
      </w:r>
      <w:proofErr w:type="gramEnd"/>
      <w:r w:rsidRPr="00105FF8">
        <w:rPr>
          <w:rFonts w:ascii="Century Schoolbook" w:hAnsi="Century Schoolbook"/>
          <w:sz w:val="22"/>
          <w:szCs w:val="22"/>
        </w:rPr>
        <w:t>s(X)):- n(X).</w:t>
      </w:r>
    </w:p>
    <w:p w:rsid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n(</w:t>
      </w:r>
      <w:proofErr w:type="gramEnd"/>
      <w:r w:rsidRPr="00105FF8">
        <w:rPr>
          <w:rFonts w:ascii="Century Schoolbook" w:hAnsi="Century Schoolbook"/>
          <w:sz w:val="22"/>
          <w:szCs w:val="22"/>
        </w:rPr>
        <w:t>z).</w:t>
      </w:r>
    </w:p>
    <w:p w:rsidR="00105FF8" w:rsidRP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loops</w:t>
      </w:r>
      <w:proofErr w:type="gramEnd"/>
      <w:r w:rsidRPr="00105FF8">
        <w:rPr>
          <w:rFonts w:ascii="Century Schoolbook" w:hAnsi="Century Schoolbook"/>
          <w:sz w:val="22"/>
          <w:szCs w:val="22"/>
        </w:rPr>
        <w:t xml:space="preserve"> </w:t>
      </w:r>
      <w:r w:rsidRPr="00105FF8">
        <w:rPr>
          <w:rStyle w:val="Emphasis"/>
          <w:rFonts w:ascii="Century Schoolbook" w:hAnsi="Century Schoolbook"/>
          <w:sz w:val="22"/>
          <w:szCs w:val="22"/>
        </w:rPr>
        <w:t>ad infinitum</w:t>
      </w:r>
      <w:r w:rsidRPr="00105FF8">
        <w:rPr>
          <w:rFonts w:ascii="Century Schoolbook" w:hAnsi="Century Schoolbook"/>
          <w:sz w:val="22"/>
          <w:szCs w:val="22"/>
        </w:rPr>
        <w:t xml:space="preserve"> when the query </w:t>
      </w:r>
      <w:r w:rsidRPr="00105FF8">
        <w:rPr>
          <w:rStyle w:val="HTMLTypewriter"/>
          <w:rFonts w:ascii="Century Schoolbook" w:hAnsi="Century Schoolbook"/>
          <w:sz w:val="22"/>
          <w:szCs w:val="22"/>
        </w:rPr>
        <w:t>?- p(X).</w:t>
      </w:r>
      <w:r w:rsidRPr="00105FF8">
        <w:rPr>
          <w:rFonts w:ascii="Century Schoolbook" w:hAnsi="Century Schoolbook"/>
          <w:sz w:val="22"/>
          <w:szCs w:val="22"/>
        </w:rPr>
        <w:t xml:space="preserve"> </w:t>
      </w:r>
      <w:proofErr w:type="gramStart"/>
      <w:r w:rsidRPr="00105FF8">
        <w:rPr>
          <w:rFonts w:ascii="Century Schoolbook" w:hAnsi="Century Schoolbook"/>
          <w:sz w:val="22"/>
          <w:szCs w:val="22"/>
        </w:rPr>
        <w:t>is</w:t>
      </w:r>
      <w:proofErr w:type="gramEnd"/>
      <w:r w:rsidRPr="00105FF8">
        <w:rPr>
          <w:rFonts w:ascii="Century Schoolbook" w:hAnsi="Century Schoolbook"/>
          <w:sz w:val="22"/>
          <w:szCs w:val="22"/>
        </w:rPr>
        <w:t xml:space="preserve"> issued. Switching the clauses </w:t>
      </w:r>
    </w:p>
    <w:p w:rsid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lastRenderedPageBreak/>
        <w:t>n(</w:t>
      </w:r>
      <w:proofErr w:type="gramEnd"/>
      <w:r w:rsidRPr="00105FF8">
        <w:rPr>
          <w:rFonts w:ascii="Century Schoolbook" w:hAnsi="Century Schoolbook"/>
          <w:sz w:val="22"/>
          <w:szCs w:val="22"/>
        </w:rPr>
        <w:t>z).</w:t>
      </w:r>
    </w:p>
    <w:p w:rsidR="00105FF8" w:rsidRP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n(</w:t>
      </w:r>
      <w:proofErr w:type="gramEnd"/>
      <w:r w:rsidRPr="00105FF8">
        <w:rPr>
          <w:rFonts w:ascii="Century Schoolbook" w:hAnsi="Century Schoolbook"/>
          <w:sz w:val="22"/>
          <w:szCs w:val="22"/>
        </w:rPr>
        <w:t>s(X)):- n(X).</w:t>
      </w:r>
    </w:p>
    <w:p w:rsidR="00105FF8" w:rsidRDefault="00105FF8" w:rsidP="00105FF8">
      <w:pPr>
        <w:pStyle w:val="NoSpacing"/>
        <w:rPr>
          <w:rFonts w:ascii="Century Schoolbook" w:hAnsi="Century Schoolbook"/>
          <w:sz w:val="22"/>
          <w:szCs w:val="22"/>
        </w:rPr>
      </w:pPr>
    </w:p>
    <w:p w:rsidR="00105FF8" w:rsidRDefault="00105FF8" w:rsidP="00105FF8">
      <w:pPr>
        <w:pStyle w:val="NoSpacing"/>
        <w:rPr>
          <w:rFonts w:ascii="Century Schoolbook" w:hAnsi="Century Schoolbook"/>
          <w:sz w:val="22"/>
          <w:szCs w:val="22"/>
        </w:rPr>
      </w:pPr>
      <w:proofErr w:type="gramStart"/>
      <w:r w:rsidRPr="00105FF8">
        <w:rPr>
          <w:rFonts w:ascii="Century Schoolbook" w:hAnsi="Century Schoolbook"/>
          <w:sz w:val="22"/>
          <w:szCs w:val="22"/>
        </w:rPr>
        <w:t>returns</w:t>
      </w:r>
      <w:proofErr w:type="gramEnd"/>
      <w:r w:rsidRPr="00105FF8">
        <w:rPr>
          <w:rFonts w:ascii="Century Schoolbook" w:hAnsi="Century Schoolbook"/>
          <w:sz w:val="22"/>
          <w:szCs w:val="22"/>
        </w:rPr>
        <w:t xml:space="preserve"> an infinite number of solutions (of course, there </w:t>
      </w:r>
      <w:r w:rsidRPr="00105FF8">
        <w:rPr>
          <w:rFonts w:ascii="Century Schoolbook" w:hAnsi="Century Schoolbook"/>
          <w:b/>
          <w:bCs/>
          <w:sz w:val="22"/>
          <w:szCs w:val="22"/>
        </w:rPr>
        <w:t>is</w:t>
      </w:r>
      <w:r w:rsidRPr="00105FF8">
        <w:rPr>
          <w:rFonts w:ascii="Century Schoolbook" w:hAnsi="Century Schoolbook"/>
          <w:sz w:val="22"/>
          <w:szCs w:val="22"/>
        </w:rPr>
        <w:t xml:space="preserve"> an infinite number of solutions). When all solutions are required, the whole search tree is explored, so if it is infinite, the search will never end, yielding either an infinite number of solutions, or falling into the so-called ``infinite failure'': a branch which does not lead to a solution, but with a pattern which repeats itself. </w:t>
      </w:r>
    </w:p>
    <w:p w:rsidR="00105FF8" w:rsidRP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Bookman Old Style" w:hAnsi="Bookman Old Style"/>
          <w:b/>
        </w:rPr>
      </w:pPr>
      <w:bookmarkStart w:id="8" w:name="SECTION00960000000000000000"/>
      <w:proofErr w:type="spellStart"/>
      <w:r w:rsidRPr="00105FF8">
        <w:rPr>
          <w:rFonts w:ascii="Bookman Old Style" w:hAnsi="Bookman Old Style"/>
          <w:b/>
        </w:rPr>
        <w:t>Input/Output</w:t>
      </w:r>
      <w:bookmarkEnd w:id="8"/>
      <w:proofErr w:type="spellEnd"/>
      <w:r w:rsidRPr="00105FF8">
        <w:rPr>
          <w:rFonts w:ascii="Bookman Old Style" w:hAnsi="Bookman Old Style"/>
          <w:b/>
        </w:rPr>
        <w:t xml:space="preserve"> </w:t>
      </w:r>
    </w:p>
    <w:p w:rsidR="00105FF8" w:rsidRDefault="00105FF8" w:rsidP="00105FF8">
      <w:pPr>
        <w:pStyle w:val="NoSpacing"/>
        <w:rPr>
          <w:rFonts w:ascii="Century Schoolbook" w:hAnsi="Century Schoolbook"/>
          <w:sz w:val="22"/>
          <w:szCs w:val="22"/>
        </w:rPr>
      </w:pPr>
    </w:p>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The easiest way of doing input/output in Prolog is using the so-called DEC-10 predicates. They are based on the idea of having a current input and output, which can be redirected </w:t>
      </w:r>
      <w:r>
        <w:rPr>
          <w:rFonts w:ascii="Century Schoolbook" w:hAnsi="Century Schoolbook"/>
          <w:sz w:val="22"/>
          <w:szCs w:val="22"/>
        </w:rPr>
        <w:t>to write to and read from files.</w:t>
      </w:r>
    </w:p>
    <w:tbl>
      <w:tblPr>
        <w:tblW w:w="0" w:type="auto"/>
        <w:jc w:val="center"/>
        <w:tblCellSpacing w:w="15" w:type="dxa"/>
        <w:tblCellMar>
          <w:top w:w="15" w:type="dxa"/>
          <w:left w:w="15" w:type="dxa"/>
          <w:bottom w:w="15" w:type="dxa"/>
          <w:right w:w="15" w:type="dxa"/>
        </w:tblCellMar>
        <w:tblLook w:val="0000"/>
      </w:tblPr>
      <w:tblGrid>
        <w:gridCol w:w="9450"/>
      </w:tblGrid>
      <w:tr w:rsidR="00105FF8" w:rsidRPr="00105FF8" w:rsidTr="00D511F0">
        <w:trPr>
          <w:tblCellSpacing w:w="15" w:type="dxa"/>
          <w:jc w:val="center"/>
        </w:trPr>
        <w:tc>
          <w:tcPr>
            <w:tcW w:w="0" w:type="auto"/>
            <w:tcBorders>
              <w:top w:val="nil"/>
              <w:left w:val="nil"/>
              <w:bottom w:val="nil"/>
              <w:right w:val="nil"/>
            </w:tcBorders>
            <w:shd w:val="clear" w:color="auto" w:fill="auto"/>
            <w:vAlign w:val="center"/>
          </w:tcPr>
          <w:p w:rsidR="00105FF8" w:rsidRPr="00105FF8" w:rsidRDefault="00105FF8" w:rsidP="00105FF8">
            <w:pPr>
              <w:pStyle w:val="NoSpacing"/>
              <w:rPr>
                <w:rFonts w:ascii="Century Schoolbook" w:hAnsi="Century Schoolbook"/>
                <w:sz w:val="22"/>
                <w:szCs w:val="22"/>
              </w:rPr>
            </w:pPr>
          </w:p>
        </w:tc>
      </w:tr>
      <w:tr w:rsidR="00105FF8" w:rsidRPr="00105FF8" w:rsidTr="00D511F0">
        <w:trPr>
          <w:tblCellSpacing w:w="15" w:type="dxa"/>
          <w:jc w:val="center"/>
        </w:trPr>
        <w:tc>
          <w:tcPr>
            <w:tcW w:w="0" w:type="auto"/>
            <w:shd w:val="clear" w:color="auto" w:fill="auto"/>
            <w:vAlign w:val="center"/>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tblPr>
            <w:tblGrid>
              <w:gridCol w:w="2152"/>
              <w:gridCol w:w="7192"/>
            </w:tblGrid>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b/>
                      <w:bCs/>
                      <w:sz w:val="22"/>
                      <w:szCs w:val="22"/>
                    </w:rPr>
                  </w:pPr>
                  <w:r w:rsidRPr="00105FF8">
                    <w:rPr>
                      <w:rFonts w:ascii="Century Schoolbook" w:hAnsi="Century Schoolbook"/>
                      <w:b/>
                      <w:bCs/>
                      <w:sz w:val="22"/>
                      <w:szCs w:val="22"/>
                    </w:rPr>
                    <w:t>Predicate</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b/>
                      <w:bCs/>
                      <w:sz w:val="22"/>
                      <w:szCs w:val="22"/>
                    </w:rPr>
                  </w:pPr>
                  <w:r w:rsidRPr="00105FF8">
                    <w:rPr>
                      <w:rFonts w:ascii="Century Schoolbook" w:hAnsi="Century Schoolbook"/>
                      <w:b/>
                      <w:bCs/>
                      <w:sz w:val="22"/>
                      <w:szCs w:val="22"/>
                    </w:rPr>
                    <w:t>Explanation</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write(X)</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Write the term </w:t>
                  </w:r>
                  <w:r w:rsidRPr="00105FF8">
                    <w:rPr>
                      <w:rStyle w:val="HTMLTypewriter"/>
                      <w:rFonts w:ascii="Century Schoolbook" w:hAnsi="Century Schoolbook"/>
                      <w:sz w:val="22"/>
                      <w:szCs w:val="22"/>
                    </w:rPr>
                    <w:t>X</w:t>
                  </w:r>
                  <w:r w:rsidRPr="00105FF8">
                    <w:rPr>
                      <w:rFonts w:ascii="Century Schoolbook" w:hAnsi="Century Schoolbook"/>
                      <w:sz w:val="22"/>
                      <w:szCs w:val="22"/>
                    </w:rPr>
                    <w:t xml:space="preserve"> on the current output stream.</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proofErr w:type="spellStart"/>
                  <w:r w:rsidRPr="00105FF8">
                    <w:rPr>
                      <w:rStyle w:val="HTMLTypewriter"/>
                      <w:rFonts w:ascii="Century Schoolbook" w:hAnsi="Century Schoolbook"/>
                      <w:sz w:val="22"/>
                      <w:szCs w:val="22"/>
                    </w:rPr>
                    <w:t>Nl</w:t>
                  </w:r>
                  <w:proofErr w:type="spellEnd"/>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Start a new line on the current output stream.</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read(X)</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Read a term (finished by a full stop) from the current input stream and unify it with </w:t>
                  </w:r>
                  <w:r w:rsidRPr="00105FF8">
                    <w:rPr>
                      <w:rStyle w:val="HTMLTypewriter"/>
                      <w:rFonts w:ascii="Century Schoolbook" w:hAnsi="Century Schoolbook"/>
                      <w:sz w:val="22"/>
                      <w:szCs w:val="22"/>
                    </w:rPr>
                    <w:t>X</w:t>
                  </w:r>
                  <w:r w:rsidRPr="00105FF8">
                    <w:rPr>
                      <w:rFonts w:ascii="Century Schoolbook" w:hAnsi="Century Schoolbook"/>
                      <w:sz w:val="22"/>
                      <w:szCs w:val="22"/>
                    </w:rPr>
                    <w:t>.</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put(N)</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Write the ASCII character code </w:t>
                  </w:r>
                  <w:r w:rsidRPr="00105FF8">
                    <w:rPr>
                      <w:rStyle w:val="HTMLTypewriter"/>
                      <w:rFonts w:ascii="Century Schoolbook" w:hAnsi="Century Schoolbook"/>
                      <w:sz w:val="22"/>
                      <w:szCs w:val="22"/>
                    </w:rPr>
                    <w:t>N</w:t>
                  </w:r>
                  <w:r w:rsidRPr="00105FF8">
                    <w:rPr>
                      <w:rFonts w:ascii="Century Schoolbook" w:hAnsi="Century Schoolbook"/>
                      <w:sz w:val="22"/>
                      <w:szCs w:val="22"/>
                    </w:rPr>
                    <w:t xml:space="preserve">. </w:t>
                  </w:r>
                  <w:r w:rsidRPr="00105FF8">
                    <w:rPr>
                      <w:rStyle w:val="HTMLTypewriter"/>
                      <w:rFonts w:ascii="Century Schoolbook" w:hAnsi="Century Schoolbook"/>
                      <w:sz w:val="22"/>
                      <w:szCs w:val="22"/>
                    </w:rPr>
                    <w:t>N</w:t>
                  </w:r>
                  <w:r w:rsidRPr="00105FF8">
                    <w:rPr>
                      <w:rFonts w:ascii="Century Schoolbook" w:hAnsi="Century Schoolbook"/>
                      <w:sz w:val="22"/>
                      <w:szCs w:val="22"/>
                    </w:rPr>
                    <w:t xml:space="preserve"> can be a string of length one.</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get(N)</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Read the next character code and unify its ASCII code with </w:t>
                  </w:r>
                  <w:r w:rsidRPr="00105FF8">
                    <w:rPr>
                      <w:rStyle w:val="HTMLTypewriter"/>
                      <w:rFonts w:ascii="Century Schoolbook" w:hAnsi="Century Schoolbook"/>
                      <w:sz w:val="22"/>
                      <w:szCs w:val="22"/>
                    </w:rPr>
                    <w:t>N</w:t>
                  </w:r>
                  <w:r w:rsidRPr="00105FF8">
                    <w:rPr>
                      <w:rFonts w:ascii="Century Schoolbook" w:hAnsi="Century Schoolbook"/>
                      <w:sz w:val="22"/>
                      <w:szCs w:val="22"/>
                    </w:rPr>
                    <w:t>.</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see(File)</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File</w:t>
                  </w:r>
                  <w:r w:rsidRPr="00105FF8">
                    <w:rPr>
                      <w:rFonts w:ascii="Century Schoolbook" w:hAnsi="Century Schoolbook"/>
                      <w:sz w:val="22"/>
                      <w:szCs w:val="22"/>
                    </w:rPr>
                    <w:t xml:space="preserve"> becomes the current input stream.</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seeing(File)</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The current input stream is </w:t>
                  </w:r>
                  <w:r w:rsidRPr="00105FF8">
                    <w:rPr>
                      <w:rStyle w:val="HTMLTypewriter"/>
                      <w:rFonts w:ascii="Century Schoolbook" w:hAnsi="Century Schoolbook"/>
                      <w:sz w:val="22"/>
                      <w:szCs w:val="22"/>
                    </w:rPr>
                    <w:t>File</w:t>
                  </w:r>
                  <w:r w:rsidRPr="00105FF8">
                    <w:rPr>
                      <w:rFonts w:ascii="Century Schoolbook" w:hAnsi="Century Schoolbook"/>
                      <w:sz w:val="22"/>
                      <w:szCs w:val="22"/>
                    </w:rPr>
                    <w:t>.</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Pr>
                      <w:rStyle w:val="HTMLTypewriter"/>
                      <w:rFonts w:ascii="Century Schoolbook" w:hAnsi="Century Schoolbook"/>
                      <w:sz w:val="22"/>
                      <w:szCs w:val="22"/>
                    </w:rPr>
                    <w:t>s</w:t>
                  </w:r>
                  <w:r w:rsidRPr="00105FF8">
                    <w:rPr>
                      <w:rStyle w:val="HTMLTypewriter"/>
                      <w:rFonts w:ascii="Century Schoolbook" w:hAnsi="Century Schoolbook"/>
                      <w:sz w:val="22"/>
                      <w:szCs w:val="22"/>
                    </w:rPr>
                    <w:t>een</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Close the current input stream.</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tell(File)</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File</w:t>
                  </w:r>
                  <w:r w:rsidRPr="00105FF8">
                    <w:rPr>
                      <w:rFonts w:ascii="Century Schoolbook" w:hAnsi="Century Schoolbook"/>
                      <w:sz w:val="22"/>
                      <w:szCs w:val="22"/>
                    </w:rPr>
                    <w:t xml:space="preserve"> becomes the current output stream.</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sidRPr="00105FF8">
                    <w:rPr>
                      <w:rStyle w:val="HTMLTypewriter"/>
                      <w:rFonts w:ascii="Century Schoolbook" w:hAnsi="Century Schoolbook"/>
                      <w:sz w:val="22"/>
                      <w:szCs w:val="22"/>
                    </w:rPr>
                    <w:t>telling(File)</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The current output stream is </w:t>
                  </w:r>
                  <w:r w:rsidRPr="00105FF8">
                    <w:rPr>
                      <w:rStyle w:val="HTMLTypewriter"/>
                      <w:rFonts w:ascii="Century Schoolbook" w:hAnsi="Century Schoolbook"/>
                      <w:sz w:val="22"/>
                      <w:szCs w:val="22"/>
                    </w:rPr>
                    <w:t>File</w:t>
                  </w:r>
                  <w:r w:rsidRPr="00105FF8">
                    <w:rPr>
                      <w:rFonts w:ascii="Century Schoolbook" w:hAnsi="Century Schoolbook"/>
                      <w:sz w:val="22"/>
                      <w:szCs w:val="22"/>
                    </w:rPr>
                    <w:t>.</w:t>
                  </w:r>
                </w:p>
              </w:tc>
            </w:tr>
            <w:tr w:rsidR="00105FF8" w:rsidRPr="00105FF8" w:rsidTr="0047112F">
              <w:trPr>
                <w:tblCellSpacing w:w="15" w:type="dxa"/>
                <w:jc w:val="center"/>
              </w:trPr>
              <w:tc>
                <w:tcPr>
                  <w:tcW w:w="2107" w:type="dxa"/>
                  <w:tcBorders>
                    <w:top w:val="outset" w:sz="6" w:space="0" w:color="auto"/>
                    <w:left w:val="outset" w:sz="6" w:space="0" w:color="auto"/>
                    <w:bottom w:val="outset" w:sz="6" w:space="0" w:color="auto"/>
                    <w:right w:val="outset" w:sz="6" w:space="0" w:color="auto"/>
                  </w:tcBorders>
                  <w:shd w:val="clear" w:color="auto" w:fill="auto"/>
                  <w:vAlign w:val="center"/>
                </w:tcPr>
                <w:p w:rsidR="00105FF8" w:rsidRPr="00105FF8" w:rsidRDefault="00105FF8" w:rsidP="00105FF8">
                  <w:pPr>
                    <w:pStyle w:val="NoSpacing"/>
                    <w:rPr>
                      <w:rFonts w:ascii="Century Schoolbook" w:hAnsi="Century Schoolbook"/>
                      <w:sz w:val="22"/>
                      <w:szCs w:val="22"/>
                    </w:rPr>
                  </w:pPr>
                  <w:r>
                    <w:rPr>
                      <w:rStyle w:val="HTMLTypewriter"/>
                      <w:rFonts w:ascii="Century Schoolbook" w:hAnsi="Century Schoolbook"/>
                      <w:sz w:val="22"/>
                      <w:szCs w:val="22"/>
                    </w:rPr>
                    <w:t>t</w:t>
                  </w:r>
                  <w:r w:rsidRPr="00105FF8">
                    <w:rPr>
                      <w:rStyle w:val="HTMLTypewriter"/>
                      <w:rFonts w:ascii="Century Schoolbook" w:hAnsi="Century Schoolbook"/>
                      <w:sz w:val="22"/>
                      <w:szCs w:val="22"/>
                    </w:rPr>
                    <w:t>old</w:t>
                  </w:r>
                </w:p>
              </w:tc>
              <w:tc>
                <w:tcPr>
                  <w:tcW w:w="7147" w:type="dxa"/>
                  <w:tcBorders>
                    <w:top w:val="outset" w:sz="6" w:space="0" w:color="auto"/>
                    <w:left w:val="outset" w:sz="6" w:space="0" w:color="auto"/>
                    <w:bottom w:val="outset" w:sz="6" w:space="0" w:color="auto"/>
                    <w:right w:val="outset" w:sz="6" w:space="0" w:color="auto"/>
                  </w:tcBorders>
                  <w:shd w:val="clear" w:color="auto" w:fill="auto"/>
                </w:tcPr>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Close the current output stream.</w:t>
                  </w:r>
                </w:p>
              </w:tc>
            </w:tr>
          </w:tbl>
          <w:p w:rsidR="00105FF8" w:rsidRPr="00105FF8" w:rsidRDefault="00105FF8" w:rsidP="00105FF8">
            <w:pPr>
              <w:pStyle w:val="NoSpacing"/>
              <w:rPr>
                <w:rFonts w:ascii="Century Schoolbook" w:hAnsi="Century Schoolbook"/>
                <w:sz w:val="22"/>
                <w:szCs w:val="22"/>
              </w:rPr>
            </w:pPr>
            <w:r w:rsidRPr="00105FF8">
              <w:rPr>
                <w:rFonts w:ascii="Century Schoolbook" w:hAnsi="Century Schoolbook"/>
                <w:sz w:val="22"/>
                <w:szCs w:val="22"/>
              </w:rPr>
              <w:t xml:space="preserve"> </w:t>
            </w:r>
          </w:p>
        </w:tc>
      </w:tr>
    </w:tbl>
    <w:p w:rsidR="00105FF8" w:rsidRDefault="00105FF8" w:rsidP="00105FF8">
      <w:pPr>
        <w:pStyle w:val="NoSpacing"/>
        <w:rPr>
          <w:rFonts w:ascii="Century Schoolbook" w:hAnsi="Century Schoolbook"/>
          <w:sz w:val="22"/>
          <w:szCs w:val="22"/>
        </w:rPr>
      </w:pPr>
    </w:p>
    <w:p w:rsidR="0094181D" w:rsidRDefault="0094181D" w:rsidP="00105FF8">
      <w:pPr>
        <w:pStyle w:val="NoSpacing"/>
        <w:rPr>
          <w:rFonts w:ascii="Century Schoolbook" w:hAnsi="Century Schoolbook"/>
          <w:sz w:val="22"/>
          <w:szCs w:val="22"/>
        </w:rPr>
      </w:pPr>
    </w:p>
    <w:p w:rsidR="0094181D" w:rsidRPr="0094181D" w:rsidRDefault="0094181D" w:rsidP="00105FF8">
      <w:pPr>
        <w:pStyle w:val="NoSpacing"/>
        <w:rPr>
          <w:rFonts w:ascii="Century Schoolbook" w:hAnsi="Century Schoolbook"/>
          <w:b/>
        </w:rPr>
      </w:pPr>
      <w:proofErr w:type="gramStart"/>
      <w:r w:rsidRPr="0094181D">
        <w:rPr>
          <w:rFonts w:ascii="Century Schoolbook" w:hAnsi="Century Schoolbook"/>
          <w:b/>
        </w:rPr>
        <w:t>Name :</w:t>
      </w:r>
      <w:proofErr w:type="gramEnd"/>
      <w:r w:rsidRPr="0094181D">
        <w:rPr>
          <w:rFonts w:ascii="Century Schoolbook" w:hAnsi="Century Schoolbook"/>
          <w:b/>
        </w:rPr>
        <w:t xml:space="preserve"> </w:t>
      </w:r>
      <w:proofErr w:type="spellStart"/>
      <w:r w:rsidRPr="0094181D">
        <w:rPr>
          <w:rFonts w:ascii="Century Schoolbook" w:hAnsi="Century Schoolbook"/>
          <w:b/>
        </w:rPr>
        <w:t>Rohit</w:t>
      </w:r>
      <w:proofErr w:type="spellEnd"/>
      <w:r w:rsidRPr="0094181D">
        <w:rPr>
          <w:rFonts w:ascii="Century Schoolbook" w:hAnsi="Century Schoolbook"/>
          <w:b/>
        </w:rPr>
        <w:t xml:space="preserve"> </w:t>
      </w:r>
      <w:proofErr w:type="spellStart"/>
      <w:r w:rsidRPr="0094181D">
        <w:rPr>
          <w:rFonts w:ascii="Century Schoolbook" w:hAnsi="Century Schoolbook"/>
          <w:b/>
        </w:rPr>
        <w:t>Aggarwal</w:t>
      </w:r>
      <w:proofErr w:type="spellEnd"/>
    </w:p>
    <w:p w:rsidR="0094181D" w:rsidRPr="0094181D" w:rsidRDefault="0094181D" w:rsidP="00105FF8">
      <w:pPr>
        <w:pStyle w:val="NoSpacing"/>
        <w:rPr>
          <w:rFonts w:ascii="Century Schoolbook" w:hAnsi="Century Schoolbook"/>
          <w:b/>
        </w:rPr>
      </w:pPr>
      <w:r w:rsidRPr="0094181D">
        <w:rPr>
          <w:rFonts w:ascii="Century Schoolbook" w:hAnsi="Century Schoolbook"/>
          <w:b/>
        </w:rPr>
        <w:t>Roll No. : 7CS-097</w:t>
      </w:r>
    </w:p>
    <w:sectPr w:rsidR="0094181D" w:rsidRPr="0094181D" w:rsidSect="00B77E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stellar">
    <w:panose1 w:val="020A0402060406010301"/>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3in;height:3in" o:bullet="t"/>
    </w:pict>
  </w:numPicBullet>
  <w:numPicBullet w:numPicBulletId="1">
    <w:pict>
      <v:shape id="_x0000_i1117" type="#_x0000_t75" style="width:3in;height:3in" o:bullet="t"/>
    </w:pict>
  </w:numPicBullet>
  <w:numPicBullet w:numPicBulletId="2">
    <w:pict>
      <v:shape id="_x0000_i1118" type="#_x0000_t75" style="width:3in;height:3in" o:bullet="t"/>
    </w:pict>
  </w:numPicBullet>
  <w:numPicBullet w:numPicBulletId="3">
    <w:pict>
      <v:shape id="_x0000_i1119" type="#_x0000_t75" style="width:3in;height:3in" o:bullet="t"/>
    </w:pict>
  </w:numPicBullet>
  <w:numPicBullet w:numPicBulletId="4">
    <w:pict>
      <v:shape id="_x0000_i1120" type="#_x0000_t75" style="width:3in;height:3in" o:bullet="t"/>
    </w:pict>
  </w:numPicBullet>
  <w:numPicBullet w:numPicBulletId="5">
    <w:pict>
      <v:shape id="_x0000_i1121" type="#_x0000_t75" style="width:3in;height:3in" o:bullet="t"/>
    </w:pict>
  </w:numPicBullet>
  <w:numPicBullet w:numPicBulletId="6">
    <w:pict>
      <v:shape id="_x0000_i1122" type="#_x0000_t75" style="width:3in;height:3in" o:bullet="t"/>
    </w:pict>
  </w:numPicBullet>
  <w:numPicBullet w:numPicBulletId="7">
    <w:pict>
      <v:shape id="_x0000_i1123" type="#_x0000_t75" style="width:3in;height:3in" o:bullet="t"/>
    </w:pict>
  </w:numPicBullet>
  <w:numPicBullet w:numPicBulletId="8">
    <w:pict>
      <v:shape id="_x0000_i1124" type="#_x0000_t75" style="width:3in;height:3in" o:bullet="t"/>
    </w:pict>
  </w:numPicBullet>
  <w:numPicBullet w:numPicBulletId="9">
    <w:pict>
      <v:shape id="_x0000_i1125" type="#_x0000_t75" style="width:3in;height:3in" o:bullet="t"/>
    </w:pict>
  </w:numPicBullet>
  <w:numPicBullet w:numPicBulletId="10">
    <w:pict>
      <v:shape id="_x0000_i1126" type="#_x0000_t75" style="width:3in;height:3in" o:bullet="t"/>
    </w:pict>
  </w:numPicBullet>
  <w:numPicBullet w:numPicBulletId="11">
    <w:pict>
      <v:shape id="_x0000_i1127" type="#_x0000_t75" style="width:3in;height:3in" o:bullet="t"/>
    </w:pict>
  </w:numPicBullet>
  <w:numPicBullet w:numPicBulletId="12">
    <w:pict>
      <v:shape id="_x0000_i1128" type="#_x0000_t75" style="width:3in;height:3in" o:bullet="t"/>
    </w:pict>
  </w:numPicBullet>
  <w:numPicBullet w:numPicBulletId="13">
    <w:pict>
      <v:shape id="_x0000_i1129" type="#_x0000_t75" style="width:3in;height:3in" o:bullet="t"/>
    </w:pict>
  </w:numPicBullet>
  <w:numPicBullet w:numPicBulletId="14">
    <w:pict>
      <v:shape id="_x0000_i1130" type="#_x0000_t75" style="width:3in;height:3in" o:bullet="t"/>
    </w:pict>
  </w:numPicBullet>
  <w:abstractNum w:abstractNumId="0">
    <w:nsid w:val="0BE32BA7"/>
    <w:multiLevelType w:val="hybridMultilevel"/>
    <w:tmpl w:val="E01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66731"/>
    <w:multiLevelType w:val="hybridMultilevel"/>
    <w:tmpl w:val="355C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556CD"/>
    <w:multiLevelType w:val="hybridMultilevel"/>
    <w:tmpl w:val="7820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640C30"/>
    <w:multiLevelType w:val="multilevel"/>
    <w:tmpl w:val="A1DC2062"/>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5422A"/>
    <w:multiLevelType w:val="hybridMultilevel"/>
    <w:tmpl w:val="EB7A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10A0C"/>
    <w:multiLevelType w:val="multilevel"/>
    <w:tmpl w:val="598AA06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272FD"/>
    <w:multiLevelType w:val="multilevel"/>
    <w:tmpl w:val="559CDA10"/>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641FAF"/>
    <w:multiLevelType w:val="hybridMultilevel"/>
    <w:tmpl w:val="620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07416F"/>
    <w:multiLevelType w:val="hybridMultilevel"/>
    <w:tmpl w:val="2806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F3377"/>
    <w:multiLevelType w:val="hybridMultilevel"/>
    <w:tmpl w:val="16B8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77F54"/>
    <w:multiLevelType w:val="multilevel"/>
    <w:tmpl w:val="37503EDE"/>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PicBulletId w:val="13"/>
      <w:lvlJc w:val="left"/>
      <w:pPr>
        <w:tabs>
          <w:tab w:val="num" w:pos="1440"/>
        </w:tabs>
        <w:ind w:left="1440" w:hanging="360"/>
      </w:pPr>
      <w:rPr>
        <w:rFonts w:ascii="Courier New" w:hAnsi="Courier New" w:hint="default"/>
        <w:sz w:val="20"/>
      </w:rPr>
    </w:lvl>
    <w:lvl w:ilvl="2" w:tentative="1">
      <w:start w:val="1"/>
      <w:numFmt w:val="bullet"/>
      <w:lvlText w:val=""/>
      <w:lvlPicBulletId w:val="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F65B95"/>
    <w:multiLevelType w:val="multilevel"/>
    <w:tmpl w:val="4296CCDC"/>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74524"/>
    <w:multiLevelType w:val="multilevel"/>
    <w:tmpl w:val="85D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6"/>
  </w:num>
  <w:num w:numId="4">
    <w:abstractNumId w:val="3"/>
  </w:num>
  <w:num w:numId="5">
    <w:abstractNumId w:val="10"/>
  </w:num>
  <w:num w:numId="6">
    <w:abstractNumId w:val="12"/>
  </w:num>
  <w:num w:numId="7">
    <w:abstractNumId w:val="2"/>
  </w:num>
  <w:num w:numId="8">
    <w:abstractNumId w:val="0"/>
  </w:num>
  <w:num w:numId="9">
    <w:abstractNumId w:val="4"/>
  </w:num>
  <w:num w:numId="10">
    <w:abstractNumId w:val="1"/>
  </w:num>
  <w:num w:numId="11">
    <w:abstractNumId w:val="8"/>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5FF8"/>
    <w:rsid w:val="00105FF8"/>
    <w:rsid w:val="0047112F"/>
    <w:rsid w:val="00654FD7"/>
    <w:rsid w:val="008F210E"/>
    <w:rsid w:val="0094181D"/>
    <w:rsid w:val="00B77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F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105FF8"/>
    <w:pPr>
      <w:keepNext/>
      <w:jc w:val="center"/>
      <w:outlineLvl w:val="0"/>
    </w:pPr>
    <w:rPr>
      <w:b/>
      <w:bCs/>
      <w:sz w:val="32"/>
      <w:u w:val="single"/>
      <w:lang w:val="en-US"/>
    </w:rPr>
  </w:style>
  <w:style w:type="paragraph" w:styleId="Heading2">
    <w:name w:val="heading 2"/>
    <w:basedOn w:val="Normal"/>
    <w:next w:val="Normal"/>
    <w:link w:val="Heading2Char"/>
    <w:qFormat/>
    <w:rsid w:val="00105FF8"/>
    <w:pPr>
      <w:keepNext/>
      <w:spacing w:before="240" w:after="60"/>
      <w:outlineLvl w:val="1"/>
    </w:pPr>
    <w:rPr>
      <w:rFonts w:ascii="Arial" w:hAnsi="Arial" w:cs="Arial"/>
      <w:b/>
      <w:bCs/>
      <w:i/>
      <w:iCs/>
      <w:sz w:val="28"/>
      <w:szCs w:val="28"/>
      <w:lang w:val="en-US"/>
    </w:rPr>
  </w:style>
  <w:style w:type="paragraph" w:styleId="Heading4">
    <w:name w:val="heading 4"/>
    <w:basedOn w:val="Normal"/>
    <w:next w:val="Normal"/>
    <w:link w:val="Heading4Char"/>
    <w:qFormat/>
    <w:rsid w:val="00105FF8"/>
    <w:pPr>
      <w:keepNext/>
      <w:spacing w:before="240" w:after="60"/>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5FF8"/>
    <w:rPr>
      <w:rFonts w:ascii="Times New Roman" w:eastAsia="Times New Roman" w:hAnsi="Times New Roman" w:cs="Times New Roman"/>
      <w:b/>
      <w:bCs/>
      <w:sz w:val="32"/>
      <w:szCs w:val="24"/>
      <w:u w:val="single"/>
    </w:rPr>
  </w:style>
  <w:style w:type="character" w:customStyle="1" w:styleId="Heading2Char">
    <w:name w:val="Heading 2 Char"/>
    <w:basedOn w:val="DefaultParagraphFont"/>
    <w:link w:val="Heading2"/>
    <w:rsid w:val="00105FF8"/>
    <w:rPr>
      <w:rFonts w:ascii="Arial" w:eastAsia="Times New Roman" w:hAnsi="Arial" w:cs="Arial"/>
      <w:b/>
      <w:bCs/>
      <w:i/>
      <w:iCs/>
      <w:sz w:val="28"/>
      <w:szCs w:val="28"/>
    </w:rPr>
  </w:style>
  <w:style w:type="character" w:customStyle="1" w:styleId="Heading4Char">
    <w:name w:val="Heading 4 Char"/>
    <w:basedOn w:val="DefaultParagraphFont"/>
    <w:link w:val="Heading4"/>
    <w:rsid w:val="00105FF8"/>
    <w:rPr>
      <w:rFonts w:ascii="Times New Roman" w:eastAsia="Times New Roman" w:hAnsi="Times New Roman" w:cs="Times New Roman"/>
      <w:b/>
      <w:bCs/>
      <w:sz w:val="28"/>
      <w:szCs w:val="28"/>
    </w:rPr>
  </w:style>
  <w:style w:type="paragraph" w:styleId="NormalWeb">
    <w:name w:val="Normal (Web)"/>
    <w:basedOn w:val="Normal"/>
    <w:rsid w:val="00105FF8"/>
    <w:pPr>
      <w:spacing w:before="100" w:beforeAutospacing="1" w:after="100" w:afterAutospacing="1"/>
    </w:pPr>
    <w:rPr>
      <w:lang w:val="en-US"/>
    </w:rPr>
  </w:style>
  <w:style w:type="character" w:styleId="Emphasis">
    <w:name w:val="Emphasis"/>
    <w:basedOn w:val="DefaultParagraphFont"/>
    <w:qFormat/>
    <w:rsid w:val="00105FF8"/>
    <w:rPr>
      <w:i/>
      <w:iCs/>
    </w:rPr>
  </w:style>
  <w:style w:type="character" w:styleId="Hyperlink">
    <w:name w:val="Hyperlink"/>
    <w:basedOn w:val="DefaultParagraphFont"/>
    <w:rsid w:val="00105FF8"/>
    <w:rPr>
      <w:color w:val="0000FF"/>
      <w:u w:val="single"/>
    </w:rPr>
  </w:style>
  <w:style w:type="character" w:customStyle="1" w:styleId="dialog">
    <w:name w:val="dialog"/>
    <w:basedOn w:val="DefaultParagraphFont"/>
    <w:rsid w:val="00105FF8"/>
    <w:rPr>
      <w:b/>
      <w:bCs/>
    </w:rPr>
  </w:style>
  <w:style w:type="paragraph" w:styleId="HTMLPreformatted">
    <w:name w:val="HTML Preformatted"/>
    <w:basedOn w:val="Normal"/>
    <w:link w:val="HTMLPreformattedChar"/>
    <w:rsid w:val="00105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105FF8"/>
    <w:rPr>
      <w:rFonts w:ascii="Courier New" w:eastAsia="Times New Roman" w:hAnsi="Courier New" w:cs="Courier New"/>
      <w:sz w:val="20"/>
      <w:szCs w:val="20"/>
    </w:rPr>
  </w:style>
  <w:style w:type="character" w:styleId="HTMLTypewriter">
    <w:name w:val="HTML Typewriter"/>
    <w:basedOn w:val="DefaultParagraphFont"/>
    <w:rsid w:val="00105FF8"/>
    <w:rPr>
      <w:rFonts w:ascii="Courier New" w:eastAsia="Times New Roman" w:hAnsi="Courier New" w:cs="Courier New"/>
      <w:sz w:val="20"/>
      <w:szCs w:val="20"/>
    </w:rPr>
  </w:style>
  <w:style w:type="character" w:styleId="Strong">
    <w:name w:val="Strong"/>
    <w:basedOn w:val="DefaultParagraphFont"/>
    <w:qFormat/>
    <w:rsid w:val="00105FF8"/>
    <w:rPr>
      <w:b/>
      <w:bCs/>
    </w:rPr>
  </w:style>
  <w:style w:type="paragraph" w:styleId="NoSpacing">
    <w:name w:val="No Spacing"/>
    <w:uiPriority w:val="1"/>
    <w:qFormat/>
    <w:rsid w:val="00105FF8"/>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Rohit</Company>
  <LinksUpToDate>false</LinksUpToDate>
  <CharactersWithSpaces>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Aggarwal</dc:creator>
  <cp:keywords/>
  <dc:description/>
  <cp:lastModifiedBy>Rohit Aggarwal</cp:lastModifiedBy>
  <cp:revision>3</cp:revision>
  <dcterms:created xsi:type="dcterms:W3CDTF">2010-04-22T09:49:00Z</dcterms:created>
  <dcterms:modified xsi:type="dcterms:W3CDTF">2010-04-22T12:58:00Z</dcterms:modified>
</cp:coreProperties>
</file>