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6BE2" w:rsidRPr="007B066D" w:rsidRDefault="00096483" w:rsidP="00B50174">
      <w:pPr>
        <w:pStyle w:val="Title"/>
        <w:spacing w:line="276" w:lineRule="auto"/>
        <w:jc w:val="center"/>
        <w:rPr>
          <w:rFonts w:ascii="Segoe UI Light" w:hAnsi="Segoe UI Light" w:cs="Segoe UI Light"/>
          <w:b/>
          <w:sz w:val="48"/>
          <w:lang w:val="en-US"/>
        </w:rPr>
      </w:pPr>
      <w:r w:rsidRPr="007B066D">
        <w:rPr>
          <w:rFonts w:ascii="Segoe UI Light" w:hAnsi="Segoe UI Light" w:cs="Segoe UI Light"/>
          <w:b/>
          <w:sz w:val="48"/>
          <w:lang w:val="en-US"/>
        </w:rPr>
        <w:t>Field Service and Asset Tracking System</w:t>
      </w:r>
    </w:p>
    <w:p w:rsidR="00FC706F" w:rsidRPr="007B066D" w:rsidRDefault="00FC706F" w:rsidP="00B50174">
      <w:pPr>
        <w:spacing w:after="0" w:line="276" w:lineRule="auto"/>
        <w:rPr>
          <w:rFonts w:ascii="Segoe UI Light" w:hAnsi="Segoe UI Light" w:cs="Segoe UI Light"/>
          <w:lang w:val="en-US"/>
        </w:rPr>
      </w:pPr>
    </w:p>
    <w:p w:rsidR="00FC706F" w:rsidRPr="007B066D" w:rsidRDefault="004335FF" w:rsidP="00B50174">
      <w:pPr>
        <w:pStyle w:val="Heading1"/>
        <w:spacing w:before="0" w:line="276" w:lineRule="auto"/>
        <w:rPr>
          <w:rFonts w:ascii="Segoe UI Light" w:hAnsi="Segoe UI Light" w:cs="Segoe UI Light"/>
          <w:sz w:val="22"/>
          <w:szCs w:val="22"/>
          <w:lang w:val="en-US"/>
        </w:rPr>
      </w:pPr>
      <w:r w:rsidRPr="007B066D">
        <w:rPr>
          <w:rFonts w:ascii="Segoe UI Light" w:hAnsi="Segoe UI Light" w:cs="Segoe UI Light"/>
          <w:lang w:val="en-US"/>
        </w:rPr>
        <w:t>System Overview</w:t>
      </w:r>
    </w:p>
    <w:p w:rsidR="00FC706F" w:rsidRPr="007B066D" w:rsidRDefault="00FC706F" w:rsidP="00B50174">
      <w:pPr>
        <w:spacing w:after="0" w:line="276" w:lineRule="auto"/>
        <w:rPr>
          <w:rFonts w:ascii="Segoe UI Light" w:hAnsi="Segoe UI Light" w:cs="Segoe UI Light"/>
          <w:lang w:val="en-US"/>
        </w:rPr>
      </w:pPr>
    </w:p>
    <w:p w:rsidR="00D47EC4" w:rsidRPr="007B066D" w:rsidRDefault="00D47EC4" w:rsidP="00B50174">
      <w:pPr>
        <w:spacing w:after="0" w:line="276" w:lineRule="auto"/>
        <w:rPr>
          <w:rFonts w:ascii="Segoe UI Light" w:hAnsi="Segoe UI Light" w:cs="Segoe UI Light"/>
          <w:lang w:val="en-US"/>
        </w:rPr>
      </w:pPr>
    </w:p>
    <w:p w:rsidR="00D47EC4" w:rsidRPr="007B066D" w:rsidRDefault="00D47EC4" w:rsidP="00B50174">
      <w:pPr>
        <w:pStyle w:val="Heading1"/>
        <w:spacing w:before="0" w:line="276" w:lineRule="auto"/>
        <w:rPr>
          <w:rFonts w:ascii="Segoe UI Light" w:hAnsi="Segoe UI Light" w:cs="Segoe UI Light"/>
          <w:lang w:val="en-US"/>
        </w:rPr>
      </w:pPr>
      <w:r w:rsidRPr="007B066D">
        <w:rPr>
          <w:rFonts w:ascii="Segoe UI Light" w:hAnsi="Segoe UI Light" w:cs="Segoe UI Light"/>
          <w:lang w:val="en-US"/>
        </w:rPr>
        <w:t>Objectives</w:t>
      </w:r>
    </w:p>
    <w:p w:rsidR="005B7069" w:rsidRPr="007B066D" w:rsidRDefault="005B7069" w:rsidP="00B50174">
      <w:pPr>
        <w:spacing w:after="0" w:line="276" w:lineRule="auto"/>
        <w:rPr>
          <w:rFonts w:ascii="Segoe UI Light" w:hAnsi="Segoe UI Light" w:cs="Segoe UI Light"/>
          <w:lang w:val="en-US"/>
        </w:rPr>
      </w:pPr>
    </w:p>
    <w:p w:rsidR="00FC706F" w:rsidRPr="007B066D" w:rsidRDefault="00FC706F" w:rsidP="00B50174">
      <w:pPr>
        <w:spacing w:after="0" w:line="276" w:lineRule="auto"/>
        <w:rPr>
          <w:rFonts w:ascii="Segoe UI Light" w:hAnsi="Segoe UI Light" w:cs="Segoe UI Light"/>
          <w:lang w:val="en-US"/>
        </w:rPr>
      </w:pPr>
    </w:p>
    <w:p w:rsidR="0044194A" w:rsidRPr="007B066D" w:rsidRDefault="00357E0C" w:rsidP="00B50174">
      <w:pPr>
        <w:pStyle w:val="Heading1"/>
        <w:spacing w:before="0" w:line="276" w:lineRule="auto"/>
        <w:rPr>
          <w:rFonts w:ascii="Segoe UI Light" w:hAnsi="Segoe UI Light" w:cs="Segoe UI Light"/>
          <w:sz w:val="22"/>
          <w:szCs w:val="22"/>
          <w:lang w:val="en-US"/>
        </w:rPr>
      </w:pPr>
      <w:r w:rsidRPr="007B066D">
        <w:rPr>
          <w:rFonts w:ascii="Segoe UI Light" w:hAnsi="Segoe UI Light" w:cs="Segoe UI Light"/>
          <w:lang w:val="en-US"/>
        </w:rPr>
        <w:t>Scope</w:t>
      </w:r>
    </w:p>
    <w:p w:rsidR="0044194A" w:rsidRPr="007B066D" w:rsidRDefault="0044194A" w:rsidP="00B50174">
      <w:pPr>
        <w:spacing w:after="0" w:line="276" w:lineRule="auto"/>
        <w:rPr>
          <w:rFonts w:ascii="Segoe UI Light" w:hAnsi="Segoe UI Light" w:cs="Segoe UI Light"/>
          <w:lang w:val="en-US"/>
        </w:rPr>
      </w:pPr>
    </w:p>
    <w:p w:rsidR="0011568F" w:rsidRPr="007B066D" w:rsidRDefault="0011568F" w:rsidP="00B50174">
      <w:pPr>
        <w:spacing w:after="0" w:line="276" w:lineRule="auto"/>
        <w:rPr>
          <w:rFonts w:ascii="Segoe UI Light" w:hAnsi="Segoe UI Light" w:cs="Segoe UI Light"/>
          <w:lang w:val="en-US"/>
        </w:rPr>
      </w:pPr>
    </w:p>
    <w:p w:rsidR="000D71E4" w:rsidRDefault="000D71E4">
      <w:pPr>
        <w:rPr>
          <w:rFonts w:ascii="Segoe UI Light" w:hAnsi="Segoe UI Light" w:cs="Segoe UI Light"/>
          <w:lang w:val="en-US"/>
        </w:rPr>
      </w:pPr>
      <w:r>
        <w:rPr>
          <w:rFonts w:ascii="Segoe UI Light" w:hAnsi="Segoe UI Light" w:cs="Segoe UI Light"/>
          <w:lang w:val="en-US"/>
        </w:rPr>
        <w:t>Work Orders</w:t>
      </w:r>
    </w:p>
    <w:p w:rsidR="000D71E4" w:rsidRDefault="000D71E4">
      <w:pPr>
        <w:rPr>
          <w:rFonts w:ascii="Segoe UI Light" w:hAnsi="Segoe UI Light" w:cs="Segoe UI Light"/>
          <w:lang w:val="en-US"/>
        </w:rPr>
      </w:pPr>
      <w:r>
        <w:rPr>
          <w:rFonts w:ascii="Segoe UI Light" w:hAnsi="Segoe UI Light" w:cs="Segoe UI Light"/>
          <w:lang w:val="en-US"/>
        </w:rPr>
        <w:t>Select Multiple Users</w:t>
      </w:r>
    </w:p>
    <w:p w:rsidR="000D71E4" w:rsidRDefault="000D71E4">
      <w:pPr>
        <w:rPr>
          <w:rFonts w:ascii="Segoe UI Light" w:hAnsi="Segoe UI Light" w:cs="Segoe UI Light"/>
          <w:lang w:val="en-US"/>
        </w:rPr>
      </w:pPr>
      <w:r>
        <w:rPr>
          <w:rFonts w:ascii="Segoe UI Light" w:hAnsi="Segoe UI Light" w:cs="Segoe UI Light"/>
          <w:lang w:val="en-US"/>
        </w:rPr>
        <w:t>Select Multiple Work Order Types</w:t>
      </w:r>
    </w:p>
    <w:p w:rsidR="000D71E4" w:rsidRDefault="000D71E4">
      <w:pPr>
        <w:rPr>
          <w:rFonts w:ascii="Segoe UI Light" w:hAnsi="Segoe UI Light" w:cs="Segoe UI Light"/>
          <w:lang w:val="en-US"/>
        </w:rPr>
      </w:pPr>
      <w:r>
        <w:rPr>
          <w:rFonts w:ascii="Segoe UI Light" w:hAnsi="Segoe UI Light" w:cs="Segoe UI Light"/>
          <w:lang w:val="en-US"/>
        </w:rPr>
        <w:t>Set/schedule Appointments</w:t>
      </w:r>
    </w:p>
    <w:p w:rsidR="0082027C" w:rsidRDefault="0082027C">
      <w:pPr>
        <w:rPr>
          <w:rFonts w:ascii="Segoe UI Light" w:hAnsi="Segoe UI Light" w:cs="Segoe UI Light"/>
          <w:lang w:val="en-US"/>
        </w:rPr>
      </w:pPr>
      <w:bookmarkStart w:id="0" w:name="_GoBack"/>
      <w:bookmarkEnd w:id="0"/>
      <w:r>
        <w:rPr>
          <w:rFonts w:ascii="Segoe UI Light" w:hAnsi="Segoe UI Light" w:cs="Segoe UI Light"/>
          <w:lang w:val="en-US"/>
        </w:rPr>
        <w:br w:type="page"/>
      </w:r>
    </w:p>
    <w:p w:rsidR="00D47EC4" w:rsidRDefault="007D0687" w:rsidP="00B50174">
      <w:pPr>
        <w:spacing w:after="0" w:line="276" w:lineRule="auto"/>
        <w:rPr>
          <w:rFonts w:ascii="Segoe UI Light" w:hAnsi="Segoe UI Light" w:cs="Segoe UI Light"/>
          <w:lang w:val="en-US"/>
        </w:rPr>
      </w:pPr>
      <w:r w:rsidRPr="0089502F">
        <w:rPr>
          <w:rFonts w:ascii="Segoe UI Light" w:hAnsi="Segoe UI Light" w:cs="Segoe UI Light"/>
          <w:highlight w:val="yellow"/>
          <w:lang w:val="en-US"/>
        </w:rPr>
        <w:lastRenderedPageBreak/>
        <w:t>Reference:</w:t>
      </w:r>
    </w:p>
    <w:p w:rsidR="007D0687" w:rsidRDefault="007D0687" w:rsidP="00B50174">
      <w:pPr>
        <w:spacing w:after="0" w:line="276" w:lineRule="auto"/>
        <w:rPr>
          <w:rFonts w:ascii="Segoe UI Light" w:hAnsi="Segoe UI Light" w:cs="Segoe UI Light"/>
          <w:lang w:val="en-US"/>
        </w:rPr>
      </w:pPr>
      <w:hyperlink r:id="rId5" w:history="1">
        <w:r w:rsidRPr="00707DC3">
          <w:rPr>
            <w:rStyle w:val="Hyperlink"/>
            <w:rFonts w:ascii="Segoe UI Light" w:hAnsi="Segoe UI Light" w:cs="Segoe UI Light"/>
            <w:lang w:val="en-US"/>
          </w:rPr>
          <w:t>https://docs.microsoft.com/en-us/dynamics365/field-service/field-service-architecture</w:t>
        </w:r>
      </w:hyperlink>
    </w:p>
    <w:p w:rsidR="007D0687" w:rsidRDefault="007D0687" w:rsidP="00B50174">
      <w:pPr>
        <w:spacing w:after="0" w:line="276" w:lineRule="auto"/>
        <w:rPr>
          <w:rFonts w:ascii="Segoe UI Light" w:hAnsi="Segoe UI Light" w:cs="Segoe UI Light"/>
          <w:lang w:val="en-US"/>
        </w:rPr>
      </w:pPr>
    </w:p>
    <w:p w:rsidR="00F32B31" w:rsidRPr="00F32B31" w:rsidRDefault="00F32B31" w:rsidP="00F32B31">
      <w:pPr>
        <w:spacing w:after="0" w:line="276" w:lineRule="auto"/>
        <w:rPr>
          <w:rFonts w:ascii="Segoe UI Light" w:hAnsi="Segoe UI Light" w:cs="Segoe UI Light"/>
          <w:lang w:val="en-US"/>
        </w:rPr>
      </w:pPr>
      <w:r w:rsidRPr="00F32B31">
        <w:rPr>
          <w:rFonts w:ascii="Segoe UI Light" w:hAnsi="Segoe UI Light" w:cs="Segoe UI Light"/>
          <w:lang w:val="en-US"/>
        </w:rPr>
        <w:t>The most important process in Field Service is the work order</w:t>
      </w:r>
      <w:r w:rsidR="0081638C">
        <w:rPr>
          <w:rFonts w:ascii="Segoe UI Light" w:hAnsi="Segoe UI Light" w:cs="Segoe UI Light"/>
          <w:lang w:val="en-US"/>
        </w:rPr>
        <w:t xml:space="preserve"> process where work orders are:</w:t>
      </w:r>
    </w:p>
    <w:p w:rsidR="00F32B31" w:rsidRPr="00F32B31" w:rsidRDefault="00F32B31" w:rsidP="00D97C9E">
      <w:pPr>
        <w:spacing w:after="0" w:line="276" w:lineRule="auto"/>
        <w:ind w:firstLine="720"/>
        <w:rPr>
          <w:rFonts w:ascii="Segoe UI Light" w:hAnsi="Segoe UI Light" w:cs="Segoe UI Light"/>
          <w:lang w:val="en-US"/>
        </w:rPr>
      </w:pPr>
      <w:r w:rsidRPr="00F32B31">
        <w:rPr>
          <w:rFonts w:ascii="Segoe UI Light" w:hAnsi="Segoe UI Light" w:cs="Segoe UI Light"/>
          <w:lang w:val="en-US"/>
        </w:rPr>
        <w:t>Created</w:t>
      </w:r>
    </w:p>
    <w:p w:rsidR="00F32B31" w:rsidRPr="00F32B31" w:rsidRDefault="00F32B31" w:rsidP="00FB5066">
      <w:pPr>
        <w:spacing w:after="0" w:line="276" w:lineRule="auto"/>
        <w:ind w:left="720"/>
        <w:rPr>
          <w:rFonts w:ascii="Segoe UI Light" w:hAnsi="Segoe UI Light" w:cs="Segoe UI Light"/>
          <w:lang w:val="en-US"/>
        </w:rPr>
      </w:pPr>
      <w:r w:rsidRPr="00F32B31">
        <w:rPr>
          <w:rFonts w:ascii="Segoe UI Light" w:hAnsi="Segoe UI Light" w:cs="Segoe UI Light"/>
          <w:lang w:val="en-US"/>
        </w:rPr>
        <w:t>Scheduled to resources</w:t>
      </w:r>
    </w:p>
    <w:p w:rsidR="00F32B31" w:rsidRPr="00F32B31" w:rsidRDefault="00F32B31" w:rsidP="00FB5066">
      <w:pPr>
        <w:spacing w:after="0" w:line="276" w:lineRule="auto"/>
        <w:ind w:left="720"/>
        <w:rPr>
          <w:rFonts w:ascii="Segoe UI Light" w:hAnsi="Segoe UI Light" w:cs="Segoe UI Light"/>
          <w:lang w:val="en-US"/>
        </w:rPr>
      </w:pPr>
      <w:r w:rsidRPr="00F32B31">
        <w:rPr>
          <w:rFonts w:ascii="Segoe UI Light" w:hAnsi="Segoe UI Light" w:cs="Segoe UI Light"/>
          <w:lang w:val="en-US"/>
        </w:rPr>
        <w:t>Performed by field technicians</w:t>
      </w:r>
    </w:p>
    <w:p w:rsidR="00F32B31" w:rsidRDefault="00F32B31" w:rsidP="00FB5066">
      <w:pPr>
        <w:spacing w:after="0" w:line="276" w:lineRule="auto"/>
        <w:ind w:left="720"/>
        <w:rPr>
          <w:rFonts w:ascii="Segoe UI Light" w:hAnsi="Segoe UI Light" w:cs="Segoe UI Light"/>
          <w:lang w:val="en-US"/>
        </w:rPr>
      </w:pPr>
      <w:r w:rsidRPr="00F32B31">
        <w:rPr>
          <w:rFonts w:ascii="Segoe UI Light" w:hAnsi="Segoe UI Light" w:cs="Segoe UI Light"/>
          <w:lang w:val="en-US"/>
        </w:rPr>
        <w:t>Completed and reviewed</w:t>
      </w:r>
    </w:p>
    <w:p w:rsidR="00F32B31" w:rsidRDefault="00F32B31" w:rsidP="00B50174">
      <w:pPr>
        <w:spacing w:after="0" w:line="276" w:lineRule="auto"/>
        <w:rPr>
          <w:rFonts w:ascii="Segoe UI Light" w:hAnsi="Segoe UI Light" w:cs="Segoe UI Light"/>
          <w:lang w:val="en-US"/>
        </w:rPr>
      </w:pPr>
    </w:p>
    <w:p w:rsidR="0093598C" w:rsidRDefault="0093598C" w:rsidP="00B50174">
      <w:pPr>
        <w:spacing w:after="0" w:line="276" w:lineRule="auto"/>
        <w:rPr>
          <w:rFonts w:ascii="Segoe UI Light" w:hAnsi="Segoe UI Light" w:cs="Segoe UI Light"/>
          <w:lang w:val="en-US"/>
        </w:rPr>
      </w:pPr>
      <w:r>
        <w:rPr>
          <w:noProof/>
          <w:lang w:eastAsia="en-PH"/>
        </w:rPr>
        <w:drawing>
          <wp:inline distT="0" distB="0" distL="0" distR="0" wp14:anchorId="7590D8EF" wp14:editId="7D7DAB98">
            <wp:extent cx="5943600" cy="4531907"/>
            <wp:effectExtent l="0" t="0" r="0" b="2540"/>
            <wp:docPr id="1" name="Picture 1" descr="https://docs.microsoft.com/en-us/dynamics365/field-service/media/admin-field-servic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microsoft.com/en-us/dynamics365/field-service/media/admin-field-service-architectur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531907"/>
                    </a:xfrm>
                    <a:prstGeom prst="rect">
                      <a:avLst/>
                    </a:prstGeom>
                    <a:noFill/>
                    <a:ln>
                      <a:noFill/>
                    </a:ln>
                  </pic:spPr>
                </pic:pic>
              </a:graphicData>
            </a:graphic>
          </wp:inline>
        </w:drawing>
      </w:r>
    </w:p>
    <w:p w:rsidR="0093598C" w:rsidRDefault="0093598C" w:rsidP="00B50174">
      <w:pPr>
        <w:spacing w:after="0" w:line="276" w:lineRule="auto"/>
        <w:rPr>
          <w:rFonts w:ascii="Segoe UI Light" w:hAnsi="Segoe UI Light" w:cs="Segoe UI Light"/>
          <w:lang w:val="en-US"/>
        </w:rPr>
      </w:pPr>
    </w:p>
    <w:p w:rsidR="009006CA" w:rsidRPr="009006CA" w:rsidRDefault="009006CA" w:rsidP="009006CA">
      <w:pPr>
        <w:spacing w:after="0" w:line="276" w:lineRule="auto"/>
        <w:rPr>
          <w:rFonts w:ascii="Segoe UI Light" w:hAnsi="Segoe UI Light" w:cs="Segoe UI Light"/>
          <w:lang w:val="en-US"/>
        </w:rPr>
      </w:pPr>
      <w:r w:rsidRPr="009006CA">
        <w:rPr>
          <w:rFonts w:ascii="Segoe UI Light" w:hAnsi="Segoe UI Light" w:cs="Segoe UI Light"/>
          <w:lang w:val="en-US"/>
        </w:rPr>
        <w:t>Work order lifecycle</w:t>
      </w:r>
    </w:p>
    <w:p w:rsidR="009006CA" w:rsidRPr="009006CA" w:rsidRDefault="009006CA" w:rsidP="009006CA">
      <w:pPr>
        <w:spacing w:after="0" w:line="276" w:lineRule="auto"/>
        <w:rPr>
          <w:rFonts w:ascii="Segoe UI Light" w:hAnsi="Segoe UI Light" w:cs="Segoe UI Light"/>
          <w:lang w:val="en-US"/>
        </w:rPr>
      </w:pPr>
      <w:r w:rsidRPr="009006CA">
        <w:rPr>
          <w:rFonts w:ascii="Segoe UI Light" w:hAnsi="Segoe UI Light" w:cs="Segoe UI Light"/>
          <w:lang w:val="en-US"/>
        </w:rPr>
        <w:t>Work order creation: A work order is created, usually from</w:t>
      </w:r>
      <w:r w:rsidR="006C0482">
        <w:rPr>
          <w:rFonts w:ascii="Segoe UI Light" w:hAnsi="Segoe UI Light" w:cs="Segoe UI Light"/>
          <w:lang w:val="en-US"/>
        </w:rPr>
        <w:t xml:space="preserve"> a case or opportunity</w:t>
      </w:r>
    </w:p>
    <w:p w:rsidR="009006CA" w:rsidRPr="009006CA" w:rsidRDefault="009006CA" w:rsidP="006C0482">
      <w:pPr>
        <w:spacing w:after="0" w:line="276" w:lineRule="auto"/>
        <w:ind w:left="720"/>
        <w:rPr>
          <w:rFonts w:ascii="Segoe UI Light" w:hAnsi="Segoe UI Light" w:cs="Segoe UI Light"/>
          <w:lang w:val="en-US"/>
        </w:rPr>
      </w:pPr>
      <w:r w:rsidRPr="009006CA">
        <w:rPr>
          <w:rFonts w:ascii="Segoe UI Light" w:hAnsi="Segoe UI Light" w:cs="Segoe UI Light"/>
          <w:lang w:val="en-US"/>
        </w:rPr>
        <w:t>Schedule: Th</w:t>
      </w:r>
      <w:r>
        <w:rPr>
          <w:rFonts w:ascii="Segoe UI Light" w:hAnsi="Segoe UI Light" w:cs="Segoe UI Light"/>
          <w:lang w:val="en-US"/>
        </w:rPr>
        <w:t>e work order is then scheduled.</w:t>
      </w:r>
    </w:p>
    <w:p w:rsidR="009006CA" w:rsidRPr="009006CA" w:rsidRDefault="009006CA" w:rsidP="006C0482">
      <w:pPr>
        <w:spacing w:after="0" w:line="276" w:lineRule="auto"/>
        <w:ind w:left="720"/>
        <w:rPr>
          <w:rFonts w:ascii="Segoe UI Light" w:hAnsi="Segoe UI Light" w:cs="Segoe UI Light"/>
          <w:lang w:val="en-US"/>
        </w:rPr>
      </w:pPr>
      <w:r w:rsidRPr="009006CA">
        <w:rPr>
          <w:rFonts w:ascii="Segoe UI Light" w:hAnsi="Segoe UI Light" w:cs="Segoe UI Light"/>
          <w:lang w:val="en-US"/>
        </w:rPr>
        <w:t>Dispatch</w:t>
      </w:r>
      <w:r>
        <w:rPr>
          <w:rFonts w:ascii="Segoe UI Light" w:hAnsi="Segoe UI Light" w:cs="Segoe UI Light"/>
          <w:lang w:val="en-US"/>
        </w:rPr>
        <w:t>: The work order is dispatched.</w:t>
      </w:r>
    </w:p>
    <w:p w:rsidR="009006CA" w:rsidRPr="009006CA" w:rsidRDefault="009006CA" w:rsidP="006C0482">
      <w:pPr>
        <w:spacing w:after="0" w:line="276" w:lineRule="auto"/>
        <w:ind w:left="720"/>
        <w:rPr>
          <w:rFonts w:ascii="Segoe UI Light" w:hAnsi="Segoe UI Light" w:cs="Segoe UI Light"/>
          <w:lang w:val="en-US"/>
        </w:rPr>
      </w:pPr>
      <w:r w:rsidRPr="009006CA">
        <w:rPr>
          <w:rFonts w:ascii="Segoe UI Light" w:hAnsi="Segoe UI Light" w:cs="Segoe UI Light"/>
          <w:lang w:val="en-US"/>
        </w:rPr>
        <w:t>Service: The work order is per</w:t>
      </w:r>
      <w:r>
        <w:rPr>
          <w:rFonts w:ascii="Segoe UI Light" w:hAnsi="Segoe UI Light" w:cs="Segoe UI Light"/>
          <w:lang w:val="en-US"/>
        </w:rPr>
        <w:t>formed and details are updated.</w:t>
      </w:r>
    </w:p>
    <w:p w:rsidR="009006CA" w:rsidRPr="009006CA" w:rsidRDefault="009006CA" w:rsidP="006C0482">
      <w:pPr>
        <w:spacing w:after="0" w:line="276" w:lineRule="auto"/>
        <w:ind w:left="720"/>
        <w:rPr>
          <w:rFonts w:ascii="Segoe UI Light" w:hAnsi="Segoe UI Light" w:cs="Segoe UI Light"/>
          <w:lang w:val="en-US"/>
        </w:rPr>
      </w:pPr>
      <w:r w:rsidRPr="009006CA">
        <w:rPr>
          <w:rFonts w:ascii="Segoe UI Light" w:hAnsi="Segoe UI Light" w:cs="Segoe UI Light"/>
          <w:lang w:val="en-US"/>
        </w:rPr>
        <w:t>Review/Approval: The work order is reviewed and approved by a supervisor.</w:t>
      </w:r>
    </w:p>
    <w:p w:rsidR="009006CA" w:rsidRDefault="009006CA" w:rsidP="006C0482">
      <w:pPr>
        <w:spacing w:after="0" w:line="276" w:lineRule="auto"/>
        <w:ind w:left="720"/>
        <w:rPr>
          <w:rFonts w:ascii="Segoe UI Light" w:hAnsi="Segoe UI Light" w:cs="Segoe UI Light"/>
          <w:lang w:val="en-US"/>
        </w:rPr>
      </w:pPr>
      <w:r w:rsidRPr="009006CA">
        <w:rPr>
          <w:rFonts w:ascii="Segoe UI Light" w:hAnsi="Segoe UI Light" w:cs="Segoe UI Light"/>
          <w:lang w:val="en-US"/>
        </w:rPr>
        <w:lastRenderedPageBreak/>
        <w:t>Invoice and inventory adjustment: Inventory adjustments are made and an invoice is generated for the corresponding account.</w:t>
      </w:r>
    </w:p>
    <w:p w:rsidR="006C0482" w:rsidRDefault="006C0482" w:rsidP="006C0482">
      <w:pPr>
        <w:spacing w:after="0" w:line="276" w:lineRule="auto"/>
        <w:rPr>
          <w:rFonts w:ascii="Segoe UI Light" w:hAnsi="Segoe UI Light" w:cs="Segoe UI Light"/>
          <w:lang w:val="en-US"/>
        </w:rPr>
      </w:pPr>
    </w:p>
    <w:p w:rsidR="006C0482" w:rsidRDefault="006C0482" w:rsidP="006C0482">
      <w:pPr>
        <w:spacing w:after="0" w:line="276" w:lineRule="auto"/>
        <w:rPr>
          <w:rFonts w:ascii="Segoe UI Light" w:hAnsi="Segoe UI Light" w:cs="Segoe UI Light"/>
          <w:lang w:val="en-US"/>
        </w:rPr>
      </w:pPr>
      <w:r>
        <w:rPr>
          <w:noProof/>
          <w:lang w:eastAsia="en-PH"/>
        </w:rPr>
        <w:drawing>
          <wp:inline distT="0" distB="0" distL="0" distR="0" wp14:anchorId="601253C0" wp14:editId="3FB5B4E5">
            <wp:extent cx="5943600" cy="1363152"/>
            <wp:effectExtent l="0" t="0" r="0" b="8890"/>
            <wp:docPr id="2" name="Picture 2" descr="https://docs.microsoft.com/en-us/dynamics365/field-service/media/field-service-work-order-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microsoft.com/en-us/dynamics365/field-service/media/field-service-work-order-lifecycl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363152"/>
                    </a:xfrm>
                    <a:prstGeom prst="rect">
                      <a:avLst/>
                    </a:prstGeom>
                    <a:noFill/>
                    <a:ln>
                      <a:noFill/>
                    </a:ln>
                  </pic:spPr>
                </pic:pic>
              </a:graphicData>
            </a:graphic>
          </wp:inline>
        </w:drawing>
      </w:r>
    </w:p>
    <w:p w:rsidR="009006CA" w:rsidRDefault="009006CA" w:rsidP="00B50174">
      <w:pPr>
        <w:spacing w:after="0" w:line="276" w:lineRule="auto"/>
        <w:rPr>
          <w:rFonts w:ascii="Segoe UI Light" w:hAnsi="Segoe UI Light" w:cs="Segoe UI Light"/>
          <w:lang w:val="en-US"/>
        </w:rPr>
      </w:pPr>
    </w:p>
    <w:p w:rsidR="007D0687" w:rsidRPr="007D0687" w:rsidRDefault="007D0687" w:rsidP="007D0687">
      <w:pPr>
        <w:spacing w:after="0" w:line="276" w:lineRule="auto"/>
        <w:rPr>
          <w:rFonts w:ascii="Segoe UI Light" w:hAnsi="Segoe UI Light" w:cs="Segoe UI Light"/>
          <w:lang w:val="en-US"/>
        </w:rPr>
      </w:pPr>
      <w:r w:rsidRPr="007D0687">
        <w:rPr>
          <w:rFonts w:ascii="Segoe UI Light" w:hAnsi="Segoe UI Light" w:cs="Segoe UI Light"/>
          <w:lang w:val="en-US"/>
        </w:rPr>
        <w:t xml:space="preserve">Work Order System Statuses are noted on the work order entity, marking the current point of a work order in its life cycle. They are part of the product by default and should not be edited. </w:t>
      </w:r>
      <w:r w:rsidR="001A6EF9">
        <w:rPr>
          <w:rFonts w:ascii="Segoe UI Light" w:hAnsi="Segoe UI Light" w:cs="Segoe UI Light"/>
          <w:lang w:val="en-US"/>
        </w:rPr>
        <w:t>Work order system statuses are:</w:t>
      </w:r>
    </w:p>
    <w:p w:rsidR="007D0687" w:rsidRPr="007D0687" w:rsidRDefault="007D0687" w:rsidP="00FB5066">
      <w:pPr>
        <w:spacing w:after="0" w:line="276" w:lineRule="auto"/>
        <w:ind w:left="720"/>
        <w:rPr>
          <w:rFonts w:ascii="Segoe UI Light" w:hAnsi="Segoe UI Light" w:cs="Segoe UI Light"/>
          <w:lang w:val="en-US"/>
        </w:rPr>
      </w:pPr>
      <w:r w:rsidRPr="007D0687">
        <w:rPr>
          <w:rFonts w:ascii="Segoe UI Light" w:hAnsi="Segoe UI Light" w:cs="Segoe UI Light"/>
          <w:lang w:val="en-US"/>
        </w:rPr>
        <w:t>Open - Unscheduled</w:t>
      </w:r>
    </w:p>
    <w:p w:rsidR="007D0687" w:rsidRPr="007D0687" w:rsidRDefault="007D0687" w:rsidP="00FB5066">
      <w:pPr>
        <w:spacing w:after="0" w:line="276" w:lineRule="auto"/>
        <w:ind w:left="720"/>
        <w:rPr>
          <w:rFonts w:ascii="Segoe UI Light" w:hAnsi="Segoe UI Light" w:cs="Segoe UI Light"/>
          <w:lang w:val="en-US"/>
        </w:rPr>
      </w:pPr>
      <w:r w:rsidRPr="007D0687">
        <w:rPr>
          <w:rFonts w:ascii="Segoe UI Light" w:hAnsi="Segoe UI Light" w:cs="Segoe UI Light"/>
          <w:lang w:val="en-US"/>
        </w:rPr>
        <w:t>Open - Scheduled</w:t>
      </w:r>
    </w:p>
    <w:p w:rsidR="007D0687" w:rsidRPr="007D0687" w:rsidRDefault="007D0687" w:rsidP="00FB5066">
      <w:pPr>
        <w:spacing w:after="0" w:line="276" w:lineRule="auto"/>
        <w:ind w:left="720"/>
        <w:rPr>
          <w:rFonts w:ascii="Segoe UI Light" w:hAnsi="Segoe UI Light" w:cs="Segoe UI Light"/>
          <w:lang w:val="en-US"/>
        </w:rPr>
      </w:pPr>
      <w:r w:rsidRPr="007D0687">
        <w:rPr>
          <w:rFonts w:ascii="Segoe UI Light" w:hAnsi="Segoe UI Light" w:cs="Segoe UI Light"/>
          <w:lang w:val="en-US"/>
        </w:rPr>
        <w:t>Open - In Progress</w:t>
      </w:r>
    </w:p>
    <w:p w:rsidR="007D0687" w:rsidRPr="007D0687" w:rsidRDefault="007D0687" w:rsidP="00FB5066">
      <w:pPr>
        <w:spacing w:after="0" w:line="276" w:lineRule="auto"/>
        <w:ind w:left="720"/>
        <w:rPr>
          <w:rFonts w:ascii="Segoe UI Light" w:hAnsi="Segoe UI Light" w:cs="Segoe UI Light"/>
          <w:lang w:val="en-US"/>
        </w:rPr>
      </w:pPr>
      <w:r w:rsidRPr="007D0687">
        <w:rPr>
          <w:rFonts w:ascii="Segoe UI Light" w:hAnsi="Segoe UI Light" w:cs="Segoe UI Light"/>
          <w:lang w:val="en-US"/>
        </w:rPr>
        <w:t>Open - Completed</w:t>
      </w:r>
    </w:p>
    <w:p w:rsidR="007D0687" w:rsidRPr="007D0687" w:rsidRDefault="007D0687" w:rsidP="00FB5066">
      <w:pPr>
        <w:spacing w:after="0" w:line="276" w:lineRule="auto"/>
        <w:ind w:left="720"/>
        <w:rPr>
          <w:rFonts w:ascii="Segoe UI Light" w:hAnsi="Segoe UI Light" w:cs="Segoe UI Light"/>
          <w:lang w:val="en-US"/>
        </w:rPr>
      </w:pPr>
      <w:r w:rsidRPr="007D0687">
        <w:rPr>
          <w:rFonts w:ascii="Segoe UI Light" w:hAnsi="Segoe UI Light" w:cs="Segoe UI Light"/>
          <w:lang w:val="en-US"/>
        </w:rPr>
        <w:t>Closed - Posted</w:t>
      </w:r>
    </w:p>
    <w:p w:rsidR="007D0687" w:rsidRDefault="007D0687" w:rsidP="00FB5066">
      <w:pPr>
        <w:spacing w:after="0" w:line="276" w:lineRule="auto"/>
        <w:ind w:left="720"/>
        <w:rPr>
          <w:rFonts w:ascii="Segoe UI Light" w:hAnsi="Segoe UI Light" w:cs="Segoe UI Light"/>
          <w:lang w:val="en-US"/>
        </w:rPr>
      </w:pPr>
      <w:r w:rsidRPr="007D0687">
        <w:rPr>
          <w:rFonts w:ascii="Segoe UI Light" w:hAnsi="Segoe UI Light" w:cs="Segoe UI Light"/>
          <w:lang w:val="en-US"/>
        </w:rPr>
        <w:t xml:space="preserve">Closed </w:t>
      </w:r>
      <w:r w:rsidR="00EC684D">
        <w:rPr>
          <w:rFonts w:ascii="Segoe UI Light" w:hAnsi="Segoe UI Light" w:cs="Segoe UI Light"/>
          <w:lang w:val="en-US"/>
        </w:rPr>
        <w:t>–</w:t>
      </w:r>
      <w:r w:rsidRPr="007D0687">
        <w:rPr>
          <w:rFonts w:ascii="Segoe UI Light" w:hAnsi="Segoe UI Light" w:cs="Segoe UI Light"/>
          <w:lang w:val="en-US"/>
        </w:rPr>
        <w:t xml:space="preserve"> Canceled</w:t>
      </w:r>
    </w:p>
    <w:p w:rsidR="00EC684D" w:rsidRDefault="00EC684D" w:rsidP="00EC684D">
      <w:pPr>
        <w:spacing w:after="0" w:line="276" w:lineRule="auto"/>
        <w:rPr>
          <w:rFonts w:ascii="Segoe UI Light" w:hAnsi="Segoe UI Light" w:cs="Segoe UI Light"/>
          <w:lang w:val="en-US"/>
        </w:rPr>
      </w:pPr>
    </w:p>
    <w:p w:rsidR="00EC684D" w:rsidRDefault="00EC684D" w:rsidP="00EC684D">
      <w:pPr>
        <w:spacing w:after="0" w:line="276" w:lineRule="auto"/>
        <w:rPr>
          <w:rFonts w:ascii="Segoe UI Light" w:hAnsi="Segoe UI Light" w:cs="Segoe UI Light"/>
          <w:lang w:val="en-US"/>
        </w:rPr>
      </w:pPr>
      <w:r>
        <w:rPr>
          <w:rFonts w:ascii="Segoe UI Light" w:hAnsi="Segoe UI Light" w:cs="Segoe UI Light"/>
          <w:noProof/>
          <w:lang w:eastAsia="en-PH"/>
        </w:rPr>
        <w:drawing>
          <wp:inline distT="0" distB="0" distL="0" distR="0">
            <wp:extent cx="5943600" cy="33096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k-order-statuses-open-schedul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09620"/>
                    </a:xfrm>
                    <a:prstGeom prst="rect">
                      <a:avLst/>
                    </a:prstGeom>
                  </pic:spPr>
                </pic:pic>
              </a:graphicData>
            </a:graphic>
          </wp:inline>
        </w:drawing>
      </w:r>
    </w:p>
    <w:p w:rsidR="00A23BF7" w:rsidRPr="00A23BF7" w:rsidRDefault="00A23BF7" w:rsidP="00A23BF7">
      <w:pPr>
        <w:spacing w:after="0" w:line="276" w:lineRule="auto"/>
        <w:rPr>
          <w:rFonts w:ascii="Segoe UI Light" w:hAnsi="Segoe UI Light" w:cs="Segoe UI Light"/>
          <w:lang w:val="en-US"/>
        </w:rPr>
      </w:pPr>
      <w:r w:rsidRPr="00A23BF7">
        <w:rPr>
          <w:rFonts w:ascii="Segoe UI Light" w:hAnsi="Segoe UI Light" w:cs="Segoe UI Light"/>
          <w:lang w:val="en-US"/>
        </w:rPr>
        <w:lastRenderedPageBreak/>
        <w:t>Incident types act as service templates that allow users to quickly create work orders for the most common types of jobs that your organization performs. Incident types are also used to define specific work order issues and recommended resolutions.</w:t>
      </w:r>
    </w:p>
    <w:p w:rsidR="00A23BF7" w:rsidRPr="00A23BF7" w:rsidRDefault="00A23BF7" w:rsidP="00A23BF7">
      <w:pPr>
        <w:spacing w:after="0" w:line="276" w:lineRule="auto"/>
        <w:rPr>
          <w:rFonts w:ascii="Segoe UI Light" w:hAnsi="Segoe UI Light" w:cs="Segoe UI Light"/>
          <w:lang w:val="en-US"/>
        </w:rPr>
      </w:pPr>
    </w:p>
    <w:p w:rsidR="00A23BF7" w:rsidRPr="00A23BF7" w:rsidRDefault="00A23BF7" w:rsidP="00A23BF7">
      <w:pPr>
        <w:spacing w:after="0" w:line="276" w:lineRule="auto"/>
        <w:rPr>
          <w:rFonts w:ascii="Segoe UI Light" w:hAnsi="Segoe UI Light" w:cs="Segoe UI Light"/>
          <w:lang w:val="en-US"/>
        </w:rPr>
      </w:pPr>
      <w:r w:rsidRPr="00A23BF7">
        <w:rPr>
          <w:rFonts w:ascii="Segoe UI Light" w:hAnsi="Segoe UI Light" w:cs="Segoe UI Light"/>
          <w:lang w:val="en-US"/>
        </w:rPr>
        <w:t>Where work order types define the general category of a work order (for instance: inspection, repair, or maintenance), incident types define the specific request of a work order and effectively add more details to the work order type.</w:t>
      </w:r>
    </w:p>
    <w:p w:rsidR="00A23BF7" w:rsidRPr="00A23BF7" w:rsidRDefault="00A23BF7" w:rsidP="00A23BF7">
      <w:pPr>
        <w:spacing w:after="0" w:line="276" w:lineRule="auto"/>
        <w:rPr>
          <w:rFonts w:ascii="Segoe UI Light" w:hAnsi="Segoe UI Light" w:cs="Segoe UI Light"/>
          <w:lang w:val="en-US"/>
        </w:rPr>
      </w:pPr>
    </w:p>
    <w:p w:rsidR="00A23BF7" w:rsidRPr="00A23BF7" w:rsidRDefault="00A23BF7" w:rsidP="00A23BF7">
      <w:pPr>
        <w:spacing w:after="0" w:line="276" w:lineRule="auto"/>
        <w:rPr>
          <w:rFonts w:ascii="Segoe UI Light" w:hAnsi="Segoe UI Light" w:cs="Segoe UI Light"/>
          <w:lang w:val="en-US"/>
        </w:rPr>
      </w:pPr>
      <w:r w:rsidRPr="00A23BF7">
        <w:rPr>
          <w:rFonts w:ascii="Segoe UI Light" w:hAnsi="Segoe UI Light" w:cs="Segoe UI Light"/>
          <w:lang w:val="en-US"/>
        </w:rPr>
        <w:t>For example, an incident type can be:</w:t>
      </w:r>
    </w:p>
    <w:p w:rsidR="00A23BF7" w:rsidRPr="00A23BF7" w:rsidRDefault="00A23BF7" w:rsidP="00A23BF7">
      <w:pPr>
        <w:spacing w:after="0" w:line="276" w:lineRule="auto"/>
        <w:rPr>
          <w:rFonts w:ascii="Segoe UI Light" w:hAnsi="Segoe UI Light" w:cs="Segoe UI Light"/>
          <w:lang w:val="en-US"/>
        </w:rPr>
      </w:pPr>
    </w:p>
    <w:p w:rsidR="00A23BF7" w:rsidRPr="00A23BF7" w:rsidRDefault="00A23BF7" w:rsidP="00A23BF7">
      <w:pPr>
        <w:spacing w:after="0" w:line="276" w:lineRule="auto"/>
        <w:rPr>
          <w:rFonts w:ascii="Segoe UI Light" w:hAnsi="Segoe UI Light" w:cs="Segoe UI Light"/>
          <w:lang w:val="en-US"/>
        </w:rPr>
      </w:pPr>
      <w:r w:rsidRPr="00A23BF7">
        <w:rPr>
          <w:rFonts w:ascii="Segoe UI Light" w:hAnsi="Segoe UI Light" w:cs="Segoe UI Light"/>
          <w:lang w:val="en-US"/>
        </w:rPr>
        <w:t>A specific error code on a machine ("Error code 0048").</w:t>
      </w:r>
    </w:p>
    <w:p w:rsidR="00A23BF7" w:rsidRPr="00A23BF7" w:rsidRDefault="00A23BF7" w:rsidP="00A23BF7">
      <w:pPr>
        <w:spacing w:after="0" w:line="276" w:lineRule="auto"/>
        <w:rPr>
          <w:rFonts w:ascii="Segoe UI Light" w:hAnsi="Segoe UI Light" w:cs="Segoe UI Light"/>
          <w:lang w:val="en-US"/>
        </w:rPr>
      </w:pPr>
      <w:r w:rsidRPr="00A23BF7">
        <w:rPr>
          <w:rFonts w:ascii="Segoe UI Light" w:hAnsi="Segoe UI Light" w:cs="Segoe UI Light"/>
          <w:lang w:val="en-US"/>
        </w:rPr>
        <w:t>A common customer complaint or request ("The building temperature is too hot").</w:t>
      </w:r>
    </w:p>
    <w:p w:rsidR="001D0074" w:rsidRDefault="00A23BF7" w:rsidP="00A23BF7">
      <w:pPr>
        <w:spacing w:after="0" w:line="276" w:lineRule="auto"/>
        <w:rPr>
          <w:rFonts w:ascii="Segoe UI Light" w:hAnsi="Segoe UI Light" w:cs="Segoe UI Light"/>
          <w:lang w:val="en-US"/>
        </w:rPr>
      </w:pPr>
      <w:r w:rsidRPr="00A23BF7">
        <w:rPr>
          <w:rFonts w:ascii="Segoe UI Light" w:hAnsi="Segoe UI Light" w:cs="Segoe UI Light"/>
          <w:lang w:val="en-US"/>
        </w:rPr>
        <w:t>A specific procedure ("Perform stress test").</w:t>
      </w:r>
    </w:p>
    <w:p w:rsidR="00573267" w:rsidRDefault="00573267" w:rsidP="00A23BF7">
      <w:pPr>
        <w:spacing w:after="0" w:line="276" w:lineRule="auto"/>
        <w:rPr>
          <w:rFonts w:ascii="Segoe UI Light" w:hAnsi="Segoe UI Light" w:cs="Segoe UI Light"/>
          <w:lang w:val="en-US"/>
        </w:rPr>
      </w:pPr>
    </w:p>
    <w:p w:rsidR="00573267" w:rsidRDefault="00573267" w:rsidP="00A23BF7">
      <w:pPr>
        <w:spacing w:after="0" w:line="276" w:lineRule="auto"/>
        <w:rPr>
          <w:rFonts w:ascii="Segoe UI Light" w:hAnsi="Segoe UI Light" w:cs="Segoe UI Light"/>
          <w:lang w:val="en-US"/>
        </w:rPr>
      </w:pPr>
      <w:r w:rsidRPr="00573267">
        <w:rPr>
          <w:rFonts w:ascii="Segoe UI Light" w:hAnsi="Segoe UI Light" w:cs="Segoe UI Light"/>
        </w:rPr>
        <w:drawing>
          <wp:inline distT="0" distB="0" distL="0" distR="0">
            <wp:extent cx="5943600" cy="3493409"/>
            <wp:effectExtent l="0" t="0" r="0" b="0"/>
            <wp:docPr id="7" name="Picture 7" descr="https://neilparkhurst.files.wordpress.com/2016/08/082016_0503_fieldservic4.png?w=693&amp;zoo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neilparkhurst.files.wordpress.com/2016/08/082016_0503_fieldservic4.png?w=693&amp;zoom=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93409"/>
                    </a:xfrm>
                    <a:prstGeom prst="rect">
                      <a:avLst/>
                    </a:prstGeom>
                    <a:noFill/>
                    <a:ln>
                      <a:noFill/>
                    </a:ln>
                  </pic:spPr>
                </pic:pic>
              </a:graphicData>
            </a:graphic>
          </wp:inline>
        </w:drawing>
      </w:r>
    </w:p>
    <w:p w:rsidR="00573267" w:rsidRDefault="00573267" w:rsidP="00A23BF7">
      <w:pPr>
        <w:spacing w:after="0" w:line="276" w:lineRule="auto"/>
        <w:rPr>
          <w:rFonts w:ascii="Segoe UI Light" w:hAnsi="Segoe UI Light" w:cs="Segoe UI Light"/>
          <w:lang w:val="en-US"/>
        </w:rPr>
      </w:pPr>
      <w:r>
        <w:rPr>
          <w:noProof/>
          <w:lang w:eastAsia="en-PH"/>
        </w:rPr>
        <w:lastRenderedPageBreak/>
        <w:drawing>
          <wp:inline distT="0" distB="0" distL="0" distR="0">
            <wp:extent cx="4305300" cy="3855720"/>
            <wp:effectExtent l="0" t="0" r="0" b="0"/>
            <wp:docPr id="8" name="Picture 8" descr="https://neilparkhurst.files.wordpress.com/2016/08/082016_0503_fieldservic5.png?w=452&amp;zoo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neilparkhurst.files.wordpress.com/2016/08/082016_0503_fieldservic5.png?w=452&amp;zoom=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5300" cy="3855720"/>
                    </a:xfrm>
                    <a:prstGeom prst="rect">
                      <a:avLst/>
                    </a:prstGeom>
                    <a:noFill/>
                    <a:ln>
                      <a:noFill/>
                    </a:ln>
                  </pic:spPr>
                </pic:pic>
              </a:graphicData>
            </a:graphic>
          </wp:inline>
        </w:drawing>
      </w:r>
    </w:p>
    <w:p w:rsidR="00573267" w:rsidRDefault="00573267" w:rsidP="00A23BF7">
      <w:pPr>
        <w:spacing w:after="0" w:line="276" w:lineRule="auto"/>
        <w:rPr>
          <w:rFonts w:ascii="Segoe UI Light" w:hAnsi="Segoe UI Light" w:cs="Segoe UI Light"/>
          <w:lang w:val="en-US"/>
        </w:rPr>
      </w:pPr>
      <w:r>
        <w:rPr>
          <w:noProof/>
          <w:lang w:eastAsia="en-PH"/>
        </w:rPr>
        <w:drawing>
          <wp:inline distT="0" distB="0" distL="0" distR="0">
            <wp:extent cx="5646420" cy="3063240"/>
            <wp:effectExtent l="0" t="0" r="0" b="3810"/>
            <wp:docPr id="9" name="Picture 9" descr="082016_0503_fieldservic6.png (593×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82016_0503_fieldservic6.png (593×3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6420" cy="3063240"/>
                    </a:xfrm>
                    <a:prstGeom prst="rect">
                      <a:avLst/>
                    </a:prstGeom>
                    <a:noFill/>
                    <a:ln>
                      <a:noFill/>
                    </a:ln>
                  </pic:spPr>
                </pic:pic>
              </a:graphicData>
            </a:graphic>
          </wp:inline>
        </w:drawing>
      </w:r>
    </w:p>
    <w:p w:rsidR="00573267" w:rsidRDefault="00573267" w:rsidP="00A23BF7">
      <w:pPr>
        <w:spacing w:after="0" w:line="276" w:lineRule="auto"/>
        <w:rPr>
          <w:rFonts w:ascii="Segoe UI Light" w:hAnsi="Segoe UI Light" w:cs="Segoe UI Light"/>
          <w:lang w:val="en-US"/>
        </w:rPr>
      </w:pPr>
      <w:r>
        <w:rPr>
          <w:noProof/>
          <w:lang w:eastAsia="en-PH"/>
        </w:rPr>
        <w:lastRenderedPageBreak/>
        <w:drawing>
          <wp:inline distT="0" distB="0" distL="0" distR="0">
            <wp:extent cx="5707380" cy="1935480"/>
            <wp:effectExtent l="0" t="0" r="7620" b="7620"/>
            <wp:docPr id="10" name="Picture 10" descr="https://neilparkhurst.files.wordpress.com/2016/08/082016_0503_fieldservic7.png?w=599&amp;zoo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neilparkhurst.files.wordpress.com/2016/08/082016_0503_fieldservic7.png?w=599&amp;zoom=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7380" cy="1935480"/>
                    </a:xfrm>
                    <a:prstGeom prst="rect">
                      <a:avLst/>
                    </a:prstGeom>
                    <a:noFill/>
                    <a:ln>
                      <a:noFill/>
                    </a:ln>
                  </pic:spPr>
                </pic:pic>
              </a:graphicData>
            </a:graphic>
          </wp:inline>
        </w:drawing>
      </w:r>
    </w:p>
    <w:p w:rsidR="00BF1782" w:rsidRDefault="00BF1782" w:rsidP="00A23BF7">
      <w:pPr>
        <w:spacing w:after="0" w:line="276" w:lineRule="auto"/>
        <w:rPr>
          <w:rFonts w:ascii="Segoe UI Light" w:hAnsi="Segoe UI Light" w:cs="Segoe UI Light"/>
          <w:lang w:val="en-US"/>
        </w:rPr>
      </w:pPr>
    </w:p>
    <w:p w:rsidR="0013449D" w:rsidRDefault="00573267" w:rsidP="00A23BF7">
      <w:pPr>
        <w:spacing w:after="0" w:line="276" w:lineRule="auto"/>
        <w:rPr>
          <w:rFonts w:ascii="Segoe UI Light" w:hAnsi="Segoe UI Light" w:cs="Segoe UI Light"/>
          <w:lang w:val="en-US"/>
        </w:rPr>
      </w:pPr>
      <w:r>
        <w:rPr>
          <w:noProof/>
          <w:lang w:eastAsia="en-PH"/>
        </w:rPr>
        <w:drawing>
          <wp:inline distT="0" distB="0" distL="0" distR="0">
            <wp:extent cx="5943600" cy="1324574"/>
            <wp:effectExtent l="0" t="0" r="0" b="9525"/>
            <wp:docPr id="11" name="Picture 11" descr="https://neilparkhurst.files.wordpress.com/2016/08/082016_0503_fieldservic9.png?w=700&amp;zoo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neilparkhurst.files.wordpress.com/2016/08/082016_0503_fieldservic9.png?w=700&amp;zoom=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324574"/>
                    </a:xfrm>
                    <a:prstGeom prst="rect">
                      <a:avLst/>
                    </a:prstGeom>
                    <a:noFill/>
                    <a:ln>
                      <a:noFill/>
                    </a:ln>
                  </pic:spPr>
                </pic:pic>
              </a:graphicData>
            </a:graphic>
          </wp:inline>
        </w:drawing>
      </w:r>
    </w:p>
    <w:p w:rsidR="0013449D" w:rsidRDefault="0013449D" w:rsidP="0013449D">
      <w:pPr>
        <w:rPr>
          <w:lang w:val="en-US"/>
        </w:rPr>
      </w:pPr>
      <w:r>
        <w:rPr>
          <w:lang w:val="en-US"/>
        </w:rPr>
        <w:br w:type="page"/>
      </w:r>
    </w:p>
    <w:p w:rsidR="00573267" w:rsidRDefault="0013449D" w:rsidP="00A23BF7">
      <w:pPr>
        <w:spacing w:after="0" w:line="276" w:lineRule="auto"/>
        <w:rPr>
          <w:rFonts w:ascii="Segoe UI Light" w:hAnsi="Segoe UI Light" w:cs="Segoe UI Light"/>
          <w:lang w:val="en-US"/>
        </w:rPr>
      </w:pPr>
      <w:r w:rsidRPr="006D15BB">
        <w:rPr>
          <w:rFonts w:ascii="Segoe UI Light" w:hAnsi="Segoe UI Light" w:cs="Segoe UI Light"/>
          <w:highlight w:val="yellow"/>
          <w:lang w:val="en-US"/>
        </w:rPr>
        <w:lastRenderedPageBreak/>
        <w:t>Reference:</w:t>
      </w:r>
      <w:r>
        <w:rPr>
          <w:rFonts w:ascii="Segoe UI Light" w:hAnsi="Segoe UI Light" w:cs="Segoe UI Light"/>
          <w:lang w:val="en-US"/>
        </w:rPr>
        <w:t xml:space="preserve"> </w:t>
      </w:r>
    </w:p>
    <w:p w:rsidR="0013449D" w:rsidRDefault="00D91EC8" w:rsidP="00A23BF7">
      <w:pPr>
        <w:spacing w:after="0" w:line="276" w:lineRule="auto"/>
        <w:rPr>
          <w:rFonts w:ascii="Segoe UI Light" w:hAnsi="Segoe UI Light" w:cs="Segoe UI Light"/>
          <w:lang w:val="en-US"/>
        </w:rPr>
      </w:pPr>
      <w:hyperlink r:id="rId14" w:history="1">
        <w:r w:rsidRPr="00ED3B89">
          <w:rPr>
            <w:rStyle w:val="Hyperlink"/>
            <w:rFonts w:ascii="Segoe UI Light" w:hAnsi="Segoe UI Light" w:cs="Segoe UI Light"/>
            <w:lang w:val="en-US"/>
          </w:rPr>
          <w:t>https://help.salesforce.com/articleView?id=sf.wo_fields.htm&amp;type=5</w:t>
        </w:r>
      </w:hyperlink>
    </w:p>
    <w:p w:rsidR="00D91EC8" w:rsidRDefault="00D91EC8" w:rsidP="00A23BF7">
      <w:pPr>
        <w:spacing w:after="0" w:line="276" w:lineRule="auto"/>
        <w:rPr>
          <w:rFonts w:ascii="Segoe UI Light" w:hAnsi="Segoe UI Light" w:cs="Segoe UI Light"/>
          <w:lang w:val="en-US"/>
        </w:rPr>
      </w:pPr>
    </w:p>
    <w:tbl>
      <w:tblPr>
        <w:tblW w:w="9255" w:type="dxa"/>
        <w:tblCellSpacing w:w="15" w:type="dxa"/>
        <w:tblBorders>
          <w:top w:val="single" w:sz="6" w:space="0" w:color="DDDBDA"/>
          <w:bottom w:val="single" w:sz="6" w:space="0" w:color="DDDBDA"/>
        </w:tblBorders>
        <w:shd w:val="clear" w:color="auto" w:fill="FFFFFF"/>
        <w:tblCellMar>
          <w:left w:w="0" w:type="dxa"/>
          <w:right w:w="0" w:type="dxa"/>
        </w:tblCellMar>
        <w:tblLook w:val="04A0" w:firstRow="1" w:lastRow="0" w:firstColumn="1" w:lastColumn="0" w:noHBand="0" w:noVBand="1"/>
      </w:tblPr>
      <w:tblGrid>
        <w:gridCol w:w="3689"/>
        <w:gridCol w:w="5566"/>
      </w:tblGrid>
      <w:tr w:rsidR="004711DC" w:rsidRPr="004711DC" w:rsidTr="004711DC">
        <w:trPr>
          <w:tblHeader/>
          <w:tblCellSpacing w:w="15" w:type="dxa"/>
        </w:trPr>
        <w:tc>
          <w:tcPr>
            <w:tcW w:w="1969" w:type="pct"/>
            <w:tcBorders>
              <w:top w:val="nil"/>
              <w:left w:val="nil"/>
              <w:bottom w:val="nil"/>
              <w:right w:val="nil"/>
            </w:tcBorders>
            <w:shd w:val="clear" w:color="auto" w:fill="FAFAF9"/>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FIELD</w:t>
            </w:r>
          </w:p>
        </w:tc>
        <w:tc>
          <w:tcPr>
            <w:tcW w:w="2982" w:type="pct"/>
            <w:tcBorders>
              <w:top w:val="nil"/>
              <w:left w:val="nil"/>
              <w:bottom w:val="nil"/>
              <w:right w:val="nil"/>
            </w:tcBorders>
            <w:shd w:val="clear" w:color="auto" w:fill="FAFAF9"/>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DESCRIPTION</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Account</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account associated with the work order.</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Address</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compound form of the address where the work order is completed. The work order’s service appointments and line items inherit its address, though the address on line items can be updated.</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Asset</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asset associated with the work order.</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Business Hours</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business hours associated with the work order.</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Case</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case associated with the work order.</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City</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city where the work order is completed. Maximum length is 40 characters.</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Contact</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contact associated with the work order.</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Country</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country where the work order is completed. Maximum length is 80 characters.</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Currency ISO Code</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Three-letter currency code. Available only if the multicurrency feature is enabled.</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Description</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description of the work order. We recommend describing the steps a user takes to mark the work order Completed.</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Discount</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(Read Only) The weighted average of the discounts on all line items on the work order. It can be any positive number up to 100.</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Duration</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estimated time required to complete the work order. Specify the duration unit in the Duration Type field.</w:t>
            </w:r>
          </w:p>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drawing>
                <wp:inline distT="0" distB="0" distL="0" distR="0">
                  <wp:extent cx="304800" cy="304800"/>
                  <wp:effectExtent l="0" t="0" r="0" b="0"/>
                  <wp:docPr id="228" name="Picture 22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NOTE </w:t>
            </w:r>
            <w:bookmarkStart w:id="1" w:name="rollupsummary"/>
            <w:bookmarkEnd w:id="1"/>
            <w:r w:rsidRPr="004711DC">
              <w:rPr>
                <w:rFonts w:ascii="Segoe UI Light" w:hAnsi="Segoe UI Light" w:cs="Segoe UI Light"/>
              </w:rPr>
              <w:t>Work order duration and work order line item duration are independent of each other. If you want work order duration to automatically show the sum of the work order line items’ duration, replace the Duration field on work orders with a custom roll-up summary field.</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proofErr w:type="spellStart"/>
            <w:r w:rsidRPr="004711DC">
              <w:rPr>
                <w:rFonts w:ascii="Segoe UI Light" w:hAnsi="Segoe UI Light" w:cs="Segoe UI Light"/>
              </w:rPr>
              <w:t>DurationInMinutes</w:t>
            </w:r>
            <w:proofErr w:type="spellEnd"/>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estimated time required to complete the work order, in minutes. This field is for internal use.</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lastRenderedPageBreak/>
              <w:t>Duration Type</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unit of the duration: Minutes or Hours.</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End Date</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date when the work order is completed. This field is blank unless you set up automation to configure it. For a sample workflow rule that configures the Start Date field (a similar field), see Start Date.</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Entitlement</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entitlement associated with the work order.</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Entitlement Process End Time</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time the work order exits an entitlement process. If an entitlement process applies to a work order, this field appears.</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Entitlement Process Start Time</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time the work order entered an entitlement process. If an entitlement process applies to a work order, this field appears.</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Generated from maintenance plan</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(Read Only) Indicates that the work order was generated from a maintenance plan rather than manually created.</w:t>
            </w:r>
          </w:p>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drawing>
                <wp:inline distT="0" distB="0" distL="0" distR="0">
                  <wp:extent cx="304800" cy="304800"/>
                  <wp:effectExtent l="0" t="0" r="0" b="0"/>
                  <wp:docPr id="229" name="Picture 22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NOTE This option is deselected for work orders that were generated from maintenance plans before Summer ’18.</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Geocode Accuracy</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level of accuracy of a location’s geographical coordinates compared with its physical address. A geocoding service typically provides this value based on the address’s latitude and longitude coordinates.</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Grand Total</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(Read Only) The total price of the work order with tax added.</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Is Closed</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Indicates whether the work order is closed.</w:t>
            </w:r>
          </w:p>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drawing>
                <wp:inline distT="0" distB="0" distL="0" distR="0">
                  <wp:extent cx="304800" cy="304800"/>
                  <wp:effectExtent l="0" t="0" r="0" b="0"/>
                  <wp:docPr id="230" name="Picture 230"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i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TIP Use this field to report on closed versus open work orders.</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Last Modified Date</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date when the work order was last modified.</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Last Viewed Date</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date when the work order was last viewed.</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Latitude</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Used with Longitude to specify the precise geolocation of the address where the work order is completed. Acceptable values are numbers between –90 and 90 with up to 15 decimal places.</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lastRenderedPageBreak/>
              <w:t>Line Items</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(Read Only) The number of work order line items on the work order.</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Location</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location associated with the work order. For example, a work site.</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Longitude</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Used with Latitude to specify the precise geolocation of the address where the work order is completed. Acceptable values are numbers between –180 and 180 with up to 15 decimal places.</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Maintenance Plan</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maintenance plan associated with the work order. When the work order is auto-generated from a maintenance plan, this field automatically lists the related plan.</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Milestone Status</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A milestone is a step in an entitlement process. It can have one of three statuses: Compliant, Open Violation, and Closed Violation. If an entitlement process applies to a work order, this field appears. To learn more, see </w:t>
            </w:r>
            <w:hyperlink r:id="rId17" w:anchor="entitlements_milestones_statuses" w:tooltip="Milestones on support records display one of three statuses." w:history="1">
              <w:r w:rsidRPr="004711DC">
                <w:rPr>
                  <w:rStyle w:val="Hyperlink"/>
                  <w:rFonts w:ascii="Segoe UI Light" w:hAnsi="Segoe UI Light" w:cs="Segoe UI Light"/>
                </w:rPr>
                <w:t>Milestone Statuses</w:t>
              </w:r>
            </w:hyperlink>
            <w:r w:rsidRPr="004711DC">
              <w:rPr>
                <w:rFonts w:ascii="Segoe UI Light" w:hAnsi="Segoe UI Light" w:cs="Segoe UI Light"/>
              </w:rPr>
              <w:t>.</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Milestone Status Icon</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An icon that corresponds to the milestone status.</w:t>
            </w:r>
          </w:p>
          <w:p w:rsidR="004711DC" w:rsidRPr="004711DC" w:rsidRDefault="004711DC" w:rsidP="004711DC">
            <w:pPr>
              <w:numPr>
                <w:ilvl w:val="0"/>
                <w:numId w:val="1"/>
              </w:numPr>
              <w:spacing w:after="0" w:line="276" w:lineRule="auto"/>
              <w:rPr>
                <w:rFonts w:ascii="Segoe UI Light" w:hAnsi="Segoe UI Light" w:cs="Segoe UI Light"/>
              </w:rPr>
            </w:pPr>
            <w:r w:rsidRPr="004711DC">
              <w:rPr>
                <w:rFonts w:ascii="Segoe UI Light" w:hAnsi="Segoe UI Light" w:cs="Segoe UI Light"/>
              </w:rPr>
              <w:drawing>
                <wp:inline distT="0" distB="0" distL="0" distR="0">
                  <wp:extent cx="152400" cy="152400"/>
                  <wp:effectExtent l="0" t="0" r="0" b="0"/>
                  <wp:docPr id="231" name="Picture 231" descr="Milestone completed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ilestone completed ic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711DC">
              <w:rPr>
                <w:rFonts w:ascii="Segoe UI Light" w:hAnsi="Segoe UI Light" w:cs="Segoe UI Light"/>
              </w:rPr>
              <w:t> Compliant</w:t>
            </w:r>
          </w:p>
          <w:p w:rsidR="004711DC" w:rsidRPr="004711DC" w:rsidRDefault="004711DC" w:rsidP="004711DC">
            <w:pPr>
              <w:numPr>
                <w:ilvl w:val="0"/>
                <w:numId w:val="1"/>
              </w:numPr>
              <w:spacing w:after="0" w:line="276" w:lineRule="auto"/>
              <w:rPr>
                <w:rFonts w:ascii="Segoe UI Light" w:hAnsi="Segoe UI Light" w:cs="Segoe UI Light"/>
              </w:rPr>
            </w:pPr>
            <w:r w:rsidRPr="004711DC">
              <w:rPr>
                <w:rFonts w:ascii="Segoe UI Light" w:hAnsi="Segoe UI Light" w:cs="Segoe UI Light"/>
              </w:rPr>
              <w:drawing>
                <wp:inline distT="0" distB="0" distL="0" distR="0">
                  <wp:extent cx="152400" cy="152400"/>
                  <wp:effectExtent l="0" t="0" r="0" b="0"/>
                  <wp:docPr id="232" name="Picture 232" descr="Milestone open violati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ilestone open violation ic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711DC">
              <w:rPr>
                <w:rFonts w:ascii="Segoe UI Light" w:hAnsi="Segoe UI Light" w:cs="Segoe UI Light"/>
              </w:rPr>
              <w:t> Open Violation</w:t>
            </w:r>
          </w:p>
          <w:p w:rsidR="004711DC" w:rsidRPr="004711DC" w:rsidRDefault="004711DC" w:rsidP="004711DC">
            <w:pPr>
              <w:numPr>
                <w:ilvl w:val="0"/>
                <w:numId w:val="1"/>
              </w:numPr>
              <w:spacing w:after="0" w:line="276" w:lineRule="auto"/>
              <w:rPr>
                <w:rFonts w:ascii="Segoe UI Light" w:hAnsi="Segoe UI Light" w:cs="Segoe UI Light"/>
              </w:rPr>
            </w:pPr>
            <w:r w:rsidRPr="004711DC">
              <w:rPr>
                <w:rFonts w:ascii="Segoe UI Light" w:hAnsi="Segoe UI Light" w:cs="Segoe UI Light"/>
              </w:rPr>
              <w:drawing>
                <wp:inline distT="0" distB="0" distL="0" distR="0">
                  <wp:extent cx="152400" cy="152400"/>
                  <wp:effectExtent l="0" t="0" r="0" b="0"/>
                  <wp:docPr id="233" name="Picture 233" descr="Closed violati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osed violation ic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711DC">
              <w:rPr>
                <w:rFonts w:ascii="Segoe UI Light" w:hAnsi="Segoe UI Light" w:cs="Segoe UI Light"/>
              </w:rPr>
              <w:t> Closed Violation</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Minimum Crew Size</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minimum crew size allowed for a crew assigned to the work order.</w:t>
            </w:r>
          </w:p>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If you’re not using the Field Service managed package, this field serves as a suggestion rather than a rule. If you’re using the managed package, the scheduling optimizer counts the number of service crew members on a service crew to determine whether it fits a work order’s minimum crew size requirement.</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Owner</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work order’s assigned owner.</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Parent Work Order</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work order’s parent work order, if it has one.</w:t>
            </w:r>
          </w:p>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drawing>
                <wp:inline distT="0" distB="0" distL="0" distR="0">
                  <wp:extent cx="304800" cy="304800"/>
                  <wp:effectExtent l="0" t="0" r="0" b="0"/>
                  <wp:docPr id="234" name="Picture 234" descr="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i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TIP View, create, and delete a work order’s child work orders in the Child Work Orders related list.</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lastRenderedPageBreak/>
              <w:t>Postal Code</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postal code where the work order is completed. Maximum length is 20 characters.</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Price Book</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price book associated with the work order. Adding a price book to the work order lets you assign different price book entries (products) to the work order’s line items. This field is only available if products are enabled.</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Priority</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priority of the work order. The picklist includes the following values, which can be customized:</w:t>
            </w:r>
          </w:p>
          <w:p w:rsidR="004711DC" w:rsidRPr="004711DC" w:rsidRDefault="004711DC" w:rsidP="004711DC">
            <w:pPr>
              <w:numPr>
                <w:ilvl w:val="0"/>
                <w:numId w:val="2"/>
              </w:numPr>
              <w:spacing w:after="0" w:line="276" w:lineRule="auto"/>
              <w:rPr>
                <w:rFonts w:ascii="Segoe UI Light" w:hAnsi="Segoe UI Light" w:cs="Segoe UI Light"/>
              </w:rPr>
            </w:pPr>
            <w:r w:rsidRPr="004711DC">
              <w:rPr>
                <w:rFonts w:ascii="Segoe UI Light" w:hAnsi="Segoe UI Light" w:cs="Segoe UI Light"/>
              </w:rPr>
              <w:t>Low</w:t>
            </w:r>
          </w:p>
          <w:p w:rsidR="004711DC" w:rsidRPr="004711DC" w:rsidRDefault="004711DC" w:rsidP="004711DC">
            <w:pPr>
              <w:numPr>
                <w:ilvl w:val="0"/>
                <w:numId w:val="2"/>
              </w:numPr>
              <w:spacing w:after="0" w:line="276" w:lineRule="auto"/>
              <w:rPr>
                <w:rFonts w:ascii="Segoe UI Light" w:hAnsi="Segoe UI Light" w:cs="Segoe UI Light"/>
              </w:rPr>
            </w:pPr>
            <w:r w:rsidRPr="004711DC">
              <w:rPr>
                <w:rFonts w:ascii="Segoe UI Light" w:hAnsi="Segoe UI Light" w:cs="Segoe UI Light"/>
              </w:rPr>
              <w:t>Medium</w:t>
            </w:r>
          </w:p>
          <w:p w:rsidR="004711DC" w:rsidRPr="004711DC" w:rsidRDefault="004711DC" w:rsidP="004711DC">
            <w:pPr>
              <w:numPr>
                <w:ilvl w:val="0"/>
                <w:numId w:val="2"/>
              </w:numPr>
              <w:spacing w:after="0" w:line="276" w:lineRule="auto"/>
              <w:rPr>
                <w:rFonts w:ascii="Segoe UI Light" w:hAnsi="Segoe UI Light" w:cs="Segoe UI Light"/>
              </w:rPr>
            </w:pPr>
            <w:r w:rsidRPr="004711DC">
              <w:rPr>
                <w:rFonts w:ascii="Segoe UI Light" w:hAnsi="Segoe UI Light" w:cs="Segoe UI Light"/>
              </w:rPr>
              <w:t>High</w:t>
            </w:r>
          </w:p>
          <w:p w:rsidR="004711DC" w:rsidRPr="004711DC" w:rsidRDefault="004711DC" w:rsidP="004711DC">
            <w:pPr>
              <w:numPr>
                <w:ilvl w:val="0"/>
                <w:numId w:val="2"/>
              </w:numPr>
              <w:spacing w:after="0" w:line="276" w:lineRule="auto"/>
              <w:rPr>
                <w:rFonts w:ascii="Segoe UI Light" w:hAnsi="Segoe UI Light" w:cs="Segoe UI Light"/>
              </w:rPr>
            </w:pPr>
            <w:r w:rsidRPr="004711DC">
              <w:rPr>
                <w:rFonts w:ascii="Segoe UI Light" w:hAnsi="Segoe UI Light" w:cs="Segoe UI Light"/>
              </w:rPr>
              <w:t>Critical</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Product Service Campaign</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product service campaign associated with the work order.</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Product Service Campaign Item</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product service campaign item associated with the work order.</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Recommended Crew Size</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recommended number of people on the service crew assigned to the work order.</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Record Type</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record type associated with the work type.</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Return Order</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return order associated with the work order.</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Return Order Line Item</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return order line item associated with the work order.</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Root Work Order</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(Read Only) The top-level work order in a work order hierarchy. Depending on where a work order lies in the hierarchy, its root can be the same as its parent.</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Service Appointment Count</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number of service appointments on the work order.</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Service Contract</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service contract associated with the work order.</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Service Report Language</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language used for all service reports and service report previews created for the work order, its service appointments, and its work order line items and their service appointments. If the field is blank, service reports are generated in the default language in Salesforce of the person creating the report.</w:t>
            </w:r>
          </w:p>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To appear as an option in the Service Report Language field, a language must be set up in Translation Workbench or be one of the Salesforce 18 </w:t>
            </w:r>
            <w:hyperlink r:id="rId21" w:history="1">
              <w:r w:rsidRPr="004711DC">
                <w:rPr>
                  <w:rStyle w:val="Hyperlink"/>
                  <w:rFonts w:ascii="Segoe UI Light" w:hAnsi="Segoe UI Light" w:cs="Segoe UI Light"/>
                </w:rPr>
                <w:t>fully supported languages</w:t>
              </w:r>
            </w:hyperlink>
            <w:r w:rsidRPr="004711DC">
              <w:rPr>
                <w:rFonts w:ascii="Segoe UI Light" w:hAnsi="Segoe UI Light" w:cs="Segoe UI Light"/>
              </w:rPr>
              <w:t xml:space="preserve">. </w:t>
            </w:r>
            <w:r w:rsidRPr="004711DC">
              <w:rPr>
                <w:rFonts w:ascii="Segoe UI Light" w:hAnsi="Segoe UI Light" w:cs="Segoe UI Light"/>
              </w:rPr>
              <w:lastRenderedPageBreak/>
              <w:t>Service report field names are translated, but rich text field names, service report section names, and text field values such as service notes aren’t translated.</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lastRenderedPageBreak/>
              <w:t>Service Report Template</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service report template that the work order’s service reports uses.</w:t>
            </w:r>
          </w:p>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If you don’t specify a service report template on a work order, it uses the service report template listed on its work type. If the work type doesn’t list a template or no work type is specified, the work order uses the default service report template.</w:t>
            </w:r>
          </w:p>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drawing>
                <wp:inline distT="0" distB="0" distL="0" distR="0">
                  <wp:extent cx="304800" cy="304800"/>
                  <wp:effectExtent l="0" t="0" r="0" b="0"/>
                  <wp:docPr id="235" name="Picture 23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o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NOTE This field stays blank unless you update it on the work order. So to find out which template the work order’s service reports uses, check its work type.</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Service Territory</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service territory where the work order is taking place.</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Start Date</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date when the work order goes into effect. This field is blank unless you set up automation to populate it. See the example for a workflow rule that configures this field.</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State</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state where the work order is completed. Maximum length is 80 characters.</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Status</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status of the work order. The picklist includes the following values, which can be customized:</w:t>
            </w:r>
          </w:p>
          <w:p w:rsidR="004711DC" w:rsidRPr="004711DC" w:rsidRDefault="004711DC" w:rsidP="004711DC">
            <w:pPr>
              <w:numPr>
                <w:ilvl w:val="0"/>
                <w:numId w:val="3"/>
              </w:numPr>
              <w:spacing w:after="0" w:line="276" w:lineRule="auto"/>
              <w:rPr>
                <w:rFonts w:ascii="Segoe UI Light" w:hAnsi="Segoe UI Light" w:cs="Segoe UI Light"/>
              </w:rPr>
            </w:pPr>
            <w:r w:rsidRPr="004711DC">
              <w:rPr>
                <w:rFonts w:ascii="Segoe UI Light" w:hAnsi="Segoe UI Light" w:cs="Segoe UI Light"/>
              </w:rPr>
              <w:t>New—Work order was created, but there hasn’t yet been any activity.</w:t>
            </w:r>
          </w:p>
          <w:p w:rsidR="004711DC" w:rsidRPr="004711DC" w:rsidRDefault="004711DC" w:rsidP="004711DC">
            <w:pPr>
              <w:numPr>
                <w:ilvl w:val="0"/>
                <w:numId w:val="3"/>
              </w:numPr>
              <w:spacing w:after="0" w:line="276" w:lineRule="auto"/>
              <w:rPr>
                <w:rFonts w:ascii="Segoe UI Light" w:hAnsi="Segoe UI Light" w:cs="Segoe UI Light"/>
              </w:rPr>
            </w:pPr>
            <w:r w:rsidRPr="004711DC">
              <w:rPr>
                <w:rFonts w:ascii="Segoe UI Light" w:hAnsi="Segoe UI Light" w:cs="Segoe UI Light"/>
              </w:rPr>
              <w:t>In Progress—Work has begun.</w:t>
            </w:r>
          </w:p>
          <w:p w:rsidR="004711DC" w:rsidRPr="004711DC" w:rsidRDefault="004711DC" w:rsidP="004711DC">
            <w:pPr>
              <w:numPr>
                <w:ilvl w:val="0"/>
                <w:numId w:val="3"/>
              </w:numPr>
              <w:spacing w:after="0" w:line="276" w:lineRule="auto"/>
              <w:rPr>
                <w:rFonts w:ascii="Segoe UI Light" w:hAnsi="Segoe UI Light" w:cs="Segoe UI Light"/>
              </w:rPr>
            </w:pPr>
            <w:r w:rsidRPr="004711DC">
              <w:rPr>
                <w:rFonts w:ascii="Segoe UI Light" w:hAnsi="Segoe UI Light" w:cs="Segoe UI Light"/>
              </w:rPr>
              <w:t>On Hold—Work is paused.</w:t>
            </w:r>
          </w:p>
          <w:p w:rsidR="004711DC" w:rsidRPr="004711DC" w:rsidRDefault="004711DC" w:rsidP="004711DC">
            <w:pPr>
              <w:numPr>
                <w:ilvl w:val="0"/>
                <w:numId w:val="3"/>
              </w:numPr>
              <w:spacing w:after="0" w:line="276" w:lineRule="auto"/>
              <w:rPr>
                <w:rFonts w:ascii="Segoe UI Light" w:hAnsi="Segoe UI Light" w:cs="Segoe UI Light"/>
              </w:rPr>
            </w:pPr>
            <w:r w:rsidRPr="004711DC">
              <w:rPr>
                <w:rFonts w:ascii="Segoe UI Light" w:hAnsi="Segoe UI Light" w:cs="Segoe UI Light"/>
              </w:rPr>
              <w:t>Completed—Work is complete.</w:t>
            </w:r>
          </w:p>
          <w:p w:rsidR="004711DC" w:rsidRPr="004711DC" w:rsidRDefault="004711DC" w:rsidP="004711DC">
            <w:pPr>
              <w:numPr>
                <w:ilvl w:val="0"/>
                <w:numId w:val="3"/>
              </w:numPr>
              <w:spacing w:after="0" w:line="276" w:lineRule="auto"/>
              <w:rPr>
                <w:rFonts w:ascii="Segoe UI Light" w:hAnsi="Segoe UI Light" w:cs="Segoe UI Light"/>
              </w:rPr>
            </w:pPr>
            <w:r w:rsidRPr="004711DC">
              <w:rPr>
                <w:rFonts w:ascii="Segoe UI Light" w:hAnsi="Segoe UI Light" w:cs="Segoe UI Light"/>
              </w:rPr>
              <w:t>Cannot Complete—Work couldn’t be completed.</w:t>
            </w:r>
          </w:p>
          <w:p w:rsidR="004711DC" w:rsidRPr="004711DC" w:rsidRDefault="004711DC" w:rsidP="004711DC">
            <w:pPr>
              <w:numPr>
                <w:ilvl w:val="0"/>
                <w:numId w:val="3"/>
              </w:numPr>
              <w:spacing w:after="0" w:line="276" w:lineRule="auto"/>
              <w:rPr>
                <w:rFonts w:ascii="Segoe UI Light" w:hAnsi="Segoe UI Light" w:cs="Segoe UI Light"/>
              </w:rPr>
            </w:pPr>
            <w:r w:rsidRPr="004711DC">
              <w:rPr>
                <w:rFonts w:ascii="Segoe UI Light" w:hAnsi="Segoe UI Light" w:cs="Segoe UI Light"/>
              </w:rPr>
              <w:t>Closed—All work and associated activity is complete.</w:t>
            </w:r>
          </w:p>
          <w:p w:rsidR="004711DC" w:rsidRPr="004711DC" w:rsidRDefault="004711DC" w:rsidP="004711DC">
            <w:pPr>
              <w:numPr>
                <w:ilvl w:val="0"/>
                <w:numId w:val="3"/>
              </w:numPr>
              <w:spacing w:after="0" w:line="276" w:lineRule="auto"/>
              <w:rPr>
                <w:rFonts w:ascii="Segoe UI Light" w:hAnsi="Segoe UI Light" w:cs="Segoe UI Light"/>
              </w:rPr>
            </w:pPr>
            <w:r w:rsidRPr="004711DC">
              <w:rPr>
                <w:rFonts w:ascii="Segoe UI Light" w:hAnsi="Segoe UI Light" w:cs="Segoe UI Light"/>
              </w:rPr>
              <w:t>Canceled—Work is canceled, typically before any work began.</w:t>
            </w:r>
          </w:p>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Changing a work order’s status doesn’t affect the status of its work order line items or associated service appointments.</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lastRenderedPageBreak/>
              <w:t>Status Category</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category that each status value falls into. The Status Category field has eight default values: seven values that are identical to the default Status values, and a None value for statuses without a status category.</w:t>
            </w:r>
          </w:p>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If you create custom Status values, you must indicate which category it belongs to. For example, if you create a Waiting for Response value, you can decide that it belongs in the On Hold category.</w:t>
            </w:r>
          </w:p>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To learn which processes reference Status Category, see </w:t>
            </w:r>
            <w:hyperlink r:id="rId22" w:tooltip="Service appointments, work orders, and work order line items have two status-related fields—Status and Status Category—which come with the same standard values. Status categories, which are referenced in many field service processes, allow you to use custom status values while maintaining a consistent work classification for tracking, reporting, and business process management." w:history="1">
              <w:r w:rsidRPr="004711DC">
                <w:rPr>
                  <w:rStyle w:val="Hyperlink"/>
                  <w:rFonts w:ascii="Segoe UI Light" w:hAnsi="Segoe UI Light" w:cs="Segoe UI Light"/>
                </w:rPr>
                <w:t>How are Status Categories Used?</w:t>
              </w:r>
            </w:hyperlink>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Stopped</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Indicates that the milestone countdown has been paused.</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Stopped Since</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time the milestone countdown was paused.</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Street</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street number and name where the work order is completed.</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5F5F5"/>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Subject</w:t>
            </w:r>
          </w:p>
        </w:tc>
        <w:tc>
          <w:tcPr>
            <w:tcW w:w="2982" w:type="pct"/>
            <w:tcBorders>
              <w:top w:val="single" w:sz="6" w:space="0" w:color="DDDBDA"/>
              <w:left w:val="nil"/>
              <w:bottom w:val="nil"/>
              <w:right w:val="nil"/>
            </w:tcBorders>
            <w:shd w:val="clear" w:color="auto" w:fill="F5F5F5"/>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subject of the work order. Describe the nature and purpose of the job to be completed. For example: annual on-site well maintenance. The maximum length is 255 characters.</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Subtotal</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(Read Only) The total of the work order line items’ subtotals before discounts and taxes are applied.</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Suggested Maintenance Date</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suggested date that the work order is completed. When the work order is generated from a maintenance plan, this field is automatically populated based on the maintenance plan’s settings.</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Tax</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total tax on the work order. For example, in a work order whose total price is $100, enter $10 to apply a 10 percent tax. You can enter a number with or without the currency symbol and you can use up to two decimal places.</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Total Price</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(Read Only) The total of the work order line items’ price after discounts but before tax is added.</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Work Order Number</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 xml:space="preserve">An </w:t>
            </w:r>
            <w:proofErr w:type="spellStart"/>
            <w:r w:rsidRPr="004711DC">
              <w:rPr>
                <w:rFonts w:ascii="Segoe UI Light" w:hAnsi="Segoe UI Light" w:cs="Segoe UI Light"/>
              </w:rPr>
              <w:t>autogenerated</w:t>
            </w:r>
            <w:proofErr w:type="spellEnd"/>
            <w:r w:rsidRPr="004711DC">
              <w:rPr>
                <w:rFonts w:ascii="Segoe UI Light" w:hAnsi="Segoe UI Light" w:cs="Segoe UI Light"/>
              </w:rPr>
              <w:t xml:space="preserve"> number that identifies the work order.</w:t>
            </w:r>
          </w:p>
        </w:tc>
      </w:tr>
      <w:tr w:rsidR="004711DC" w:rsidRPr="004711DC" w:rsidTr="004711DC">
        <w:trPr>
          <w:tblCellSpacing w:w="15" w:type="dxa"/>
        </w:trPr>
        <w:tc>
          <w:tcPr>
            <w:tcW w:w="1969"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Work Type</w:t>
            </w:r>
          </w:p>
        </w:tc>
        <w:tc>
          <w:tcPr>
            <w:tcW w:w="2982" w:type="pct"/>
            <w:tcBorders>
              <w:top w:val="single" w:sz="6" w:space="0" w:color="DDDBDA"/>
              <w:left w:val="nil"/>
              <w:bottom w:val="nil"/>
              <w:right w:val="nil"/>
            </w:tcBorders>
            <w:shd w:val="clear" w:color="auto" w:fill="FFFFFF"/>
            <w:vAlign w:val="bottom"/>
            <w:hideMark/>
          </w:tcPr>
          <w:p w:rsidR="004711DC" w:rsidRPr="004711DC" w:rsidRDefault="004711DC" w:rsidP="004711DC">
            <w:pPr>
              <w:spacing w:after="0" w:line="276" w:lineRule="auto"/>
              <w:rPr>
                <w:rFonts w:ascii="Segoe UI Light" w:hAnsi="Segoe UI Light" w:cs="Segoe UI Light"/>
              </w:rPr>
            </w:pPr>
            <w:r w:rsidRPr="004711DC">
              <w:rPr>
                <w:rFonts w:ascii="Segoe UI Light" w:hAnsi="Segoe UI Light" w:cs="Segoe UI Light"/>
              </w:rPr>
              <w:t>The work type associated with the work order. When a work type is selected, the work order automatically inherits the work type’s Duration, Duration Type, and required skills.</w:t>
            </w:r>
          </w:p>
        </w:tc>
      </w:tr>
    </w:tbl>
    <w:p w:rsidR="00D91EC8" w:rsidRDefault="00D91EC8" w:rsidP="00A23BF7">
      <w:pPr>
        <w:spacing w:after="0" w:line="276" w:lineRule="auto"/>
        <w:rPr>
          <w:rFonts w:ascii="Segoe UI Light" w:hAnsi="Segoe UI Light" w:cs="Segoe UI Light"/>
          <w:lang w:val="en-US"/>
        </w:rPr>
      </w:pPr>
    </w:p>
    <w:p w:rsidR="000D71E4" w:rsidRPr="000D71E4" w:rsidRDefault="000D71E4" w:rsidP="000D71E4">
      <w:pPr>
        <w:spacing w:after="0" w:line="276" w:lineRule="auto"/>
        <w:rPr>
          <w:rFonts w:ascii="Segoe UI Light" w:hAnsi="Segoe UI Light" w:cs="Segoe UI Light"/>
          <w:lang w:val="en-US"/>
        </w:rPr>
      </w:pPr>
      <w:r w:rsidRPr="000D71E4">
        <w:rPr>
          <w:rFonts w:ascii="Segoe UI Light" w:hAnsi="Segoe UI Light" w:cs="Segoe UI Light"/>
          <w:lang w:val="en-US"/>
        </w:rPr>
        <w:lastRenderedPageBreak/>
        <w:t>Service appointments come with the following statuses to represent stages in their life cycle.</w:t>
      </w:r>
    </w:p>
    <w:p w:rsidR="000D71E4" w:rsidRPr="000D71E4" w:rsidRDefault="000D71E4" w:rsidP="000D71E4">
      <w:pPr>
        <w:spacing w:after="0" w:line="276" w:lineRule="auto"/>
        <w:rPr>
          <w:rFonts w:ascii="Segoe UI Light" w:hAnsi="Segoe UI Light" w:cs="Segoe UI Light"/>
          <w:lang w:val="en-US"/>
        </w:rPr>
      </w:pPr>
    </w:p>
    <w:p w:rsidR="000D71E4" w:rsidRPr="000D71E4" w:rsidRDefault="000D71E4" w:rsidP="000D71E4">
      <w:pPr>
        <w:spacing w:after="0" w:line="276" w:lineRule="auto"/>
        <w:rPr>
          <w:rFonts w:ascii="Segoe UI Light" w:hAnsi="Segoe UI Light" w:cs="Segoe UI Light"/>
          <w:lang w:val="en-US"/>
        </w:rPr>
      </w:pPr>
      <w:r w:rsidRPr="000D71E4">
        <w:rPr>
          <w:rFonts w:ascii="Segoe UI Light" w:hAnsi="Segoe UI Light" w:cs="Segoe UI Light"/>
          <w:lang w:val="en-US"/>
        </w:rPr>
        <w:t>None</w:t>
      </w:r>
    </w:p>
    <w:p w:rsidR="000D71E4" w:rsidRPr="000D71E4" w:rsidRDefault="000D71E4" w:rsidP="000D71E4">
      <w:pPr>
        <w:spacing w:after="0" w:line="276" w:lineRule="auto"/>
        <w:rPr>
          <w:rFonts w:ascii="Segoe UI Light" w:hAnsi="Segoe UI Light" w:cs="Segoe UI Light"/>
          <w:lang w:val="en-US"/>
        </w:rPr>
      </w:pPr>
      <w:r w:rsidRPr="000D71E4">
        <w:rPr>
          <w:rFonts w:ascii="Segoe UI Light" w:hAnsi="Segoe UI Light" w:cs="Segoe UI Light"/>
          <w:lang w:val="en-US"/>
        </w:rPr>
        <w:t>Scheduled</w:t>
      </w:r>
    </w:p>
    <w:p w:rsidR="000D71E4" w:rsidRPr="000D71E4" w:rsidRDefault="000D71E4" w:rsidP="000D71E4">
      <w:pPr>
        <w:spacing w:after="0" w:line="276" w:lineRule="auto"/>
        <w:rPr>
          <w:rFonts w:ascii="Segoe UI Light" w:hAnsi="Segoe UI Light" w:cs="Segoe UI Light"/>
          <w:lang w:val="en-US"/>
        </w:rPr>
      </w:pPr>
      <w:r w:rsidRPr="000D71E4">
        <w:rPr>
          <w:rFonts w:ascii="Segoe UI Light" w:hAnsi="Segoe UI Light" w:cs="Segoe UI Light"/>
          <w:lang w:val="en-US"/>
        </w:rPr>
        <w:t>Dispatched</w:t>
      </w:r>
    </w:p>
    <w:p w:rsidR="000D71E4" w:rsidRPr="000D71E4" w:rsidRDefault="000D71E4" w:rsidP="000D71E4">
      <w:pPr>
        <w:spacing w:after="0" w:line="276" w:lineRule="auto"/>
        <w:rPr>
          <w:rFonts w:ascii="Segoe UI Light" w:hAnsi="Segoe UI Light" w:cs="Segoe UI Light"/>
          <w:lang w:val="en-US"/>
        </w:rPr>
      </w:pPr>
      <w:r w:rsidRPr="000D71E4">
        <w:rPr>
          <w:rFonts w:ascii="Segoe UI Light" w:hAnsi="Segoe UI Light" w:cs="Segoe UI Light"/>
          <w:lang w:val="en-US"/>
        </w:rPr>
        <w:t>In Progress</w:t>
      </w:r>
    </w:p>
    <w:p w:rsidR="000D71E4" w:rsidRPr="000D71E4" w:rsidRDefault="000D71E4" w:rsidP="000D71E4">
      <w:pPr>
        <w:spacing w:after="0" w:line="276" w:lineRule="auto"/>
        <w:rPr>
          <w:rFonts w:ascii="Segoe UI Light" w:hAnsi="Segoe UI Light" w:cs="Segoe UI Light"/>
          <w:lang w:val="en-US"/>
        </w:rPr>
      </w:pPr>
      <w:r w:rsidRPr="000D71E4">
        <w:rPr>
          <w:rFonts w:ascii="Segoe UI Light" w:hAnsi="Segoe UI Light" w:cs="Segoe UI Light"/>
          <w:lang w:val="en-US"/>
        </w:rPr>
        <w:t>Completed</w:t>
      </w:r>
    </w:p>
    <w:p w:rsidR="000D71E4" w:rsidRPr="000D71E4" w:rsidRDefault="000D71E4" w:rsidP="000D71E4">
      <w:pPr>
        <w:spacing w:after="0" w:line="276" w:lineRule="auto"/>
        <w:rPr>
          <w:rFonts w:ascii="Segoe UI Light" w:hAnsi="Segoe UI Light" w:cs="Segoe UI Light"/>
          <w:lang w:val="en-US"/>
        </w:rPr>
      </w:pPr>
      <w:r w:rsidRPr="000D71E4">
        <w:rPr>
          <w:rFonts w:ascii="Segoe UI Light" w:hAnsi="Segoe UI Light" w:cs="Segoe UI Light"/>
          <w:lang w:val="en-US"/>
        </w:rPr>
        <w:t>Cannot Complete</w:t>
      </w:r>
    </w:p>
    <w:p w:rsidR="004711DC" w:rsidRPr="007B066D" w:rsidRDefault="000D71E4" w:rsidP="000D71E4">
      <w:pPr>
        <w:spacing w:after="0" w:line="276" w:lineRule="auto"/>
        <w:rPr>
          <w:rFonts w:ascii="Segoe UI Light" w:hAnsi="Segoe UI Light" w:cs="Segoe UI Light"/>
          <w:lang w:val="en-US"/>
        </w:rPr>
      </w:pPr>
      <w:r w:rsidRPr="000D71E4">
        <w:rPr>
          <w:rFonts w:ascii="Segoe UI Light" w:hAnsi="Segoe UI Light" w:cs="Segoe UI Light"/>
          <w:lang w:val="en-US"/>
        </w:rPr>
        <w:t>Canceled</w:t>
      </w:r>
    </w:p>
    <w:sectPr w:rsidR="004711DC" w:rsidRPr="007B066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4F3C4A"/>
    <w:multiLevelType w:val="multilevel"/>
    <w:tmpl w:val="6AD60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E0B612C"/>
    <w:multiLevelType w:val="multilevel"/>
    <w:tmpl w:val="4DA4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E581572"/>
    <w:multiLevelType w:val="multilevel"/>
    <w:tmpl w:val="CD54A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6483"/>
    <w:rsid w:val="0006435D"/>
    <w:rsid w:val="00096483"/>
    <w:rsid w:val="000D71E4"/>
    <w:rsid w:val="0011568F"/>
    <w:rsid w:val="0013449D"/>
    <w:rsid w:val="001A6EF9"/>
    <w:rsid w:val="001D0074"/>
    <w:rsid w:val="003526AC"/>
    <w:rsid w:val="00357E0C"/>
    <w:rsid w:val="004335FF"/>
    <w:rsid w:val="0044194A"/>
    <w:rsid w:val="004711DC"/>
    <w:rsid w:val="004E4BB6"/>
    <w:rsid w:val="00573267"/>
    <w:rsid w:val="005A0F8A"/>
    <w:rsid w:val="005B7069"/>
    <w:rsid w:val="006C0482"/>
    <w:rsid w:val="006D15BB"/>
    <w:rsid w:val="00703668"/>
    <w:rsid w:val="007B066D"/>
    <w:rsid w:val="007D0687"/>
    <w:rsid w:val="007F4D9E"/>
    <w:rsid w:val="0081638C"/>
    <w:rsid w:val="0082027C"/>
    <w:rsid w:val="0089502F"/>
    <w:rsid w:val="009006CA"/>
    <w:rsid w:val="0093598C"/>
    <w:rsid w:val="00A23BF7"/>
    <w:rsid w:val="00B50174"/>
    <w:rsid w:val="00BF1782"/>
    <w:rsid w:val="00CD34AE"/>
    <w:rsid w:val="00D47EC4"/>
    <w:rsid w:val="00D83759"/>
    <w:rsid w:val="00D91EC8"/>
    <w:rsid w:val="00D97C9E"/>
    <w:rsid w:val="00EC684D"/>
    <w:rsid w:val="00F32B31"/>
    <w:rsid w:val="00F66BE2"/>
    <w:rsid w:val="00F860D0"/>
    <w:rsid w:val="00FB5066"/>
    <w:rsid w:val="00FC706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0DA9A"/>
  <w15:chartTrackingRefBased/>
  <w15:docId w15:val="{FFBCD9AF-6650-4415-8616-E05CD5B96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7E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F4D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4D9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57E0C"/>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7D068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7040">
      <w:bodyDiv w:val="1"/>
      <w:marLeft w:val="0"/>
      <w:marRight w:val="0"/>
      <w:marTop w:val="0"/>
      <w:marBottom w:val="0"/>
      <w:divBdr>
        <w:top w:val="none" w:sz="0" w:space="0" w:color="auto"/>
        <w:left w:val="none" w:sz="0" w:space="0" w:color="auto"/>
        <w:bottom w:val="none" w:sz="0" w:space="0" w:color="auto"/>
        <w:right w:val="none" w:sz="0" w:space="0" w:color="auto"/>
      </w:divBdr>
      <w:divsChild>
        <w:div w:id="576865086">
          <w:marLeft w:val="0"/>
          <w:marRight w:val="0"/>
          <w:marTop w:val="0"/>
          <w:marBottom w:val="0"/>
          <w:divBdr>
            <w:top w:val="single" w:sz="6" w:space="0" w:color="DDDBDA"/>
            <w:left w:val="single" w:sz="6" w:space="0" w:color="DDDBDA"/>
            <w:bottom w:val="single" w:sz="6" w:space="0" w:color="DDDBDA"/>
            <w:right w:val="single" w:sz="6" w:space="0" w:color="DDDBDA"/>
          </w:divBdr>
          <w:divsChild>
            <w:div w:id="1864706812">
              <w:marLeft w:val="0"/>
              <w:marRight w:val="0"/>
              <w:marTop w:val="0"/>
              <w:marBottom w:val="0"/>
              <w:divBdr>
                <w:top w:val="none" w:sz="0" w:space="0" w:color="auto"/>
                <w:left w:val="none" w:sz="0" w:space="0" w:color="auto"/>
                <w:bottom w:val="none" w:sz="0" w:space="0" w:color="auto"/>
                <w:right w:val="none" w:sz="0" w:space="0" w:color="auto"/>
              </w:divBdr>
              <w:divsChild>
                <w:div w:id="162404213">
                  <w:marLeft w:val="0"/>
                  <w:marRight w:val="0"/>
                  <w:marTop w:val="0"/>
                  <w:marBottom w:val="0"/>
                  <w:divBdr>
                    <w:top w:val="none" w:sz="0" w:space="0" w:color="auto"/>
                    <w:left w:val="none" w:sz="0" w:space="0" w:color="auto"/>
                    <w:bottom w:val="none" w:sz="0" w:space="0" w:color="auto"/>
                    <w:right w:val="none" w:sz="0" w:space="0" w:color="auto"/>
                  </w:divBdr>
                </w:div>
                <w:div w:id="204001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80713">
          <w:marLeft w:val="0"/>
          <w:marRight w:val="0"/>
          <w:marTop w:val="0"/>
          <w:marBottom w:val="0"/>
          <w:divBdr>
            <w:top w:val="single" w:sz="6" w:space="0" w:color="DDDBDA"/>
            <w:left w:val="single" w:sz="6" w:space="0" w:color="DDDBDA"/>
            <w:bottom w:val="single" w:sz="6" w:space="0" w:color="DDDBDA"/>
            <w:right w:val="single" w:sz="6" w:space="0" w:color="DDDBDA"/>
          </w:divBdr>
          <w:divsChild>
            <w:div w:id="2011827599">
              <w:marLeft w:val="0"/>
              <w:marRight w:val="0"/>
              <w:marTop w:val="0"/>
              <w:marBottom w:val="0"/>
              <w:divBdr>
                <w:top w:val="none" w:sz="0" w:space="0" w:color="auto"/>
                <w:left w:val="none" w:sz="0" w:space="0" w:color="auto"/>
                <w:bottom w:val="none" w:sz="0" w:space="0" w:color="auto"/>
                <w:right w:val="none" w:sz="0" w:space="0" w:color="auto"/>
              </w:divBdr>
              <w:divsChild>
                <w:div w:id="988435173">
                  <w:marLeft w:val="0"/>
                  <w:marRight w:val="0"/>
                  <w:marTop w:val="0"/>
                  <w:marBottom w:val="0"/>
                  <w:divBdr>
                    <w:top w:val="none" w:sz="0" w:space="0" w:color="auto"/>
                    <w:left w:val="none" w:sz="0" w:space="0" w:color="auto"/>
                    <w:bottom w:val="none" w:sz="0" w:space="0" w:color="auto"/>
                    <w:right w:val="none" w:sz="0" w:space="0" w:color="auto"/>
                  </w:divBdr>
                </w:div>
                <w:div w:id="121465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23868">
          <w:marLeft w:val="0"/>
          <w:marRight w:val="0"/>
          <w:marTop w:val="0"/>
          <w:marBottom w:val="0"/>
          <w:divBdr>
            <w:top w:val="single" w:sz="6" w:space="0" w:color="DDDBDA"/>
            <w:left w:val="single" w:sz="6" w:space="0" w:color="DDDBDA"/>
            <w:bottom w:val="single" w:sz="6" w:space="0" w:color="DDDBDA"/>
            <w:right w:val="single" w:sz="6" w:space="0" w:color="DDDBDA"/>
          </w:divBdr>
          <w:divsChild>
            <w:div w:id="2142721509">
              <w:marLeft w:val="0"/>
              <w:marRight w:val="0"/>
              <w:marTop w:val="0"/>
              <w:marBottom w:val="0"/>
              <w:divBdr>
                <w:top w:val="none" w:sz="0" w:space="0" w:color="auto"/>
                <w:left w:val="none" w:sz="0" w:space="0" w:color="auto"/>
                <w:bottom w:val="none" w:sz="0" w:space="0" w:color="auto"/>
                <w:right w:val="none" w:sz="0" w:space="0" w:color="auto"/>
              </w:divBdr>
              <w:divsChild>
                <w:div w:id="1364865552">
                  <w:marLeft w:val="0"/>
                  <w:marRight w:val="0"/>
                  <w:marTop w:val="0"/>
                  <w:marBottom w:val="0"/>
                  <w:divBdr>
                    <w:top w:val="none" w:sz="0" w:space="0" w:color="auto"/>
                    <w:left w:val="none" w:sz="0" w:space="0" w:color="auto"/>
                    <w:bottom w:val="none" w:sz="0" w:space="0" w:color="auto"/>
                    <w:right w:val="none" w:sz="0" w:space="0" w:color="auto"/>
                  </w:divBdr>
                </w:div>
                <w:div w:id="3692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24135">
          <w:marLeft w:val="0"/>
          <w:marRight w:val="0"/>
          <w:marTop w:val="0"/>
          <w:marBottom w:val="0"/>
          <w:divBdr>
            <w:top w:val="single" w:sz="6" w:space="0" w:color="DDDBDA"/>
            <w:left w:val="single" w:sz="6" w:space="0" w:color="DDDBDA"/>
            <w:bottom w:val="single" w:sz="6" w:space="0" w:color="DDDBDA"/>
            <w:right w:val="single" w:sz="6" w:space="0" w:color="DDDBDA"/>
          </w:divBdr>
          <w:divsChild>
            <w:div w:id="527647269">
              <w:marLeft w:val="0"/>
              <w:marRight w:val="0"/>
              <w:marTop w:val="0"/>
              <w:marBottom w:val="0"/>
              <w:divBdr>
                <w:top w:val="none" w:sz="0" w:space="0" w:color="auto"/>
                <w:left w:val="none" w:sz="0" w:space="0" w:color="auto"/>
                <w:bottom w:val="none" w:sz="0" w:space="0" w:color="auto"/>
                <w:right w:val="none" w:sz="0" w:space="0" w:color="auto"/>
              </w:divBdr>
              <w:divsChild>
                <w:div w:id="823666961">
                  <w:marLeft w:val="0"/>
                  <w:marRight w:val="0"/>
                  <w:marTop w:val="0"/>
                  <w:marBottom w:val="0"/>
                  <w:divBdr>
                    <w:top w:val="none" w:sz="0" w:space="0" w:color="auto"/>
                    <w:left w:val="none" w:sz="0" w:space="0" w:color="auto"/>
                    <w:bottom w:val="none" w:sz="0" w:space="0" w:color="auto"/>
                    <w:right w:val="none" w:sz="0" w:space="0" w:color="auto"/>
                  </w:divBdr>
                </w:div>
                <w:div w:id="206158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41533">
          <w:marLeft w:val="0"/>
          <w:marRight w:val="0"/>
          <w:marTop w:val="0"/>
          <w:marBottom w:val="0"/>
          <w:divBdr>
            <w:top w:val="single" w:sz="6" w:space="0" w:color="DDDBDA"/>
            <w:left w:val="single" w:sz="6" w:space="0" w:color="DDDBDA"/>
            <w:bottom w:val="single" w:sz="6" w:space="0" w:color="DDDBDA"/>
            <w:right w:val="single" w:sz="6" w:space="0" w:color="DDDBDA"/>
          </w:divBdr>
          <w:divsChild>
            <w:div w:id="1340276988">
              <w:marLeft w:val="0"/>
              <w:marRight w:val="0"/>
              <w:marTop w:val="0"/>
              <w:marBottom w:val="0"/>
              <w:divBdr>
                <w:top w:val="none" w:sz="0" w:space="0" w:color="auto"/>
                <w:left w:val="none" w:sz="0" w:space="0" w:color="auto"/>
                <w:bottom w:val="none" w:sz="0" w:space="0" w:color="auto"/>
                <w:right w:val="none" w:sz="0" w:space="0" w:color="auto"/>
              </w:divBdr>
              <w:divsChild>
                <w:div w:id="821390090">
                  <w:marLeft w:val="0"/>
                  <w:marRight w:val="0"/>
                  <w:marTop w:val="0"/>
                  <w:marBottom w:val="0"/>
                  <w:divBdr>
                    <w:top w:val="none" w:sz="0" w:space="0" w:color="auto"/>
                    <w:left w:val="none" w:sz="0" w:space="0" w:color="auto"/>
                    <w:bottom w:val="none" w:sz="0" w:space="0" w:color="auto"/>
                    <w:right w:val="none" w:sz="0" w:space="0" w:color="auto"/>
                  </w:divBdr>
                </w:div>
                <w:div w:id="36248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032653">
      <w:bodyDiv w:val="1"/>
      <w:marLeft w:val="0"/>
      <w:marRight w:val="0"/>
      <w:marTop w:val="0"/>
      <w:marBottom w:val="0"/>
      <w:divBdr>
        <w:top w:val="none" w:sz="0" w:space="0" w:color="auto"/>
        <w:left w:val="none" w:sz="0" w:space="0" w:color="auto"/>
        <w:bottom w:val="none" w:sz="0" w:space="0" w:color="auto"/>
        <w:right w:val="none" w:sz="0" w:space="0" w:color="auto"/>
      </w:divBdr>
      <w:divsChild>
        <w:div w:id="1674647638">
          <w:marLeft w:val="0"/>
          <w:marRight w:val="0"/>
          <w:marTop w:val="0"/>
          <w:marBottom w:val="0"/>
          <w:divBdr>
            <w:top w:val="none" w:sz="0" w:space="0" w:color="auto"/>
            <w:left w:val="none" w:sz="0" w:space="0" w:color="auto"/>
            <w:bottom w:val="none" w:sz="0" w:space="0" w:color="auto"/>
            <w:right w:val="none" w:sz="0" w:space="0" w:color="auto"/>
          </w:divBdr>
          <w:divsChild>
            <w:div w:id="1789742768">
              <w:marLeft w:val="0"/>
              <w:marRight w:val="0"/>
              <w:marTop w:val="0"/>
              <w:marBottom w:val="0"/>
              <w:divBdr>
                <w:top w:val="none" w:sz="0" w:space="0" w:color="auto"/>
                <w:left w:val="none" w:sz="0" w:space="0" w:color="auto"/>
                <w:bottom w:val="none" w:sz="0" w:space="0" w:color="auto"/>
                <w:right w:val="none" w:sz="0" w:space="0" w:color="auto"/>
              </w:divBdr>
            </w:div>
            <w:div w:id="1713308524">
              <w:marLeft w:val="0"/>
              <w:marRight w:val="0"/>
              <w:marTop w:val="0"/>
              <w:marBottom w:val="0"/>
              <w:divBdr>
                <w:top w:val="none" w:sz="0" w:space="0" w:color="auto"/>
                <w:left w:val="none" w:sz="0" w:space="0" w:color="auto"/>
                <w:bottom w:val="none" w:sz="0" w:space="0" w:color="auto"/>
                <w:right w:val="none" w:sz="0" w:space="0" w:color="auto"/>
              </w:divBdr>
            </w:div>
            <w:div w:id="1447961902">
              <w:marLeft w:val="0"/>
              <w:marRight w:val="0"/>
              <w:marTop w:val="0"/>
              <w:marBottom w:val="0"/>
              <w:divBdr>
                <w:top w:val="none" w:sz="0" w:space="0" w:color="auto"/>
                <w:left w:val="none" w:sz="0" w:space="0" w:color="auto"/>
                <w:bottom w:val="none" w:sz="0" w:space="0" w:color="auto"/>
                <w:right w:val="none" w:sz="0" w:space="0" w:color="auto"/>
              </w:divBdr>
            </w:div>
            <w:div w:id="1898392549">
              <w:marLeft w:val="0"/>
              <w:marRight w:val="0"/>
              <w:marTop w:val="0"/>
              <w:marBottom w:val="0"/>
              <w:divBdr>
                <w:top w:val="none" w:sz="0" w:space="0" w:color="auto"/>
                <w:left w:val="none" w:sz="0" w:space="0" w:color="auto"/>
                <w:bottom w:val="none" w:sz="0" w:space="0" w:color="auto"/>
                <w:right w:val="none" w:sz="0" w:space="0" w:color="auto"/>
              </w:divBdr>
            </w:div>
            <w:div w:id="212580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49479">
      <w:bodyDiv w:val="1"/>
      <w:marLeft w:val="0"/>
      <w:marRight w:val="0"/>
      <w:marTop w:val="0"/>
      <w:marBottom w:val="0"/>
      <w:divBdr>
        <w:top w:val="none" w:sz="0" w:space="0" w:color="auto"/>
        <w:left w:val="none" w:sz="0" w:space="0" w:color="auto"/>
        <w:bottom w:val="none" w:sz="0" w:space="0" w:color="auto"/>
        <w:right w:val="none" w:sz="0" w:space="0" w:color="auto"/>
      </w:divBdr>
      <w:divsChild>
        <w:div w:id="1507402815">
          <w:marLeft w:val="0"/>
          <w:marRight w:val="0"/>
          <w:marTop w:val="0"/>
          <w:marBottom w:val="0"/>
          <w:divBdr>
            <w:top w:val="single" w:sz="6" w:space="0" w:color="DDDBDA"/>
            <w:left w:val="single" w:sz="6" w:space="0" w:color="DDDBDA"/>
            <w:bottom w:val="single" w:sz="6" w:space="0" w:color="DDDBDA"/>
            <w:right w:val="single" w:sz="6" w:space="0" w:color="DDDBDA"/>
          </w:divBdr>
          <w:divsChild>
            <w:div w:id="2002417568">
              <w:marLeft w:val="0"/>
              <w:marRight w:val="0"/>
              <w:marTop w:val="0"/>
              <w:marBottom w:val="0"/>
              <w:divBdr>
                <w:top w:val="none" w:sz="0" w:space="0" w:color="auto"/>
                <w:left w:val="none" w:sz="0" w:space="0" w:color="auto"/>
                <w:bottom w:val="none" w:sz="0" w:space="0" w:color="auto"/>
                <w:right w:val="none" w:sz="0" w:space="0" w:color="auto"/>
              </w:divBdr>
              <w:divsChild>
                <w:div w:id="700324583">
                  <w:marLeft w:val="0"/>
                  <w:marRight w:val="0"/>
                  <w:marTop w:val="0"/>
                  <w:marBottom w:val="0"/>
                  <w:divBdr>
                    <w:top w:val="none" w:sz="0" w:space="0" w:color="auto"/>
                    <w:left w:val="none" w:sz="0" w:space="0" w:color="auto"/>
                    <w:bottom w:val="none" w:sz="0" w:space="0" w:color="auto"/>
                    <w:right w:val="none" w:sz="0" w:space="0" w:color="auto"/>
                  </w:divBdr>
                </w:div>
                <w:div w:id="71906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08068">
          <w:marLeft w:val="0"/>
          <w:marRight w:val="0"/>
          <w:marTop w:val="0"/>
          <w:marBottom w:val="0"/>
          <w:divBdr>
            <w:top w:val="single" w:sz="6" w:space="0" w:color="DDDBDA"/>
            <w:left w:val="single" w:sz="6" w:space="0" w:color="DDDBDA"/>
            <w:bottom w:val="single" w:sz="6" w:space="0" w:color="DDDBDA"/>
            <w:right w:val="single" w:sz="6" w:space="0" w:color="DDDBDA"/>
          </w:divBdr>
          <w:divsChild>
            <w:div w:id="1103300888">
              <w:marLeft w:val="0"/>
              <w:marRight w:val="0"/>
              <w:marTop w:val="0"/>
              <w:marBottom w:val="0"/>
              <w:divBdr>
                <w:top w:val="none" w:sz="0" w:space="0" w:color="auto"/>
                <w:left w:val="none" w:sz="0" w:space="0" w:color="auto"/>
                <w:bottom w:val="none" w:sz="0" w:space="0" w:color="auto"/>
                <w:right w:val="none" w:sz="0" w:space="0" w:color="auto"/>
              </w:divBdr>
              <w:divsChild>
                <w:div w:id="643848833">
                  <w:marLeft w:val="0"/>
                  <w:marRight w:val="0"/>
                  <w:marTop w:val="0"/>
                  <w:marBottom w:val="0"/>
                  <w:divBdr>
                    <w:top w:val="none" w:sz="0" w:space="0" w:color="auto"/>
                    <w:left w:val="none" w:sz="0" w:space="0" w:color="auto"/>
                    <w:bottom w:val="none" w:sz="0" w:space="0" w:color="auto"/>
                    <w:right w:val="none" w:sz="0" w:space="0" w:color="auto"/>
                  </w:divBdr>
                </w:div>
                <w:div w:id="49927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560124">
          <w:marLeft w:val="0"/>
          <w:marRight w:val="0"/>
          <w:marTop w:val="0"/>
          <w:marBottom w:val="0"/>
          <w:divBdr>
            <w:top w:val="single" w:sz="6" w:space="0" w:color="DDDBDA"/>
            <w:left w:val="single" w:sz="6" w:space="0" w:color="DDDBDA"/>
            <w:bottom w:val="single" w:sz="6" w:space="0" w:color="DDDBDA"/>
            <w:right w:val="single" w:sz="6" w:space="0" w:color="DDDBDA"/>
          </w:divBdr>
          <w:divsChild>
            <w:div w:id="404836583">
              <w:marLeft w:val="0"/>
              <w:marRight w:val="0"/>
              <w:marTop w:val="0"/>
              <w:marBottom w:val="0"/>
              <w:divBdr>
                <w:top w:val="none" w:sz="0" w:space="0" w:color="auto"/>
                <w:left w:val="none" w:sz="0" w:space="0" w:color="auto"/>
                <w:bottom w:val="none" w:sz="0" w:space="0" w:color="auto"/>
                <w:right w:val="none" w:sz="0" w:space="0" w:color="auto"/>
              </w:divBdr>
              <w:divsChild>
                <w:div w:id="1226989710">
                  <w:marLeft w:val="0"/>
                  <w:marRight w:val="0"/>
                  <w:marTop w:val="0"/>
                  <w:marBottom w:val="0"/>
                  <w:divBdr>
                    <w:top w:val="none" w:sz="0" w:space="0" w:color="auto"/>
                    <w:left w:val="none" w:sz="0" w:space="0" w:color="auto"/>
                    <w:bottom w:val="none" w:sz="0" w:space="0" w:color="auto"/>
                    <w:right w:val="none" w:sz="0" w:space="0" w:color="auto"/>
                  </w:divBdr>
                </w:div>
                <w:div w:id="10674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495446">
          <w:marLeft w:val="0"/>
          <w:marRight w:val="0"/>
          <w:marTop w:val="0"/>
          <w:marBottom w:val="0"/>
          <w:divBdr>
            <w:top w:val="single" w:sz="6" w:space="0" w:color="DDDBDA"/>
            <w:left w:val="single" w:sz="6" w:space="0" w:color="DDDBDA"/>
            <w:bottom w:val="single" w:sz="6" w:space="0" w:color="DDDBDA"/>
            <w:right w:val="single" w:sz="6" w:space="0" w:color="DDDBDA"/>
          </w:divBdr>
          <w:divsChild>
            <w:div w:id="28146088">
              <w:marLeft w:val="0"/>
              <w:marRight w:val="0"/>
              <w:marTop w:val="0"/>
              <w:marBottom w:val="0"/>
              <w:divBdr>
                <w:top w:val="none" w:sz="0" w:space="0" w:color="auto"/>
                <w:left w:val="none" w:sz="0" w:space="0" w:color="auto"/>
                <w:bottom w:val="none" w:sz="0" w:space="0" w:color="auto"/>
                <w:right w:val="none" w:sz="0" w:space="0" w:color="auto"/>
              </w:divBdr>
              <w:divsChild>
                <w:div w:id="2118014781">
                  <w:marLeft w:val="0"/>
                  <w:marRight w:val="0"/>
                  <w:marTop w:val="0"/>
                  <w:marBottom w:val="0"/>
                  <w:divBdr>
                    <w:top w:val="none" w:sz="0" w:space="0" w:color="auto"/>
                    <w:left w:val="none" w:sz="0" w:space="0" w:color="auto"/>
                    <w:bottom w:val="none" w:sz="0" w:space="0" w:color="auto"/>
                    <w:right w:val="none" w:sz="0" w:space="0" w:color="auto"/>
                  </w:divBdr>
                </w:div>
                <w:div w:id="175979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2873">
          <w:marLeft w:val="0"/>
          <w:marRight w:val="0"/>
          <w:marTop w:val="0"/>
          <w:marBottom w:val="0"/>
          <w:divBdr>
            <w:top w:val="single" w:sz="6" w:space="0" w:color="DDDBDA"/>
            <w:left w:val="single" w:sz="6" w:space="0" w:color="DDDBDA"/>
            <w:bottom w:val="single" w:sz="6" w:space="0" w:color="DDDBDA"/>
            <w:right w:val="single" w:sz="6" w:space="0" w:color="DDDBDA"/>
          </w:divBdr>
          <w:divsChild>
            <w:div w:id="1523129961">
              <w:marLeft w:val="0"/>
              <w:marRight w:val="0"/>
              <w:marTop w:val="0"/>
              <w:marBottom w:val="0"/>
              <w:divBdr>
                <w:top w:val="none" w:sz="0" w:space="0" w:color="auto"/>
                <w:left w:val="none" w:sz="0" w:space="0" w:color="auto"/>
                <w:bottom w:val="none" w:sz="0" w:space="0" w:color="auto"/>
                <w:right w:val="none" w:sz="0" w:space="0" w:color="auto"/>
              </w:divBdr>
              <w:divsChild>
                <w:div w:id="624695130">
                  <w:marLeft w:val="0"/>
                  <w:marRight w:val="0"/>
                  <w:marTop w:val="0"/>
                  <w:marBottom w:val="0"/>
                  <w:divBdr>
                    <w:top w:val="none" w:sz="0" w:space="0" w:color="auto"/>
                    <w:left w:val="none" w:sz="0" w:space="0" w:color="auto"/>
                    <w:bottom w:val="none" w:sz="0" w:space="0" w:color="auto"/>
                    <w:right w:val="none" w:sz="0" w:space="0" w:color="auto"/>
                  </w:divBdr>
                </w:div>
                <w:div w:id="158657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868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gif"/><Relationship Id="rId3" Type="http://schemas.openxmlformats.org/officeDocument/2006/relationships/settings" Target="settings.xml"/><Relationship Id="rId21" Type="http://schemas.openxmlformats.org/officeDocument/2006/relationships/hyperlink" Target="https://help.salesforce.com/articleView?id=faq_getstart_what_languages_does.htm&amp;type=5&amp;language=en_U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help.salesforce.com/articleView?id=entitlements_milestones_statuses.htm&amp;type=5&amp;language=en_U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docs.microsoft.com/en-us/dynamics365/field-service/field-service-architecture"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help.salesforce.com/articleView?id=sf.wo_fields.htm&amp;type=5" TargetMode="External"/><Relationship Id="rId22" Type="http://schemas.openxmlformats.org/officeDocument/2006/relationships/hyperlink" Target="https://help.salesforce.com/articleView?id=fs_status_categories.htm&amp;type=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13</Pages>
  <Words>1959</Words>
  <Characters>11171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Erron Intila</dc:creator>
  <cp:keywords/>
  <dc:description/>
  <cp:lastModifiedBy>Erron Intila</cp:lastModifiedBy>
  <cp:revision>39</cp:revision>
  <dcterms:created xsi:type="dcterms:W3CDTF">2021-06-06T05:45:00Z</dcterms:created>
  <dcterms:modified xsi:type="dcterms:W3CDTF">2021-06-07T03:11:00Z</dcterms:modified>
</cp:coreProperties>
</file>