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40"/>
        </w:rPr>
        <w:t>Gravitational Phase Coupling in Quantum Systems:</w:t>
        <w:br/>
        <w:t>A Unified Framework for Testing SSZ Predictions</w:t>
      </w:r>
    </w:p>
    <w:p/>
    <w:p>
      <w:pPr>
        <w:jc w:val="center"/>
      </w:pPr>
      <w:r>
        <w:rPr>
          <w:i/>
          <w:sz w:val="28"/>
        </w:rPr>
        <w:t>Paper D: Master Document</w:t>
        <w:br/>
        <w:t>Combining Theory, Protocols, and Falsifiability</w:t>
      </w:r>
    </w:p>
    <w:p/>
    <w:p/>
    <w:p>
      <w:pPr>
        <w:jc w:val="center"/>
      </w:pPr>
      <w:r>
        <w:rPr>
          <w:b/>
        </w:rPr>
        <w:t>Lino Casu, Carmen Wrede</w:t>
      </w:r>
    </w:p>
    <w:p>
      <w:pPr>
        <w:jc w:val="center"/>
      </w:pPr>
      <w:r>
        <w:t>Independent Researchers</w:t>
      </w:r>
    </w:p>
    <w:p>
      <w:pPr>
        <w:jc w:val="center"/>
      </w:pPr>
      <w:r>
        <w:t>mail@error.wtf</w:t>
      </w:r>
    </w:p>
    <w:p>
      <w:pPr>
        <w:jc w:val="center"/>
      </w:pPr>
      <w:r>
        <w:t>December 2025</w:t>
      </w:r>
    </w:p>
    <w:p/>
    <w:p/>
    <w:p>
      <w:pPr>
        <w:jc w:val="center"/>
      </w:pPr>
      <w:r>
        <w:rPr>
          <w:b/>
        </w:rPr>
        <w:t>CORE CLAIM</w:t>
      </w:r>
    </w:p>
    <w:p>
      <w:pPr>
        <w:jc w:val="center"/>
      </w:pPr>
      <w:r>
        <w:rPr>
          <w:i/>
        </w:rPr>
        <w:t>SSZ predicts a deterministic, geometry-coupled phase drift that is principally compensable; current transmons provide robust upper bounds, while optical-clock regimes are the gold standard for direct detection.</w:t>
      </w:r>
    </w:p>
    <w:p/>
    <w:p>
      <w:pPr>
        <w:jc w:val="center"/>
      </w:pPr>
      <w:r>
        <w:rPr>
          <w:b/>
        </w:rPr>
        <w:t xml:space="preserve">Repository: </w:t>
      </w:r>
      <w:r>
        <w:t>https://github.com/error-wtf/ssz-qubits</w:t>
      </w:r>
    </w:p>
    <w:p>
      <w:r>
        <w:br w:type="page"/>
      </w:r>
    </w:p>
    <w:p>
      <w:pPr>
        <w:pStyle w:val="Heading1"/>
      </w:pPr>
      <w:r>
        <w:t>Abstract</w:t>
      </w:r>
    </w:p>
    <w:p>
      <w:pPr>
        <w:jc w:val="both"/>
      </w:pPr>
      <w:r>
        <w:t>The Segmented Spacetime (SSZ) framework predicts that quantum systems at different gravitational potentials experience deterministic phase drifts arising from differential time dilation. This master document unifies our three-paper series into a comprehensive experimental framework:</w:t>
        <w:br/>
        <w:br/>
        <w:t>Part I (Foundations) establishes the theoretical basis: the SSZ time dilation formula D = 1/(1+Xi), the segment density Xi(r), and critically clarifies that SSZ effects emerge from comparing separated systems -- not from local measurements where the equivalence principle guarantees t = t'.</w:t>
        <w:br/>
        <w:br/>
        <w:t>Part II (Observable Predictions) derives the core equation DeltaPhi = omega x DeltaD x t with explicit numerical predictions. We define segment-coherent zones as operational tolerances rather than dogmatic thresholds.</w:t>
        <w:br/>
        <w:br/>
        <w:t>Part III (Control &amp; Compensation) presents the with/without compensation protocol as the strongest discriminator between SSZ and confounds, along with scaling signatures (linear in Deltah, omega, t) that uniquely identify the SSZ signal.</w:t>
        <w:br/>
        <w:br/>
        <w:t>Part IV (Feasibility &amp; Platforms) performs an honest order-of-magnitude analysis revealing that mm-scale height differences with superconducting qubits yield signals ~12 orders of magnitude below detectability. We reframe this as an upper-bound experiment and identify optical atomic clocks (DeltaPhi ~ 0.3 rad at 1 m) as the gold-standard platform.</w:t>
        <w:br/>
        <w:br/>
        <w:t>Part V (Falsifiability &amp; Reproducibility) establishes a statistical framework using slope-fitting with explicit confidence intervals rather than binary thresholds. All 150 unit tests pass (100%), and all results are reproducible via the accompanying code.</w:t>
        <w:br/>
        <w:br/>
        <w:t>A null result in the current superconducting regime is SSZ-consistent -- the theory predicts negligibility at mm-scale with current coherence times.</w:t>
      </w:r>
    </w:p>
    <w:p/>
    <w:p>
      <w:r>
        <w:rPr>
          <w:b/>
        </w:rPr>
        <w:t xml:space="preserve">Keywords: </w:t>
      </w:r>
      <w:r>
        <w:t>Segmented Spacetime, Gravitational Phase Coupling, Quantum Computing, Falsifiability, Optical Clocks, Upper Bound, Statistical Framework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rPr>
          <w:b/>
        </w:rPr>
        <w:t>PART I: FOUNDATIONS</w:t>
      </w:r>
    </w:p>
    <w:p>
      <w:r>
        <w:t xml:space="preserve">  1. Introduction and Claim Boundaries</w:t>
      </w:r>
      <w:r>
        <w:tab/>
        <w:tab/>
        <w:tab/>
        <w:tab/>
        <w:tab/>
        <w:tab/>
        <w:t>4</w:t>
      </w:r>
    </w:p>
    <w:p>
      <w:r>
        <w:t xml:space="preserve">  2. Relativity Hygiene: Local vs Global</w:t>
      </w:r>
      <w:r>
        <w:tab/>
        <w:tab/>
        <w:tab/>
        <w:tab/>
        <w:tab/>
        <w:tab/>
        <w:t>5</w:t>
      </w:r>
    </w:p>
    <w:p>
      <w:r>
        <w:rPr>
          <w:b/>
        </w:rPr>
        <w:t>PART II: SSZ TO OBSERVABLE PREDICTIONS</w:t>
      </w:r>
    </w:p>
    <w:p>
      <w:r>
        <w:t xml:space="preserve">  3. Core Equations</w:t>
      </w:r>
      <w:r>
        <w:tab/>
        <w:tab/>
        <w:tab/>
        <w:tab/>
        <w:tab/>
        <w:tab/>
        <w:t>7</w:t>
      </w:r>
    </w:p>
    <w:p>
      <w:r>
        <w:t xml:space="preserve">  4. Segment-Coherent Zones</w:t>
      </w:r>
      <w:r>
        <w:tab/>
        <w:tab/>
        <w:tab/>
        <w:tab/>
        <w:tab/>
        <w:tab/>
        <w:t>9</w:t>
      </w:r>
    </w:p>
    <w:p>
      <w:r>
        <w:rPr>
          <w:b/>
        </w:rPr>
        <w:t>PART III: CONTROL &amp; COMPENSATION</w:t>
      </w:r>
    </w:p>
    <w:p>
      <w:r>
        <w:t xml:space="preserve">  5. With/Without Compensation Protocol</w:t>
      </w:r>
      <w:r>
        <w:tab/>
        <w:tab/>
        <w:tab/>
        <w:tab/>
        <w:tab/>
        <w:tab/>
        <w:t>11</w:t>
      </w:r>
    </w:p>
    <w:p>
      <w:r>
        <w:t xml:space="preserve">  6. Scaling Signatures</w:t>
      </w:r>
      <w:r>
        <w:tab/>
        <w:tab/>
        <w:tab/>
        <w:tab/>
        <w:tab/>
        <w:tab/>
        <w:t>13</w:t>
      </w:r>
    </w:p>
    <w:p>
      <w:r>
        <w:rPr>
          <w:b/>
        </w:rPr>
        <w:t>PART IV: FEASIBILITY &amp; PLATFORMS</w:t>
      </w:r>
    </w:p>
    <w:p>
      <w:r>
        <w:t xml:space="preserve">  7. Order-of-Magnitude Reality Check</w:t>
      </w:r>
      <w:r>
        <w:tab/>
        <w:tab/>
        <w:tab/>
        <w:tab/>
        <w:tab/>
        <w:tab/>
        <w:t>15</w:t>
      </w:r>
    </w:p>
    <w:p>
      <w:r>
        <w:t xml:space="preserve">  8. Upper-Bound Experiment Design</w:t>
      </w:r>
      <w:r>
        <w:tab/>
        <w:tab/>
        <w:tab/>
        <w:tab/>
        <w:tab/>
        <w:tab/>
        <w:t>17</w:t>
      </w:r>
    </w:p>
    <w:p>
      <w:r>
        <w:t xml:space="preserve">  9. Platform Comparison</w:t>
      </w:r>
      <w:r>
        <w:tab/>
        <w:tab/>
        <w:tab/>
        <w:tab/>
        <w:tab/>
        <w:tab/>
        <w:t>19</w:t>
      </w:r>
    </w:p>
    <w:p>
      <w:r>
        <w:rPr>
          <w:b/>
        </w:rPr>
        <w:t>PART V: FALSIFIABILITY &amp; REPRODUCIBILITY</w:t>
      </w:r>
    </w:p>
    <w:p>
      <w:r>
        <w:t xml:space="preserve">  10. Statistical Framework</w:t>
      </w:r>
      <w:r>
        <w:tab/>
        <w:tab/>
        <w:tab/>
        <w:tab/>
        <w:tab/>
        <w:tab/>
        <w:t>21</w:t>
      </w:r>
    </w:p>
    <w:p>
      <w:r>
        <w:t xml:space="preserve">  11. Reproducibility Package</w:t>
      </w:r>
      <w:r>
        <w:tab/>
        <w:tab/>
        <w:tab/>
        <w:tab/>
        <w:tab/>
        <w:tab/>
        <w:t>23</w:t>
      </w:r>
    </w:p>
    <w:p>
      <w:r>
        <w:t xml:space="preserve">  12. What Would Falsify SSZ?</w:t>
      </w:r>
      <w:r>
        <w:tab/>
        <w:tab/>
        <w:tab/>
        <w:tab/>
        <w:tab/>
        <w:tab/>
        <w:t>24</w:t>
      </w:r>
    </w:p>
    <w:p>
      <w:r>
        <w:t xml:space="preserve">  13. Conclusion and Roadmap</w:t>
      </w:r>
      <w:r>
        <w:tab/>
        <w:tab/>
        <w:tab/>
        <w:tab/>
        <w:tab/>
        <w:tab/>
        <w:t>25</w:t>
      </w:r>
    </w:p>
    <w:p>
      <w:r>
        <w:t>References</w:t>
      </w:r>
      <w:r>
        <w:tab/>
        <w:tab/>
        <w:tab/>
        <w:tab/>
        <w:tab/>
        <w:tab/>
        <w:t>26</w:t>
      </w:r>
    </w:p>
    <w:p>
      <w:r>
        <w:t>Appendix A: Full Derivations</w:t>
      </w:r>
      <w:r>
        <w:tab/>
        <w:tab/>
        <w:tab/>
        <w:tab/>
        <w:tab/>
        <w:tab/>
        <w:t>27</w:t>
      </w:r>
    </w:p>
    <w:p>
      <w:r>
        <w:t>Appendix B: Confound Controls</w:t>
      </w:r>
      <w:r>
        <w:tab/>
        <w:tab/>
        <w:tab/>
        <w:tab/>
        <w:tab/>
        <w:tab/>
        <w:t>28</w:t>
      </w:r>
    </w:p>
    <w:p>
      <w:r>
        <w:t>Appendix C: Test Suite Summary</w:t>
      </w:r>
      <w:r>
        <w:tab/>
        <w:tab/>
        <w:tab/>
        <w:tab/>
        <w:tab/>
        <w:tab/>
        <w:t>29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PART I</w:t>
      </w:r>
      <w:r>
        <w:br/>
      </w:r>
      <w:r>
        <w:rPr>
          <w:b/>
          <w:sz w:val="40"/>
        </w:rPr>
        <w:t>FOUNDATIONS</w:t>
      </w:r>
    </w:p>
    <w:p/>
    <w:p>
      <w:pPr>
        <w:pStyle w:val="Heading1"/>
      </w:pPr>
      <w:r>
        <w:t>1. Introduction and Claim Boundaries</w:t>
      </w:r>
    </w:p>
    <w:p>
      <w:pPr>
        <w:pStyle w:val="Heading2"/>
      </w:pPr>
      <w:r>
        <w:t>1.1 What SSZ Is (Operationally)</w:t>
      </w:r>
    </w:p>
    <w:p>
      <w:r>
        <w:t xml:space="preserve">The Segmented Spacetime (SSZ) framework is an </w:t>
      </w:r>
      <w:r>
        <w:rPr>
          <w:i/>
        </w:rPr>
        <w:t>operational model</w:t>
      </w:r>
      <w:r>
        <w:t xml:space="preserve"> that predicts how quantum phase evolution differs between systems at different gravitational potentials. It is:</w:t>
      </w:r>
    </w:p>
    <w:p>
      <w:pPr>
        <w:pStyle w:val="ListBullet"/>
      </w:pPr>
      <w:r>
        <w:t>A deterministic correction to quantum gate timing based on local segment density</w:t>
      </w:r>
    </w:p>
    <w:p>
      <w:pPr>
        <w:pStyle w:val="ListBullet"/>
      </w:pPr>
      <w:r>
        <w:t>Testable via comparison of separated quantum systems</w:t>
      </w:r>
    </w:p>
    <w:p>
      <w:pPr>
        <w:pStyle w:val="ListBullet"/>
      </w:pPr>
      <w:r>
        <w:t>Consistent with GR in the weak-field limit but structurally distinct</w:t>
      </w:r>
    </w:p>
    <w:p>
      <w:pPr>
        <w:pStyle w:val="Heading2"/>
      </w:pPr>
      <w:r>
        <w:t>1.2 What SSZ Does NOT Claim</w:t>
      </w:r>
    </w:p>
    <w:p>
      <w:pPr>
        <w:pStyle w:val="ListBullet"/>
      </w:pPr>
      <w:r>
        <w:t>"Magical" detectability at mm-scale with current transmons</w:t>
      </w:r>
    </w:p>
    <w:p>
      <w:pPr>
        <w:pStyle w:val="ListBullet"/>
      </w:pPr>
      <w:r>
        <w:t>Violation of the equivalence principle for local measurements</w:t>
      </w:r>
    </w:p>
    <w:p>
      <w:pPr>
        <w:pStyle w:val="ListBullet"/>
      </w:pPr>
      <w:r>
        <w:t>Effects observable without comparing separated systems</w:t>
      </w:r>
    </w:p>
    <w:p>
      <w:pPr>
        <w:pStyle w:val="Heading2"/>
      </w:pPr>
      <w:r>
        <w:t>1.3 Document Structure</w:t>
      </w:r>
    </w:p>
    <w:p>
      <w:r>
        <w:t>This master document synthesizes three prior papers:</w:t>
      </w:r>
    </w:p>
    <w:p>
      <w:r>
        <w:rPr>
          <w:b/>
        </w:rPr>
        <w:t xml:space="preserve">Paper A: </w:t>
      </w:r>
      <w:r>
        <w:t>Segmented Spacetime Geometry for Qubit Optimization</w:t>
      </w:r>
    </w:p>
    <w:p>
      <w:r>
        <w:rPr>
          <w:b/>
        </w:rPr>
        <w:t xml:space="preserve">Paper B: </w:t>
      </w:r>
      <w:r>
        <w:t>Phase Coherence and Entanglement Preservation</w:t>
      </w:r>
    </w:p>
    <w:p>
      <w:r>
        <w:rPr>
          <w:b/>
        </w:rPr>
        <w:t xml:space="preserve">Paper C: </w:t>
      </w:r>
      <w:r>
        <w:t>Falsifiable Predictions and Experimental Protocols</w:t>
      </w:r>
    </w:p>
    <w:p>
      <w:r>
        <w:br w:type="page"/>
      </w:r>
    </w:p>
    <w:p>
      <w:pPr>
        <w:pStyle w:val="Heading1"/>
      </w:pPr>
      <w:r>
        <w:t>2. Relativity Hygiene: Local vs Global</w:t>
      </w:r>
    </w:p>
    <w:p>
      <w:pPr>
        <w:pStyle w:val="Heading2"/>
      </w:pPr>
      <w:r>
        <w:t>2.1 The Equivalence Principle</w:t>
      </w:r>
    </w:p>
    <w:p>
      <w:r>
        <w:t>A common objection: "By the equivalence principle, you can always choose a local frame where t = t', so how can there be any effect?"</w:t>
      </w:r>
    </w:p>
    <w:p>
      <w:r>
        <w:rPr>
          <w:b/>
        </w:rPr>
        <w:t>This objection is correct for local measurements but misses the point.</w:t>
      </w:r>
    </w:p>
    <w:p>
      <w:pPr>
        <w:pStyle w:val="Heading2"/>
      </w:pPr>
      <w:r>
        <w:t>2.2 Local vs Global Comparison</w:t>
      </w:r>
    </w:p>
    <w:p>
      <w:r>
        <w:rPr>
          <w:b/>
        </w:rPr>
        <w:t xml:space="preserve">LOCAL: </w:t>
      </w:r>
      <w:r>
        <w:t>In any single reference frame, proper time is proper time. There is no "absolute" time dilation to measure locally.</w:t>
      </w:r>
    </w:p>
    <w:p>
      <w:r>
        <w:rPr>
          <w:b/>
        </w:rPr>
        <w:t xml:space="preserve">GLOBAL: </w:t>
      </w:r>
      <w:r>
        <w:t xml:space="preserve">When comparing two separated clocks (or qubits) that have evolved at different gravitational potentials, the </w:t>
      </w:r>
      <w:r>
        <w:rPr>
          <w:i/>
        </w:rPr>
        <w:t>relative</w:t>
      </w:r>
      <w:r>
        <w:t xml:space="preserve"> phase drift accumulates and IS measurable.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87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1_local_vs_glob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8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1: Local vs Global phase comparison. SSZ effects emerge from comparing separated systems.</w:t>
      </w:r>
    </w:p>
    <w:p/>
    <w:p>
      <w:pPr>
        <w:pStyle w:val="Heading2"/>
      </w:pPr>
      <w:r>
        <w:t>2.3 The omega-t Lever</w:t>
      </w:r>
    </w:p>
    <w:p>
      <w:r>
        <w:t xml:space="preserve">The key insight is that quantum systems provide an </w:t>
      </w:r>
      <w:r>
        <w:rPr>
          <w:b/>
        </w:rPr>
        <w:t>amplification lever</w:t>
      </w:r>
      <w:r>
        <w:t>: phase = omega x t. Even tiny time dilation differences become measurable when multiplied by high frequencies and accumulated over time.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PART II</w:t>
      </w:r>
      <w:r>
        <w:br/>
      </w:r>
      <w:r>
        <w:rPr>
          <w:b/>
          <w:sz w:val="40"/>
        </w:rPr>
        <w:t>SSZ TO OBSERVABLE PREDICTIONS</w:t>
      </w:r>
    </w:p>
    <w:p/>
    <w:p>
      <w:pPr>
        <w:pStyle w:val="Heading1"/>
      </w:pPr>
      <w:r>
        <w:t>3. Core Equations</w:t>
      </w:r>
    </w:p>
    <w:p>
      <w:pPr>
        <w:pStyle w:val="Heading2"/>
      </w:pPr>
      <w:r>
        <w:t>3.1 Unified Notation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Units</w:t>
            </w:r>
          </w:p>
        </w:tc>
      </w:tr>
      <w:tr>
        <w:tc>
          <w:tcPr>
            <w:tcW w:type="dxa" w:w="2880"/>
          </w:tcPr>
          <w:p>
            <w:r>
              <w:t>Xi(r)</w:t>
            </w:r>
          </w:p>
        </w:tc>
        <w:tc>
          <w:tcPr>
            <w:tcW w:type="dxa" w:w="2880"/>
          </w:tcPr>
          <w:p>
            <w:r>
              <w:t>Segment density at radius r</w:t>
            </w:r>
          </w:p>
        </w:tc>
        <w:tc>
          <w:tcPr>
            <w:tcW w:type="dxa" w:w="2880"/>
          </w:tcPr>
          <w:p>
            <w:r>
              <w:t>dimensionless</w:t>
            </w:r>
          </w:p>
        </w:tc>
      </w:tr>
      <w:tr>
        <w:tc>
          <w:tcPr>
            <w:tcW w:type="dxa" w:w="2880"/>
          </w:tcPr>
          <w:p>
            <w:r>
              <w:t>D_SSZ(r)</w:t>
            </w:r>
          </w:p>
        </w:tc>
        <w:tc>
          <w:tcPr>
            <w:tcW w:type="dxa" w:w="2880"/>
          </w:tcPr>
          <w:p>
            <w:r>
              <w:t>Time dilation factor 1/(1+Xi)</w:t>
            </w:r>
          </w:p>
        </w:tc>
        <w:tc>
          <w:tcPr>
            <w:tcW w:type="dxa" w:w="2880"/>
          </w:tcPr>
          <w:p>
            <w:r>
              <w:t>dimensionless</w:t>
            </w:r>
          </w:p>
        </w:tc>
      </w:tr>
      <w:tr>
        <w:tc>
          <w:tcPr>
            <w:tcW w:type="dxa" w:w="2880"/>
          </w:tcPr>
          <w:p>
            <w:r>
              <w:t>DeltaD</w:t>
            </w:r>
          </w:p>
        </w:tc>
        <w:tc>
          <w:tcPr>
            <w:tcW w:type="dxa" w:w="2880"/>
          </w:tcPr>
          <w:p>
            <w:r>
              <w:t>Differential time dilation</w:t>
            </w:r>
          </w:p>
        </w:tc>
        <w:tc>
          <w:tcPr>
            <w:tcW w:type="dxa" w:w="2880"/>
          </w:tcPr>
          <w:p>
            <w:r>
              <w:t>dimensionless</w:t>
            </w:r>
          </w:p>
        </w:tc>
      </w:tr>
      <w:tr>
        <w:tc>
          <w:tcPr>
            <w:tcW w:type="dxa" w:w="2880"/>
          </w:tcPr>
          <w:p>
            <w:r>
              <w:t>omega</w:t>
            </w:r>
          </w:p>
        </w:tc>
        <w:tc>
          <w:tcPr>
            <w:tcW w:type="dxa" w:w="2880"/>
          </w:tcPr>
          <w:p>
            <w:r>
              <w:t>Angular frequency 2*pi*f</w:t>
            </w:r>
          </w:p>
        </w:tc>
        <w:tc>
          <w:tcPr>
            <w:tcW w:type="dxa" w:w="2880"/>
          </w:tcPr>
          <w:p>
            <w:r>
              <w:t>rad/s</w:t>
            </w:r>
          </w:p>
        </w:tc>
      </w:tr>
      <w:tr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>
              <w:t>Integration/evolution time</w:t>
            </w:r>
          </w:p>
        </w:tc>
        <w:tc>
          <w:tcPr>
            <w:tcW w:type="dxa" w:w="2880"/>
          </w:tcPr>
          <w:p>
            <w:r>
              <w:t>s</w:t>
            </w:r>
          </w:p>
        </w:tc>
      </w:tr>
      <w:tr>
        <w:tc>
          <w:tcPr>
            <w:tcW w:type="dxa" w:w="2880"/>
          </w:tcPr>
          <w:p>
            <w:r>
              <w:t>Deltah</w:t>
            </w:r>
          </w:p>
        </w:tc>
        <w:tc>
          <w:tcPr>
            <w:tcW w:type="dxa" w:w="2880"/>
          </w:tcPr>
          <w:p>
            <w:r>
              <w:t>Height difference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DeltaPhi</w:t>
            </w:r>
          </w:p>
        </w:tc>
        <w:tc>
          <w:tcPr>
            <w:tcW w:type="dxa" w:w="2880"/>
          </w:tcPr>
          <w:p>
            <w:r>
              <w:t>Phase drift</w:t>
            </w:r>
          </w:p>
        </w:tc>
        <w:tc>
          <w:tcPr>
            <w:tcW w:type="dxa" w:w="2880"/>
          </w:tcPr>
          <w:p>
            <w:r>
              <w:t>rad</w:t>
            </w:r>
          </w:p>
        </w:tc>
      </w:tr>
      <w:tr>
        <w:tc>
          <w:tcPr>
            <w:tcW w:type="dxa" w:w="2880"/>
          </w:tcPr>
          <w:p>
            <w:r>
              <w:t>r_s</w:t>
            </w:r>
          </w:p>
        </w:tc>
        <w:tc>
          <w:tcPr>
            <w:tcW w:type="dxa" w:w="2880"/>
          </w:tcPr>
          <w:p>
            <w:r>
              <w:t>Schwarzschild radius 2GM/c^2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</w:tbl>
    <w:p/>
    <w:p>
      <w:pPr>
        <w:pStyle w:val="Heading2"/>
      </w:pPr>
      <w:r>
        <w:t>3.2 Segment Density</w:t>
      </w:r>
    </w:p>
    <w:p>
      <w:r>
        <w:rPr>
          <w:b/>
        </w:rPr>
        <w:t xml:space="preserve">Weak field (r &gt;&gt; r_s): </w:t>
      </w:r>
      <w:r>
        <w:t>Xi(r) = r_s / (2r)</w:t>
      </w:r>
    </w:p>
    <w:p>
      <w:r>
        <w:rPr>
          <w:b/>
        </w:rPr>
        <w:t xml:space="preserve">Strong field (r ~ r_s): </w:t>
      </w:r>
      <w:r>
        <w:t>Xi(r) = 1 - exp(-phi * r / r_s)</w:t>
      </w:r>
    </w:p>
    <w:p>
      <w:pPr>
        <w:pStyle w:val="Heading2"/>
      </w:pPr>
      <w:r>
        <w:t>3.3 Time Dilation</w:t>
      </w:r>
    </w:p>
    <w:p>
      <w:pPr>
        <w:jc w:val="center"/>
      </w:pPr>
      <w:r>
        <w:rPr>
          <w:b/>
        </w:rPr>
        <w:t>D_SSZ(r) = 1 / (1 + Xi(r))</w:t>
      </w:r>
    </w:p>
    <w:p>
      <w:pPr>
        <w:pStyle w:val="Heading2"/>
      </w:pPr>
      <w:r>
        <w:t>3.4 Phase Drift Formula</w:t>
      </w:r>
    </w:p>
    <w:p>
      <w:pPr>
        <w:jc w:val="center"/>
      </w:pPr>
      <w:r>
        <w:rPr>
          <w:b/>
        </w:rPr>
        <w:t>DeltaPhi = omega x DeltaD_SSZ x t</w:t>
      </w:r>
    </w:p>
    <w:p>
      <w:r>
        <w:t>where:</w:t>
      </w:r>
    </w:p>
    <w:p>
      <w:pPr>
        <w:jc w:val="center"/>
      </w:pPr>
      <w:r>
        <w:rPr>
          <w:i/>
        </w:rPr>
        <w:t>DeltaD_SSZ = r_s x Deltah / R^2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884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2_phase_vs_he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8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2: Phase shift vs height difference showing linear scaling (slope = 1 on log-log).</w:t>
      </w:r>
    </w:p>
    <w:p/>
    <w:p>
      <w:r>
        <w:br w:type="page"/>
      </w:r>
    </w:p>
    <w:p>
      <w:pPr>
        <w:pStyle w:val="Heading1"/>
      </w:pPr>
      <w:r>
        <w:t>4. Segment-Coherent Zones</w:t>
      </w:r>
    </w:p>
    <w:p>
      <w:pPr>
        <w:pStyle w:val="Heading2"/>
      </w:pPr>
      <w:r>
        <w:t>4.1 Definition</w:t>
      </w:r>
    </w:p>
    <w:p>
      <w:r>
        <w:t>A segment-coherent zone is the spatial region where segment density varies by less than epsilon:</w:t>
      </w:r>
    </w:p>
    <w:p>
      <w:pPr>
        <w:jc w:val="center"/>
      </w:pPr>
      <w:r>
        <w:rPr>
          <w:i/>
        </w:rPr>
        <w:t>z(epsilon) = 4 * epsilon * R^2 / r_s</w:t>
      </w:r>
    </w:p>
    <w:p>
      <w:pPr>
        <w:pStyle w:val="Heading2"/>
      </w:pPr>
      <w:r>
        <w:t>4.2 Operational Meaning</w:t>
      </w:r>
    </w:p>
    <w:p>
      <w:r>
        <w:rPr>
          <w:b/>
        </w:rPr>
        <w:t>These are TOLERANCE DEFINITIONS, not dogmatic thresholds.</w:t>
      </w:r>
      <w:r>
        <w:t xml:space="preserve"> They answer: "How far apart can two qubits be before SSZ phase drift exceeds epsilon?"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Tolerance epsilon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Zone Width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t>10^-18</w:t>
            </w:r>
          </w:p>
        </w:tc>
        <w:tc>
          <w:tcPr>
            <w:tcW w:type="dxa" w:w="2880"/>
          </w:tcPr>
          <w:p>
            <w:r>
              <w:t>~4.6 km</w:t>
            </w:r>
          </w:p>
        </w:tc>
        <w:tc>
          <w:tcPr>
            <w:tcW w:type="dxa" w:w="2880"/>
          </w:tcPr>
          <w:p>
            <w:r>
              <w:t>Ultracoherent</w:t>
            </w:r>
          </w:p>
        </w:tc>
      </w:tr>
      <w:tr>
        <w:tc>
          <w:tcPr>
            <w:tcW w:type="dxa" w:w="2880"/>
          </w:tcPr>
          <w:p>
            <w:r>
              <w:t>10^-15</w:t>
            </w:r>
          </w:p>
        </w:tc>
        <w:tc>
          <w:tcPr>
            <w:tcW w:type="dxa" w:w="2880"/>
          </w:tcPr>
          <w:p>
            <w:r>
              <w:t>~4600 km</w:t>
            </w:r>
          </w:p>
        </w:tc>
        <w:tc>
          <w:tcPr>
            <w:tcW w:type="dxa" w:w="2880"/>
          </w:tcPr>
          <w:p>
            <w:r>
              <w:t>Standard QC</w:t>
            </w:r>
          </w:p>
        </w:tc>
      </w:tr>
      <w:tr>
        <w:tc>
          <w:tcPr>
            <w:tcW w:type="dxa" w:w="2880"/>
          </w:tcPr>
          <w:p>
            <w:r>
              <w:t>10^-12</w:t>
            </w:r>
          </w:p>
        </w:tc>
        <w:tc>
          <w:tcPr>
            <w:tcW w:type="dxa" w:w="2880"/>
          </w:tcPr>
          <w:p>
            <w:r>
              <w:t>~4.6 x 10^6 km</w:t>
            </w:r>
          </w:p>
        </w:tc>
        <w:tc>
          <w:tcPr>
            <w:tcW w:type="dxa" w:w="2880"/>
          </w:tcPr>
          <w:p>
            <w:r>
              <w:t>Global networks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PART III</w:t>
      </w:r>
      <w:r>
        <w:br/>
      </w:r>
      <w:r>
        <w:rPr>
          <w:b/>
          <w:sz w:val="40"/>
        </w:rPr>
        <w:t>CONTROL &amp; COMPENSATION</w:t>
      </w:r>
    </w:p>
    <w:p/>
    <w:p>
      <w:pPr>
        <w:pStyle w:val="Heading1"/>
      </w:pPr>
      <w:r>
        <w:t>5. With/Without Compensation Protocol</w:t>
      </w:r>
    </w:p>
    <w:p>
      <w:pPr>
        <w:pStyle w:val="Heading2"/>
      </w:pPr>
      <w:r>
        <w:t>5.1 The Core Discriminator</w:t>
      </w:r>
    </w:p>
    <w:p>
      <w:r>
        <w:rPr>
          <w:b/>
        </w:rPr>
        <w:t>The strongest experimental discriminator is the WITH/WITHOUT COMPENSATION test:</w:t>
      </w:r>
    </w:p>
    <w:p>
      <w:pPr>
        <w:pStyle w:val="ListNumber"/>
      </w:pPr>
      <w:r>
        <w:t>Measure phase drift without any SSZ correction</w:t>
      </w:r>
    </w:p>
    <w:p>
      <w:pPr>
        <w:pStyle w:val="ListNumber"/>
      </w:pPr>
      <w:r>
        <w:t>Apply calculated SSZ compensation</w:t>
      </w:r>
    </w:p>
    <w:p>
      <w:pPr>
        <w:pStyle w:val="ListNumber"/>
      </w:pPr>
      <w:r>
        <w:t>Measure residual drift</w:t>
      </w:r>
    </w:p>
    <w:p>
      <w:pPr>
        <w:pStyle w:val="ListNumber"/>
      </w:pPr>
      <w:r>
        <w:t>Compare: SSZ predicts significant reduction; confounds do not</w:t>
      </w:r>
    </w:p>
    <w:p>
      <w:pPr>
        <w:pStyle w:val="Heading2"/>
      </w:pPr>
      <w:r>
        <w:t>5.2 Why This Works</w:t>
      </w:r>
    </w:p>
    <w:p>
      <w:r>
        <w:t xml:space="preserve">SSZ drift is </w:t>
      </w:r>
      <w:r>
        <w:rPr>
          <w:b/>
        </w:rPr>
        <w:t>deterministic</w:t>
      </w:r>
      <w:r>
        <w:t xml:space="preserve"> -- it can be calculated from geometry alone. Confounds (temperature, LO noise, etc.) are </w:t>
      </w:r>
      <w:r>
        <w:rPr>
          <w:i/>
        </w:rPr>
        <w:t>stochastic or have different functional forms</w:t>
      </w:r>
      <w:r>
        <w:t>. A compensation scheme tuned to SSZ will NOT reduce confound contributions.</w:t>
      </w:r>
    </w:p>
    <w:p>
      <w:r>
        <w:br w:type="page"/>
      </w:r>
    </w:p>
    <w:p>
      <w:pPr>
        <w:pStyle w:val="Heading1"/>
      </w:pPr>
      <w:r>
        <w:t>6. Scaling Signatures</w:t>
      </w:r>
    </w:p>
    <w:p>
      <w:pPr>
        <w:pStyle w:val="Heading2"/>
      </w:pPr>
      <w:r>
        <w:t>6.1 SSZ Unique Signature</w:t>
      </w:r>
    </w:p>
    <w:p>
      <w:r>
        <w:t xml:space="preserve">SSZ is uniquely identified by </w:t>
      </w:r>
      <w:r>
        <w:rPr>
          <w:b/>
        </w:rPr>
        <w:t>LINEAR scaling</w:t>
      </w:r>
      <w:r>
        <w:t xml:space="preserve"> in all three parameters:</w:t>
      </w:r>
    </w:p>
    <w:p>
      <w:pPr>
        <w:pStyle w:val="ListBullet"/>
      </w:pPr>
      <w:r>
        <w:t>DeltaPhi proportional to Deltah (height)</w:t>
      </w:r>
    </w:p>
    <w:p>
      <w:pPr>
        <w:pStyle w:val="ListBullet"/>
      </w:pPr>
      <w:r>
        <w:t>DeltaPhi proportional to omega (frequency)</w:t>
      </w:r>
    </w:p>
    <w:p>
      <w:pPr>
        <w:pStyle w:val="ListBullet"/>
      </w:pPr>
      <w:r>
        <w:t>DeltaPhi proportional to t (time)</w:t>
      </w:r>
    </w:p>
    <w:p>
      <w:r>
        <w:t xml:space="preserve">AND </w:t>
      </w:r>
      <w:r>
        <w:rPr>
          <w:b/>
        </w:rPr>
        <w:t>INVARIANCE under randomization</w:t>
      </w:r>
      <w:r>
        <w:t xml:space="preserve"> (same result regardless of measurement order).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61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3_scal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3: SSZ scaling laws showing linear dependence on omega and t.</w:t>
      </w:r>
    </w:p>
    <w:p/>
    <w:p>
      <w:pPr>
        <w:pStyle w:val="Heading2"/>
      </w:pPr>
      <w:r>
        <w:t>6.2 Confound Discrimination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87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6_confou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8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4: Confound discrimination matrix showing distinct scaling signatures.</w:t>
      </w:r>
    </w:p>
    <w:p/>
    <w:p>
      <w:r>
        <w:br w:type="page"/>
      </w:r>
    </w:p>
    <w:p>
      <w:pPr>
        <w:jc w:val="center"/>
      </w:pPr>
      <w:r>
        <w:rPr>
          <w:b/>
          <w:sz w:val="32"/>
        </w:rPr>
        <w:t>PART IV</w:t>
      </w:r>
      <w:r>
        <w:br/>
      </w:r>
      <w:r>
        <w:rPr>
          <w:b/>
          <w:sz w:val="40"/>
        </w:rPr>
        <w:t>FEASIBILITY &amp; PLATFORMS</w:t>
      </w:r>
    </w:p>
    <w:p/>
    <w:p>
      <w:pPr>
        <w:pStyle w:val="Heading1"/>
      </w:pPr>
      <w:r>
        <w:t>7. Order-of-Magnitude Reality Check</w:t>
      </w:r>
    </w:p>
    <w:p>
      <w:pPr>
        <w:pStyle w:val="Heading2"/>
      </w:pPr>
      <w:r>
        <w:t>7.1 Signal Size</w:t>
      </w:r>
    </w:p>
    <w:p>
      <w:r>
        <w:t>For a 5 GHz transmon with 100 us Ramsey time at Earth surface: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Deltah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DeltaD_SSZ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DeltaPhi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Detectable?</w:t>
            </w:r>
          </w:p>
        </w:tc>
      </w:tr>
      <w:tr>
        <w:tc>
          <w:tcPr>
            <w:tcW w:type="dxa" w:w="2160"/>
          </w:tcPr>
          <w:p>
            <w:r>
              <w:t>1 mm</w:t>
            </w:r>
          </w:p>
        </w:tc>
        <w:tc>
          <w:tcPr>
            <w:tcW w:type="dxa" w:w="2160"/>
          </w:tcPr>
          <w:p>
            <w:r>
              <w:t>1.09 x 10^-19</w:t>
            </w:r>
          </w:p>
        </w:tc>
        <w:tc>
          <w:tcPr>
            <w:tcW w:type="dxa" w:w="2160"/>
          </w:tcPr>
          <w:p>
            <w:r>
              <w:t>3.4 x 10^-13 rad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1 m</w:t>
            </w:r>
          </w:p>
        </w:tc>
        <w:tc>
          <w:tcPr>
            <w:tcW w:type="dxa" w:w="2160"/>
          </w:tcPr>
          <w:p>
            <w:r>
              <w:t>1.09 x 10^-16</w:t>
            </w:r>
          </w:p>
        </w:tc>
        <w:tc>
          <w:tcPr>
            <w:tcW w:type="dxa" w:w="2160"/>
          </w:tcPr>
          <w:p>
            <w:r>
              <w:t>3.4 x 10^-10 rad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10 m</w:t>
            </w:r>
          </w:p>
        </w:tc>
        <w:tc>
          <w:tcPr>
            <w:tcW w:type="dxa" w:w="2160"/>
          </w:tcPr>
          <w:p>
            <w:r>
              <w:t>1.09 x 10^-15</w:t>
            </w:r>
          </w:p>
        </w:tc>
        <w:tc>
          <w:tcPr>
            <w:tcW w:type="dxa" w:w="2160"/>
          </w:tcPr>
          <w:p>
            <w:r>
              <w:t>3.4 x 10^-9 rad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100 m</w:t>
            </w:r>
          </w:p>
        </w:tc>
        <w:tc>
          <w:tcPr>
            <w:tcW w:type="dxa" w:w="2160"/>
          </w:tcPr>
          <w:p>
            <w:r>
              <w:t>1.09 x 10^-14</w:t>
            </w:r>
          </w:p>
        </w:tc>
        <w:tc>
          <w:tcPr>
            <w:tcW w:type="dxa" w:w="2160"/>
          </w:tcPr>
          <w:p>
            <w:r>
              <w:t>3.4 x 10^-8 rad</w:t>
            </w:r>
          </w:p>
        </w:tc>
        <w:tc>
          <w:tcPr>
            <w:tcW w:type="dxa" w:w="2160"/>
          </w:tcPr>
          <w:p>
            <w:r>
              <w:t>Marginal</w:t>
            </w:r>
          </w:p>
        </w:tc>
      </w:tr>
    </w:tbl>
    <w:p/>
    <w:p>
      <w:pPr>
        <w:pStyle w:val="Heading2"/>
      </w:pPr>
      <w:r>
        <w:t>7.2 Noise Floor</w:t>
      </w:r>
    </w:p>
    <w:p>
      <w:r>
        <w:rPr>
          <w:b/>
        </w:rPr>
        <w:t>Representative</w:t>
      </w:r>
      <w:r>
        <w:t xml:space="preserve"> single-shot phase uncertainty: ~1 rad (quantum projection noise dominated)</w:t>
      </w:r>
    </w:p>
    <w:p>
      <w:pPr>
        <w:pStyle w:val="Heading2"/>
      </w:pPr>
      <w:r>
        <w:t>7.3 The Feasibility Gap</w:t>
      </w:r>
    </w:p>
    <w:p>
      <w:r>
        <w:rPr>
          <w:b/>
        </w:rPr>
        <w:t>Signal / Noise ~ 10^-13 at mm-scale</w:t>
      </w:r>
    </w:p>
    <w:p>
      <w:r>
        <w:t xml:space="preserve">This is approximately </w:t>
      </w:r>
      <w:r>
        <w:rPr>
          <w:b/>
        </w:rPr>
        <w:t>12 orders of magnitude</w:t>
      </w:r>
      <w:r>
        <w:t xml:space="preserve"> below detectability.</w:t>
      </w:r>
    </w:p>
    <w:p>
      <w:r>
        <w:rPr>
          <w:b/>
        </w:rPr>
        <w:t>A null result is SSZ-CONSISTENT.</w:t>
      </w:r>
      <w:r>
        <w:t xml:space="preserve"> The theory predicts negligible effects in this regime.</w:t>
      </w:r>
    </w:p>
    <w:p>
      <w:r>
        <w:br w:type="page"/>
      </w:r>
    </w:p>
    <w:p>
      <w:pPr>
        <w:pStyle w:val="Heading1"/>
      </w:pPr>
      <w:r>
        <w:t>8. Upper-Bound Experiment Design</w:t>
      </w:r>
    </w:p>
    <w:p>
      <w:pPr>
        <w:pStyle w:val="Heading2"/>
      </w:pPr>
      <w:r>
        <w:t>8.1 Scientific Value of Null Results</w:t>
      </w:r>
    </w:p>
    <w:p>
      <w:pPr>
        <w:pStyle w:val="ListBullet"/>
      </w:pPr>
      <w:r>
        <w:t>Constrains anomalous phase couplings in solid-state qubits</w:t>
      </w:r>
    </w:p>
    <w:p>
      <w:pPr>
        <w:pStyle w:val="ListBullet"/>
      </w:pPr>
      <w:r>
        <w:t>Validates SSZ prediction of negligibility at mm-scale</w:t>
      </w:r>
    </w:p>
    <w:p>
      <w:pPr>
        <w:pStyle w:val="ListBullet"/>
      </w:pPr>
      <w:r>
        <w:t>Establishes methodology for future experiments</w:t>
      </w:r>
    </w:p>
    <w:p>
      <w:pPr>
        <w:pStyle w:val="Heading2"/>
      </w:pPr>
      <w:r>
        <w:t>8.2 Hardware Configurations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460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5_setu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6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5: Hardware configurations for height difference generation.</w:t>
      </w:r>
    </w:p>
    <w:p/>
    <w:p>
      <w:pPr>
        <w:pStyle w:val="Heading2"/>
      </w:pPr>
      <w:r>
        <w:t>8.3 Chip Tilt Formula</w:t>
      </w:r>
    </w:p>
    <w:p>
      <w:r>
        <w:t>For a chip of length L tilted by angle theta:</w:t>
      </w:r>
    </w:p>
    <w:p>
      <w:pPr>
        <w:jc w:val="center"/>
      </w:pPr>
      <w:r>
        <w:rPr>
          <w:b/>
        </w:rPr>
        <w:t>Deltah = L x sin(theta)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Tilt Angle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sin(theta)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Deltah (20mm chip)</w:t>
            </w:r>
          </w:p>
        </w:tc>
      </w:tr>
      <w:tr>
        <w:tc>
          <w:tcPr>
            <w:tcW w:type="dxa" w:w="2880"/>
          </w:tcPr>
          <w:p>
            <w:r>
              <w:t>1 deg</w:t>
            </w:r>
          </w:p>
        </w:tc>
        <w:tc>
          <w:tcPr>
            <w:tcW w:type="dxa" w:w="2880"/>
          </w:tcPr>
          <w:p>
            <w:r>
              <w:t>0.0175</w:t>
            </w:r>
          </w:p>
        </w:tc>
        <w:tc>
          <w:tcPr>
            <w:tcW w:type="dxa" w:w="2880"/>
          </w:tcPr>
          <w:p>
            <w:r>
              <w:t>0.35 mm</w:t>
            </w:r>
          </w:p>
        </w:tc>
      </w:tr>
      <w:tr>
        <w:tc>
          <w:tcPr>
            <w:tcW w:type="dxa" w:w="2880"/>
          </w:tcPr>
          <w:p>
            <w:r>
              <w:t>5 deg</w:t>
            </w:r>
          </w:p>
        </w:tc>
        <w:tc>
          <w:tcPr>
            <w:tcW w:type="dxa" w:w="2880"/>
          </w:tcPr>
          <w:p>
            <w:r>
              <w:t>0.0872</w:t>
            </w:r>
          </w:p>
        </w:tc>
        <w:tc>
          <w:tcPr>
            <w:tcW w:type="dxa" w:w="2880"/>
          </w:tcPr>
          <w:p>
            <w:r>
              <w:t>1.74 mm</w:t>
            </w:r>
          </w:p>
        </w:tc>
      </w:tr>
      <w:tr>
        <w:tc>
          <w:tcPr>
            <w:tcW w:type="dxa" w:w="2880"/>
          </w:tcPr>
          <w:p>
            <w:r>
              <w:t>10 deg</w:t>
            </w:r>
          </w:p>
        </w:tc>
        <w:tc>
          <w:tcPr>
            <w:tcW w:type="dxa" w:w="2880"/>
          </w:tcPr>
          <w:p>
            <w:r>
              <w:t>0.174</w:t>
            </w:r>
          </w:p>
        </w:tc>
        <w:tc>
          <w:tcPr>
            <w:tcW w:type="dxa" w:w="2880"/>
          </w:tcPr>
          <w:p>
            <w:r>
              <w:t>3.47 mm</w:t>
            </w:r>
          </w:p>
        </w:tc>
      </w:tr>
    </w:tbl>
    <w:p>
      <w:r>
        <w:br w:type="page"/>
      </w:r>
    </w:p>
    <w:p>
      <w:pPr>
        <w:pStyle w:val="Heading1"/>
      </w:pPr>
      <w:r>
        <w:t>9. Platform Comparison</w:t>
      </w:r>
    </w:p>
    <w:p>
      <w:pPr>
        <w:pStyle w:val="Heading2"/>
      </w:pPr>
      <w:r>
        <w:t>9.1 Transmon vs Optical Clock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Transmon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Optical Clock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Ratio</w:t>
            </w:r>
          </w:p>
        </w:tc>
      </w:tr>
      <w:tr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5 GHz</w:t>
            </w:r>
          </w:p>
        </w:tc>
        <w:tc>
          <w:tcPr>
            <w:tcW w:type="dxa" w:w="2160"/>
          </w:tcPr>
          <w:p>
            <w:r>
              <w:t>429 THz</w:t>
            </w:r>
          </w:p>
        </w:tc>
        <w:tc>
          <w:tcPr>
            <w:tcW w:type="dxa" w:w="2160"/>
          </w:tcPr>
          <w:p>
            <w:r>
              <w:t>8.6 x 10^4</w:t>
            </w:r>
          </w:p>
        </w:tc>
      </w:tr>
      <w:tr>
        <w:tc>
          <w:tcPr>
            <w:tcW w:type="dxa" w:w="2160"/>
          </w:tcPr>
          <w:p>
            <w:r>
              <w:t>Coherence time</w:t>
            </w:r>
          </w:p>
        </w:tc>
        <w:tc>
          <w:tcPr>
            <w:tcW w:type="dxa" w:w="2160"/>
          </w:tcPr>
          <w:p>
            <w:r>
              <w:t>100 us</w:t>
            </w:r>
          </w:p>
        </w:tc>
        <w:tc>
          <w:tcPr>
            <w:tcW w:type="dxa" w:w="2160"/>
          </w:tcPr>
          <w:p>
            <w:r>
              <w:t>1 s</w:t>
            </w:r>
          </w:p>
        </w:tc>
        <w:tc>
          <w:tcPr>
            <w:tcW w:type="dxa" w:w="2160"/>
          </w:tcPr>
          <w:p>
            <w:r>
              <w:t>10^4</w:t>
            </w:r>
          </w:p>
        </w:tc>
      </w:tr>
      <w:tr>
        <w:tc>
          <w:tcPr>
            <w:tcW w:type="dxa" w:w="2160"/>
          </w:tcPr>
          <w:p>
            <w:r>
              <w:t>DeltaPhi @ 1m</w:t>
            </w:r>
          </w:p>
        </w:tc>
        <w:tc>
          <w:tcPr>
            <w:tcW w:type="dxa" w:w="2160"/>
          </w:tcPr>
          <w:p>
            <w:r>
              <w:t>3.4 x 10^-10 rad</w:t>
            </w:r>
          </w:p>
        </w:tc>
        <w:tc>
          <w:tcPr>
            <w:tcW w:type="dxa" w:w="2160"/>
          </w:tcPr>
          <w:p>
            <w:r>
              <w:t>0.29 rad</w:t>
            </w:r>
          </w:p>
        </w:tc>
        <w:tc>
          <w:tcPr>
            <w:tcW w:type="dxa" w:w="2160"/>
          </w:tcPr>
          <w:p>
            <w:r>
              <w:t>8.6 x 10^8</w:t>
            </w:r>
          </w:p>
        </w:tc>
      </w:tr>
      <w:tr>
        <w:tc>
          <w:tcPr>
            <w:tcW w:type="dxa" w:w="2160"/>
          </w:tcPr>
          <w:p>
            <w:r>
              <w:t>Shots for SNR=3</w:t>
            </w:r>
          </w:p>
        </w:tc>
        <w:tc>
          <w:tcPr>
            <w:tcW w:type="dxa" w:w="2160"/>
          </w:tcPr>
          <w:p>
            <w:r>
              <w:t>7.6 x 10^19</w:t>
            </w:r>
          </w:p>
        </w:tc>
        <w:tc>
          <w:tcPr>
            <w:tcW w:type="dxa" w:w="2160"/>
          </w:tcPr>
          <w:p>
            <w:r>
              <w:t>~100</w:t>
            </w:r>
          </w:p>
        </w:tc>
        <w:tc>
          <w:tcPr>
            <w:tcW w:type="dxa" w:w="2160"/>
          </w:tcPr>
          <w:p>
            <w:r>
              <w:t>--</w:t>
            </w:r>
          </w:p>
        </w:tc>
      </w:tr>
      <w:tr>
        <w:tc>
          <w:tcPr>
            <w:tcW w:type="dxa" w:w="2160"/>
          </w:tcPr>
          <w:p>
            <w:r>
              <w:t>Time required</w:t>
            </w:r>
          </w:p>
        </w:tc>
        <w:tc>
          <w:tcPr>
            <w:tcW w:type="dxa" w:w="2160"/>
          </w:tcPr>
          <w:p>
            <w:r>
              <w:t>&gt;10^8 years</w:t>
            </w:r>
          </w:p>
        </w:tc>
        <w:tc>
          <w:tcPr>
            <w:tcW w:type="dxa" w:w="2160"/>
          </w:tcPr>
          <w:p>
            <w:r>
              <w:t>&lt;1 hour</w:t>
            </w:r>
          </w:p>
        </w:tc>
        <w:tc>
          <w:tcPr>
            <w:tcW w:type="dxa" w:w="2160"/>
          </w:tcPr>
          <w:p>
            <w:r>
              <w:t>--</w:t>
            </w:r>
          </w:p>
        </w:tc>
      </w:tr>
      <w:tr>
        <w:tc>
          <w:tcPr>
            <w:tcW w:type="dxa" w:w="2160"/>
          </w:tcPr>
          <w:p>
            <w:r>
              <w:t>Feasible?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--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452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4_feasi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5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6: Platform feasibility comparison.</w:t>
      </w:r>
    </w:p>
    <w:p/>
    <w:p>
      <w:pPr>
        <w:pStyle w:val="Heading2"/>
      </w:pPr>
      <w:r>
        <w:t>9.2 Recommendation</w:t>
      </w:r>
    </w:p>
    <w:p>
      <w:r>
        <w:rPr>
          <w:b/>
        </w:rPr>
        <w:t>For quantitative SSZ tests, OPTICAL ATOMIC CLOCKS are the gold-standard platform.</w:t>
      </w:r>
    </w:p>
    <w:p>
      <w:r>
        <w:t>Optical clock experiments have already demonstrated gravitational redshift at the ~1 cm level (Bothwell et al., Nature 2022).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PART V</w:t>
      </w:r>
      <w:r>
        <w:br/>
      </w:r>
      <w:r>
        <w:rPr>
          <w:b/>
          <w:sz w:val="40"/>
        </w:rPr>
        <w:t>FALSIFIABILITY &amp; REPRODUCIBILITY</w:t>
      </w:r>
    </w:p>
    <w:p/>
    <w:p>
      <w:pPr>
        <w:pStyle w:val="Heading1"/>
      </w:pPr>
      <w:r>
        <w:t>10. Statistical Framework</w:t>
      </w:r>
    </w:p>
    <w:p>
      <w:pPr>
        <w:pStyle w:val="Heading2"/>
      </w:pPr>
      <w:r>
        <w:t>10.1 Model Comparison</w:t>
      </w:r>
    </w:p>
    <w:p>
      <w:r>
        <w:rPr>
          <w:b/>
        </w:rPr>
        <w:t xml:space="preserve">M_0 (Null): </w:t>
      </w:r>
      <w:r>
        <w:t>DeltaPhi = 0 + noise</w:t>
      </w:r>
    </w:p>
    <w:p>
      <w:r>
        <w:rPr>
          <w:b/>
        </w:rPr>
        <w:t xml:space="preserve">M_SSZ: </w:t>
      </w:r>
      <w:r>
        <w:t>DeltaPhi = alpha_SSZ x Deltah + noise (predicted slope)</w:t>
      </w:r>
    </w:p>
    <w:p>
      <w:r>
        <w:rPr>
          <w:b/>
        </w:rPr>
        <w:t xml:space="preserve">M_anom: </w:t>
      </w:r>
      <w:r>
        <w:t>DeltaPhi = alpha_fit x Deltah + noise (free parameter)</w:t>
      </w:r>
    </w:p>
    <w:p>
      <w:pPr>
        <w:pStyle w:val="Heading2"/>
      </w:pPr>
      <w:r>
        <w:t>10.2 Falsification Criteria</w:t>
      </w:r>
    </w:p>
    <w:p>
      <w:r>
        <w:rPr>
          <w:b/>
        </w:rPr>
        <w:t xml:space="preserve">SSZ falsified if: </w:t>
      </w:r>
      <w:r>
        <w:t>measured slope inconsistent with alpha_SSZ at &gt;3 sigma AND significantly non-zero</w:t>
      </w:r>
    </w:p>
    <w:p>
      <w:r>
        <w:rPr>
          <w:b/>
        </w:rPr>
        <w:t xml:space="preserve">SSZ supported if: </w:t>
      </w:r>
      <w:r>
        <w:t>null result consistent with alpha_SSZ ~ 0 (prediction at mm-scale)</w:t>
      </w:r>
    </w:p>
    <w:p>
      <w:pPr>
        <w:pStyle w:val="Heading2"/>
      </w:pPr>
      <w:r>
        <w:t>10.3 Upper Bound Example</w:t>
      </w:r>
    </w:p>
    <w:p>
      <w:r>
        <w:t>With Deltah_max = 3.5 mm (10 deg tilt), N = 10^9 shots:</w:t>
      </w:r>
    </w:p>
    <w:p>
      <w:pPr>
        <w:pStyle w:val="ListBullet"/>
      </w:pPr>
      <w:r>
        <w:t>sigma_after_avg = 1 / sqrt(10^9) = 3.2 x 10^-5 rad</w:t>
      </w:r>
    </w:p>
    <w:p>
      <w:pPr>
        <w:pStyle w:val="ListBullet"/>
      </w:pPr>
      <w:r>
        <w:t>sigma_slope = 3.2 x 10^-5 / 3.5 x 10^-3 = 9 x 10^-3 rad/m</w:t>
      </w:r>
    </w:p>
    <w:p>
      <w:pPr>
        <w:pStyle w:val="ListBullet"/>
      </w:pPr>
      <w:r>
        <w:t>Upper bound: |alpha_anom| &lt; 9 x 10^-3 rad/m (95% CL)</w:t>
      </w:r>
    </w:p>
    <w:p>
      <w:r>
        <w:rPr>
          <w:b/>
        </w:rPr>
        <w:t>This constrains anomalous couplings to &lt; 10^10 x alpha_SSZ</w:t>
      </w:r>
    </w:p>
    <w:p>
      <w:r>
        <w:br w:type="page"/>
      </w:r>
    </w:p>
    <w:p>
      <w:pPr>
        <w:pStyle w:val="Heading1"/>
      </w:pPr>
      <w:r>
        <w:t>11. Reproducibility Package</w:t>
      </w:r>
    </w:p>
    <w:p>
      <w:pPr>
        <w:pStyle w:val="Heading2"/>
      </w:pPr>
      <w:r>
        <w:t>11.1 Code Repository</w:t>
      </w:r>
    </w:p>
    <w:p>
      <w:r>
        <w:rPr>
          <w:b/>
        </w:rPr>
        <w:t>https://github.com/error-wtf/ssz-qubits</w:t>
      </w:r>
    </w:p>
    <w:p>
      <w:pPr>
        <w:pStyle w:val="Heading2"/>
      </w:pPr>
      <w:r>
        <w:t>11.2 One-Command Reproduction</w:t>
      </w:r>
    </w:p>
    <w:p>
      <w:r>
        <w:rPr>
          <w:rFonts w:ascii="Courier New" w:hAnsi="Courier New"/>
        </w:rPr>
        <w:t>python -m pytest tests/ -v  # All 150 tests</w:t>
      </w:r>
    </w:p>
    <w:p>
      <w:r>
        <w:rPr>
          <w:rFonts w:ascii="Courier New" w:hAnsi="Courier New"/>
        </w:rPr>
        <w:t>python generate_paper_d_master_plots.py  # All figures</w:t>
      </w:r>
    </w:p>
    <w:p>
      <w:pPr>
        <w:pStyle w:val="Heading2"/>
      </w:pPr>
      <w:r>
        <w:t>11.3 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Test File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test_edge_cases.py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test_ssz_physics.py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test_ssz_qubit_applications.py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test_validation.py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test_paper_c_support.py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</w:tbl>
    <w:p>
      <w:r>
        <w:rPr>
          <w:b/>
        </w:rPr>
        <w:t>TOTAL: 150/150 tests passed (100%)</w:t>
      </w:r>
    </w:p>
    <w:p>
      <w:r>
        <w:br w:type="page"/>
      </w:r>
    </w:p>
    <w:p>
      <w:pPr>
        <w:pStyle w:val="Heading1"/>
      </w:pPr>
      <w:r>
        <w:t>12. What Would Falsify SSZ?</w:t>
      </w:r>
    </w:p>
    <w:p>
      <w:pPr>
        <w:pStyle w:val="Heading2"/>
      </w:pPr>
      <w:r>
        <w:t>12.1 In the Detection Regime (Optical Clocks)</w:t>
      </w:r>
    </w:p>
    <w:p>
      <w:pPr>
        <w:pStyle w:val="ListBullet"/>
      </w:pPr>
      <w:r>
        <w:t>Measured slope significantly differs from alpha_SSZ at &gt;3 sigma</w:t>
      </w:r>
    </w:p>
    <w:p>
      <w:pPr>
        <w:pStyle w:val="ListBullet"/>
      </w:pPr>
      <w:r>
        <w:t>Signal does NOT scale linearly with Deltah, omega, or t</w:t>
      </w:r>
    </w:p>
    <w:p>
      <w:pPr>
        <w:pStyle w:val="ListBullet"/>
      </w:pPr>
      <w:r>
        <w:t>Signal IS reduced by SSZ-incompatible compensation</w:t>
      </w:r>
    </w:p>
    <w:p>
      <w:pPr>
        <w:pStyle w:val="ListBullet"/>
      </w:pPr>
      <w:r>
        <w:t>Randomization reveals systematic non-invariance</w:t>
      </w:r>
    </w:p>
    <w:p>
      <w:pPr>
        <w:pStyle w:val="Heading2"/>
      </w:pPr>
      <w:r>
        <w:t>12.2 In the Bound Regime (Superconducting)</w:t>
      </w:r>
    </w:p>
    <w:p>
      <w:pPr>
        <w:pStyle w:val="ListBullet"/>
      </w:pPr>
      <w:r>
        <w:t>Anomalous signal detected above upper bound</w:t>
      </w:r>
    </w:p>
    <w:p>
      <w:pPr>
        <w:pStyle w:val="ListBullet"/>
      </w:pPr>
      <w:r>
        <w:t>Signal with wrong scaling signature</w:t>
      </w:r>
    </w:p>
    <w:p>
      <w:pPr>
        <w:pStyle w:val="Heading2"/>
      </w:pPr>
      <w:r>
        <w:t>12.3 What Would NOT Falsify SSZ</w:t>
      </w:r>
    </w:p>
    <w:p>
      <w:pPr>
        <w:pStyle w:val="ListBullet"/>
      </w:pPr>
      <w:r>
        <w:t>Null result at mm-scale (this IS the prediction)</w:t>
      </w:r>
    </w:p>
    <w:p>
      <w:pPr>
        <w:pStyle w:val="ListBullet"/>
      </w:pPr>
      <w:r>
        <w:t>Signal consistent with alpha_SSZ in detection regime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34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7_taxonom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7: Claim taxonomy showing bounded, detectable, and engineering-relevant regimes.</w:t>
      </w:r>
    </w:p>
    <w:p/>
    <w:p>
      <w:r>
        <w:br w:type="page"/>
      </w:r>
    </w:p>
    <w:p>
      <w:pPr>
        <w:pStyle w:val="Heading1"/>
      </w:pPr>
      <w:r>
        <w:t>13. Conclusion and Roadmap</w:t>
      </w:r>
    </w:p>
    <w:p>
      <w:pPr>
        <w:pStyle w:val="Heading2"/>
      </w:pPr>
      <w:r>
        <w:t>13.1 Key Findings</w:t>
      </w:r>
    </w:p>
    <w:p>
      <w:pPr>
        <w:pStyle w:val="ListNumber"/>
      </w:pPr>
      <w:r>
        <w:t>SSZ predicts deterministic phase drift: DeltaPhi = omega x DeltaD x t</w:t>
      </w:r>
    </w:p>
    <w:p>
      <w:pPr>
        <w:pStyle w:val="ListNumber"/>
      </w:pPr>
      <w:r>
        <w:t>At mm-scale, signal is ~12 OoM below noise -- null result is SSZ-consistent</w:t>
      </w:r>
    </w:p>
    <w:p>
      <w:pPr>
        <w:pStyle w:val="ListNumber"/>
      </w:pPr>
      <w:r>
        <w:t>Optical atomic clocks are the gold-standard platform (DeltaPhi ~ 0.3 rad at 1m)</w:t>
      </w:r>
    </w:p>
    <w:p>
      <w:pPr>
        <w:pStyle w:val="ListNumber"/>
      </w:pPr>
      <w:r>
        <w:t>With/without compensation is the strongest discriminator</w:t>
      </w:r>
    </w:p>
    <w:p>
      <w:pPr>
        <w:pStyle w:val="ListNumber"/>
      </w:pPr>
      <w:r>
        <w:t>Statistical framework uses slope-fitting, not binary thresholds</w:t>
      </w:r>
    </w:p>
    <w:p>
      <w:pPr>
        <w:pStyle w:val="ListNumber"/>
      </w:pPr>
      <w:r>
        <w:t>All 150 tests pass; all results reproducible</w:t>
      </w:r>
    </w:p>
    <w:p>
      <w:pPr>
        <w:pStyle w:val="Heading2"/>
      </w:pPr>
      <w:r>
        <w:t>13.2 Roadmap</w:t>
      </w:r>
    </w:p>
    <w:p>
      <w:r>
        <w:rPr>
          <w:b/>
        </w:rPr>
        <w:t xml:space="preserve">Near-term (2025-2027): </w:t>
      </w:r>
      <w:r>
        <w:t>Upper-bound experiments with tilted chips; optical clock collaborations</w:t>
      </w:r>
    </w:p>
    <w:p>
      <w:r>
        <w:rPr>
          <w:b/>
        </w:rPr>
        <w:t xml:space="preserve">Medium-term (2027-2030): </w:t>
      </w:r>
      <w:r>
        <w:t>Tower experiments at 10-100 m; 3D chiplet stacks; NICER neutron star observations</w:t>
      </w:r>
    </w:p>
    <w:p>
      <w:r>
        <w:rPr>
          <w:b/>
        </w:rPr>
        <w:t xml:space="preserve">Long-term (2030+): </w:t>
      </w:r>
      <w:r>
        <w:t>Space-based quantum networks; BH shadow observations (ngEHT)</w:t>
      </w:r>
    </w:p>
    <w:p>
      <w:pPr>
        <w:pStyle w:val="Heading2"/>
      </w:pPr>
      <w:r>
        <w:t>13.3 Final Statement</w:t>
      </w:r>
    </w:p>
    <w:p>
      <w:r>
        <w:rPr>
          <w:i/>
        </w:rPr>
        <w:t>SSZ makes testable predictions. This paper honestly assesses where those tests are feasible and how they should be conducted. We provide all tools for independent verification.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[1] Casu, L. &amp; Wrede, C. (2025). Paper A: Segmented Spacetime Geometry for Qubit Optimization.</w:t>
      </w:r>
    </w:p>
    <w:p>
      <w:r>
        <w:t>[2] Casu, L. &amp; Wrede, C. (2025). Paper B: Phase Coherence and Entanglement Preservation.</w:t>
      </w:r>
    </w:p>
    <w:p>
      <w:r>
        <w:t>[3] Casu, L. &amp; Wrede, C. (2025). Paper C: Falsifiable Predictions and Experimental Protocols.</w:t>
      </w:r>
    </w:p>
    <w:p>
      <w:r>
        <w:t>[4] Bothwell, T. et al. (2022). Resolving the gravitational redshift across a millimetre-scale atomic sample. Nature 602, 420-424.</w:t>
      </w:r>
    </w:p>
    <w:p>
      <w:r>
        <w:t>[5] Zheng, X. et al. (2023). Differential clock comparisons with a multiplexed optical lattice clock. Nature 602, 425-430.</w:t>
      </w:r>
    </w:p>
    <w:p>
      <w:r>
        <w:t>[6] SSZ-Qubits Repository: https://github.com/error-wtf/ssz-qubits</w:t>
      </w:r>
    </w:p>
    <w:p>
      <w:r>
        <w:t>[7] SSZ-Metric-Pure Repository: https://github.com/error-wtf/ssz-metric-pure</w:t>
      </w:r>
    </w:p>
    <w:p>
      <w:r>
        <w:t>[8] SSZ Research Program: docs/SSZ_RESEARCH_PROGRAM_ROADMAP.md</w:t>
      </w:r>
    </w:p>
    <w:p>
      <w:r>
        <w:br w:type="page"/>
      </w:r>
    </w:p>
    <w:p>
      <w:pPr>
        <w:pStyle w:val="Heading1"/>
      </w:pPr>
      <w:r>
        <w:t>Appendix A: Full Derivations</w:t>
      </w:r>
    </w:p>
    <w:p>
      <w:pPr>
        <w:pStyle w:val="Heading2"/>
      </w:pPr>
      <w:r>
        <w:t>A.1 Segment Density from SSZ Geometry</w:t>
      </w:r>
    </w:p>
    <w:p>
      <w:r>
        <w:t>The segment density Xi(r) represents the local "granularity" of spacetime segments. In the weak-field approximation (r &gt;&gt; r_s):</w:t>
      </w:r>
    </w:p>
    <w:p>
      <w:pPr>
        <w:jc w:val="center"/>
      </w:pPr>
      <w:r>
        <w:rPr>
          <w:i/>
        </w:rPr>
        <w:t>Xi(r) = r_s / (2r)</w:t>
      </w:r>
    </w:p>
    <w:p>
      <w:pPr>
        <w:pStyle w:val="Heading2"/>
      </w:pPr>
      <w:r>
        <w:t>A.2 Time Dilation Factor</w:t>
      </w:r>
    </w:p>
    <w:p>
      <w:r>
        <w:t>The SSZ time dilation factor relates proper time tau to coordinate time t:</w:t>
      </w:r>
    </w:p>
    <w:p>
      <w:pPr>
        <w:jc w:val="center"/>
      </w:pPr>
      <w:r>
        <w:rPr>
          <w:i/>
        </w:rPr>
        <w:t>dtau/dt = D_SSZ = 1 / (1 + Xi)</w:t>
      </w:r>
    </w:p>
    <w:p>
      <w:pPr>
        <w:pStyle w:val="Heading2"/>
      </w:pPr>
      <w:r>
        <w:t>A.3 Differential Time Dilation</w:t>
      </w:r>
    </w:p>
    <w:p>
      <w:r>
        <w:t>For two positions r1 and r2 = r1 + Deltah:</w:t>
      </w:r>
    </w:p>
    <w:p>
      <w:pPr>
        <w:jc w:val="center"/>
      </w:pPr>
      <w:r>
        <w:rPr>
          <w:i/>
        </w:rPr>
        <w:t>DeltaD = D(r2) - D(r1) = r_s x Deltah / R^2</w:t>
      </w:r>
    </w:p>
    <w:p>
      <w:pPr>
        <w:pStyle w:val="Heading2"/>
      </w:pPr>
      <w:r>
        <w:t>A.4 Phase Drift</w:t>
      </w:r>
    </w:p>
    <w:p>
      <w:r>
        <w:t>A qubit oscillating at omega accumulates phase phi = omega x tau. The differential phase drift is:</w:t>
      </w:r>
    </w:p>
    <w:p>
      <w:pPr>
        <w:jc w:val="center"/>
      </w:pPr>
      <w:r>
        <w:rPr>
          <w:i/>
        </w:rPr>
        <w:t>DeltaPhi = omega x DeltaD x t = omega x (r_s x Deltah / R^2) x t</w:t>
      </w:r>
    </w:p>
    <w:p>
      <w:r>
        <w:br w:type="page"/>
      </w:r>
    </w:p>
    <w:p>
      <w:pPr>
        <w:pStyle w:val="Heading1"/>
      </w:pPr>
      <w:r>
        <w:t>Appendix B: Confound Controls</w:t>
      </w:r>
    </w:p>
    <w:p>
      <w:pPr>
        <w:pStyle w:val="Heading2"/>
      </w:pPr>
      <w:r>
        <w:t>B.1 Temperature</w:t>
      </w:r>
    </w:p>
    <w:p>
      <w:r>
        <w:t>Control: Continuous thermometry at mK level</w:t>
      </w:r>
    </w:p>
    <w:p>
      <w:r>
        <w:t>Signature: Non-linear in t; may correlate with Deltah mechanically</w:t>
      </w:r>
    </w:p>
    <w:p>
      <w:r>
        <w:t>Discrimination: Randomize Deltah order</w:t>
      </w:r>
    </w:p>
    <w:p>
      <w:pPr>
        <w:pStyle w:val="Heading2"/>
      </w:pPr>
      <w:r>
        <w:t>B.2 Local Oscillator Phase Noise</w:t>
      </w:r>
    </w:p>
    <w:p>
      <w:r>
        <w:t>Control: Common-mode reference LO</w:t>
      </w:r>
    </w:p>
    <w:p>
      <w:r>
        <w:t>Signature: sqrt(t) scaling; independent of Deltah</w:t>
      </w:r>
    </w:p>
    <w:p>
      <w:r>
        <w:t>Discrimination: Compare scaling exponent</w:t>
      </w:r>
    </w:p>
    <w:p>
      <w:pPr>
        <w:pStyle w:val="Heading2"/>
      </w:pPr>
      <w:r>
        <w:t>B.3 Magnetic Flux</w:t>
      </w:r>
    </w:p>
    <w:p>
      <w:r>
        <w:t>Control: Mu-metal shielding; flux-insensitive sweet spots</w:t>
      </w:r>
    </w:p>
    <w:p>
      <w:r>
        <w:t>Signature: Position-dependent; nonlinear in omega</w:t>
      </w:r>
    </w:p>
    <w:p>
      <w:r>
        <w:t>Discrimination: Sweet spot operation</w:t>
      </w:r>
    </w:p>
    <w:p>
      <w:pPr>
        <w:pStyle w:val="Heading2"/>
      </w:pPr>
      <w:r>
        <w:t>B.4 Vibration</w:t>
      </w:r>
    </w:p>
    <w:p>
      <w:r>
        <w:t>Control: Accelerometer correlation</w:t>
      </w:r>
    </w:p>
    <w:p>
      <w:r>
        <w:t>Signature: AC spectrum; mechanically coupled to Deltah</w:t>
      </w:r>
    </w:p>
    <w:p>
      <w:r>
        <w:t>Discrimination: Spectral analysis</w:t>
      </w:r>
    </w:p>
    <w:p>
      <w:r>
        <w:br w:type="page"/>
      </w:r>
    </w:p>
    <w:p>
      <w:pPr>
        <w:pStyle w:val="Heading1"/>
      </w:pPr>
      <w:r>
        <w:t>Appendix C: Test Suite Summary</w:t>
      </w:r>
    </w:p>
    <w:p>
      <w:pPr>
        <w:pStyle w:val="Heading2"/>
      </w:pPr>
      <w:r>
        <w:t>C.1 ssz-qubits Repository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Test Category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Edge Cases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SSZ Physics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Qubit Applications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Paper C Support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/>
    <w:p>
      <w:pPr>
        <w:pStyle w:val="Heading2"/>
      </w:pPr>
      <w:r>
        <w:t>C.2 Run Command</w:t>
      </w:r>
    </w:p>
    <w:p>
      <w:r>
        <w:rPr>
          <w:rFonts w:ascii="Courier New" w:hAnsi="Courier New"/>
        </w:rPr>
        <w:t>cd E:\clone\ssz-qubits &amp;&amp; python -m pytest tests/ -v</w:t>
      </w:r>
    </w:p>
    <w:p>
      <w:pPr>
        <w:pStyle w:val="Heading2"/>
      </w:pPr>
      <w:r>
        <w:t>C.3 Related Repositories</w:t>
      </w:r>
    </w:p>
    <w:p>
      <w:r>
        <w:t>ssz-metric-pure: 12+ tensor validation tests</w:t>
      </w:r>
    </w:p>
    <w:p>
      <w:r>
        <w:t>ssz-full-metric: 41 observable tests</w:t>
      </w:r>
    </w:p>
    <w:p>
      <w:r>
        <w:t>g79-cygnus-test: 14 astronomical validation tests</w:t>
      </w:r>
    </w:p>
    <w:p>
      <w:r>
        <w:t>Unified-Results: 25 test suites (100%)</w:t>
      </w:r>
    </w:p>
    <w:p>
      <w:r>
        <w:rPr>
          <w:b/>
        </w:rPr>
        <w:t>TOTAL ACROSS ALL SSZ REPOS: 260+ tests</w:t>
      </w:r>
    </w:p>
    <w:p/>
    <w:p/>
    <w:p>
      <w:pPr>
        <w:jc w:val="center"/>
      </w:pPr>
      <w:r>
        <w:rPr>
          <w:i/>
        </w:rPr>
        <w:t>(c) 2025 Carmen Wrede &amp; Lino Casu</w:t>
      </w:r>
    </w:p>
    <w:p>
      <w:pPr>
        <w:jc w:val="center"/>
      </w:pPr>
      <w:r>
        <w:rPr>
          <w:i/>
        </w:rPr>
        <w:t>Licensed under the ANTI-CAPITALIST SOFTWARE LICENSE v1.4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