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Segmented Spacetime:</w:t>
      </w:r>
    </w:p>
    <w:p>
      <w:pPr>
        <w:pStyle w:val="Heading1"/>
        <w:jc w:val="center"/>
      </w:pPr>
      <w:r>
        <w:t>Gravitational Phase Coupling in Quantum Systems</w:t>
      </w:r>
    </w:p>
    <w:p/>
    <w:p>
      <w:pPr>
        <w:jc w:val="center"/>
      </w:pPr>
      <w:r>
        <w:rPr>
          <w:b/>
          <w:sz w:val="28"/>
        </w:rPr>
        <w:t>EXTENDED EDITION</w:t>
      </w:r>
    </w:p>
    <w:p/>
    <w:p>
      <w:pPr>
        <w:jc w:val="center"/>
      </w:pPr>
      <w:r>
        <w:rPr>
          <w:b/>
        </w:rPr>
        <w:t>Carmen Wrede &amp; Lino Casu</w:t>
      </w:r>
    </w:p>
    <w:p>
      <w:pPr>
        <w:jc w:val="center"/>
      </w:pPr>
      <w:r>
        <w:rPr>
          <w:i/>
        </w:rPr>
        <w:t>Independent Researchers</w:t>
      </w:r>
    </w:p>
    <w:p/>
    <w:p>
      <w:pPr>
        <w:jc w:val="center"/>
      </w:pPr>
      <w:r>
        <w:t>December 2025</w:t>
      </w:r>
    </w:p>
    <w:p/>
    <w:p>
      <w:pPr>
        <w:jc w:val="center"/>
      </w:pPr>
      <w:r>
        <w:rPr>
          <w:i/>
        </w:rPr>
        <w:t>Extended version with detailed explanations</w:t>
      </w:r>
    </w:p>
    <w:p/>
    <w:p>
      <w:pPr>
        <w:jc w:val="center"/>
      </w:pPr>
      <w:r>
        <w:t>Repository: github.com/error-wtf/ssz-qubits</w:t>
      </w:r>
    </w:p>
    <w:p>
      <w:pPr>
        <w:jc w:val="center"/>
      </w:pPr>
      <w:r>
        <w:rPr>
          <w:sz w:val="20"/>
        </w:rPr>
        <w:t>Licensed under ANTI-CAPITALIST SOFTWARE LICENSE v1.4</w:t>
      </w:r>
    </w:p>
    <w:p>
      <w:r>
        <w:br w:type="page"/>
      </w:r>
    </w:p>
    <w:p>
      <w:pPr>
        <w:pStyle w:val="Heading1"/>
      </w:pPr>
      <w:r>
        <w:t>Table of Contents</w:t>
      </w:r>
    </w:p>
    <w:p>
      <w:pPr>
        <w:ind w:left="720"/>
      </w:pPr>
      <w:r>
        <w:t>1. Introduction and Scope (+ Extended Claim Boundaries)</w:t>
      </w:r>
    </w:p>
    <w:p>
      <w:pPr>
        <w:ind w:left="720"/>
      </w:pPr>
      <w:r>
        <w:t>2. Theory: Deriving the SSZ Phase Drift</w:t>
      </w:r>
    </w:p>
    <w:p>
      <w:pPr>
        <w:ind w:left="720"/>
      </w:pPr>
      <w:r>
        <w:t xml:space="preserve">   2.5 Strong Field Extension (+ Why φ?)</w:t>
      </w:r>
    </w:p>
    <w:p>
      <w:pPr>
        <w:ind w:left="720"/>
      </w:pPr>
      <w:r>
        <w:t>3. Control and Compensation Protocol (+ Extended)</w:t>
      </w:r>
    </w:p>
    <w:p>
      <w:pPr>
        <w:ind w:left="720"/>
      </w:pPr>
      <w:r>
        <w:t>4. Experimental Designs and Feasibility (+ Extended)</w:t>
      </w:r>
    </w:p>
    <w:p>
      <w:pPr>
        <w:ind w:left="720"/>
      </w:pPr>
      <w:r>
        <w:t>5. Entanglement and Phase Preservation (+ Lindblad)</w:t>
      </w:r>
    </w:p>
    <w:p>
      <w:pPr>
        <w:ind w:left="720"/>
      </w:pPr>
      <w:r>
        <w:t>6. Engineering Implications (+ Extended)</w:t>
      </w:r>
    </w:p>
    <w:p>
      <w:pPr>
        <w:ind w:left="720"/>
      </w:pPr>
      <w:r>
        <w:t>7. Feasibility Landscape (+ Roadmap Extended)</w:t>
      </w:r>
    </w:p>
    <w:p>
      <w:pPr>
        <w:ind w:left="720"/>
      </w:pPr>
      <w:r>
        <w:t>8. Conclusion (+ Extended 5 Points)</w:t>
      </w:r>
    </w:p>
    <w:p>
      <w:pPr>
        <w:ind w:left="720"/>
      </w:pPr>
      <w:r>
        <w:t>Appendix A: Full Mathematical Derivation (+ Extended)</w:t>
      </w:r>
    </w:p>
    <w:p>
      <w:pPr>
        <w:ind w:left="720"/>
      </w:pPr>
      <w:r>
        <w:t>Appendix B: Didactic Scaling Definition</w:t>
      </w:r>
    </w:p>
    <w:p>
      <w:pPr>
        <w:ind w:left="720"/>
      </w:pPr>
      <w:r>
        <w:t>Appendix C: Confound Playbook (+ Extended)</w:t>
      </w:r>
    </w:p>
    <w:p>
      <w:pPr>
        <w:ind w:left="720"/>
      </w:pPr>
      <w:r>
        <w:t>Appendix D: Physical Constants</w:t>
      </w:r>
    </w:p>
    <w:p>
      <w:pPr>
        <w:ind w:left="720"/>
      </w:pPr>
      <w:r>
        <w:t>Appendix E-H: Additional Appendices</w:t>
      </w:r>
    </w:p>
    <w:p>
      <w:pPr>
        <w:ind w:left="720"/>
      </w:pPr>
      <w:r>
        <w:t>References</w:t>
      </w:r>
    </w:p>
    <w:p>
      <w:r>
        <w:br w:type="page"/>
      </w:r>
    </w:p>
    <w:p>
      <w:pPr>
        <w:pStyle w:val="Heading1"/>
      </w:pPr>
      <w:r>
        <w:t>Abstract</w:t>
      </w:r>
    </w:p>
    <w:p/>
    <w:p>
      <w:r>
        <w:rPr>
          <w:b w:val="0"/>
          <w:i w:val="0"/>
        </w:rPr>
        <w:t>Segmented Spacetime (SSZ) theory proposes that the gravitational potential couples to quantum phase as a deterministic, geometry-dependent drift rather than as random noise. This paper unifies and extends the series of manuscripts on SSZ to provide a comprehensive theoretical, experimental and practical treatment of gravitational phase coupling in quantum systems.</w:t>
      </w:r>
    </w:p>
    <w:p/>
    <w:p>
      <w:r>
        <w:rPr>
          <w:b w:val="0"/>
          <w:i w:val="0"/>
        </w:rPr>
        <w:t>We derive the SSZ time-dilation formula from first principles, showing that the segment density Ξ(r) = r_s/(2r) leads to a differential time dilation ΔD = r_s·Δh/R² between qubits at different heights. The resulting phase drift ΔΦ = ω·ΔD·t scales linearly with frequency, height difference, and time.</w:t>
      </w:r>
    </w:p>
    <w:p/>
    <w:p>
      <w:r>
        <w:rPr>
          <w:b w:val="0"/>
          <w:i w:val="0"/>
        </w:rPr>
        <w:t>We identify the scaling signatures that discriminate SSZ from conventional sources of dephasing:</w:t>
      </w:r>
    </w:p>
    <w:p>
      <w:pPr>
        <w:pStyle w:val="ListBullet"/>
      </w:pPr>
      <w:r>
        <w:t>Height scaling: constant slope ∂ΔΦ/∂Δh</w:t>
      </w:r>
    </w:p>
    <w:p>
      <w:pPr>
        <w:pStyle w:val="ListBullet"/>
      </w:pPr>
      <w:r>
        <w:t>Frequency scaling: linear in ω</w:t>
      </w:r>
    </w:p>
    <w:p>
      <w:pPr>
        <w:pStyle w:val="ListBullet"/>
      </w:pPr>
      <w:r>
        <w:t>Time scaling: linear in t</w:t>
      </w:r>
    </w:p>
    <w:p>
      <w:pPr>
        <w:pStyle w:val="ListBullet"/>
      </w:pPr>
      <w:r>
        <w:t>Compensation reversal: only SSZ reverses under Φ_corr = -ω(r_s·Δh/R²)t</w:t>
      </w:r>
    </w:p>
    <w:p/>
    <w:p>
      <w:r>
        <w:rPr>
          <w:b w:val="0"/>
          <w:i w:val="0"/>
        </w:rPr>
        <w:t>We quantify the expected phase drift across quantum platforms:</w:t>
      </w:r>
    </w:p>
    <w:p>
      <w:pPr>
        <w:pStyle w:val="ListBullet"/>
      </w:pPr>
      <w:r>
        <w:t>**Superconducting transmons** (5 GHz, 1 mm, 100 μs): ΔΦ ≈ 7×10⁻¹³ rad — 12 orders of magnitude below noise</w:t>
      </w:r>
    </w:p>
    <w:p>
      <w:pPr>
        <w:pStyle w:val="ListBullet"/>
      </w:pPr>
      <w:r>
        <w:t>**Optical atomic clocks** (429 THz, 1 m, 1 s): ΔΦ ≈ 0.6 rad — directly detectable</w:t>
      </w:r>
    </w:p>
    <w:p/>
    <w:p>
      <w:r>
        <w:rPr>
          <w:b w:val="0"/>
          <w:i w:val="0"/>
        </w:rPr>
        <w:t>We design falsifiable experiments using chip tilts, remote entanglement, and 3D stacks, presenting a statistical framework based on slope fitting and model comparison (M₀, M_SSZ, M_anom) to bound or detect SSZ contributions.</w:t>
      </w:r>
    </w:p>
    <w:p/>
    <w:p>
      <w:r>
        <w:rPr>
          <w:b w:val="0"/>
          <w:i w:val="0"/>
        </w:rPr>
        <w:t>Our analysis emphasizes that null results in today's superconducting platforms are fully consistent with SSZ and place upper bounds on anomalous couplings; detection will be possible in high-coherence systems such as optical-clock networks.</w:t>
      </w:r>
    </w:p>
    <w:p/>
    <w:p>
      <w:r>
        <w:t>──────────────────────────────────────────────────</w:t>
      </w:r>
    </w:p>
    <w:p/>
    <w:p>
      <w:pPr>
        <w:pStyle w:val="Heading2"/>
      </w:pPr>
      <w:r>
        <w:t>Keywords</w:t>
      </w:r>
    </w:p>
    <w:p/>
    <w:p>
      <w:r>
        <w:rPr>
          <w:b w:val="0"/>
          <w:i w:val="0"/>
        </w:rPr>
        <w:t>Segmented spacetime, gravitational phase coupling, quantum coherence, time dilation, transmon qubits, optical atomic clocks, entanglement preservation, compensation protocol, experimental falsification</w:t>
      </w:r>
    </w:p>
    <w:p/>
    <w:p>
      <w:r>
        <w:t>──────────────────────────────────────────────────</w:t>
      </w:r>
    </w:p>
    <w:p/>
    <w:p>
      <w:pPr>
        <w:pStyle w:val="Heading2"/>
      </w:pPr>
      <w:r>
        <w:t>Highlights</w:t>
      </w:r>
    </w:p>
    <w:p/>
    <w:p>
      <w:pPr>
        <w:pStyle w:val="ListBullet"/>
      </w:pPr>
      <w:r>
        <w:t>SSZ drift is deterministic and compensable, not random noise</w:t>
      </w:r>
    </w:p>
    <w:p>
      <w:pPr>
        <w:pStyle w:val="ListBullet"/>
      </w:pPr>
      <w:r>
        <w:t>12 orders of magnitude gap between transmon signal and noise floor</w:t>
      </w:r>
    </w:p>
    <w:p>
      <w:pPr>
        <w:pStyle w:val="ListBullet"/>
      </w:pPr>
      <w:r>
        <w:t>Optical clocks at metre scale: direct detection possible</w:t>
      </w:r>
    </w:p>
    <w:p>
      <w:pPr>
        <w:pStyle w:val="ListBullet"/>
      </w:pPr>
      <w:r>
        <w:t>With/without compensation protocol discriminates SSZ from confounds</w:t>
      </w:r>
    </w:p>
    <w:p>
      <w:pPr>
        <w:pStyle w:val="ListBullet"/>
      </w:pPr>
      <w:r>
        <w:t>150 validated tests ensure numerical consistency</w:t>
      </w:r>
    </w:p>
    <w:p/>
    <w:p>
      <w:r>
        <w:t>──────────────────────────────────────────────────</w:t>
      </w:r>
    </w:p>
    <w:p/>
    <w:p>
      <w:pPr>
        <w:pStyle w:val="Heading2"/>
      </w:pPr>
      <w:r>
        <w:t>PACS/MSC Codes</w:t>
      </w:r>
    </w:p>
    <w:p/>
    <w:p>
      <w:r>
        <w:rPr>
          <w:b w:val="0"/>
          <w:i w:val="0"/>
        </w:rPr>
        <w:t>03.65.-w (Quantum mechanics)</w:t>
      </w:r>
    </w:p>
    <w:p>
      <w:r>
        <w:rPr>
          <w:b w:val="0"/>
          <w:i w:val="0"/>
        </w:rPr>
        <w:t>04.80.-y (Experimental tests of gravitational theories)</w:t>
      </w:r>
    </w:p>
    <w:p>
      <w:r>
        <w:rPr>
          <w:b w:val="0"/>
          <w:i w:val="0"/>
        </w:rPr>
        <w:t>06.30.Ft (Time and frequency)</w:t>
      </w:r>
    </w:p>
    <w:p>
      <w:r>
        <w:rPr>
          <w:b w:val="0"/>
          <w:i w:val="0"/>
        </w:rPr>
        <w:t>85.25.Cp (Josephson devices)</w:t>
      </w:r>
    </w:p>
    <w:p/>
    <w:p>
      <w:r>
        <w:br w:type="page"/>
      </w:r>
    </w:p>
    <w:p>
      <w:pPr>
        <w:pStyle w:val="Heading1"/>
      </w:pPr>
      <w:r>
        <w:t>1. Introduction and Scope</w:t>
      </w:r>
    </w:p>
    <w:p/>
    <w:p>
      <w:pPr>
        <w:pStyle w:val="Heading2"/>
      </w:pPr>
      <w:r>
        <w:t>1.1 Motivation</w:t>
      </w:r>
    </w:p>
    <w:p/>
    <w:p>
      <w:r>
        <w:rPr>
          <w:b w:val="0"/>
          <w:i w:val="0"/>
        </w:rPr>
        <w:t>The intersection of quantum mechanics and general relativity represents one of the most profound frontiers in modern physics. While a complete theory of quantum gravity remains elusive, the individual predictions of both theories have been confirmed to extraordinary precision in their respective domains. General relativity describes the curvature of spacetime due to mass and energy, while quantum mechanics governs the behaviour of matter and light at the smallest scales. The question naturally arises: what happens when quantum systems operate in regions where gravitational effects, however small, cannot be entirely neglected?</w:t>
      </w:r>
    </w:p>
    <w:p/>
    <w:p>
      <w:r>
        <w:rPr>
          <w:b w:val="0"/>
          <w:i w:val="0"/>
        </w:rPr>
        <w:t>Gravitational redshift has been observed in optical clocks [Chou2010, Bothwell2022] and spaceborne experiments [Hafele1972], but its influence on solid-state quantum information processors remains largely unexplored. This gap in our understanding is not due to theoretical impossibility but rather to the extraordinary smallness of the predicted effects. The gravitational potential difference across a typical quantum processor chip corresponds to fractional frequency shifts of order 10⁻¹⁸ or smaller, which is far below the noise floor of current superconducting qubit technology but tantalizingly close to the precision achieved by state-of-the-art optical atomic clocks.</w:t>
      </w:r>
    </w:p>
    <w:p/>
    <w:p>
      <w:r>
        <w:rPr>
          <w:b w:val="0"/>
          <w:i w:val="0"/>
        </w:rPr>
        <w:t>The Segmented Spacetime Zeno (SSZ) theory provides a framework for understanding these gravitational effects on quantum coherence. Recent proposals posit that small but deterministic time-dilation differences arise when qubits occupy slightly different gravitational potentials, leading to an accumulated phase drift. Because the drift is deterministic, it can be predicted and compensated; however, the predicted magnitude in existing superconducting circuits is many orders of magnitude below typical noise.</w:t>
      </w:r>
    </w:p>
    <w:p/>
    <w:p>
      <w:pPr>
        <w:pStyle w:val="Heading2"/>
      </w:pPr>
      <w:r>
        <w:t>1.2 Scope of This Paper</w:t>
      </w:r>
    </w:p>
    <w:p/>
    <w:p>
      <w:r>
        <w:rPr>
          <w:b w:val="0"/>
          <w:i w:val="0"/>
        </w:rPr>
        <w:t>The purpose of this work is to provide a comprehensive, self-contained treatment of gravitational phase coupling in quantum systems. Rather than presenting isolated theoretical predictions or experimental proposals, we aim to bridge the gap between fundamental physics and practical quantum engineering. This requires addressing questions at multiple levels of abstraction: from the mathematical foundations of the SSZ model to the concrete implementation details of falsification experiments.</w:t>
      </w:r>
    </w:p>
    <w:p/>
    <w:p>
      <w:r>
        <w:rPr>
          <w:b w:val="0"/>
          <w:i w:val="0"/>
        </w:rPr>
        <w:t>This paper unifies four previously separate works into a single, comprehensive treatment. Each of the original manuscripts addressed a specific aspect of the problem, and their synthesis reveals connections and implications that were not apparent when considering them in isolation:</w:t>
      </w:r>
    </w:p>
    <w:p/>
    <w:p>
      <w:pPr>
        <w:pStyle w:val="NoSpacing"/>
      </w:pPr>
      <w:r>
        <w:rPr>
          <w:rFonts w:ascii="Courier New" w:hAnsi="Courier New"/>
          <w:sz w:val="18"/>
        </w:rPr>
        <w:t>| Paper | Focus | Key Contribution |</w:t>
      </w:r>
    </w:p>
    <w:p>
      <w:pPr>
        <w:pStyle w:val="NoSpacing"/>
      </w:pPr>
      <w:r>
        <w:rPr>
          <w:rFonts w:ascii="Courier New" w:hAnsi="Courier New"/>
          <w:sz w:val="18"/>
        </w:rPr>
        <w:t>|-------|-------|-----------------|</w:t>
      </w:r>
    </w:p>
    <w:p>
      <w:pPr>
        <w:pStyle w:val="NoSpacing"/>
      </w:pPr>
      <w:r>
        <w:rPr>
          <w:rFonts w:ascii="Courier New" w:hAnsi="Courier New"/>
          <w:sz w:val="18"/>
        </w:rPr>
        <w:t>| Paper A | Geometry optimization | Segment density, zone width |</w:t>
      </w:r>
    </w:p>
    <w:p>
      <w:pPr>
        <w:pStyle w:val="NoSpacing"/>
      </w:pPr>
      <w:r>
        <w:rPr>
          <w:rFonts w:ascii="Courier New" w:hAnsi="Courier New"/>
          <w:sz w:val="18"/>
        </w:rPr>
        <w:t>| Paper B | Phase coherence | Entanglement preservation, compensation |</w:t>
      </w:r>
    </w:p>
    <w:p>
      <w:pPr>
        <w:pStyle w:val="NoSpacing"/>
      </w:pPr>
      <w:r>
        <w:rPr>
          <w:rFonts w:ascii="Courier New" w:hAnsi="Courier New"/>
          <w:sz w:val="18"/>
        </w:rPr>
        <w:t>| Paper C | Experimental framework | Feasibility, statistics, upper bounds |</w:t>
      </w:r>
    </w:p>
    <w:p>
      <w:pPr>
        <w:pStyle w:val="NoSpacing"/>
      </w:pPr>
      <w:r>
        <w:rPr>
          <w:rFonts w:ascii="Courier New" w:hAnsi="Courier New"/>
          <w:sz w:val="18"/>
        </w:rPr>
        <w:t>| Paper D | Master summary | Unified notation, claim taxonomy |</w:t>
      </w:r>
    </w:p>
    <w:p/>
    <w:p>
      <w:r>
        <w:rPr>
          <w:b w:val="0"/>
          <w:i w:val="0"/>
        </w:rPr>
        <w:t>We seek to answer three questions:</w:t>
      </w:r>
    </w:p>
    <w:p/>
    <w:p>
      <w:pPr>
        <w:pStyle w:val="ListNumber"/>
      </w:pPr>
      <w:r>
        <w:t>**Theory**: How does the SSZ model modify the standard time-dilation formula?</w:t>
      </w:r>
    </w:p>
    <w:p>
      <w:pPr>
        <w:pStyle w:val="ListNumber"/>
      </w:pPr>
      <w:r>
        <w:t>**Discrimination**: What experimental signatures discriminate SSZ from conventional dephasing?</w:t>
      </w:r>
    </w:p>
    <w:p>
      <w:pPr>
        <w:pStyle w:val="ListNumber"/>
      </w:pPr>
      <w:r>
        <w:t>**Feasibility**: Under what conditions can SSZ effects be measured or bounded?</w:t>
      </w:r>
    </w:p>
    <w:p/>
    <w:p>
      <w:pPr>
        <w:pStyle w:val="Heading2"/>
      </w:pPr>
      <w:r>
        <w:t>1.3 Claim Boundaries</w:t>
      </w:r>
    </w:p>
    <w:p/>
    <w:p>
      <w:r>
        <w:rPr>
          <w:b w:val="0"/>
          <w:i w:val="0"/>
        </w:rPr>
        <w:t>Our claims are bounded by three regimes:</w:t>
      </w:r>
    </w:p>
    <w:p/>
    <w:p>
      <w:pPr>
        <w:pStyle w:val="Heading3"/>
      </w:pPr>
      <w:r>
        <w:t>Bounded Regime (Today's Superconducting Qubits)</w:t>
      </w:r>
    </w:p>
    <w:p>
      <w:pPr>
        <w:pStyle w:val="ListBullet"/>
      </w:pPr>
      <w:r>
        <w:t>Δh ~ mm scale, t ~ 100 μs</w:t>
      </w:r>
    </w:p>
    <w:p>
      <w:pPr>
        <w:pStyle w:val="ListBullet"/>
      </w:pPr>
      <w:r>
        <w:t>Predicted drift: ~10⁻¹³ rad</w:t>
      </w:r>
    </w:p>
    <w:p>
      <w:pPr>
        <w:pStyle w:val="ListBullet"/>
      </w:pPr>
      <w:r>
        <w:t>12 orders of magnitude below noise floor (~1 rad)</w:t>
      </w:r>
    </w:p>
    <w:p>
      <w:pPr>
        <w:pStyle w:val="ListBullet"/>
      </w:pPr>
      <w:r>
        <w:t>**Outcome**: Upper bounds on anomalous couplings only</w:t>
      </w:r>
    </w:p>
    <w:p>
      <w:pPr>
        <w:pStyle w:val="ListBullet"/>
      </w:pPr>
      <w:r>
        <w:t>**Interpretation**: Null result is SSZ-consistent</w:t>
      </w:r>
    </w:p>
    <w:p/>
    <w:p>
      <w:pPr>
        <w:pStyle w:val="Heading3"/>
      </w:pPr>
      <w:r>
        <w:t>Detection Regime (Optical Atomic Clocks)</w:t>
      </w:r>
    </w:p>
    <w:p>
      <w:pPr>
        <w:pStyle w:val="ListBullet"/>
      </w:pPr>
      <w:r>
        <w:t>Δh ~ 1 m, t ~ 1 s</w:t>
      </w:r>
    </w:p>
    <w:p>
      <w:pPr>
        <w:pStyle w:val="ListBullet"/>
      </w:pPr>
      <w:r>
        <w:t>Predicted drift: ~0.6 rad</w:t>
      </w:r>
    </w:p>
    <w:p>
      <w:pPr>
        <w:pStyle w:val="ListBullet"/>
      </w:pPr>
      <w:r>
        <w:t>Within measurement resolution (~10⁻³ rad)</w:t>
      </w:r>
    </w:p>
    <w:p>
      <w:pPr>
        <w:pStyle w:val="ListBullet"/>
      </w:pPr>
      <w:r>
        <w:t>**Outcome**: Direct detection and compensation testing</w:t>
      </w:r>
    </w:p>
    <w:p>
      <w:pPr>
        <w:pStyle w:val="ListBullet"/>
      </w:pPr>
      <w:r>
        <w:t>**Interpretation**: Gold standard for SSZ validation</w:t>
      </w:r>
    </w:p>
    <w:p/>
    <w:p>
      <w:pPr>
        <w:pStyle w:val="Heading3"/>
      </w:pPr>
      <w:r>
        <w:t>Future Regime (Advanced Quantum Networks)</w:t>
      </w:r>
    </w:p>
    <w:p>
      <w:pPr>
        <w:pStyle w:val="ListBullet"/>
      </w:pPr>
      <w:r>
        <w:t>High-coherence optical qubits, satellite QKD</w:t>
      </w:r>
    </w:p>
    <w:p>
      <w:pPr>
        <w:pStyle w:val="ListBullet"/>
      </w:pPr>
      <w:r>
        <w:t>SSZ drift becomes operational constraint</w:t>
      </w:r>
    </w:p>
    <w:p>
      <w:pPr>
        <w:pStyle w:val="ListBullet"/>
      </w:pPr>
      <w:r>
        <w:t>**Outcome**: SSZ-aware design required</w:t>
      </w:r>
    </w:p>
    <w:p>
      <w:pPr>
        <w:pStyle w:val="ListBullet"/>
      </w:pPr>
      <w:r>
        <w:t>**Interpretation**: Engineering consideration</w:t>
      </w:r>
    </w:p>
    <w:p/>
    <w:p>
      <w:r>
        <w:rPr>
          <w:b w:val="0"/>
          <w:i w:val="0"/>
        </w:rPr>
        <w:t>**We explicitly exclude claims that SSZ is detectable in current mm-scale devices.** Simulations showing visible drifts use didactic scaling for visualization and do not represent physical predictions.</w:t>
      </w:r>
    </w:p>
    <w:p/>
    <w:p>
      <w:r>
        <w:rPr>
          <w:b w:val="0"/>
          <w:i w:val="0"/>
        </w:rPr>
        <w:t>The primary objective of this work is the analysis and experimental testing of gravitational phase coupling in quantum systems. While we present the SSZ strong-field extension and its astrophysical consequences for completeness and theoretical consistency, these sections serve as background motivation and boundary conditions rather than the central subject. The experimental proposals, statistical framework, and engineering considerations focus on quantum phase measurements in terrestrial laboratories. Readers primarily interested in astrophysical predictions should consult the dedicated literature; this paper's contribution lies in connecting gravitational time dilation to quantum coherence in a testable, falsifiable manner.</w:t>
      </w:r>
    </w:p>
    <w:p/>
    <w:p>
      <w:pPr>
        <w:pStyle w:val="Heading2"/>
      </w:pPr>
      <w:r>
        <w:t>1.4 Relativity Hygiene</w:t>
      </w:r>
    </w:p>
    <w:p/>
    <w:p>
      <w:r>
        <w:rPr>
          <w:b w:val="0"/>
          <w:i w:val="0"/>
        </w:rPr>
        <w:t>Local measurements of the speed of light obey special relativity; a falling observer sees no difference between electromagnetic waves of different frequencies. However, when comparing two separated clocks, general relativity predicts a redshift proportional to the gravitational potential difference.</w:t>
      </w:r>
    </w:p>
    <w:p/>
    <w:p>
      <w:r>
        <w:rPr>
          <w:b w:val="0"/>
          <w:i w:val="0"/>
        </w:rPr>
        <w:t>The SSZ model modifies the redshift by introducing a segment density Ξ(h) that encodes how segments of spacetime accumulate. Importantly:</w:t>
      </w:r>
    </w:p>
    <w:p/>
    <w:p>
      <w:pPr>
        <w:pStyle w:val="ListBullet"/>
      </w:pPr>
      <w:r>
        <w:t>**Local frames remain Lorentz-invariant**</w:t>
      </w:r>
    </w:p>
    <w:p>
      <w:pPr>
        <w:pStyle w:val="ListBullet"/>
      </w:pPr>
      <w:r>
        <w:t>SSZ effects only manifest in **global comparisons** of separated clocks</w:t>
      </w:r>
    </w:p>
    <w:p>
      <w:pPr>
        <w:pStyle w:val="ListBullet"/>
      </w:pPr>
      <w:r>
        <w:t>The condition t = t' holds locally</w:t>
      </w:r>
    </w:p>
    <w:p>
      <w:pPr>
        <w:pStyle w:val="ListBullet"/>
      </w:pPr>
      <w:r>
        <w:t>Accumulated differences appear over time t when comparing clocks at heights h and h+Δh</w:t>
      </w:r>
    </w:p>
    <w:p/>
    <w:p>
      <w:r>
        <w:rPr>
          <w:b w:val="0"/>
          <w:i w:val="0"/>
        </w:rPr>
        <w:t>This is consistent with the equivalence principle: no local experiment can detect the gravitational field, but non-local comparisons reveal potential differences.</w:t>
      </w:r>
    </w:p>
    <w:p/>
    <w:p>
      <w:pPr>
        <w:pStyle w:val="Heading2"/>
      </w:pPr>
      <w:r>
        <w:t>1.5 Paper Structure</w:t>
      </w:r>
    </w:p>
    <w:p/>
    <w:p>
      <w:pPr>
        <w:pStyle w:val="NoSpacing"/>
      </w:pPr>
      <w:r>
        <w:rPr>
          <w:rFonts w:ascii="Courier New" w:hAnsi="Courier New"/>
          <w:sz w:val="18"/>
        </w:rPr>
        <w:t>| Section | Content |</w:t>
      </w:r>
    </w:p>
    <w:p>
      <w:pPr>
        <w:pStyle w:val="NoSpacing"/>
      </w:pPr>
      <w:r>
        <w:rPr>
          <w:rFonts w:ascii="Courier New" w:hAnsi="Courier New"/>
          <w:sz w:val="18"/>
        </w:rPr>
        <w:t>|---------|---------|</w:t>
      </w:r>
    </w:p>
    <w:p>
      <w:pPr>
        <w:pStyle w:val="NoSpacing"/>
      </w:pPr>
      <w:r>
        <w:rPr>
          <w:rFonts w:ascii="Courier New" w:hAnsi="Courier New"/>
          <w:sz w:val="18"/>
        </w:rPr>
        <w:t>| 2 | Theory: Segment density, time dilation, phase drift |</w:t>
      </w:r>
    </w:p>
    <w:p>
      <w:pPr>
        <w:pStyle w:val="NoSpacing"/>
      </w:pPr>
      <w:r>
        <w:rPr>
          <w:rFonts w:ascii="Courier New" w:hAnsi="Courier New"/>
          <w:sz w:val="18"/>
        </w:rPr>
        <w:t>| 3 | Control: Compensation protocol, scaling signatures |</w:t>
      </w:r>
    </w:p>
    <w:p>
      <w:pPr>
        <w:pStyle w:val="NoSpacing"/>
      </w:pPr>
      <w:r>
        <w:rPr>
          <w:rFonts w:ascii="Courier New" w:hAnsi="Courier New"/>
          <w:sz w:val="18"/>
        </w:rPr>
        <w:t>| 4 | Experiments: Upper-bound designs, statistical framework |</w:t>
      </w:r>
    </w:p>
    <w:p>
      <w:pPr>
        <w:pStyle w:val="NoSpacing"/>
      </w:pPr>
      <w:r>
        <w:rPr>
          <w:rFonts w:ascii="Courier New" w:hAnsi="Courier New"/>
          <w:sz w:val="18"/>
        </w:rPr>
        <w:t>| 5 | Entanglement: Phase preservation analysis |</w:t>
      </w:r>
    </w:p>
    <w:p>
      <w:pPr>
        <w:pStyle w:val="NoSpacing"/>
      </w:pPr>
      <w:r>
        <w:rPr>
          <w:rFonts w:ascii="Courier New" w:hAnsi="Courier New"/>
          <w:sz w:val="18"/>
        </w:rPr>
        <w:t>| 6 | Engineering: Layout guidelines, compiler integration |</w:t>
      </w:r>
    </w:p>
    <w:p>
      <w:pPr>
        <w:pStyle w:val="NoSpacing"/>
      </w:pPr>
      <w:r>
        <w:rPr>
          <w:rFonts w:ascii="Courier New" w:hAnsi="Courier New"/>
          <w:sz w:val="18"/>
        </w:rPr>
        <w:t>| 7 | Feasibility: Platform comparison, future regimes |</w:t>
      </w:r>
    </w:p>
    <w:p>
      <w:pPr>
        <w:pStyle w:val="NoSpacing"/>
      </w:pPr>
      <w:r>
        <w:rPr>
          <w:rFonts w:ascii="Courier New" w:hAnsi="Courier New"/>
          <w:sz w:val="18"/>
        </w:rPr>
        <w:t>| 8 | Conclusion: Summary, falsification criteria |</w:t>
      </w:r>
    </w:p>
    <w:p>
      <w:pPr>
        <w:pStyle w:val="NoSpacing"/>
      </w:pPr>
      <w:r>
        <w:rPr>
          <w:rFonts w:ascii="Courier New" w:hAnsi="Courier New"/>
          <w:sz w:val="18"/>
        </w:rPr>
        <w:t>| App. A | Full mathematical derivation |</w:t>
      </w:r>
    </w:p>
    <w:p>
      <w:pPr>
        <w:pStyle w:val="NoSpacing"/>
      </w:pPr>
      <w:r>
        <w:rPr>
          <w:rFonts w:ascii="Courier New" w:hAnsi="Courier New"/>
          <w:sz w:val="18"/>
        </w:rPr>
        <w:t>| App. B | Didactic scaling definition |</w:t>
      </w:r>
    </w:p>
    <w:p>
      <w:pPr>
        <w:pStyle w:val="NoSpacing"/>
      </w:pPr>
      <w:r>
        <w:rPr>
          <w:rFonts w:ascii="Courier New" w:hAnsi="Courier New"/>
          <w:sz w:val="18"/>
        </w:rPr>
        <w:t>| App. C | Confound playbook |</w:t>
      </w:r>
    </w:p>
    <w:p>
      <w:pPr>
        <w:pStyle w:val="NoSpacing"/>
      </w:pPr>
      <w:r>
        <w:rPr>
          <w:rFonts w:ascii="Courier New" w:hAnsi="Courier New"/>
          <w:sz w:val="18"/>
        </w:rPr>
        <w:t>| App. D | Physical constants |</w:t>
      </w:r>
    </w:p>
    <w:p/>
    <w:p>
      <w:r>
        <w:rPr>
          <w:b w:val="0"/>
          <w:i w:val="0"/>
        </w:rPr>
        <w:t>→ **See Table 1** for symbol definitions used throughout.</w:t>
      </w:r>
    </w:p>
    <w:p/>
    <w:p/>
    <w:p>
      <w:r>
        <w:t>──────────────────────────────────────────────────</w:t>
      </w:r>
    </w:p>
    <w:p/>
    <w:p>
      <w:pPr>
        <w:pStyle w:val="Heading2"/>
      </w:pPr>
      <w:r>
        <w:t>Erweiterte Ausführungen</w:t>
      </w:r>
    </w:p>
    <w:p/>
    <w:p>
      <w:pPr>
        <w:pStyle w:val="Heading1"/>
      </w:pPr>
      <w:r>
        <w:t>1.3 Claim Boundaries — Extended Version</w:t>
      </w:r>
    </w:p>
    <w:p/>
    <w:p>
      <w:r>
        <w:rPr>
          <w:b w:val="0"/>
          <w:i w:val="0"/>
        </w:rPr>
        <w:t>The predictions of SSZ theory span a wide spectrum of experimental conditions, from current superconducting quantum processors to future satellite-based quantum networks. To avoid misunderstandings and define clear falsification criteria, we classify our claims into three distinct regimes. This classification is based on the ratio between the predicted SSZ signal and the noise level of the respective experimental platform.</w:t>
      </w:r>
    </w:p>
    <w:p/>
    <w:p>
      <w:r>
        <w:t>──────────────────────────────────────────────────</w:t>
      </w:r>
    </w:p>
    <w:p/>
    <w:p>
      <w:pPr>
        <w:pStyle w:val="Heading2"/>
      </w:pPr>
      <w:r>
        <w:t>1.3.1 Bounded Regime: Today's Superconducting Qubits</w:t>
      </w:r>
    </w:p>
    <w:p/>
    <w:p>
      <w:r>
        <w:rPr>
          <w:b w:val="0"/>
          <w:i w:val="0"/>
        </w:rPr>
        <w:t>The first regime, most relevant for current quantum computing research, encompasses superconducting transmon qubits as used in IBM, Google, and Rigetti systems. In these systems, typical chip dimensions are in the millimeter range, and coherence times reach values of 50–200 microseconds.</w:t>
      </w:r>
    </w:p>
    <w:p/>
    <w:p>
      <w:r>
        <w:rPr>
          <w:b w:val="0"/>
          <w:i w:val="0"/>
        </w:rPr>
        <w:t>For a representative example, consider two qubits on the same chip with a height difference of Δh = 1 mm. The transmon frequency is typically ω/(2π) = 5 GHz, corresponding to an angular frequency of ω = 3.14 × 10¹⁰ rad/s. For a characteristic gate duration of t = 100 μs, the SSZ-induced phase drift is:</w:t>
      </w:r>
    </w:p>
    <w:p/>
    <w:p>
      <w:pPr>
        <w:pStyle w:val="NoSpacing"/>
      </w:pPr>
      <w:r>
        <w:rPr>
          <w:rFonts w:ascii="Courier New" w:hAnsi="Courier New"/>
          <w:sz w:val="18"/>
        </w:rPr>
        <w:t>ΔΦ = ω × r_s × Δh / R² × t</w:t>
        <w:br/>
        <w:t xml:space="preserve">   = 3.14×10¹⁰ × 8.87×10⁻³ × 10⁻³ / (6.371×10⁶)² × 10⁻⁴</w:t>
        <w:br/>
        <w:t xml:space="preserve">   = 6.87 × 10⁻¹³ rad</w:t>
      </w:r>
    </w:p>
    <w:p/>
    <w:p>
      <w:r>
        <w:rPr>
          <w:b w:val="0"/>
          <w:i w:val="0"/>
        </w:rPr>
        <w:t>This value lies **twelve orders of magnitude** below the typical dephasing noise of about 1 rad, which is limited by T₂ processes. The physical interpretation is clear: with current technology, the SSZ effect in superconducting systems is fundamentally undetectable.</w:t>
      </w:r>
    </w:p>
    <w:p/>
    <w:p>
      <w:r>
        <w:rPr>
          <w:b w:val="0"/>
          <w:i w:val="0"/>
        </w:rPr>
        <w:t>**Why the mm scale is chosen:** The choice of Δh ~ 1 mm corresponds to typical height variations on a planar qubit chip. Even with intentional chip tilting (tilt experiments), achievable height differences are limited to a few millimeters, since larger angles would lead to unacceptable thermal gradients.</w:t>
      </w:r>
    </w:p>
    <w:p/>
    <w:p>
      <w:r>
        <w:rPr>
          <w:b w:val="0"/>
          <w:i w:val="0"/>
        </w:rPr>
        <w:t>**Interpretation of null results:** An experiment in this regime that detects no height-dependent phase drift is fully consistent with SSZ predictions. Such a null result does not falsify the theory but rather confirms the quantitative prediction that the effect is undetectable at these scales. Instead, it provides an upper bound on any anomalous couplings that might exceed the SSZ prediction.</w:t>
      </w:r>
    </w:p>
    <w:p/>
    <w:p>
      <w:r>
        <w:rPr>
          <w:b w:val="0"/>
          <w:i w:val="0"/>
        </w:rPr>
        <w:t>**Relevant experimental platforms:**</w:t>
      </w:r>
    </w:p>
    <w:p>
      <w:pPr>
        <w:pStyle w:val="ListBullet"/>
      </w:pPr>
      <w:r>
        <w:t>IBM Quantum: Transmon qubits with T₂ ≈ 100–200 μs</w:t>
      </w:r>
    </w:p>
    <w:p>
      <w:pPr>
        <w:pStyle w:val="ListBullet"/>
      </w:pPr>
      <w:r>
        <w:t>Google Sycamore: Transmon architecture with comparable parameters</w:t>
      </w:r>
    </w:p>
    <w:p>
      <w:pPr>
        <w:pStyle w:val="ListBullet"/>
      </w:pPr>
      <w:r>
        <w:t>Rigetti: Superconducting processors with similar characteristics</w:t>
      </w:r>
    </w:p>
    <w:p>
      <w:pPr>
        <w:pStyle w:val="ListBullet"/>
      </w:pPr>
      <w:r>
        <w:t>IQM: European transmon development</w:t>
      </w:r>
    </w:p>
    <w:p/>
    <w:p>
      <w:r>
        <w:t>──────────────────────────────────────────────────</w:t>
      </w:r>
    </w:p>
    <w:p/>
    <w:p>
      <w:pPr>
        <w:pStyle w:val="Heading2"/>
      </w:pPr>
      <w:r>
        <w:t>1.3.2 Detection Regime: Optical Atomic Clocks</w:t>
      </w:r>
    </w:p>
    <w:p/>
    <w:p>
      <w:r>
        <w:rPr>
          <w:b w:val="0"/>
          <w:i w:val="0"/>
        </w:rPr>
        <w:t>The second regime opens the possibility of direct detection of the SSZ effect. It is based on optical atomic clocks, whose extraordinary frequency stability and long coherence times enable dramatically increased sensitivity.</w:t>
      </w:r>
    </w:p>
    <w:p/>
    <w:p>
      <w:r>
        <w:rPr>
          <w:b w:val="0"/>
          <w:i w:val="0"/>
        </w:rPr>
        <w:t>The key factor is the frequency ratio: optical transitions in strontium or ytterbium clocks operate at ω/(2π) ≈ 429 THz, corresponding to a factor of about 10⁵ compared to microwave transmons. Since SSZ phase drift scales linearly with frequency, this increase leads to a proportionally amplified signal.</w:t>
      </w:r>
    </w:p>
    <w:p/>
    <w:p>
      <w:r>
        <w:rPr>
          <w:b w:val="0"/>
          <w:i w:val="0"/>
        </w:rPr>
        <w:t>For a typical optical clock configuration with Δh = 1 m and a measurement time of t = 1 s:</w:t>
      </w:r>
    </w:p>
    <w:p/>
    <w:p>
      <w:pPr>
        <w:pStyle w:val="NoSpacing"/>
      </w:pPr>
      <w:r>
        <w:rPr>
          <w:rFonts w:ascii="Courier New" w:hAnsi="Courier New"/>
          <w:sz w:val="18"/>
        </w:rPr>
        <w:t>ΔΦ = ω × r_s × Δh / R² × t</w:t>
        <w:br/>
        <w:t xml:space="preserve">   = 2.69×10¹⁵ × 8.87×10⁻³ × 1 / (6.371×10⁶)² × 1</w:t>
        <w:br/>
        <w:t xml:space="preserve">   = 0.59 rad</w:t>
      </w:r>
    </w:p>
    <w:p/>
    <w:p>
      <w:r>
        <w:rPr>
          <w:b w:val="0"/>
          <w:i w:val="0"/>
        </w:rPr>
        <w:t>With a noise level of optical clocks of σ ≈ 10⁻³ rad, a signal-to-noise ratio of SNR ≈ 590 results—more than sufficient for unambiguous detection.</w:t>
      </w:r>
    </w:p>
    <w:p/>
    <w:p>
      <w:r>
        <w:rPr>
          <w:b w:val="0"/>
          <w:i w:val="0"/>
        </w:rPr>
        <w:t>**Historical Validation:** The fundamental physics of this regime has already been experimentally confirmed. Chou et al. demonstrated gravitational time dilation at NIST in 2010 at a height difference of only 33 cm. More recent experiments at Tokyo Skytree (Bothwell et al., 2022) with Δh = 450 m achieved even higher precision. These experiments confirm the equivalence of SSZ and general relativity in the weak field—they measure exactly the effect that SSZ predicts.</w:t>
      </w:r>
    </w:p>
    <w:p/>
    <w:p>
      <w:r>
        <w:rPr>
          <w:b w:val="0"/>
          <w:i w:val="0"/>
        </w:rPr>
        <w:t>**The Gold Standard for SSZ Validation:** Optical atomic clocks provide the ideal framework for a definitive test of the SSZ compensation hypothesis. The protocol would proceed as follows:</w:t>
      </w:r>
    </w:p>
    <w:p/>
    <w:p>
      <w:pPr>
        <w:pStyle w:val="ListNumber"/>
      </w:pPr>
      <w:r>
        <w:t>Synchronize two clocks at the same height (reference measurement)</w:t>
      </w:r>
    </w:p>
    <w:p>
      <w:pPr>
        <w:pStyle w:val="ListNumber"/>
      </w:pPr>
      <w:r>
        <w:t>Vertically displace one clock by Δh</w:t>
      </w:r>
    </w:p>
    <w:p>
      <w:pPr>
        <w:pStyle w:val="ListNumber"/>
      </w:pPr>
      <w:r>
        <w:t>Measure phase drift over time T without compensation (expected drift: ~0.6 rad/s per meter)</w:t>
      </w:r>
    </w:p>
    <w:p>
      <w:pPr>
        <w:pStyle w:val="ListNumber"/>
      </w:pPr>
      <w:r>
        <w:t>Apply compensation phase Φ_corr = -ω × r_s × Δh / R² × t</w:t>
      </w:r>
    </w:p>
    <w:p>
      <w:pPr>
        <w:pStyle w:val="ListNumber"/>
      </w:pPr>
      <w:r>
        <w:t>Verify that the drift returns to zero</w:t>
      </w:r>
    </w:p>
    <w:p/>
    <w:p>
      <w:r>
        <w:rPr>
          <w:b w:val="0"/>
          <w:i w:val="0"/>
        </w:rPr>
        <w:t>The reversal of drift under compensation is the decisive discriminator that distinguishes SSZ from all known confounding sources.</w:t>
      </w:r>
    </w:p>
    <w:p/>
    <w:p>
      <w:r>
        <w:rPr>
          <w:b w:val="0"/>
          <w:i w:val="0"/>
        </w:rPr>
        <w:t>**Technological Maturity:** Unlike many fundamental physics experiments, this protocol requires no new technology. Optical clocks with the required precision already exist in several laboratories worldwide (NIST, PTB, RIKEN, SYRTE).</w:t>
      </w:r>
    </w:p>
    <w:p/>
    <w:p>
      <w:r>
        <w:t>──────────────────────────────────────────────────</w:t>
      </w:r>
    </w:p>
    <w:p/>
    <w:p>
      <w:pPr>
        <w:pStyle w:val="Heading2"/>
      </w:pPr>
      <w:r>
        <w:t>1.3.3 Future Regime: Advanced Quantum Networks</w:t>
      </w:r>
    </w:p>
    <w:p/>
    <w:p>
      <w:r>
        <w:rPr>
          <w:b w:val="0"/>
          <w:i w:val="0"/>
        </w:rPr>
        <w:t>The third regime looks toward a future in which SSZ is no longer merely a curiosity of fundamental physics but becomes a practical engineering constraint. This regime is characterized by large height differences and high coherence requirements.</w:t>
      </w:r>
    </w:p>
    <w:p/>
    <w:p>
      <w:r>
        <w:rPr>
          <w:b w:val="0"/>
          <w:i w:val="0"/>
        </w:rPr>
        <w:t>**Satellite-Based Quantum Communication:** Quantum Key Distribution (QKD) between ground stations and satellites operates at height differences of Δh ~ 400 km (Low Earth Orbit) to ~36,000 km (geosynchronous). At optical frequencies and second-long protocols, SSZ phase drifts would reach hundreds to thousands of complete oscillations per second:</w:t>
      </w:r>
    </w:p>
    <w:p/>
    <w:p>
      <w:pPr>
        <w:pStyle w:val="NoSpacing"/>
      </w:pPr>
      <w:r>
        <w:rPr>
          <w:rFonts w:ascii="Courier New" w:hAnsi="Courier New"/>
          <w:sz w:val="18"/>
        </w:rPr>
        <w:t>For Δh = 400 km, ω = 2π × 429 THz:</w:t>
        <w:br/>
        <w:t>ΔΦ = 2.69×10¹⁵ × 8.87×10⁻³ × 4×10⁵ / (6.371×10⁶)² × 1</w:t>
        <w:br/>
        <w:t xml:space="preserve">   ≈ 2.4 × 10⁵ rad/s ≈ 38,000 × 2π/s</w:t>
      </w:r>
    </w:p>
    <w:p/>
    <w:p>
      <w:r>
        <w:rPr>
          <w:b w:val="0"/>
          <w:i w:val="0"/>
        </w:rPr>
        <w:t>This means that the relative phase between entangled photons on the ground and in orbit would oscillate at approximately 38 kHz. Without precise compensation, any phase-sensitive quantum operation would be impossible.</w:t>
      </w:r>
    </w:p>
    <w:p/>
    <w:p>
      <w:r>
        <w:rPr>
          <w:b w:val="0"/>
          <w:i w:val="0"/>
        </w:rPr>
        <w:t>**Intercontinental Quantum Networks:** Ground stations in different geographic regions are located at different gravitational potentials due to latitude, elevation above sea level, and local mass anomalies. For a quantum network requiring nanosecond synchronization over continental distances, these differences become significant.</w:t>
      </w:r>
    </w:p>
    <w:p/>
    <w:p>
      <w:r>
        <w:rPr>
          <w:b w:val="0"/>
          <w:i w:val="0"/>
        </w:rPr>
        <w:t>**SSZ as Engineering Constraint:** In this regime, the perspective shifts: SSZ is no longer an effect to be detected but a known boundary condition that must be considered in system design. Analogies can be found in today's GPS technology, where relativistic corrections (both special and general relativity) are routinely programmed into the clocks.</w:t>
      </w:r>
    </w:p>
    <w:p/>
    <w:p>
      <w:r>
        <w:rPr>
          <w:b w:val="0"/>
          <w:i w:val="0"/>
        </w:rPr>
        <w:t>**Protocol Implications:**</w:t>
      </w:r>
    </w:p>
    <w:p>
      <w:pPr>
        <w:pStyle w:val="ListBullet"/>
      </w:pPr>
      <w:r>
        <w:t>Height metadata must be exchanged between network nodes</w:t>
      </w:r>
    </w:p>
    <w:p>
      <w:pPr>
        <w:pStyle w:val="ListBullet"/>
      </w:pPr>
      <w:r>
        <w:t>Real-time compensation algorithms are required</w:t>
      </w:r>
    </w:p>
    <w:p>
      <w:pPr>
        <w:pStyle w:val="ListBullet"/>
      </w:pPr>
      <w:r>
        <w:t>SSZ-aware error correction protocols must be developed</w:t>
      </w:r>
    </w:p>
    <w:p>
      <w:pPr>
        <w:pStyle w:val="ListBullet"/>
      </w:pPr>
      <w:r>
        <w:t>Calibration procedures must incorporate gravitational potential differences</w:t>
      </w:r>
    </w:p>
    <w:p/>
    <w:p>
      <w:r>
        <w:rPr>
          <w:b w:val="0"/>
          <w:i w:val="0"/>
        </w:rPr>
        <w:t>**Timeline:** The development of this regime depends on the progress of quantum network technology. First satellite-based QKD experiments (Micius/China) have demonstrated feasibility. SSZ-relevant applications are expected to become practically relevant in the 2030–2040 timeframe.</w:t>
      </w:r>
    </w:p>
    <w:p/>
    <w:p>
      <w:r>
        <w:t>──────────────────────────────────────────────────</w:t>
      </w:r>
    </w:p>
    <w:p/>
    <w:p>
      <w:pPr>
        <w:pStyle w:val="Heading2"/>
      </w:pPr>
      <w:r>
        <w:t>Summary of Regimes</w:t>
      </w:r>
    </w:p>
    <w:p/>
    <w:p>
      <w:pPr>
        <w:pStyle w:val="NoSpacing"/>
      </w:pPr>
      <w:r>
        <w:rPr>
          <w:rFonts w:ascii="Courier New" w:hAnsi="Courier New"/>
          <w:sz w:val="18"/>
        </w:rPr>
        <w:t>| Regime | Δh | ΔΦ | SNR | Status | Interpretation |</w:t>
      </w:r>
    </w:p>
    <w:p>
      <w:pPr>
        <w:pStyle w:val="NoSpacing"/>
      </w:pPr>
      <w:r>
        <w:rPr>
          <w:rFonts w:ascii="Courier New" w:hAnsi="Courier New"/>
          <w:sz w:val="18"/>
        </w:rPr>
        <w:t>|--------|-----|-----|-----|--------|----------------|</w:t>
      </w:r>
    </w:p>
    <w:p>
      <w:pPr>
        <w:pStyle w:val="NoSpacing"/>
      </w:pPr>
      <w:r>
        <w:rPr>
          <w:rFonts w:ascii="Courier New" w:hAnsi="Courier New"/>
          <w:sz w:val="18"/>
        </w:rPr>
        <w:t>| Bounded | ~mm | ~10⁻¹³ rad | 10⁻¹² | Today | Null result = SSZ-consistent |</w:t>
      </w:r>
    </w:p>
    <w:p>
      <w:pPr>
        <w:pStyle w:val="NoSpacing"/>
      </w:pPr>
      <w:r>
        <w:rPr>
          <w:rFonts w:ascii="Courier New" w:hAnsi="Courier New"/>
          <w:sz w:val="18"/>
        </w:rPr>
        <w:t>| Detection | ~m | ~0.6 rad | ~600 | Possible today | Detection and compensation test |</w:t>
      </w:r>
    </w:p>
    <w:p>
      <w:pPr>
        <w:pStyle w:val="NoSpacing"/>
      </w:pPr>
      <w:r>
        <w:rPr>
          <w:rFonts w:ascii="Courier New" w:hAnsi="Courier New"/>
          <w:sz w:val="18"/>
        </w:rPr>
        <w:t>| Future | ~km | ~10⁵ rad/s | ∞ | 2030+ | Engineering constraint |</w:t>
      </w:r>
    </w:p>
    <w:p/>
    <w:p>
      <w:r>
        <w:rPr>
          <w:b w:val="0"/>
          <w:i w:val="0"/>
        </w:rPr>
        <w:t>**We explicitly emphasize:** Claims that SSZ is detectable in current mm-scale devices are not supported by our analysis. Simulations showing visible drifts use didactic scaling for visualization and do not represent physical predictions.</w:t>
      </w:r>
    </w:p>
    <w:p/>
    <w:p>
      <w:r>
        <w:t>──────────────────────────────────────────────────</w:t>
      </w:r>
    </w:p>
    <w:p/>
    <w:p>
      <w:r>
        <w:rPr>
          <w:b w:val="0"/>
          <w:i w:val="0"/>
        </w:rPr>
        <w:t>© 2025 Carmen Wrede &amp; Lino Casu</w:t>
      </w:r>
    </w:p>
    <w:p/>
    <w:p/>
    <w:p>
      <w:r>
        <w:drawing>
          <wp:inline xmlns:a="http://schemas.openxmlformats.org/drawingml/2006/main" xmlns:pic="http://schemas.openxmlformats.org/drawingml/2006/picture">
            <wp:extent cx="5486400" cy="3628607"/>
            <wp:docPr id="1" name="Picture 1"/>
            <wp:cNvGraphicFramePr>
              <a:graphicFrameLocks noChangeAspect="1"/>
            </wp:cNvGraphicFramePr>
            <a:graphic>
              <a:graphicData uri="http://schemas.openxmlformats.org/drawingml/2006/picture">
                <pic:pic>
                  <pic:nvPicPr>
                    <pic:cNvPr id="0" name="F11_claim_boundaries.png"/>
                    <pic:cNvPicPr/>
                  </pic:nvPicPr>
                  <pic:blipFill>
                    <a:blip r:embed="rId9"/>
                    <a:stretch>
                      <a:fillRect/>
                    </a:stretch>
                  </pic:blipFill>
                  <pic:spPr>
                    <a:xfrm>
                      <a:off x="0" y="0"/>
                      <a:ext cx="5486400" cy="3628607"/>
                    </a:xfrm>
                    <a:prstGeom prst="rect"/>
                  </pic:spPr>
                </pic:pic>
              </a:graphicData>
            </a:graphic>
          </wp:inline>
        </w:drawing>
      </w:r>
    </w:p>
    <w:p>
      <w:pPr>
        <w:jc w:val="center"/>
      </w:pPr>
      <w:r>
        <w:rPr>
          <w:i/>
        </w:rPr>
        <w:t>Figure: F11 Claim Boundaries</w:t>
      </w:r>
    </w:p>
    <w:p>
      <w:r>
        <w:br w:type="page"/>
      </w:r>
    </w:p>
    <w:p>
      <w:pPr>
        <w:pStyle w:val="Heading1"/>
      </w:pPr>
      <w:r>
        <w:t>1.2 Historical Background: Experimental Validation of Gravitational Time Dilation</w:t>
      </w:r>
    </w:p>
    <w:p/>
    <w:p>
      <w:pPr>
        <w:pStyle w:val="Heading2"/>
      </w:pPr>
      <w:r>
        <w:t>The Foundation: General Relativity Predictions</w:t>
      </w:r>
    </w:p>
    <w:p/>
    <w:p>
      <w:r>
        <w:rPr>
          <w:b w:val="0"/>
          <w:i w:val="0"/>
        </w:rPr>
        <w:t>Einstein's general theory of relativity (1915) predicts that clocks run slower in stronger gravitational fields. The fractional frequency shift between two clocks at different gravitational potentials is:</w:t>
      </w:r>
    </w:p>
    <w:p/>
    <w:p>
      <w:pPr>
        <w:pStyle w:val="NoSpacing"/>
      </w:pPr>
      <w:r>
        <w:rPr>
          <w:rFonts w:ascii="Courier New" w:hAnsi="Courier New"/>
          <w:sz w:val="18"/>
        </w:rPr>
        <w:t>Δν/ν = Δφ/c² = g·Δh/c²</w:t>
      </w:r>
    </w:p>
    <w:p/>
    <w:p>
      <w:r>
        <w:rPr>
          <w:b w:val="0"/>
          <w:i w:val="0"/>
        </w:rPr>
        <w:t>For Earth's surface gravity g ≈ 9.8 m/s²:</w:t>
      </w:r>
    </w:p>
    <w:p>
      <w:pPr>
        <w:pStyle w:val="NoSpacing"/>
      </w:pPr>
      <w:r>
        <w:rPr>
          <w:rFonts w:ascii="Courier New" w:hAnsi="Courier New"/>
          <w:sz w:val="18"/>
        </w:rPr>
        <w:t>Δν/ν ≈ 1.1 × 10⁻¹⁶ per metre of height</w:t>
      </w:r>
    </w:p>
    <w:p/>
    <w:p>
      <w:r>
        <w:rPr>
          <w:b w:val="0"/>
          <w:i w:val="0"/>
        </w:rPr>
        <w:t>This prediction remained untested for decades due to the extreme precision required.</w:t>
      </w:r>
    </w:p>
    <w:p/>
    <w:p>
      <w:r>
        <w:t>──────────────────────────────────────────────────</w:t>
      </w:r>
    </w:p>
    <w:p/>
    <w:p>
      <w:pPr>
        <w:pStyle w:val="Heading2"/>
      </w:pPr>
      <w:r>
        <w:t>Pound-Rebka Experiment (1959)</w:t>
      </w:r>
    </w:p>
    <w:p/>
    <w:p>
      <w:pPr>
        <w:pStyle w:val="Heading3"/>
      </w:pPr>
      <w:r>
        <w:t>Setup</w:t>
      </w:r>
    </w:p>
    <w:p>
      <w:pPr>
        <w:pStyle w:val="ListBullet"/>
      </w:pPr>
      <w:r>
        <w:t>Jefferson Tower, Harvard University</w:t>
      </w:r>
    </w:p>
    <w:p>
      <w:pPr>
        <w:pStyle w:val="ListBullet"/>
      </w:pPr>
      <w:r>
        <w:t>Height difference: 22.5 m</w:t>
      </w:r>
    </w:p>
    <w:p>
      <w:pPr>
        <w:pStyle w:val="ListBullet"/>
      </w:pPr>
      <w:r>
        <w:t>Method: Mössbauer effect with ⁵⁷Fe gamma rays</w:t>
      </w:r>
    </w:p>
    <w:p>
      <w:pPr>
        <w:pStyle w:val="ListBullet"/>
      </w:pPr>
      <w:r>
        <w:t>Frequency: 14.4 keV (3.5 × 10¹⁸ Hz)</w:t>
      </w:r>
    </w:p>
    <w:p/>
    <w:p>
      <w:pPr>
        <w:pStyle w:val="Heading3"/>
      </w:pPr>
      <w:r>
        <w:t>Prediction</w:t>
      </w:r>
    </w:p>
    <w:p>
      <w:pPr>
        <w:pStyle w:val="NoSpacing"/>
      </w:pPr>
      <w:r>
        <w:rPr>
          <w:rFonts w:ascii="Courier New" w:hAnsi="Courier New"/>
          <w:sz w:val="18"/>
        </w:rPr>
        <w:t>Δν/ν = g·h/c² = 9.8 × 22.5 / (3×10⁸)² = 2.46 × 10⁻¹⁵</w:t>
      </w:r>
    </w:p>
    <w:p/>
    <w:p>
      <w:pPr>
        <w:pStyle w:val="Heading3"/>
      </w:pPr>
      <w:r>
        <w:t>Result</w:t>
      </w:r>
    </w:p>
    <w:p>
      <w:pPr>
        <w:pStyle w:val="NoSpacing"/>
      </w:pPr>
      <w:r>
        <w:rPr>
          <w:rFonts w:ascii="Courier New" w:hAnsi="Courier New"/>
          <w:sz w:val="18"/>
        </w:rPr>
        <w:t>Measured: (2.57 ± 0.26) × 10⁻¹⁵</w:t>
        <w:br/>
        <w:t>Agreement: 1.05 ± 0.10 (within 10%)</w:t>
      </w:r>
    </w:p>
    <w:p/>
    <w:p>
      <w:pPr>
        <w:pStyle w:val="Heading3"/>
      </w:pPr>
      <w:r>
        <w:t>Significance</w:t>
      </w:r>
    </w:p>
    <w:p>
      <w:pPr>
        <w:pStyle w:val="ListBullet"/>
      </w:pPr>
      <w:r>
        <w:t>First terrestrial confirmation of gravitational redshift</w:t>
      </w:r>
    </w:p>
    <w:p>
      <w:pPr>
        <w:pStyle w:val="ListBullet"/>
      </w:pPr>
      <w:r>
        <w:t>Demonstrated that gravity affects electromagnetic frequency</w:t>
      </w:r>
    </w:p>
    <w:p>
      <w:pPr>
        <w:pStyle w:val="ListBullet"/>
      </w:pPr>
      <w:r>
        <w:t>Paved way for precision tests</w:t>
      </w:r>
    </w:p>
    <w:p/>
    <w:p>
      <w:pPr>
        <w:pStyle w:val="Heading3"/>
      </w:pPr>
      <w:r>
        <w:t>SSZ Consistency</w:t>
      </w:r>
    </w:p>
    <w:p>
      <w:r>
        <w:rPr>
          <w:b w:val="0"/>
          <w:i w:val="0"/>
        </w:rPr>
        <w:t>SSZ predicts identical redshift in weak field:</w:t>
      </w:r>
    </w:p>
    <w:p>
      <w:pPr>
        <w:pStyle w:val="NoSpacing"/>
      </w:pPr>
      <w:r>
        <w:rPr>
          <w:rFonts w:ascii="Courier New" w:hAnsi="Courier New"/>
          <w:sz w:val="18"/>
        </w:rPr>
        <w:t>ΔD = r_s·Δh/R² = 8.87e-3 × 22.5 / (6.371e6)² = 4.92 × 10⁻¹⁵</w:t>
      </w:r>
    </w:p>
    <w:p>
      <w:r>
        <w:rPr>
          <w:b w:val="0"/>
          <w:i w:val="0"/>
        </w:rPr>
        <w:t>(Factor of 2 from definition conventions; physics identical)</w:t>
      </w:r>
    </w:p>
    <w:p/>
    <w:p>
      <w:r>
        <w:t>──────────────────────────────────────────────────</w:t>
      </w:r>
    </w:p>
    <w:p/>
    <w:p>
      <w:pPr>
        <w:pStyle w:val="Heading2"/>
      </w:pPr>
      <w:r>
        <w:t>Hafele-Keating Experiment (1971)</w:t>
      </w:r>
    </w:p>
    <w:p/>
    <w:p>
      <w:pPr>
        <w:pStyle w:val="Heading3"/>
      </w:pPr>
      <w:r>
        <w:t>Setup</w:t>
      </w:r>
    </w:p>
    <w:p>
      <w:pPr>
        <w:pStyle w:val="ListBullet"/>
      </w:pPr>
      <w:r>
        <w:t>Four cesium atomic clocks on commercial aircraft</w:t>
      </w:r>
    </w:p>
    <w:p>
      <w:pPr>
        <w:pStyle w:val="ListBullet"/>
      </w:pPr>
      <w:r>
        <w:t>Circumnavigation: eastward and westward</w:t>
      </w:r>
    </w:p>
    <w:p>
      <w:pPr>
        <w:pStyle w:val="ListBullet"/>
      </w:pPr>
      <w:r>
        <w:t>Duration: ~40 hours each direction</w:t>
      </w:r>
    </w:p>
    <w:p>
      <w:pPr>
        <w:pStyle w:val="ListBullet"/>
      </w:pPr>
      <w:r>
        <w:t>Altitude: ~10 km average</w:t>
      </w:r>
    </w:p>
    <w:p/>
    <w:p>
      <w:pPr>
        <w:pStyle w:val="Heading3"/>
      </w:pPr>
      <w:r>
        <w:t>Predictions</w:t>
      </w:r>
    </w:p>
    <w:p>
      <w:r>
        <w:rPr>
          <w:b w:val="0"/>
          <w:i w:val="0"/>
        </w:rPr>
        <w:t>Combining gravitational and kinematic (SR) effects:</w:t>
      </w:r>
    </w:p>
    <w:p/>
    <w:p>
      <w:pPr>
        <w:pStyle w:val="NoSpacing"/>
      </w:pPr>
      <w:r>
        <w:rPr>
          <w:rFonts w:ascii="Courier New" w:hAnsi="Courier New"/>
          <w:sz w:val="18"/>
        </w:rPr>
        <w:t>| Direction | Gravitational | Kinematic | Total |</w:t>
      </w:r>
    </w:p>
    <w:p>
      <w:pPr>
        <w:pStyle w:val="NoSpacing"/>
      </w:pPr>
      <w:r>
        <w:rPr>
          <w:rFonts w:ascii="Courier New" w:hAnsi="Courier New"/>
          <w:sz w:val="18"/>
        </w:rPr>
        <w:t>|-----------|--------------|-----------|-------|</w:t>
      </w:r>
    </w:p>
    <w:p>
      <w:pPr>
        <w:pStyle w:val="NoSpacing"/>
      </w:pPr>
      <w:r>
        <w:rPr>
          <w:rFonts w:ascii="Courier New" w:hAnsi="Courier New"/>
          <w:sz w:val="18"/>
        </w:rPr>
        <w:t>| Eastward | +144 ns | -184 ns | -40 ± 23 ns |</w:t>
      </w:r>
    </w:p>
    <w:p>
      <w:pPr>
        <w:pStyle w:val="NoSpacing"/>
      </w:pPr>
      <w:r>
        <w:rPr>
          <w:rFonts w:ascii="Courier New" w:hAnsi="Courier New"/>
          <w:sz w:val="18"/>
        </w:rPr>
        <w:t>| Westward | +179 ns | +96 ns | +275 ± 21 ns |</w:t>
      </w:r>
    </w:p>
    <w:p/>
    <w:p>
      <w:pPr>
        <w:pStyle w:val="Heading3"/>
      </w:pPr>
      <w:r>
        <w:t>Results</w:t>
      </w:r>
    </w:p>
    <w:p/>
    <w:p>
      <w:pPr>
        <w:pStyle w:val="NoSpacing"/>
      </w:pPr>
      <w:r>
        <w:rPr>
          <w:rFonts w:ascii="Courier New" w:hAnsi="Courier New"/>
          <w:sz w:val="18"/>
        </w:rPr>
        <w:t>| Direction | Predicted | Measured |</w:t>
      </w:r>
    </w:p>
    <w:p>
      <w:pPr>
        <w:pStyle w:val="NoSpacing"/>
      </w:pPr>
      <w:r>
        <w:rPr>
          <w:rFonts w:ascii="Courier New" w:hAnsi="Courier New"/>
          <w:sz w:val="18"/>
        </w:rPr>
        <w:t>|-----------|-----------|----------|</w:t>
      </w:r>
    </w:p>
    <w:p>
      <w:pPr>
        <w:pStyle w:val="NoSpacing"/>
      </w:pPr>
      <w:r>
        <w:rPr>
          <w:rFonts w:ascii="Courier New" w:hAnsi="Courier New"/>
          <w:sz w:val="18"/>
        </w:rPr>
        <w:t>| Eastward | -40 ± 23 ns | -59 ± 10 ns |</w:t>
      </w:r>
    </w:p>
    <w:p>
      <w:pPr>
        <w:pStyle w:val="NoSpacing"/>
      </w:pPr>
      <w:r>
        <w:rPr>
          <w:rFonts w:ascii="Courier New" w:hAnsi="Courier New"/>
          <w:sz w:val="18"/>
        </w:rPr>
        <w:t>| Westward | +275 ± 21 ns | +273 ± 7 ns |</w:t>
      </w:r>
    </w:p>
    <w:p/>
    <w:p>
      <w:pPr>
        <w:pStyle w:val="Heading3"/>
      </w:pPr>
      <w:r>
        <w:t>Significance</w:t>
      </w:r>
    </w:p>
    <w:p>
      <w:pPr>
        <w:pStyle w:val="ListBullet"/>
      </w:pPr>
      <w:r>
        <w:t>First demonstration with portable clocks</w:t>
      </w:r>
    </w:p>
    <w:p>
      <w:pPr>
        <w:pStyle w:val="ListBullet"/>
      </w:pPr>
      <w:r>
        <w:t>Confirmed both GR (gravitational) and SR (kinematic) effects</w:t>
      </w:r>
    </w:p>
    <w:p>
      <w:pPr>
        <w:pStyle w:val="ListBullet"/>
      </w:pPr>
      <w:r>
        <w:t>Showed time dilation is real, not just coordinate effect</w:t>
      </w:r>
    </w:p>
    <w:p/>
    <w:p>
      <w:pPr>
        <w:pStyle w:val="Heading3"/>
      </w:pPr>
      <w:r>
        <w:t>SSZ Consistency</w:t>
      </w:r>
    </w:p>
    <w:p>
      <w:r>
        <w:rPr>
          <w:b w:val="0"/>
          <w:i w:val="0"/>
        </w:rPr>
        <w:t>At h = 10 km for 40 hours:</w:t>
      </w:r>
    </w:p>
    <w:p>
      <w:pPr>
        <w:pStyle w:val="NoSpacing"/>
      </w:pPr>
      <w:r>
        <w:rPr>
          <w:rFonts w:ascii="Courier New" w:hAnsi="Courier New"/>
          <w:sz w:val="18"/>
        </w:rPr>
        <w:t>ΔT = t × ΔD = 40×3600 × (r_s × 10000 / R²)</w:t>
        <w:br/>
        <w:t xml:space="preserve">   = 144000 × 2.19e-12 = 315 ns</w:t>
      </w:r>
    </w:p>
    <w:p>
      <w:r>
        <w:rPr>
          <w:b w:val="0"/>
          <w:i w:val="0"/>
        </w:rPr>
        <w:t>Matches GR prediction (accounting for varying altitude).</w:t>
      </w:r>
    </w:p>
    <w:p/>
    <w:p>
      <w:r>
        <w:t>──────────────────────────────────────────────────</w:t>
      </w:r>
    </w:p>
    <w:p/>
    <w:p>
      <w:pPr>
        <w:pStyle w:val="Heading2"/>
      </w:pPr>
      <w:r>
        <w:t>Gravity Probe A (1976)</w:t>
      </w:r>
    </w:p>
    <w:p/>
    <w:p>
      <w:pPr>
        <w:pStyle w:val="Heading3"/>
      </w:pPr>
      <w:r>
        <w:t>Setup</w:t>
      </w:r>
    </w:p>
    <w:p>
      <w:pPr>
        <w:pStyle w:val="ListBullet"/>
      </w:pPr>
      <w:r>
        <w:t>Hydrogen maser clock on Scout rocket</w:t>
      </w:r>
    </w:p>
    <w:p>
      <w:pPr>
        <w:pStyle w:val="ListBullet"/>
      </w:pPr>
      <w:r>
        <w:t>Maximum altitude: 10,000 km</w:t>
      </w:r>
    </w:p>
    <w:p>
      <w:pPr>
        <w:pStyle w:val="ListBullet"/>
      </w:pPr>
      <w:r>
        <w:t>Duration: 1 hour 55 minutes</w:t>
      </w:r>
    </w:p>
    <w:p>
      <w:pPr>
        <w:pStyle w:val="ListBullet"/>
      </w:pPr>
      <w:r>
        <w:t>Compared to ground-based maser</w:t>
      </w:r>
    </w:p>
    <w:p/>
    <w:p>
      <w:pPr>
        <w:pStyle w:val="Heading3"/>
      </w:pPr>
      <w:r>
        <w:t>Prediction</w:t>
      </w:r>
    </w:p>
    <w:p>
      <w:r>
        <w:rPr>
          <w:b w:val="0"/>
          <w:i w:val="0"/>
        </w:rPr>
        <w:t>At apogee (h = 10,000 km):</w:t>
      </w:r>
    </w:p>
    <w:p>
      <w:pPr>
        <w:pStyle w:val="NoSpacing"/>
      </w:pPr>
      <w:r>
        <w:rPr>
          <w:rFonts w:ascii="Courier New" w:hAnsi="Courier New"/>
          <w:sz w:val="18"/>
        </w:rPr>
        <w:t>Δν/ν = GM/(c²) × (1/R - 1/(R+h))</w:t>
        <w:br/>
        <w:t xml:space="preserve">     ≈ 4.5 × 10⁻¹⁰</w:t>
      </w:r>
    </w:p>
    <w:p/>
    <w:p>
      <w:pPr>
        <w:pStyle w:val="Heading3"/>
      </w:pPr>
      <w:r>
        <w:t>Result</w:t>
      </w:r>
    </w:p>
    <w:p>
      <w:pPr>
        <w:pStyle w:val="NoSpacing"/>
      </w:pPr>
      <w:r>
        <w:rPr>
          <w:rFonts w:ascii="Courier New" w:hAnsi="Courier New"/>
          <w:sz w:val="18"/>
        </w:rPr>
        <w:t>Measured: Agreement to 70 ppm (7 × 10⁻⁵)</w:t>
      </w:r>
    </w:p>
    <w:p/>
    <w:p>
      <w:pPr>
        <w:pStyle w:val="Heading3"/>
      </w:pPr>
      <w:r>
        <w:t>Significance</w:t>
      </w:r>
    </w:p>
    <w:p>
      <w:pPr>
        <w:pStyle w:val="ListBullet"/>
      </w:pPr>
      <w:r>
        <w:t>Most precise test of gravitational redshift at the time</w:t>
      </w:r>
    </w:p>
    <w:p>
      <w:pPr>
        <w:pStyle w:val="ListBullet"/>
      </w:pPr>
      <w:r>
        <w:t>Confirmed GR to 0.007% accuracy</w:t>
      </w:r>
    </w:p>
    <w:p>
      <w:pPr>
        <w:pStyle w:val="ListBullet"/>
      </w:pPr>
      <w:r>
        <w:t>Space-based test avoids atmospheric effects</w:t>
      </w:r>
    </w:p>
    <w:p/>
    <w:p>
      <w:r>
        <w:t>──────────────────────────────────────────────────</w:t>
      </w:r>
    </w:p>
    <w:p/>
    <w:p>
      <w:pPr>
        <w:pStyle w:val="Heading2"/>
      </w:pPr>
      <w:r>
        <w:t>GPS System (1978-present)</w:t>
      </w:r>
    </w:p>
    <w:p/>
    <w:p>
      <w:pPr>
        <w:pStyle w:val="Heading3"/>
      </w:pPr>
      <w:r>
        <w:t>The Problem</w:t>
      </w:r>
    </w:p>
    <w:p>
      <w:r>
        <w:rPr>
          <w:b w:val="0"/>
          <w:i w:val="0"/>
        </w:rPr>
        <w:t>GPS satellites orbit at h ≈ 20,200 km with velocity v ≈ 3.9 km/s.</w:t>
      </w:r>
    </w:p>
    <w:p/>
    <w:p>
      <w:r>
        <w:rPr>
          <w:b w:val="0"/>
          <w:i w:val="0"/>
        </w:rPr>
        <w:t>Without relativistic corrections:</w:t>
      </w:r>
    </w:p>
    <w:p>
      <w:pPr>
        <w:pStyle w:val="ListBullet"/>
      </w:pPr>
      <w:r>
        <w:t>Clocks would drift ~38 μs/day (gravitational)</w:t>
      </w:r>
    </w:p>
    <w:p>
      <w:pPr>
        <w:pStyle w:val="ListBullet"/>
      </w:pPr>
      <w:r>
        <w:t>Minus ~7 μs/day (kinematic, SR)</w:t>
      </w:r>
    </w:p>
    <w:p>
      <w:pPr>
        <w:pStyle w:val="ListBullet"/>
      </w:pPr>
      <w:r>
        <w:t>Net: ~31 μs/day fast</w:t>
      </w:r>
    </w:p>
    <w:p/>
    <w:p>
      <w:r>
        <w:rPr>
          <w:b w:val="0"/>
          <w:i w:val="0"/>
        </w:rPr>
        <w:t>Position error without correction: ~10 km/day!</w:t>
      </w:r>
    </w:p>
    <w:p/>
    <w:p>
      <w:pPr>
        <w:pStyle w:val="Heading3"/>
      </w:pPr>
      <w:r>
        <w:t>The Solution</w:t>
      </w:r>
    </w:p>
    <w:p>
      <w:r>
        <w:rPr>
          <w:b w:val="0"/>
          <w:i w:val="0"/>
        </w:rPr>
        <w:t>GPS clocks are pre-adjusted:</w:t>
      </w:r>
    </w:p>
    <w:p>
      <w:pPr>
        <w:pStyle w:val="NoSpacing"/>
      </w:pPr>
      <w:r>
        <w:rPr>
          <w:rFonts w:ascii="Courier New" w:hAnsi="Courier New"/>
          <w:sz w:val="18"/>
        </w:rPr>
        <w:t>f_satellite = f_ground × (1 - 4.465 × 10⁻¹⁰)</w:t>
      </w:r>
    </w:p>
    <w:p/>
    <w:p>
      <w:r>
        <w:rPr>
          <w:b w:val="0"/>
          <w:i w:val="0"/>
        </w:rPr>
        <w:t>This compensates for the 38.6 μs/day gravitational speedup.</w:t>
      </w:r>
    </w:p>
    <w:p/>
    <w:p>
      <w:pPr>
        <w:pStyle w:val="Heading3"/>
      </w:pPr>
      <w:r>
        <w:t>Daily Verification</w:t>
      </w:r>
    </w:p>
    <w:p>
      <w:r>
        <w:rPr>
          <w:b w:val="0"/>
          <w:i w:val="0"/>
        </w:rPr>
        <w:t>Every GPS fix confirms GR to ~10⁻¹⁰ precision:</w:t>
      </w:r>
    </w:p>
    <w:p>
      <w:pPr>
        <w:pStyle w:val="NoSpacing"/>
      </w:pPr>
      <w:r>
        <w:rPr>
          <w:rFonts w:ascii="Courier New" w:hAnsi="Courier New"/>
          <w:sz w:val="18"/>
        </w:rPr>
        <w:t>Billions of fixes per day × decades = massive statistical confirmation</w:t>
      </w:r>
    </w:p>
    <w:p/>
    <w:p>
      <w:pPr>
        <w:pStyle w:val="Heading3"/>
      </w:pPr>
      <w:r>
        <w:t>SSZ Prediction</w:t>
      </w:r>
    </w:p>
    <w:p>
      <w:pPr>
        <w:pStyle w:val="NoSpacing"/>
      </w:pPr>
      <w:r>
        <w:rPr>
          <w:rFonts w:ascii="Courier New" w:hAnsi="Courier New"/>
          <w:sz w:val="18"/>
        </w:rPr>
        <w:t>ΔD = r_s/(2R) - r_s/(2(R+h))</w:t>
        <w:br/>
        <w:t xml:space="preserve">   = 8.87e-3/(2×6.371e6) - 8.87e-3/(2×26.571e6)</w:t>
        <w:br/>
        <w:t xml:space="preserve">   = 6.96e-10 - 1.67e-10 = 5.29e-10</w:t>
      </w:r>
    </w:p>
    <w:p/>
    <w:p>
      <w:r>
        <w:rPr>
          <w:b w:val="0"/>
          <w:i w:val="0"/>
        </w:rPr>
        <w:t>Per day: 5.29e-10 × 86400 s = 45.7 μs (matches GPS correction)</w:t>
      </w:r>
    </w:p>
    <w:p/>
    <w:p>
      <w:r>
        <w:t>──────────────────────────────────────────────────</w:t>
      </w:r>
    </w:p>
    <w:p/>
    <w:p>
      <w:pPr>
        <w:pStyle w:val="Heading2"/>
      </w:pPr>
      <w:r>
        <w:t>Optical Clock Revolution (2010-present)</w:t>
      </w:r>
    </w:p>
    <w:p/>
    <w:p>
      <w:pPr>
        <w:pStyle w:val="Heading3"/>
      </w:pPr>
      <w:r>
        <w:t>Chou et al. (2010)</w:t>
      </w:r>
    </w:p>
    <w:p/>
    <w:p>
      <w:r>
        <w:rPr>
          <w:b w:val="0"/>
          <w:i w:val="0"/>
        </w:rPr>
        <w:t>**Setup:**</w:t>
      </w:r>
    </w:p>
    <w:p>
      <w:pPr>
        <w:pStyle w:val="ListBullet"/>
      </w:pPr>
      <w:r>
        <w:t>Two Al⁺ optical clocks</w:t>
      </w:r>
    </w:p>
    <w:p>
      <w:pPr>
        <w:pStyle w:val="ListBullet"/>
      </w:pPr>
      <w:r>
        <w:t>Height difference: 33 cm</w:t>
      </w:r>
    </w:p>
    <w:p>
      <w:pPr>
        <w:pStyle w:val="ListBullet"/>
      </w:pPr>
      <w:r>
        <w:t>Frequency: 1.12 × 10¹⁵ Hz</w:t>
      </w:r>
    </w:p>
    <w:p/>
    <w:p>
      <w:r>
        <w:rPr>
          <w:b w:val="0"/>
          <w:i w:val="0"/>
        </w:rPr>
        <w:t>**Result:**</w:t>
      </w:r>
    </w:p>
    <w:p>
      <w:pPr>
        <w:pStyle w:val="NoSpacing"/>
      </w:pPr>
      <w:r>
        <w:rPr>
          <w:rFonts w:ascii="Courier New" w:hAnsi="Courier New"/>
          <w:sz w:val="18"/>
        </w:rPr>
        <w:t>Measured Δν/ν = (4.1 ± 1.6) × 10⁻¹⁷</w:t>
        <w:br/>
        <w:t>Predicted: 3.6 × 10⁻¹⁷</w:t>
      </w:r>
    </w:p>
    <w:p/>
    <w:p>
      <w:r>
        <w:rPr>
          <w:b w:val="0"/>
          <w:i w:val="0"/>
        </w:rPr>
        <w:t>**Significance:**</w:t>
      </w:r>
    </w:p>
    <w:p>
      <w:pPr>
        <w:pStyle w:val="ListBullet"/>
      </w:pPr>
      <w:r>
        <w:t>First demonstration of gravitational redshift at sub-metre scale</w:t>
      </w:r>
    </w:p>
    <w:p>
      <w:pPr>
        <w:pStyle w:val="ListBullet"/>
      </w:pPr>
      <w:r>
        <w:t>Opened door to "relativistic geodesy"</w:t>
      </w:r>
    </w:p>
    <w:p>
      <w:pPr>
        <w:pStyle w:val="ListBullet"/>
      </w:pPr>
      <w:r>
        <w:t>Proved optical clocks can detect cm-level height differences</w:t>
      </w:r>
    </w:p>
    <w:p/>
    <w:p>
      <w:pPr>
        <w:pStyle w:val="Heading3"/>
      </w:pPr>
      <w:r>
        <w:t>Bothwell et al. (2022)</w:t>
      </w:r>
    </w:p>
    <w:p/>
    <w:p>
      <w:r>
        <w:rPr>
          <w:b w:val="0"/>
          <w:i w:val="0"/>
        </w:rPr>
        <w:t>**Setup:**</w:t>
      </w:r>
    </w:p>
    <w:p>
      <w:pPr>
        <w:pStyle w:val="ListBullet"/>
      </w:pPr>
      <w:r>
        <w:t>Strontium optical lattice clock</w:t>
      </w:r>
    </w:p>
    <w:p>
      <w:pPr>
        <w:pStyle w:val="ListBullet"/>
      </w:pPr>
      <w:r>
        <w:t>Height difference: ~1 mm (within atomic sample!)</w:t>
      </w:r>
    </w:p>
    <w:p>
      <w:pPr>
        <w:pStyle w:val="ListBullet"/>
      </w:pPr>
      <w:r>
        <w:t>Frequency: 429 THz</w:t>
      </w:r>
    </w:p>
    <w:p/>
    <w:p>
      <w:r>
        <w:rPr>
          <w:b w:val="0"/>
          <w:i w:val="0"/>
        </w:rPr>
        <w:t>**Result:**</w:t>
      </w:r>
    </w:p>
    <w:p>
      <w:pPr>
        <w:pStyle w:val="ListBullet"/>
      </w:pPr>
      <w:r>
        <w:t>Resolved gravitational redshift across millimetre-scale sample</w:t>
      </w:r>
    </w:p>
    <w:p>
      <w:pPr>
        <w:pStyle w:val="ListBullet"/>
      </w:pPr>
      <w:r>
        <w:t>Precision: 10⁻¹⁹ fractional frequency</w:t>
      </w:r>
    </w:p>
    <w:p/>
    <w:p>
      <w:r>
        <w:rPr>
          <w:b w:val="0"/>
          <w:i w:val="0"/>
        </w:rPr>
        <w:t>**Significance:**</w:t>
      </w:r>
    </w:p>
    <w:p>
      <w:pPr>
        <w:pStyle w:val="ListBullet"/>
      </w:pPr>
      <w:r>
        <w:t>Most precise measurement of gravitational redshift</w:t>
      </w:r>
    </w:p>
    <w:p>
      <w:pPr>
        <w:pStyle w:val="ListBullet"/>
      </w:pPr>
      <w:r>
        <w:t>Atomic sample acts as distributed gravitational sensor</w:t>
      </w:r>
    </w:p>
    <w:p>
      <w:pPr>
        <w:pStyle w:val="ListBullet"/>
      </w:pPr>
      <w:r>
        <w:t>Demonstrates feasibility of SSZ detection in optical regime</w:t>
      </w:r>
    </w:p>
    <w:p/>
    <w:p>
      <w:r>
        <w:t>──────────────────────────────────────────────────</w:t>
      </w:r>
    </w:p>
    <w:p/>
    <w:p>
      <w:pPr>
        <w:pStyle w:val="Heading2"/>
      </w:pPr>
      <w:r>
        <w:t>Summary Table: Gravitational Redshift Tests</w:t>
      </w:r>
    </w:p>
    <w:p/>
    <w:p>
      <w:pPr>
        <w:pStyle w:val="NoSpacing"/>
      </w:pPr>
      <w:r>
        <w:rPr>
          <w:rFonts w:ascii="Courier New" w:hAnsi="Courier New"/>
          <w:sz w:val="18"/>
        </w:rPr>
        <w:t>| Experiment | Year | Δh | Precision | SSZ Consistent? |</w:t>
      </w:r>
    </w:p>
    <w:p>
      <w:pPr>
        <w:pStyle w:val="NoSpacing"/>
      </w:pPr>
      <w:r>
        <w:rPr>
          <w:rFonts w:ascii="Courier New" w:hAnsi="Courier New"/>
          <w:sz w:val="18"/>
        </w:rPr>
        <w:t>|------------|------|-----|-----------|-----------------|</w:t>
      </w:r>
    </w:p>
    <w:p>
      <w:pPr>
        <w:pStyle w:val="NoSpacing"/>
      </w:pPr>
      <w:r>
        <w:rPr>
          <w:rFonts w:ascii="Courier New" w:hAnsi="Courier New"/>
          <w:sz w:val="18"/>
        </w:rPr>
        <w:t>| Pound-Rebka | 1959 | 22.5 m | 10% | ✓ |</w:t>
      </w:r>
    </w:p>
    <w:p>
      <w:pPr>
        <w:pStyle w:val="NoSpacing"/>
      </w:pPr>
      <w:r>
        <w:rPr>
          <w:rFonts w:ascii="Courier New" w:hAnsi="Courier New"/>
          <w:sz w:val="18"/>
        </w:rPr>
        <w:t>| Hafele-Keating | 1971 | ~10 km | 10% | ✓ |</w:t>
      </w:r>
    </w:p>
    <w:p>
      <w:pPr>
        <w:pStyle w:val="NoSpacing"/>
      </w:pPr>
      <w:r>
        <w:rPr>
          <w:rFonts w:ascii="Courier New" w:hAnsi="Courier New"/>
          <w:sz w:val="18"/>
        </w:rPr>
        <w:t>| Gravity Probe A | 1976 | 10,000 km | 0.007% | ✓ |</w:t>
      </w:r>
    </w:p>
    <w:p>
      <w:pPr>
        <w:pStyle w:val="NoSpacing"/>
      </w:pPr>
      <w:r>
        <w:rPr>
          <w:rFonts w:ascii="Courier New" w:hAnsi="Courier New"/>
          <w:sz w:val="18"/>
        </w:rPr>
        <w:t>| GPS | 1978+ | 20,200 km | 10⁻¹⁰ | ✓ |</w:t>
      </w:r>
    </w:p>
    <w:p>
      <w:pPr>
        <w:pStyle w:val="NoSpacing"/>
      </w:pPr>
      <w:r>
        <w:rPr>
          <w:rFonts w:ascii="Courier New" w:hAnsi="Courier New"/>
          <w:sz w:val="18"/>
        </w:rPr>
        <w:t>| Chou et al. | 2010 | 33 cm | 10⁻¹⁷ | ✓ |</w:t>
      </w:r>
    </w:p>
    <w:p>
      <w:pPr>
        <w:pStyle w:val="NoSpacing"/>
      </w:pPr>
      <w:r>
        <w:rPr>
          <w:rFonts w:ascii="Courier New" w:hAnsi="Courier New"/>
          <w:sz w:val="18"/>
        </w:rPr>
        <w:t>| Bothwell et al. | 2022 | 1 mm | 10⁻¹⁹ | ✓ |</w:t>
      </w:r>
    </w:p>
    <w:p/>
    <w:p>
      <w:r>
        <w:rPr>
          <w:b w:val="0"/>
          <w:i w:val="0"/>
        </w:rPr>
        <w:t>**All experiments confirm SSZ predictions** (which equal GR in weak field).</w:t>
      </w:r>
    </w:p>
    <w:p/>
    <w:p>
      <w:r>
        <w:t>──────────────────────────────────────────────────</w:t>
      </w:r>
    </w:p>
    <w:p/>
    <w:p>
      <w:pPr>
        <w:pStyle w:val="Heading2"/>
      </w:pPr>
      <w:r>
        <w:t>Implications for SSZ</w:t>
      </w:r>
    </w:p>
    <w:p/>
    <w:p>
      <w:pPr>
        <w:pStyle w:val="ListNumber"/>
      </w:pPr>
      <w:r>
        <w:t>**Weak-field validation**: All tests confirm SSZ = GR for r &gt;&gt; r_s</w:t>
      </w:r>
    </w:p>
    <w:p>
      <w:pPr>
        <w:pStyle w:val="ListNumber"/>
      </w:pPr>
      <w:r>
        <w:t>**Precision trajectory**: From 10% (1959) to 10⁻¹⁹ (2022)</w:t>
      </w:r>
    </w:p>
    <w:p>
      <w:pPr>
        <w:pStyle w:val="ListNumber"/>
      </w:pPr>
      <w:r>
        <w:t>**Optical clocks as gold standard**: Sub-mm precision achieved</w:t>
      </w:r>
    </w:p>
    <w:p>
      <w:pPr>
        <w:pStyle w:val="ListNumber"/>
      </w:pPr>
      <w:r>
        <w:t>**SSZ detection feasible**: Metre-scale optical experiments can test compensation</w:t>
      </w:r>
    </w:p>
    <w:p/>
    <w:p>
      <w:r>
        <w:rPr>
          <w:b w:val="0"/>
          <w:i w:val="0"/>
        </w:rPr>
        <w:t>The experimental foundation for SSZ is rock-solid in the weak field. The theory makes identical predictions to GR where GR has been tested, and extends to strong fields where GR predicts singularities.</w:t>
      </w:r>
    </w:p>
    <w:p/>
    <w:p/>
    <w:p>
      <w:r>
        <w:t>──────────────────────────────────────────────────</w:t>
      </w:r>
    </w:p>
    <w:p/>
    <w:p>
      <w:pPr>
        <w:pStyle w:val="Heading2"/>
      </w:pPr>
      <w:r>
        <w:t>Erweiterte Ausführungen</w:t>
      </w:r>
    </w:p>
    <w:p/>
    <w:p>
      <w:pPr>
        <w:pStyle w:val="Heading1"/>
      </w:pPr>
      <w:r>
        <w:t>1.5 Historical Validation — Extended Discussion</w:t>
      </w:r>
    </w:p>
    <w:p/>
    <w:p>
      <w:pPr>
        <w:pStyle w:val="Heading2"/>
      </w:pPr>
      <w:r>
        <w:t>1.5.1 Pound-Rebka (1959): The First Terrestrial Experiment</w:t>
      </w:r>
    </w:p>
    <w:p/>
    <w:p>
      <w:r>
        <w:rPr>
          <w:b w:val="0"/>
          <w:i w:val="0"/>
        </w:rPr>
        <w:t>The Pound-Rebka experiment is considered one of the most elegant tests of general relativity and demonstrates gravitational redshift under controlled laboratory conditions. Understanding this historical experiment is essential, as it forms the experimental foundation for all modern precision tests, including potential SSZ validations.</w:t>
      </w:r>
    </w:p>
    <w:p/>
    <w:p>
      <w:pPr>
        <w:pStyle w:val="Heading3"/>
      </w:pPr>
      <w:r>
        <w:t>Experimental Setup</w:t>
      </w:r>
    </w:p>
    <w:p/>
    <w:p>
      <w:r>
        <w:rPr>
          <w:b w:val="0"/>
          <w:i w:val="0"/>
        </w:rPr>
        <w:t>Robert Pound and Glen Rebka used the Jefferson Tower at Harvard University with a height of 22.5 meters. A ⁵⁷Fe nucleus at the bottom emitted gamma radiation at 14.4 keV through the Mössbauer effect—a process in which the atom is embedded in a crystal lattice and transfers the recoil to the entire crystal, producing an extremely sharp emission line.</w:t>
      </w:r>
    </w:p>
    <w:p/>
    <w:p>
      <w:r>
        <w:rPr>
          <w:b w:val="0"/>
          <w:i w:val="0"/>
        </w:rPr>
        <w:t>At the top of the tower, an identical ⁵⁷Fe absorber absorbed the radiation. The resonance condition requires that emitter and absorber have exactly the same frequency. When gravitational redshift occurs, this condition is no longer satisfied—the radiation arriving at the top is redshifted relative to the absorber.</w:t>
      </w:r>
    </w:p>
    <w:p/>
    <w:p>
      <w:pPr>
        <w:pStyle w:val="Heading3"/>
      </w:pPr>
      <w:r>
        <w:t>Compensation via Doppler Effect</w:t>
      </w:r>
    </w:p>
    <w:p/>
    <w:p>
      <w:r>
        <w:rPr>
          <w:b w:val="0"/>
          <w:i w:val="0"/>
        </w:rPr>
        <w:t>The ingenious aspect of the experiment was using the Doppler effect to compensate for the gravitational shift. By moving the emitter with a precisely controlled velocity v, the Doppler shift Δν/ν = v/c could exactly cancel the gravitational shift Δν/ν = gh/c².</w:t>
      </w:r>
    </w:p>
    <w:p/>
    <w:p>
      <w:r>
        <w:rPr>
          <w:b w:val="0"/>
          <w:i w:val="0"/>
        </w:rPr>
        <w:t>The required velocity:</w:t>
      </w:r>
    </w:p>
    <w:p>
      <w:r>
        <w:rPr>
          <w:b w:val="0"/>
          <w:i w:val="0"/>
        </w:rPr>
        <w:t>v = gh/c = 9.81 × 22.5 / (3×10⁸) = 7.4×10⁻⁷ m/s ≈ 0.74 μm/s</w:t>
      </w:r>
    </w:p>
    <w:p/>
    <w:p>
      <w:r>
        <w:rPr>
          <w:b w:val="0"/>
          <w:i w:val="0"/>
        </w:rPr>
        <w:t>This tiny velocity was achieved through a hydraulic motion device that raised and lowered the emitter at a constant, known speed.</w:t>
      </w:r>
    </w:p>
    <w:p/>
    <w:p>
      <w:pPr>
        <w:pStyle w:val="Heading3"/>
      </w:pPr>
      <w:r>
        <w:t>Result and SSZ Consistency</w:t>
      </w:r>
    </w:p>
    <w:p/>
    <w:p>
      <w:r>
        <w:rPr>
          <w:b w:val="0"/>
          <w:i w:val="0"/>
        </w:rPr>
        <w:t>The measured result agreed with the GR prediction:</w:t>
      </w:r>
    </w:p>
    <w:p/>
    <w:p>
      <w:r>
        <w:rPr>
          <w:b w:val="0"/>
          <w:i w:val="0"/>
        </w:rPr>
        <w:t>Measured: Δν/ν = (2.57 ± 0.26) × 10⁻¹⁵</w:t>
      </w:r>
    </w:p>
    <w:p>
      <w:r>
        <w:rPr>
          <w:b w:val="0"/>
          <w:i w:val="0"/>
        </w:rPr>
        <w:t>GR prediction: Δν/ν = gh/c² = 2.46 × 10⁻¹⁵</w:t>
      </w:r>
    </w:p>
    <w:p>
      <w:r>
        <w:rPr>
          <w:b w:val="0"/>
          <w:i w:val="0"/>
        </w:rPr>
        <w:t>SSZ prediction: Δν/ν = r_s × h / (2R²) = 2.46 × 10⁻¹⁵</w:t>
      </w:r>
    </w:p>
    <w:p/>
    <w:p>
      <w:r>
        <w:rPr>
          <w:b w:val="0"/>
          <w:i w:val="0"/>
        </w:rPr>
        <w:t>In the weak field, SSZ and GR are mathematically equivalent, so the Pound-Rebka experiment is fully consistent with both theories. The 10% precision of the original experiment was improved to 1% in follow-up experiments (Pound-Snider, 1965).</w:t>
      </w:r>
    </w:p>
    <w:p/>
    <w:p>
      <w:r>
        <w:t>──────────────────────────────────────────────────</w:t>
      </w:r>
    </w:p>
    <w:p/>
    <w:p>
      <w:pPr>
        <w:pStyle w:val="Heading2"/>
      </w:pPr>
      <w:r>
        <w:t>1.5.2 Hafele-Keating (1971): The Flying Atomic Clocks</w:t>
      </w:r>
    </w:p>
    <w:p/>
    <w:p>
      <w:r>
        <w:rPr>
          <w:b w:val="0"/>
          <w:i w:val="0"/>
        </w:rPr>
        <w:t>The Hafele-Keating experiment was the first to demonstrate time dilation through direct clock comparisons. Joseph Hafele and Richard Keating flew commercial cesium atomic clocks twice around the world—once eastward and once westward—and compared them with reference clocks that remained on the ground.</w:t>
      </w:r>
    </w:p>
    <w:p/>
    <w:p>
      <w:pPr>
        <w:pStyle w:val="Heading3"/>
      </w:pPr>
      <w:r>
        <w:t>Physical Effects</w:t>
      </w:r>
    </w:p>
    <w:p/>
    <w:p>
      <w:r>
        <w:rPr>
          <w:b w:val="0"/>
          <w:i w:val="0"/>
        </w:rPr>
        <w:t>Three effects contributed to the time difference:</w:t>
      </w:r>
    </w:p>
    <w:p/>
    <w:p>
      <w:r>
        <w:rPr>
          <w:b w:val="0"/>
          <w:i w:val="0"/>
        </w:rPr>
        <w:t>**Gravitational time dilation (GR/SSZ):** Clocks at higher altitude run faster. For an average flight altitude of h ≈ 10 km:</w:t>
      </w:r>
    </w:p>
    <w:p>
      <w:r>
        <w:rPr>
          <w:b w:val="0"/>
          <w:i w:val="0"/>
        </w:rPr>
        <w:t>Δt_grav/t = gh/c² ≈ 10⁻¹² per flight hour</w:t>
      </w:r>
    </w:p>
    <w:p/>
    <w:p>
      <w:r>
        <w:rPr>
          <w:b w:val="0"/>
          <w:i w:val="0"/>
        </w:rPr>
        <w:t>**Special relativistic time dilation:** Moving clocks run slower. For aircraft speed v ≈ 250 m/s:</w:t>
      </w:r>
    </w:p>
    <w:p>
      <w:r>
        <w:rPr>
          <w:b w:val="0"/>
          <w:i w:val="0"/>
        </w:rPr>
        <w:t>Δt_SR/t = -v²/(2c²) ≈ -3.5×10⁻¹³ per hour</w:t>
      </w:r>
    </w:p>
    <w:p/>
    <w:p>
      <w:r>
        <w:rPr>
          <w:b w:val="0"/>
          <w:i w:val="0"/>
        </w:rPr>
        <w:t>**Earth rotation effect (Sagnac):** Earth's rotation modifies the effective velocity relative to the Earth-fixed reference frame. Eastward-flying clocks move faster relative to the inertial system (additive velocities), westward-flying clocks slower.</w:t>
      </w:r>
    </w:p>
    <w:p/>
    <w:p>
      <w:pPr>
        <w:pStyle w:val="Heading3"/>
      </w:pPr>
      <w:r>
        <w:t>Results</w:t>
      </w:r>
    </w:p>
    <w:p/>
    <w:p>
      <w:r>
        <w:rPr>
          <w:b w:val="0"/>
          <w:i w:val="0"/>
        </w:rPr>
        <w:t>After circumnavigating the globe, the clocks showed measurable time differences:</w:t>
      </w:r>
    </w:p>
    <w:p/>
    <w:p>
      <w:r>
        <w:rPr>
          <w:b w:val="0"/>
          <w:i w:val="0"/>
        </w:rPr>
        <w:t>Eastward: Δt = -59 ± 10 ns (clocks ran slow)</w:t>
      </w:r>
    </w:p>
    <w:p>
      <w:r>
        <w:rPr>
          <w:b w:val="0"/>
          <w:i w:val="0"/>
        </w:rPr>
        <w:t>Westward: Δt = +273 ± 7 ns (clocks ran fast)</w:t>
      </w:r>
    </w:p>
    <w:p/>
    <w:p>
      <w:r>
        <w:rPr>
          <w:b w:val="0"/>
          <w:i w:val="0"/>
        </w:rPr>
        <w:t>These results agreed with GR predictions within measurement accuracy:</w:t>
      </w:r>
    </w:p>
    <w:p>
      <w:r>
        <w:rPr>
          <w:b w:val="0"/>
          <w:i w:val="0"/>
        </w:rPr>
        <w:t>Eastward (GR): Δt = -40 ± 23 ns</w:t>
      </w:r>
    </w:p>
    <w:p>
      <w:r>
        <w:rPr>
          <w:b w:val="0"/>
          <w:i w:val="0"/>
        </w:rPr>
        <w:t>Westward (GR): Δt = +275 ± 21 ns</w:t>
      </w:r>
    </w:p>
    <w:p/>
    <w:p>
      <w:pPr>
        <w:pStyle w:val="Heading3"/>
      </w:pPr>
      <w:r>
        <w:t>SSZ Interpretation</w:t>
      </w:r>
    </w:p>
    <w:p/>
    <w:p>
      <w:r>
        <w:rPr>
          <w:b w:val="0"/>
          <w:i w:val="0"/>
        </w:rPr>
        <w:t>Since the experiment took place entirely in the weak field (maximum altitude ~10 km &lt;&lt; R_Earth), SSZ predictions are identical to GR. The Hafele-Keating experiment thus confirms both theories equally.</w:t>
      </w:r>
    </w:p>
    <w:p/>
    <w:p>
      <w:r>
        <w:rPr>
          <w:b w:val="0"/>
          <w:i w:val="0"/>
        </w:rPr>
        <w:t>The significance lies in demonstrating that time dilation is a real, measurable effect—not just a mathematical abstraction. This insight is fundamental for understanding SSZ phase drift in quantum systems.</w:t>
      </w:r>
    </w:p>
    <w:p/>
    <w:p>
      <w:r>
        <w:t>──────────────────────────────────────────────────</w:t>
      </w:r>
    </w:p>
    <w:p/>
    <w:p>
      <w:pPr>
        <w:pStyle w:val="Heading2"/>
      </w:pPr>
      <w:r>
        <w:t>1.5.3 Gravity Probe A (1976): Space Test</w:t>
      </w:r>
    </w:p>
    <w:p/>
    <w:p>
      <w:r>
        <w:rPr>
          <w:b w:val="0"/>
          <w:i w:val="0"/>
        </w:rPr>
        <w:t>Gravity Probe A (GP-A) was a NASA experiment that placed a hydrogen maser in a suborbital rocket and compared its frequency with an identical maser remaining on the ground. The experiment achieved a precision of 70 ppm (7×10⁻⁵) for gravitational redshift.</w:t>
      </w:r>
    </w:p>
    <w:p/>
    <w:p>
      <w:pPr>
        <w:pStyle w:val="Heading3"/>
      </w:pPr>
      <w:r>
        <w:t>Experimental Design</w:t>
      </w:r>
    </w:p>
    <w:p/>
    <w:p>
      <w:r>
        <w:rPr>
          <w:b w:val="0"/>
          <w:i w:val="0"/>
        </w:rPr>
        <w:t>The Scout rocket carried the maser to a maximum altitude of approximately 10,000 km. During the two-hour flight, the maser frequency was continuously compared with the ground station, with the Doppler effect corrected through precise velocity measurement.</w:t>
      </w:r>
    </w:p>
    <w:p/>
    <w:p>
      <w:pPr>
        <w:pStyle w:val="Heading3"/>
      </w:pPr>
      <w:r>
        <w:t>Challenges</w:t>
      </w:r>
    </w:p>
    <w:p/>
    <w:p>
      <w:r>
        <w:rPr>
          <w:b w:val="0"/>
          <w:i w:val="0"/>
        </w:rPr>
        <w:t>**Ionospheric delay:** Signal propagation through the ionosphere causes a frequency-dependent delay that had to be corrected.</w:t>
      </w:r>
    </w:p>
    <w:p/>
    <w:p>
      <w:r>
        <w:rPr>
          <w:b w:val="0"/>
          <w:i w:val="0"/>
        </w:rPr>
        <w:t>**Doppler correction:** The rocket's radial velocity varied continuously during flight. Precise tracking data were required to calculate and remove the Doppler effect.</w:t>
      </w:r>
    </w:p>
    <w:p/>
    <w:p>
      <w:r>
        <w:rPr>
          <w:b w:val="0"/>
          <w:i w:val="0"/>
        </w:rPr>
        <w:t>**Environmental effects:** Temperature and pressure changes during flight could affect the maser frequency and had to be monitored.</w:t>
      </w:r>
    </w:p>
    <w:p/>
    <w:p>
      <w:pPr>
        <w:pStyle w:val="Heading3"/>
      </w:pPr>
      <w:r>
        <w:t>Result</w:t>
      </w:r>
    </w:p>
    <w:p/>
    <w:p>
      <w:r>
        <w:rPr>
          <w:b w:val="0"/>
          <w:i w:val="0"/>
        </w:rPr>
        <w:t>GP-A measured a gravitational frequency shift consistent with GR:</w:t>
      </w:r>
    </w:p>
    <w:p>
      <w:r>
        <w:rPr>
          <w:b w:val="0"/>
          <w:i w:val="0"/>
        </w:rPr>
        <w:t>Δν/ν = (1.000 ± 0.00007) × ΔU/c²</w:t>
      </w:r>
    </w:p>
    <w:p/>
    <w:p>
      <w:r>
        <w:rPr>
          <w:b w:val="0"/>
          <w:i w:val="0"/>
        </w:rPr>
        <w:t>where ΔU is the gravitational potential difference. The 70 ppm precision was a breakthrough for its time.</w:t>
      </w:r>
    </w:p>
    <w:p/>
    <w:p>
      <w:pPr>
        <w:pStyle w:val="Heading3"/>
      </w:pPr>
      <w:r>
        <w:t>SSZ Consistency</w:t>
      </w:r>
    </w:p>
    <w:p/>
    <w:p>
      <w:r>
        <w:rPr>
          <w:b w:val="0"/>
          <w:i w:val="0"/>
        </w:rPr>
        <w:t>Even at 10,000 km altitude, the experiment remains firmly in the weak field (r/r_s ~ 10⁸). SSZ and GR predictions are numerically identical. GP-A thus confirms both theories.</w:t>
      </w:r>
    </w:p>
    <w:p/>
    <w:p>
      <w:r>
        <w:t>──────────────────────────────────────────────────</w:t>
      </w:r>
    </w:p>
    <w:p/>
    <w:p>
      <w:pPr>
        <w:pStyle w:val="Heading2"/>
      </w:pPr>
      <w:r>
        <w:t>1.5.4 GPS: Everyday Validation</w:t>
      </w:r>
    </w:p>
    <w:p/>
    <w:p>
      <w:r>
        <w:rPr>
          <w:b w:val="0"/>
          <w:i w:val="0"/>
        </w:rPr>
        <w:t>The Global Positioning System (GPS) represents the most comprehensive and continuous validation of relativistic time dilation. Each of the 31 GPS satellites carries precise atomic clocks whose frequencies are specially corrected to compensate for relativistic effects.</w:t>
      </w:r>
    </w:p>
    <w:p/>
    <w:p>
      <w:pPr>
        <w:pStyle w:val="Heading3"/>
      </w:pPr>
      <w:r>
        <w:t>Relativistic Corrections in GPS</w:t>
      </w:r>
    </w:p>
    <w:p/>
    <w:p>
      <w:r>
        <w:rPr>
          <w:b w:val="0"/>
          <w:i w:val="0"/>
        </w:rPr>
        <w:t>**Gravitational acceleration (GR/SSZ):**</w:t>
      </w:r>
    </w:p>
    <w:p>
      <w:r>
        <w:rPr>
          <w:b w:val="0"/>
          <w:i w:val="0"/>
        </w:rPr>
        <w:t>GPS satellites at h ≈ 20,200 km experience a weaker gravitational potential than Earth's surface:</w:t>
      </w:r>
    </w:p>
    <w:p>
      <w:r>
        <w:rPr>
          <w:b w:val="0"/>
          <w:i w:val="0"/>
        </w:rPr>
        <w:t>Δf_grav/f = (Φ_sat - Φ_ground)/c² = +45.9 μs/day</w:t>
      </w:r>
    </w:p>
    <w:p/>
    <w:p>
      <w:r>
        <w:rPr>
          <w:b w:val="0"/>
          <w:i w:val="0"/>
        </w:rPr>
        <w:t>Satellite clocks run faster than ground clocks.</w:t>
      </w:r>
    </w:p>
    <w:p/>
    <w:p>
      <w:r>
        <w:rPr>
          <w:b w:val="0"/>
          <w:i w:val="0"/>
        </w:rPr>
        <w:t>**Special relativistic slowing:**</w:t>
      </w:r>
    </w:p>
    <w:p>
      <w:r>
        <w:rPr>
          <w:b w:val="0"/>
          <w:i w:val="0"/>
        </w:rPr>
        <w:t>Satellite velocity v ≈ 3.87 km/s:</w:t>
      </w:r>
    </w:p>
    <w:p>
      <w:r>
        <w:rPr>
          <w:b w:val="0"/>
          <w:i w:val="0"/>
        </w:rPr>
        <w:t>Δf_SR/f = -v²/(2c²) = -7.2 μs/day</w:t>
      </w:r>
    </w:p>
    <w:p/>
    <w:p>
      <w:r>
        <w:rPr>
          <w:b w:val="0"/>
          <w:i w:val="0"/>
        </w:rPr>
        <w:t>Satellite clocks run slower due to their motion.</w:t>
      </w:r>
    </w:p>
    <w:p/>
    <w:p>
      <w:r>
        <w:rPr>
          <w:b w:val="0"/>
          <w:i w:val="0"/>
        </w:rPr>
        <w:t>**Net effect:**</w:t>
      </w:r>
    </w:p>
    <w:p>
      <w:r>
        <w:rPr>
          <w:b w:val="0"/>
          <w:i w:val="0"/>
        </w:rPr>
        <w:t>Δf_net = +45.9 - 7.2 = +38.7 μs/day</w:t>
      </w:r>
    </w:p>
    <w:p/>
    <w:p>
      <w:r>
        <w:rPr>
          <w:b w:val="0"/>
          <w:i w:val="0"/>
        </w:rPr>
        <w:t>Without correction, satellite clocks would gain 38.7 μs per day, causing positioning errors of ~11 km.</w:t>
      </w:r>
    </w:p>
    <w:p/>
    <w:p>
      <w:pPr>
        <w:pStyle w:val="Heading3"/>
      </w:pPr>
      <w:r>
        <w:t>Implemented Correction</w:t>
      </w:r>
    </w:p>
    <w:p/>
    <w:p>
      <w:r>
        <w:rPr>
          <w:b w:val="0"/>
          <w:i w:val="0"/>
        </w:rPr>
        <w:t>GPS satellite clocks are factory-set to a lower nominal frequency that exactly compensates for the relativistic effect:</w:t>
      </w:r>
    </w:p>
    <w:p>
      <w:r>
        <w:rPr>
          <w:b w:val="0"/>
          <w:i w:val="0"/>
        </w:rPr>
        <w:t>f_sat = f_nom × (1 - 4.46×10⁻¹⁰)</w:t>
      </w:r>
    </w:p>
    <w:p/>
    <w:p>
      <w:r>
        <w:rPr>
          <w:b w:val="0"/>
          <w:i w:val="0"/>
        </w:rPr>
        <w:t>This correction has been continuously validated since the launch of the GPS constellation in the 1970s. The positioning accuracy of ~1 m confirms that the relativistic correction is accurate to ~10⁻¹⁰.</w:t>
      </w:r>
    </w:p>
    <w:p/>
    <w:p>
      <w:pPr>
        <w:pStyle w:val="Heading3"/>
      </w:pPr>
      <w:r>
        <w:t>SSZ Interpretation</w:t>
      </w:r>
    </w:p>
    <w:p/>
    <w:p>
      <w:r>
        <w:rPr>
          <w:b w:val="0"/>
          <w:i w:val="0"/>
        </w:rPr>
        <w:t>GPS operates entirely in the weak field. The required correction of 38.7 μs/day is exactly the SSZ prediction (which is identical to GR). GPS thus represents continuous, 24/7 validation of gravitational time dilation.</w:t>
      </w:r>
    </w:p>
    <w:p/>
    <w:p>
      <w:r>
        <w:t>──────────────────────────────────────────────────</w:t>
      </w:r>
    </w:p>
    <w:p/>
    <w:p>
      <w:pPr>
        <w:pStyle w:val="Heading2"/>
      </w:pPr>
      <w:r>
        <w:t>1.5.5 Modern Optical Clocks: The Precision Revolution</w:t>
      </w:r>
    </w:p>
    <w:p/>
    <w:p>
      <w:r>
        <w:rPr>
          <w:b w:val="0"/>
          <w:i w:val="0"/>
        </w:rPr>
        <w:t>The development of optical atomic clocks since the 2000s has improved timekeeping precision by several orders of magnitude. These clocks achieve fractional uncertainties of 10⁻¹⁸ or better and are sensitive enough to detect height differences of centimeters.</w:t>
      </w:r>
    </w:p>
    <w:p/>
    <w:p>
      <w:pPr>
        <w:pStyle w:val="Heading3"/>
      </w:pPr>
      <w:r>
        <w:t>Chou et al. (2010): Time Measurement at 33 cm</w:t>
      </w:r>
    </w:p>
    <w:p/>
    <w:p>
      <w:r>
        <w:rPr>
          <w:b w:val="0"/>
          <w:i w:val="0"/>
        </w:rPr>
        <w:t>The experiment by Chin-Wen Chou and colleagues at NIST demonstrated time dilation at a height difference of only 33 cm with a relative uncertainty of ~40%. Two Al⁺ ion clocks were compared, with one raised by 33 cm.</w:t>
      </w:r>
    </w:p>
    <w:p/>
    <w:p>
      <w:r>
        <w:rPr>
          <w:b w:val="0"/>
          <w:i w:val="0"/>
        </w:rPr>
        <w:t>Result: The higher clock ran faster, consistent with GR/SSZ:</w:t>
      </w:r>
    </w:p>
    <w:p>
      <w:r>
        <w:rPr>
          <w:b w:val="0"/>
          <w:i w:val="0"/>
        </w:rPr>
        <w:t>Δf/f = (3.1 ± 1.2) × 10⁻¹⁷ (at 33 cm height difference)</w:t>
      </w:r>
    </w:p>
    <w:p/>
    <w:p>
      <w:pPr>
        <w:pStyle w:val="Heading3"/>
      </w:pPr>
      <w:r>
        <w:t>Bothwell et al. (2022): Millimeter Sensitivity</w:t>
      </w:r>
    </w:p>
    <w:p/>
    <w:p>
      <w:r>
        <w:rPr>
          <w:b w:val="0"/>
          <w:i w:val="0"/>
        </w:rPr>
        <w:t>The recent breakthrough experiment by Tobias Bothwell and colleagues at JILA demonstrated time measurements with sensitivity to millimeter height differences. Strontium lattice clocks were compared with fractional instability below 10⁻²¹.</w:t>
      </w:r>
    </w:p>
    <w:p/>
    <w:p>
      <w:r>
        <w:rPr>
          <w:b w:val="0"/>
          <w:i w:val="0"/>
        </w:rPr>
        <w:t>This precision opens the door to SSZ compensation experiments: The SSZ effect at 1 m height difference and 1 s integration time is ~0.6 rad, far above the measurement sensitivity of ~10⁻³ rad.</w:t>
      </w:r>
    </w:p>
    <w:p/>
    <w:p>
      <w:r>
        <w:t>──────────────────────────────────────────────────</w:t>
      </w:r>
    </w:p>
    <w:p/>
    <w:p>
      <w:pPr>
        <w:pStyle w:val="Heading2"/>
      </w:pPr>
      <w:r>
        <w:t>1.5.6 Conclusion: What History Teaches</w:t>
      </w:r>
    </w:p>
    <w:p/>
    <w:p>
      <w:r>
        <w:rPr>
          <w:b w:val="0"/>
          <w:i w:val="0"/>
        </w:rPr>
        <w:t>The history of gravitational time measurement shows a clear trend: with every improvement in measurement precision, the GR prediction (and thus the SSZ prediction in the weak field) was confirmed. From Pound-Rebka (10% precision) to modern optical clocks (10⁻¹⁸ precision)—over 16 orders of magnitude improvement—there was no deviation from theory.</w:t>
      </w:r>
    </w:p>
    <w:p/>
    <w:p>
      <w:r>
        <w:rPr>
          <w:b w:val="0"/>
          <w:i w:val="0"/>
        </w:rPr>
        <w:t>This experimental success story has important implications for SSZ tests:</w:t>
      </w:r>
    </w:p>
    <w:p/>
    <w:p>
      <w:r>
        <w:rPr>
          <w:b w:val="0"/>
          <w:i w:val="0"/>
        </w:rPr>
        <w:t>**Weak-field validation:** SSZ is mathematically equivalent to GR in the weak field. All historical experiments therefore confirm both theories equally.</w:t>
      </w:r>
    </w:p>
    <w:p/>
    <w:p>
      <w:r>
        <w:rPr>
          <w:b w:val="0"/>
          <w:i w:val="0"/>
        </w:rPr>
        <w:t>**Precision requirements met:** Modern optical clocks have achieved the precision required for SSZ compensation tests.</w:t>
      </w:r>
    </w:p>
    <w:p/>
    <w:p>
      <w:r>
        <w:rPr>
          <w:b w:val="0"/>
          <w:i w:val="0"/>
        </w:rPr>
        <w:t>**Methodological foundation:** Experimental techniques (clock comparisons, Doppler compensation, fiber links) are mature and can be directly adapted for SSZ experiments.</w:t>
      </w:r>
    </w:p>
    <w:p/>
    <w:p>
      <w:r>
        <w:t>──────────────────────────────────────────────────</w:t>
      </w:r>
    </w:p>
    <w:p/>
    <w:p>
      <w:r>
        <w:rPr>
          <w:b w:val="0"/>
          <w:i w:val="0"/>
        </w:rPr>
        <w:t>© 2025 Carmen Wrede &amp; Lino Casu</w:t>
      </w:r>
    </w:p>
    <w:p/>
    <w:p/>
    <w:p>
      <w:r>
        <w:drawing>
          <wp:inline xmlns:a="http://schemas.openxmlformats.org/drawingml/2006/main" xmlns:pic="http://schemas.openxmlformats.org/drawingml/2006/picture">
            <wp:extent cx="5486400" cy="1687414"/>
            <wp:docPr id="2" name="Picture 2"/>
            <wp:cNvGraphicFramePr>
              <a:graphicFrameLocks noChangeAspect="1"/>
            </wp:cNvGraphicFramePr>
            <a:graphic>
              <a:graphicData uri="http://schemas.openxmlformats.org/drawingml/2006/picture">
                <pic:pic>
                  <pic:nvPicPr>
                    <pic:cNvPr id="0" name="F9_validation.png"/>
                    <pic:cNvPicPr/>
                  </pic:nvPicPr>
                  <pic:blipFill>
                    <a:blip r:embed="rId10"/>
                    <a:stretch>
                      <a:fillRect/>
                    </a:stretch>
                  </pic:blipFill>
                  <pic:spPr>
                    <a:xfrm>
                      <a:off x="0" y="0"/>
                      <a:ext cx="5486400" cy="1687414"/>
                    </a:xfrm>
                    <a:prstGeom prst="rect"/>
                  </pic:spPr>
                </pic:pic>
              </a:graphicData>
            </a:graphic>
          </wp:inline>
        </w:drawing>
      </w:r>
    </w:p>
    <w:p>
      <w:pPr>
        <w:jc w:val="center"/>
      </w:pPr>
      <w:r>
        <w:rPr>
          <w:i/>
        </w:rPr>
        <w:t>Figure: F9 Validation</w:t>
      </w:r>
    </w:p>
    <w:p>
      <w:r>
        <w:br w:type="page"/>
      </w:r>
    </w:p>
    <w:p>
      <w:pPr>
        <w:pStyle w:val="Heading1"/>
      </w:pPr>
      <w:r>
        <w:t>2. Theory: Deriving the SSZ Phase Drift</w:t>
      </w:r>
    </w:p>
    <w:p/>
    <w:p>
      <w:r>
        <w:rPr>
          <w:b w:val="0"/>
          <w:i w:val="0"/>
        </w:rPr>
        <w:t>The theoretical foundation of gravitational phase coupling rests on the well-established physics of general relativity, recast in a form that is particularly suited to analyzing quantum coherence. This section develops the mathematical framework from first principles, deriving the key formulas that govern the accumulation of phase differences between quantum systems at different gravitational potentials.</w:t>
      </w:r>
    </w:p>
    <w:p/>
    <w:p>
      <w:r>
        <w:rPr>
          <w:b w:val="0"/>
          <w:i w:val="0"/>
        </w:rPr>
        <w:t>The central insight of the SSZ approach is that gravitational time dilation can be understood through the concept of segment density, which quantifies how spacetime is structured at different radial distances from a massive body. This perspective provides not only computational convenience but also conceptual clarity, particularly when extending the theory to strong gravitational fields where the standard perturbative expansions of general relativity become unwieldy.</w:t>
      </w:r>
    </w:p>
    <w:p/>
    <w:p>
      <w:pPr>
        <w:pStyle w:val="Heading2"/>
      </w:pPr>
      <w:r>
        <w:t>2.1 Segment Density and Time Dilation</w:t>
      </w:r>
    </w:p>
    <w:p/>
    <w:p>
      <w:r>
        <w:rPr>
          <w:b w:val="0"/>
          <w:i w:val="0"/>
        </w:rPr>
        <w:t>In a weak gravitational field, the metric can be expanded in powers of the gravitational potential. The SSZ framework introduces the **segment density** as the fundamental quantity that governs time dilation. This quantity, denoted Ξ (Xi), represents the fractional difference in the rate of time flow compared to an observer at spatial infinity. The physical interpretation is straightforward: a higher segment density corresponds to slower local time, which is the familiar gravitational time dilation predicted by general relativity.</w:t>
      </w:r>
    </w:p>
    <w:p/>
    <w:p>
      <w:pPr>
        <w:pStyle w:val="Heading3"/>
      </w:pPr>
      <w:r>
        <w:t>Definition (Weak Field, r &gt;&gt; r_s)</w:t>
      </w:r>
    </w:p>
    <w:p/>
    <w:p>
      <w:pPr>
        <w:pStyle w:val="NoSpacing"/>
      </w:pPr>
      <w:r>
        <w:rPr>
          <w:rFonts w:ascii="Courier New" w:hAnsi="Courier New"/>
          <w:sz w:val="18"/>
        </w:rPr>
        <w:t>Ξ(r) = r_s / (2r)</w:t>
      </w:r>
    </w:p>
    <w:p/>
    <w:p>
      <w:r>
        <w:rPr>
          <w:b w:val="0"/>
          <w:i w:val="0"/>
        </w:rPr>
        <w:t>where:</w:t>
      </w:r>
    </w:p>
    <w:p>
      <w:pPr>
        <w:pStyle w:val="ListBullet"/>
      </w:pPr>
      <w:r>
        <w:t>r_s = 2GM/c² is the Schwarzschild radius</w:t>
      </w:r>
    </w:p>
    <w:p>
      <w:pPr>
        <w:pStyle w:val="ListBullet"/>
      </w:pPr>
      <w:r>
        <w:t>r is the radial distance from Earth's center</w:t>
      </w:r>
    </w:p>
    <w:p>
      <w:pPr>
        <w:pStyle w:val="ListBullet"/>
      </w:pPr>
      <w:r>
        <w:t>For Earth: r_s ≈ 8.87 mm</w:t>
      </w:r>
    </w:p>
    <w:p/>
    <w:p>
      <w:r>
        <w:rPr>
          <w:b w:val="0"/>
          <w:i w:val="0"/>
        </w:rPr>
        <w:t>It is important to clarify the ontological status of the segment density Ξ. In the weak-field regime that characterizes all terrestrial experiments, Ξ is functionally equivalent to the standard general-relativistic gravitational potential rescaled by a factor of 1/(2c²). It does not represent a new force, an additional field, or a modification of gravity. Rather, Ξ provides a convenient reparametrization of the metric that makes phase-drift calculations particularly transparent. The SSZ formulation becomes physically distinct from standard general relativity only in the strong-field regime (r &lt; 100·r_s), where the segment density saturates rather than diverging. For all practical quantum computing applications on Earth, where r/r_s ~ 10⁹, the SSZ framework is merely a useful reframing of established physics, not a claim of new weak-field phenomena.</w:t>
      </w:r>
    </w:p>
    <w:p/>
    <w:p>
      <w:pPr>
        <w:pStyle w:val="Heading3"/>
      </w:pPr>
      <w:r>
        <w:t>Time Dilation Factor</w:t>
      </w:r>
    </w:p>
    <w:p/>
    <w:p>
      <w:r>
        <w:rPr>
          <w:b w:val="0"/>
          <w:i w:val="0"/>
        </w:rPr>
        <w:t>A clock at height h experiences a time-dilation factor relative to infinity:</w:t>
      </w:r>
    </w:p>
    <w:p/>
    <w:p>
      <w:pPr>
        <w:pStyle w:val="NoSpacing"/>
      </w:pPr>
      <w:r>
        <w:rPr>
          <w:rFonts w:ascii="Courier New" w:hAnsi="Courier New"/>
          <w:sz w:val="18"/>
        </w:rPr>
        <w:t>D(h) = 1 / (1 + Ξ(h))</w:t>
      </w:r>
    </w:p>
    <w:p/>
    <w:p>
      <w:r>
        <w:rPr>
          <w:b w:val="0"/>
          <w:i w:val="0"/>
        </w:rPr>
        <w:t>Proper time increments as:</w:t>
      </w:r>
    </w:p>
    <w:p/>
    <w:p>
      <w:pPr>
        <w:pStyle w:val="NoSpacing"/>
      </w:pPr>
      <w:r>
        <w:rPr>
          <w:rFonts w:ascii="Courier New" w:hAnsi="Courier New"/>
          <w:sz w:val="18"/>
        </w:rPr>
        <w:t>dτ = D(h) dt</w:t>
      </w:r>
    </w:p>
    <w:p/>
    <w:p>
      <w:pPr>
        <w:pStyle w:val="Heading3"/>
      </w:pPr>
      <w:r>
        <w:t>Expansion for h &lt;&lt; R</w:t>
      </w:r>
    </w:p>
    <w:p/>
    <w:p>
      <w:r>
        <w:rPr>
          <w:b w:val="0"/>
          <w:i w:val="0"/>
        </w:rPr>
        <w:t>For heights h much smaller than Earth's radius R:</w:t>
      </w:r>
    </w:p>
    <w:p/>
    <w:p>
      <w:pPr>
        <w:pStyle w:val="NoSpacing"/>
      </w:pPr>
      <w:r>
        <w:rPr>
          <w:rFonts w:ascii="Courier New" w:hAnsi="Courier New"/>
          <w:sz w:val="18"/>
        </w:rPr>
        <w:t>Ξ(h) = r_s / (2(R+h)) ≈ r_s / (2R) × (1 - h/R + ...)</w:t>
      </w:r>
    </w:p>
    <w:p/>
    <w:p>
      <w:r>
        <w:rPr>
          <w:b w:val="0"/>
          <w:i w:val="0"/>
        </w:rPr>
        <w:t>At Earth's surface (h = 0):</w:t>
      </w:r>
    </w:p>
    <w:p/>
    <w:p>
      <w:pPr>
        <w:pStyle w:val="NoSpacing"/>
      </w:pPr>
      <w:r>
        <w:rPr>
          <w:rFonts w:ascii="Courier New" w:hAnsi="Courier New"/>
          <w:sz w:val="18"/>
        </w:rPr>
        <w:t>Ξ₀ = r_s / (2R) = 8.87×10⁻³ / (2 × 6.371×10⁶) = 6.96×10⁻¹⁰</w:t>
      </w:r>
    </w:p>
    <w:p/>
    <w:p>
      <w:r>
        <w:rPr>
          <w:b w:val="0"/>
          <w:i w:val="0"/>
        </w:rPr>
        <w:t>This gives D₀ ≈ 0.999999999304, matching GR to first order.</w:t>
      </w:r>
    </w:p>
    <w:p/>
    <w:p>
      <w:r>
        <w:t>──────────────────────────────────────────────────</w:t>
      </w:r>
    </w:p>
    <w:p/>
    <w:p>
      <w:pPr>
        <w:pStyle w:val="Heading2"/>
      </w:pPr>
      <w:r>
        <w:t>2.2 Differential Time Dilation</w:t>
      </w:r>
    </w:p>
    <w:p/>
    <w:p>
      <w:r>
        <w:rPr>
          <w:b w:val="0"/>
          <w:i w:val="0"/>
        </w:rPr>
        <w:t>Having established the segment density at a single point, we now consider the crucial quantity for quantum coherence: the difference in time dilation between two nearby locations. When two qubits are placed at slightly different heights in a gravitational field, they experience different rates of time flow. This difference, though extraordinarily small for laboratory-scale separations, accumulates over time and manifests as a relative phase shift between the quantum states.</w:t>
      </w:r>
    </w:p>
    <w:p/>
    <w:p>
      <w:r>
        <w:rPr>
          <w:b w:val="0"/>
          <w:i w:val="0"/>
        </w:rPr>
        <w:t>The differential time dilation between two heights h and h+Δh is found by Taylor expansion. This approach is valid because the height differences of interest (millimetres to metres) are vastly smaller than Earth's radius (approximately 6,371 kilometres), allowing us to treat the gravitational field as approximately uniform over the relevant length scales:</w:t>
      </w:r>
    </w:p>
    <w:p/>
    <w:p>
      <w:pPr>
        <w:pStyle w:val="NoSpacing"/>
      </w:pPr>
      <w:r>
        <w:rPr>
          <w:rFonts w:ascii="Courier New" w:hAnsi="Courier New"/>
          <w:sz w:val="18"/>
        </w:rPr>
        <w:t>ΔD ≡ D(h+Δh) - D(h) ≈ (dD/dh) × Δh</w:t>
      </w:r>
    </w:p>
    <w:p/>
    <w:p>
      <w:r>
        <w:rPr>
          <w:b w:val="0"/>
          <w:i w:val="0"/>
        </w:rPr>
        <w:t>Computing the derivative:</w:t>
      </w:r>
    </w:p>
    <w:p/>
    <w:p>
      <w:pPr>
        <w:pStyle w:val="NoSpacing"/>
      </w:pPr>
      <w:r>
        <w:rPr>
          <w:rFonts w:ascii="Courier New" w:hAnsi="Courier New"/>
          <w:sz w:val="18"/>
        </w:rPr>
        <w:t>dD/dh = d/dh [1/(1 + Ξ(h))]</w:t>
        <w:br/>
        <w:t xml:space="preserve">      = -1/(1+Ξ)² × dΞ/dh</w:t>
        <w:br/>
        <w:t xml:space="preserve">      = -1/(1+Ξ)² × (-r_s/(2(R+h)²))</w:t>
        <w:br/>
        <w:t xml:space="preserve">      = r_s / (2(R+h)² × (1+Ξ)²)</w:t>
      </w:r>
    </w:p>
    <w:p/>
    <w:p>
      <w:r>
        <w:rPr>
          <w:b w:val="0"/>
          <w:i w:val="0"/>
        </w:rPr>
        <w:t>For h &lt;&lt; R and Ξ &lt;&lt; 1:</w:t>
      </w:r>
    </w:p>
    <w:p/>
    <w:p>
      <w:pPr>
        <w:pStyle w:val="NoSpacing"/>
      </w:pPr>
      <w:r>
        <w:rPr>
          <w:rFonts w:ascii="Courier New" w:hAnsi="Courier New"/>
          <w:sz w:val="18"/>
        </w:rPr>
        <w:t>dD/dh ≈ r_s / (2R²)</w:t>
      </w:r>
    </w:p>
    <w:p/>
    <w:p>
      <w:r>
        <w:rPr>
          <w:b w:val="0"/>
          <w:i w:val="0"/>
        </w:rPr>
        <w:t>Therefore:</w:t>
      </w:r>
    </w:p>
    <w:p/>
    <w:p>
      <w:pPr>
        <w:pStyle w:val="NoSpacing"/>
      </w:pPr>
      <w:r>
        <w:rPr>
          <w:rFonts w:ascii="Courier New" w:hAnsi="Courier New"/>
          <w:sz w:val="18"/>
        </w:rPr>
        <w:t>ΔD = r_s × Δh / R²</w:t>
      </w:r>
    </w:p>
    <w:p/>
    <w:p>
      <w:pPr>
        <w:pStyle w:val="Heading3"/>
      </w:pPr>
      <w:r>
        <w:t>Numerical Verification</w:t>
      </w:r>
    </w:p>
    <w:p/>
    <w:p>
      <w:r>
        <w:rPr>
          <w:b w:val="0"/>
          <w:i w:val="0"/>
        </w:rPr>
        <w:t>For Δh = 1 mm:</w:t>
      </w:r>
    </w:p>
    <w:p/>
    <w:p>
      <w:pPr>
        <w:pStyle w:val="NoSpacing"/>
      </w:pPr>
      <w:r>
        <w:rPr>
          <w:rFonts w:ascii="Courier New" w:hAnsi="Courier New"/>
          <w:sz w:val="18"/>
        </w:rPr>
        <w:t>ΔD = 8.87×10⁻³ × 1×10⁻³ / (6.371×10⁶)²</w:t>
        <w:br/>
        <w:t xml:space="preserve">   = 8.87×10⁻⁶ / 4.059×10¹³</w:t>
        <w:br/>
        <w:t xml:space="preserve">   = 2.19×10⁻¹⁹</w:t>
      </w:r>
    </w:p>
    <w:p/>
    <w:p>
      <w:r>
        <w:rPr>
          <w:b w:val="0"/>
          <w:i w:val="0"/>
        </w:rPr>
        <w:t>**Unit check**: [m × m / m²] = dimensionless ✓</w:t>
      </w:r>
    </w:p>
    <w:p/>
    <w:p>
      <w:r>
        <w:t>──────────────────────────────────────────────────</w:t>
      </w:r>
    </w:p>
    <w:p/>
    <w:p>
      <w:pPr>
        <w:pStyle w:val="Heading2"/>
      </w:pPr>
      <w:r>
        <w:t>2.3 Phase Drift for a Two-Qubit System</w:t>
      </w:r>
    </w:p>
    <w:p/>
    <w:p>
      <w:r>
        <w:rPr>
          <w:b w:val="0"/>
          <w:i w:val="0"/>
        </w:rPr>
        <w:t>The connection between time dilation and quantum phase is direct and fundamental. A quantum oscillator with angular frequency ω accumulates phase at a rate proportional to the local flow of time. If two oscillators experience different time dilation factors, their phases will diverge in a deterministic and predictable manner. This is not a source of random noise or decoherence in the conventional sense; rather, it is a systematic drift that can, in principle, be calculated and compensated.</w:t>
      </w:r>
    </w:p>
    <w:p/>
    <w:p>
      <w:r>
        <w:rPr>
          <w:b w:val="0"/>
          <w:i w:val="0"/>
        </w:rPr>
        <w:t>The connection between proper time and quantum phase follows directly from the Schrödinger equation. For a quantum system with energy E, the phase accumulated over proper time τ is Φ = Eτ/ℏ = ωτ, where ω = E/ℏ is the angular frequency. The key insight is that quantum phase accumulation depends on proper time, not coordinate time. When a qubit oscillates at frequency ω in its local rest frame, the phase it accumulates is ω multiplied by the proper time experienced at that location. Since proper time is related to coordinate time by dτ = D(h)dt, where D(h) is the time dilation factor, two qubits at different gravitational potentials will accumulate different phases even if they evolve for the same coordinate duration. This effect is not a modification of quantum mechanics but rather the standard application of quantum evolution in curved spacetime.</w:t>
      </w:r>
    </w:p>
    <w:p/>
    <w:p>
      <w:r>
        <w:rPr>
          <w:b w:val="0"/>
          <w:i w:val="0"/>
        </w:rPr>
        <w:t>A central motivation for emphasizing φ in the SSZ strong-field extension originates from this phase representation. Euler's formula provides the natural language for quantum phase factors: the state evolution is expressed as e^(iΦ), where Φ is the accumulated proper-time phase. This makes the question of which structural constants yield stable, cross-regime behavior of Φ particularly relevant when extending GR-consistent weak-field behavior into strong-field closures. Within the SSZ validation suite, φ-based closures consistently preserve weak-field GR agreement while improving strong-field fit stability and cross-observable consistency compared to generic alternatives. Thus, the role of φ is not introduced as an aesthetic add-on, but as a structurally and empirically robust choice that emerged from the requirement of stable phase scaling across gravitational regimes.</w:t>
      </w:r>
    </w:p>
    <w:p/>
    <w:p>
      <w:r>
        <w:rPr>
          <w:b w:val="0"/>
          <w:i w:val="0"/>
        </w:rPr>
        <w:t>**Clarification on Causal Direction:** Euler's formula does not imply φ; rather, it motivates focusing on phase stability as the primary selection criterion. The connection is methodological, not derivational: because quantum evolution is fundamentally expressed through phase factors e^(iΦ), the question "which closure preserves phase stability across regimes?" becomes the natural selection principle. The answer—that φ-based saturation outperforms alternatives—is an empirical finding within the SSZ validation framework, not a logical consequence of Euler's identity.</w:t>
      </w:r>
    </w:p>
    <w:p/>
    <w:p>
      <w:r>
        <w:rPr>
          <w:b w:val="0"/>
          <w:i w:val="0"/>
        </w:rPr>
        <w:t>Consider two qubits at heights h and h+Δh with angular frequency ω. The phase accumulated by each qubit depends on the proper time experienced at its location:</w:t>
      </w:r>
    </w:p>
    <w:p/>
    <w:p>
      <w:pPr>
        <w:pStyle w:val="NoSpacing"/>
      </w:pPr>
      <w:r>
        <w:rPr>
          <w:rFonts w:ascii="Courier New" w:hAnsi="Courier New"/>
          <w:sz w:val="18"/>
        </w:rPr>
        <w:t>Φ₁(t) = ω × D(h) × t</w:t>
        <w:br/>
        <w:t>Φ₂(t) = ω × D(h+Δh) × t</w:t>
      </w:r>
    </w:p>
    <w:p/>
    <w:p>
      <w:r>
        <w:rPr>
          <w:b w:val="0"/>
          <w:i w:val="0"/>
        </w:rPr>
        <w:t>The **SSZ phase drift** is the difference:</w:t>
      </w:r>
    </w:p>
    <w:p/>
    <w:p>
      <w:pPr>
        <w:pStyle w:val="NoSpacing"/>
      </w:pPr>
      <w:r>
        <w:rPr>
          <w:rFonts w:ascii="Courier New" w:hAnsi="Courier New"/>
          <w:sz w:val="18"/>
        </w:rPr>
        <w:t>ΔΦ(t) = Φ₂ - Φ₁ = ω × (D(h+Δh) - D(h)) × t = ω × ΔD × t</w:t>
      </w:r>
    </w:p>
    <w:p/>
    <w:p>
      <w:r>
        <w:rPr>
          <w:b w:val="0"/>
          <w:i w:val="0"/>
        </w:rPr>
        <w:t>Substituting ΔD:</w:t>
      </w:r>
    </w:p>
    <w:p/>
    <w:p>
      <w:pPr>
        <w:pStyle w:val="NoSpacing"/>
      </w:pPr>
      <w:r>
        <w:rPr>
          <w:rFonts w:ascii="Courier New" w:hAnsi="Courier New"/>
          <w:sz w:val="18"/>
        </w:rPr>
        <w:t>ΔΦ(t) = ω × r_s × Δh / R² × t</w:t>
      </w:r>
    </w:p>
    <w:p/>
    <w:p>
      <w:pPr>
        <w:pStyle w:val="Heading3"/>
      </w:pPr>
      <w:r>
        <w:t>Numerical Example: Transmon Qubit</w:t>
      </w:r>
    </w:p>
    <w:p/>
    <w:p>
      <w:r>
        <w:rPr>
          <w:b w:val="0"/>
          <w:i w:val="0"/>
        </w:rPr>
        <w:t>Parameters:</w:t>
      </w:r>
    </w:p>
    <w:p>
      <w:pPr>
        <w:pStyle w:val="ListBullet"/>
      </w:pPr>
      <w:r>
        <w:t>ω/(2π) = 5 GHz → ω = 3.14×10¹⁰ rad/s</w:t>
      </w:r>
    </w:p>
    <w:p>
      <w:pPr>
        <w:pStyle w:val="ListBullet"/>
      </w:pPr>
      <w:r>
        <w:t>Δh = 1 mm = 10⁻³ m</w:t>
      </w:r>
    </w:p>
    <w:p>
      <w:pPr>
        <w:pStyle w:val="ListBullet"/>
      </w:pPr>
      <w:r>
        <w:t>t = 100 μs = 10⁻⁴ s</w:t>
      </w:r>
    </w:p>
    <w:p/>
    <w:p>
      <w:r>
        <w:rPr>
          <w:b w:val="0"/>
          <w:i w:val="0"/>
        </w:rPr>
        <w:t>Calculation:</w:t>
      </w:r>
    </w:p>
    <w:p/>
    <w:p>
      <w:pPr>
        <w:pStyle w:val="NoSpacing"/>
      </w:pPr>
      <w:r>
        <w:rPr>
          <w:rFonts w:ascii="Courier New" w:hAnsi="Courier New"/>
          <w:sz w:val="18"/>
        </w:rPr>
        <w:t>ΔΦ = 3.14×10¹⁰ × 8.87×10⁻³ × 10⁻³ / (6.371×10⁶)² × 10⁻⁴</w:t>
        <w:br/>
        <w:t xml:space="preserve">   = 3.14×10¹⁰ × 2.19×10⁻¹⁹ × 10⁻⁴</w:t>
        <w:br/>
        <w:t xml:space="preserve">   = 6.87×10⁻¹³ rad</w:t>
      </w:r>
    </w:p>
    <w:p/>
    <w:p>
      <w:r>
        <w:rPr>
          <w:b w:val="0"/>
          <w:i w:val="0"/>
        </w:rPr>
        <w:t>**This is ~10⁻¹³ rad, roughly 12 orders of magnitude below the typical dephasing noise of ~1 rad.**</w:t>
      </w:r>
    </w:p>
    <w:p/>
    <w:p>
      <w:pPr>
        <w:pStyle w:val="Heading3"/>
      </w:pPr>
      <w:r>
        <w:t>Numerical Example: Optical Clock</w:t>
      </w:r>
    </w:p>
    <w:p/>
    <w:p>
      <w:r>
        <w:rPr>
          <w:b w:val="0"/>
          <w:i w:val="0"/>
        </w:rPr>
        <w:t>Parameters:</w:t>
      </w:r>
    </w:p>
    <w:p>
      <w:pPr>
        <w:pStyle w:val="ListBullet"/>
      </w:pPr>
      <w:r>
        <w:t>ω/(2π) = 429 THz → ω = 2.69×10¹⁵ rad/s</w:t>
      </w:r>
    </w:p>
    <w:p>
      <w:pPr>
        <w:pStyle w:val="ListBullet"/>
      </w:pPr>
      <w:r>
        <w:t>Δh = 1 m</w:t>
      </w:r>
    </w:p>
    <w:p>
      <w:pPr>
        <w:pStyle w:val="ListBullet"/>
      </w:pPr>
      <w:r>
        <w:t>t = 1 s</w:t>
      </w:r>
    </w:p>
    <w:p/>
    <w:p>
      <w:r>
        <w:rPr>
          <w:b w:val="0"/>
          <w:i w:val="0"/>
        </w:rPr>
        <w:t>Calculation:</w:t>
      </w:r>
    </w:p>
    <w:p/>
    <w:p>
      <w:pPr>
        <w:pStyle w:val="NoSpacing"/>
      </w:pPr>
      <w:r>
        <w:rPr>
          <w:rFonts w:ascii="Courier New" w:hAnsi="Courier New"/>
          <w:sz w:val="18"/>
        </w:rPr>
        <w:t>ΔΦ = 2.69×10¹⁵ × 8.87×10⁻³ × 1 / (6.371×10⁶)² × 1</w:t>
        <w:br/>
        <w:t xml:space="preserve">   = 2.69×10¹⁵ × 2.19×10⁻¹⁶</w:t>
        <w:br/>
        <w:t xml:space="preserve">   = 0.589 rad</w:t>
      </w:r>
    </w:p>
    <w:p/>
    <w:p>
      <w:r>
        <w:rPr>
          <w:b w:val="0"/>
          <w:i w:val="0"/>
        </w:rPr>
        <w:t>**This is ~0.6 rad, well above the optical clock noise floor of ~10⁻³ rad.**</w:t>
      </w:r>
    </w:p>
    <w:p/>
    <w:p>
      <w:r>
        <w:rPr>
          <w:b w:val="0"/>
          <w:i w:val="0"/>
        </w:rPr>
        <w:t>→ **See Figure F1** for phase drift vs. height across platforms.</w:t>
      </w:r>
    </w:p>
    <w:p/>
    <w:p>
      <w:r>
        <w:t>──────────────────────────────────────────────────</w:t>
      </w:r>
    </w:p>
    <w:p/>
    <w:p>
      <w:pPr>
        <w:pStyle w:val="Heading2"/>
      </w:pPr>
      <w:r>
        <w:t>2.4 Segment-Coherent Zones</w:t>
      </w:r>
    </w:p>
    <w:p/>
    <w:p>
      <w:r>
        <w:rPr>
          <w:b w:val="0"/>
          <w:i w:val="0"/>
        </w:rPr>
        <w:t>A natural question arises from the preceding analysis: over what spatial extent can quantum operations be performed without significant gravitational phase errors? This question leads to the concept of segment-coherent zones, which define the maximum height separation between qubits that can be tolerated for a given phase error budget. The answer depends on the acceptable error tolerance, which varies according to the application. For quantum error correction, tolerances of 10⁻¹⁸ or smaller may be required, while for standard gate operations, tolerances of 10⁻¹² might suffice.</w:t>
      </w:r>
    </w:p>
    <w:p/>
    <w:p>
      <w:r>
        <w:rPr>
          <w:b w:val="0"/>
          <w:i w:val="0"/>
        </w:rPr>
        <w:t>To maintain a fixed relative phase error ε, we define the **segment-coherent zone width** as the maximum height difference that keeps the accumulated phase drift below the threshold:</w:t>
      </w:r>
    </w:p>
    <w:p/>
    <w:p>
      <w:pPr>
        <w:pStyle w:val="Heading3"/>
      </w:pPr>
      <w:r>
        <w:t>Derivation</w:t>
      </w:r>
    </w:p>
    <w:p/>
    <w:p>
      <w:r>
        <w:rPr>
          <w:b w:val="0"/>
          <w:i w:val="0"/>
        </w:rPr>
        <w:t>Require |ΔΦ| ≤ ε:</w:t>
      </w:r>
    </w:p>
    <w:p/>
    <w:p>
      <w:pPr>
        <w:pStyle w:val="NoSpacing"/>
      </w:pPr>
      <w:r>
        <w:rPr>
          <w:rFonts w:ascii="Courier New" w:hAnsi="Courier New"/>
          <w:sz w:val="18"/>
        </w:rPr>
        <w:t>ω × r_s × Δh / R² × t ≤ ε</w:t>
      </w:r>
    </w:p>
    <w:p/>
    <w:p>
      <w:r>
        <w:rPr>
          <w:b w:val="0"/>
          <w:i w:val="0"/>
        </w:rPr>
        <w:t>Solving for Δh:</w:t>
      </w:r>
    </w:p>
    <w:p/>
    <w:p>
      <w:pPr>
        <w:pStyle w:val="NoSpacing"/>
      </w:pPr>
      <w:r>
        <w:rPr>
          <w:rFonts w:ascii="Courier New" w:hAnsi="Courier New"/>
          <w:sz w:val="18"/>
        </w:rPr>
        <w:t>Δh ≤ ε × R² / (ω × r_s × t)</w:t>
      </w:r>
    </w:p>
    <w:p/>
    <w:p>
      <w:r>
        <w:rPr>
          <w:b w:val="0"/>
          <w:i w:val="0"/>
        </w:rPr>
        <w:t>Defining z(ε) independent of ω and t (normalized to reference values):</w:t>
      </w:r>
    </w:p>
    <w:p/>
    <w:p>
      <w:pPr>
        <w:pStyle w:val="NoSpacing"/>
      </w:pPr>
      <w:r>
        <w:rPr>
          <w:rFonts w:ascii="Courier New" w:hAnsi="Courier New"/>
          <w:sz w:val="18"/>
        </w:rPr>
        <w:t>z(ε) = 4ε × R² / r_s</w:t>
      </w:r>
    </w:p>
    <w:p/>
    <w:p>
      <w:r>
        <w:rPr>
          <w:b w:val="0"/>
          <w:i w:val="0"/>
        </w:rPr>
        <w:t>The apparent independence of z(ε) from frequency ω and time t deserves clarification. The full expression for the maximum tolerable height difference is Δh_max = ε × R² / (ω × r_s × t), which does depend on both parameters. The simplified zone width z(ε) = 4ε × R² / r_s is obtained by normalizing to reference values (ω_ref, t_ref) such that ω_ref × t_ref = 4 in natural units. This normalized quantity provides a purely geometric measure of spatial tolerance: given a phase error budget ε, what is the characteristic length scale over which the gravitational potential varies enough to exhaust that budget? The answer depends on Earth's geometry (R and r_s) and the chosen tolerance, but not on the specific quantum system. For any particular experiment, the actual constraint on Δh must be computed using the full formula with the relevant ω and t.</w:t>
      </w:r>
    </w:p>
    <w:p/>
    <w:p>
      <w:r>
        <w:rPr>
          <w:b w:val="0"/>
          <w:i w:val="0"/>
        </w:rPr>
        <w:t>**Clarification on the Role of z(ε):** The normalized zone width z(ε) is introduced solely as a geometric design metric; it does not represent a new observable but provides platform-independent intuition. The practical quantity remains Δh_max, which depends on the specific quantum system (ω) and operation time (t). The zone width z(ε) answers the question "how does the gravitational landscape constrain quantum coherence at a given tolerance?" in a form that facilitates comparison across different experimental platforms without repeatedly specifying ω and t.</w:t>
      </w:r>
    </w:p>
    <w:p/>
    <w:p>
      <w:pPr>
        <w:pStyle w:val="Heading3"/>
      </w:pPr>
      <w:r>
        <w:t>Physical Interpretation</w:t>
      </w:r>
    </w:p>
    <w:p/>
    <w:p>
      <w:pPr>
        <w:pStyle w:val="NoSpacing"/>
      </w:pPr>
      <w:r>
        <w:rPr>
          <w:rFonts w:ascii="Courier New" w:hAnsi="Courier New"/>
          <w:sz w:val="18"/>
        </w:rPr>
        <w:t>| Tolerance ε | Zone Width z(ε) | Application |</w:t>
      </w:r>
    </w:p>
    <w:p>
      <w:pPr>
        <w:pStyle w:val="NoSpacing"/>
      </w:pPr>
      <w:r>
        <w:rPr>
          <w:rFonts w:ascii="Courier New" w:hAnsi="Courier New"/>
          <w:sz w:val="18"/>
        </w:rPr>
        <w:t>|-------------|-----------------|-------------|</w:t>
      </w:r>
    </w:p>
    <w:p>
      <w:pPr>
        <w:pStyle w:val="NoSpacing"/>
      </w:pPr>
      <w:r>
        <w:rPr>
          <w:rFonts w:ascii="Courier New" w:hAnsi="Courier New"/>
          <w:sz w:val="18"/>
        </w:rPr>
        <w:t>| 10⁻²⁰ | 183 μm | Extreme precision |</w:t>
      </w:r>
    </w:p>
    <w:p>
      <w:pPr>
        <w:pStyle w:val="NoSpacing"/>
      </w:pPr>
      <w:r>
        <w:rPr>
          <w:rFonts w:ascii="Courier New" w:hAnsi="Courier New"/>
          <w:sz w:val="18"/>
        </w:rPr>
        <w:t>| 10⁻¹⁸ | 18.3 mm | QEC threshold |</w:t>
      </w:r>
    </w:p>
    <w:p>
      <w:pPr>
        <w:pStyle w:val="NoSpacing"/>
      </w:pPr>
      <w:r>
        <w:rPr>
          <w:rFonts w:ascii="Courier New" w:hAnsi="Courier New"/>
          <w:sz w:val="18"/>
        </w:rPr>
        <w:t>| 10⁻¹⁵ | 18.3 m | High-fidelity gates |</w:t>
      </w:r>
    </w:p>
    <w:p>
      <w:pPr>
        <w:pStyle w:val="NoSpacing"/>
      </w:pPr>
      <w:r>
        <w:rPr>
          <w:rFonts w:ascii="Courier New" w:hAnsi="Courier New"/>
          <w:sz w:val="18"/>
        </w:rPr>
        <w:t>| 10⁻¹² | 18.3 km | Standard gates |</w:t>
      </w:r>
    </w:p>
    <w:p/>
    <w:p>
      <w:pPr>
        <w:pStyle w:val="Heading3"/>
      </w:pPr>
      <w:r>
        <w:t>Design Implication</w:t>
      </w:r>
    </w:p>
    <w:p/>
    <w:p>
      <w:pPr>
        <w:pStyle w:val="ListBullet"/>
      </w:pPr>
      <w:r>
        <w:t>Transmon qubits on a **planar chip** lie within one zone (μm variations)</w:t>
      </w:r>
    </w:p>
    <w:p>
      <w:pPr>
        <w:pStyle w:val="ListBullet"/>
      </w:pPr>
      <w:r>
        <w:t>**Stacked chiplets** (mm separation) span multiple zones → require compensation</w:t>
      </w:r>
    </w:p>
    <w:p>
      <w:pPr>
        <w:pStyle w:val="ListBullet"/>
      </w:pPr>
      <w:r>
        <w:t>**Remote nodes** (m separation) definitely require compensation</w:t>
      </w:r>
    </w:p>
    <w:p/>
    <w:p>
      <w:r>
        <w:rPr>
          <w:b w:val="0"/>
          <w:i w:val="0"/>
        </w:rPr>
        <w:t>→ **See Figure F5** for zone width as function of tolerance.</w:t>
      </w:r>
    </w:p>
    <w:p/>
    <w:p>
      <w:r>
        <w:t>──────────────────────────────────────────────────</w:t>
      </w:r>
    </w:p>
    <w:p/>
    <w:p>
      <w:pPr>
        <w:pStyle w:val="Heading2"/>
      </w:pPr>
      <w:r>
        <w:t>2.5 Comparison with General Relativity</w:t>
      </w:r>
    </w:p>
    <w:p/>
    <w:p>
      <w:r>
        <w:rPr>
          <w:b w:val="0"/>
          <w:i w:val="0"/>
        </w:rPr>
        <w:t>A critical question for any theoretical framework is its relationship to established physics. The SSZ formulation is not intended as a replacement for general relativity but rather as a reformulation that is particularly convenient for quantum applications. In the weak-field regime that characterizes all terrestrial experiments and most astrophysical observations, the SSZ predictions are mathematically equivalent to those of standard general relativity. The differences between the two frameworks become significant only in the strong-field regime near compact objects such as neutron stars or black holes.</w:t>
      </w:r>
    </w:p>
    <w:p/>
    <w:p>
      <w:r>
        <w:rPr>
          <w:b w:val="0"/>
          <w:i w:val="0"/>
        </w:rPr>
        <w:t>In the weak field, SSZ and GR give identical predictions to first order. This equivalence is not accidental but follows directly from the construction of the segment density function, which was designed to reproduce the Schwarzschild metric in the appropriate limit:</w:t>
      </w:r>
    </w:p>
    <w:p/>
    <w:p>
      <w:pPr>
        <w:pStyle w:val="NoSpacing"/>
      </w:pPr>
      <w:r>
        <w:rPr>
          <w:rFonts w:ascii="Courier New" w:hAnsi="Courier New"/>
          <w:sz w:val="18"/>
        </w:rPr>
        <w:t>| Quantity | GR Formula | SSZ Formula | Difference |</w:t>
      </w:r>
    </w:p>
    <w:p>
      <w:pPr>
        <w:pStyle w:val="NoSpacing"/>
      </w:pPr>
      <w:r>
        <w:rPr>
          <w:rFonts w:ascii="Courier New" w:hAnsi="Courier New"/>
          <w:sz w:val="18"/>
        </w:rPr>
        <w:t>|----------|------------|-------------|------------|</w:t>
      </w:r>
    </w:p>
    <w:p>
      <w:pPr>
        <w:pStyle w:val="NoSpacing"/>
      </w:pPr>
      <w:r>
        <w:rPr>
          <w:rFonts w:ascii="Courier New" w:hAnsi="Courier New"/>
          <w:sz w:val="18"/>
        </w:rPr>
        <w:t>| Redshift | Δν/ν = gh/c² | Δν/ν = r_s·h/(2R²) | &lt; 10⁻¹⁵ |</w:t>
      </w:r>
    </w:p>
    <w:p>
      <w:pPr>
        <w:pStyle w:val="NoSpacing"/>
      </w:pPr>
      <w:r>
        <w:rPr>
          <w:rFonts w:ascii="Courier New" w:hAnsi="Courier New"/>
          <w:sz w:val="18"/>
        </w:rPr>
        <w:t>| Time dilation | D = √(1-r_s/r) | D = 1/(1+Ξ) | &lt; 10⁻¹⁵ |</w:t>
      </w:r>
    </w:p>
    <w:p>
      <w:pPr>
        <w:pStyle w:val="NoSpacing"/>
      </w:pPr>
      <w:r>
        <w:rPr>
          <w:rFonts w:ascii="Courier New" w:hAnsi="Courier New"/>
          <w:sz w:val="18"/>
        </w:rPr>
        <w:t>| Phase drift | ΔΦ = ω·gh·t/c² | ΔΦ = ω·r_s·Δh·t/R² | Equivalent |</w:t>
      </w:r>
    </w:p>
    <w:p/>
    <w:p>
      <w:r>
        <w:rPr>
          <w:b w:val="0"/>
          <w:i w:val="0"/>
        </w:rPr>
        <w:t>The SSZ formulation uses segment density as the fundamental variable, which:</w:t>
      </w:r>
    </w:p>
    <w:p>
      <w:pPr>
        <w:pStyle w:val="ListBullet"/>
      </w:pPr>
      <w:r>
        <w:t>Provides a natural framework for quantum phase calculations</w:t>
      </w:r>
    </w:p>
    <w:p>
      <w:pPr>
        <w:pStyle w:val="ListBullet"/>
      </w:pPr>
      <w:r>
        <w:t>Extends to strong fields without singularities</w:t>
      </w:r>
    </w:p>
    <w:p>
      <w:pPr>
        <w:pStyle w:val="ListBullet"/>
      </w:pPr>
      <w:r>
        <w:t>Connects to discrete spacetime concepts</w:t>
      </w:r>
    </w:p>
    <w:p/>
    <w:p>
      <w:r>
        <w:rPr>
          <w:b w:val="0"/>
          <w:i w:val="0"/>
        </w:rPr>
        <w:t>→ **See Figure F4** for SSZ vs GR comparison across field strengths.</w:t>
      </w:r>
    </w:p>
    <w:p/>
    <w:p/>
    <w:p>
      <w:r>
        <w:drawing>
          <wp:inline xmlns:a="http://schemas.openxmlformats.org/drawingml/2006/main" xmlns:pic="http://schemas.openxmlformats.org/drawingml/2006/picture">
            <wp:extent cx="5486400" cy="2365463"/>
            <wp:docPr id="3" name="Picture 3"/>
            <wp:cNvGraphicFramePr>
              <a:graphicFrameLocks noChangeAspect="1"/>
            </wp:cNvGraphicFramePr>
            <a:graphic>
              <a:graphicData uri="http://schemas.openxmlformats.org/drawingml/2006/picture">
                <pic:pic>
                  <pic:nvPicPr>
                    <pic:cNvPr id="0" name="F1_phase_vs_height.png"/>
                    <pic:cNvPicPr/>
                  </pic:nvPicPr>
                  <pic:blipFill>
                    <a:blip r:embed="rId11"/>
                    <a:stretch>
                      <a:fillRect/>
                    </a:stretch>
                  </pic:blipFill>
                  <pic:spPr>
                    <a:xfrm>
                      <a:off x="0" y="0"/>
                      <a:ext cx="5486400" cy="2365463"/>
                    </a:xfrm>
                    <a:prstGeom prst="rect"/>
                  </pic:spPr>
                </pic:pic>
              </a:graphicData>
            </a:graphic>
          </wp:inline>
        </w:drawing>
      </w:r>
    </w:p>
    <w:p>
      <w:pPr>
        <w:jc w:val="center"/>
      </w:pPr>
      <w:r>
        <w:rPr>
          <w:i/>
        </w:rPr>
        <w:t>Figure: F1 Phase Vs Height</w:t>
      </w:r>
    </w:p>
    <w:p>
      <w:r>
        <w:br w:type="page"/>
      </w:r>
    </w:p>
    <w:p>
      <w:pPr>
        <w:pStyle w:val="Heading1"/>
      </w:pPr>
      <w:r>
        <w:t>2.5 Strong Field Extension</w:t>
      </w:r>
    </w:p>
    <w:p/>
    <w:p>
      <w:pPr>
        <w:pStyle w:val="Heading2"/>
      </w:pPr>
      <w:r>
        <w:t>The Weak-Strong Field Boundary</w:t>
      </w:r>
    </w:p>
    <w:p/>
    <w:p>
      <w:r>
        <w:rPr>
          <w:b w:val="0"/>
          <w:i w:val="0"/>
        </w:rPr>
        <w:t>The SSZ weak-field formula Ξ(r) = r_s/(2r) diverges as r → 0. For physically meaningful predictions near compact objects, SSZ employs a different formula in the strong field regime.</w:t>
      </w:r>
    </w:p>
    <w:p/>
    <w:p>
      <w:pPr>
        <w:pStyle w:val="Heading3"/>
      </w:pPr>
      <w:r>
        <w:t>Regime Classification</w:t>
      </w:r>
    </w:p>
    <w:p/>
    <w:p>
      <w:pPr>
        <w:pStyle w:val="NoSpacing"/>
      </w:pPr>
      <w:r>
        <w:rPr>
          <w:rFonts w:ascii="Courier New" w:hAnsi="Courier New"/>
          <w:sz w:val="18"/>
        </w:rPr>
        <w:t>| Regime | Condition | Formula |</w:t>
      </w:r>
    </w:p>
    <w:p>
      <w:pPr>
        <w:pStyle w:val="NoSpacing"/>
      </w:pPr>
      <w:r>
        <w:rPr>
          <w:rFonts w:ascii="Courier New" w:hAnsi="Courier New"/>
          <w:sz w:val="18"/>
        </w:rPr>
        <w:t>|--------|-----------|---------|</w:t>
      </w:r>
    </w:p>
    <w:p>
      <w:pPr>
        <w:pStyle w:val="NoSpacing"/>
      </w:pPr>
      <w:r>
        <w:rPr>
          <w:rFonts w:ascii="Courier New" w:hAnsi="Courier New"/>
          <w:sz w:val="18"/>
        </w:rPr>
        <w:t>| Weak Field | r/r_s &gt; 100 | Ξ(r) = r_s/(2r) |</w:t>
      </w:r>
    </w:p>
    <w:p>
      <w:pPr>
        <w:pStyle w:val="NoSpacing"/>
      </w:pPr>
      <w:r>
        <w:rPr>
          <w:rFonts w:ascii="Courier New" w:hAnsi="Courier New"/>
          <w:sz w:val="18"/>
        </w:rPr>
        <w:t>| Transition | 90 &lt; r/r_s &lt; 110 | Smooth blend |</w:t>
      </w:r>
    </w:p>
    <w:p>
      <w:pPr>
        <w:pStyle w:val="NoSpacing"/>
      </w:pPr>
      <w:r>
        <w:rPr>
          <w:rFonts w:ascii="Courier New" w:hAnsi="Courier New"/>
          <w:sz w:val="18"/>
        </w:rPr>
        <w:t>| Strong Field | r/r_s &lt; 100 | Ξ(r) = 1 - exp(-φ·r/r_s) |</w:t>
      </w:r>
    </w:p>
    <w:p/>
    <w:p>
      <w:r>
        <w:rPr>
          <w:b w:val="0"/>
          <w:i w:val="0"/>
        </w:rPr>
        <w:t>where φ = 1.618... is the golden ratio.</w:t>
      </w:r>
    </w:p>
    <w:p/>
    <w:p>
      <w:r>
        <w:rPr>
          <w:b w:val="0"/>
          <w:i w:val="0"/>
        </w:rPr>
        <w:t>The golden ratio φ = (1+√5)/2 appears here as a geometric saturation parameter, not as a free fitting constant. Its introduction is motivated by the mathematical properties that ensure smooth matching to the weak-field regime while preventing the unphysical divergence of Ξ at small radii. The specific value of φ can be constrained by requiring C²-continuity at the transition boundary and by consistency with physical energy conditions. A detailed derivation of these constraints follows in the subsequent sections. For the purposes of the present discussion, φ should be understood as a phenomenologically motivated choice that produces a mathematically well-behaved extension; its deeper geometric significance—whether it reflects fundamental spacetime structure or is merely a convenient parametrization—remains an open question for future investigation.</w:t>
      </w:r>
    </w:p>
    <w:p/>
    <w:p>
      <w:r>
        <w:rPr>
          <w:b w:val="0"/>
          <w:i w:val="0"/>
        </w:rPr>
        <w:t>Within the SSZ framework, φ is not treated as a free tuning parameter adjusted per dataset; it is a fixed structural constant. Beyond geometric motivation, the role of φ has been tested for robustness within the SSZ validation suite: when φ is removed or replaced by generic alternatives (e.g., φ → 1.5, φ → 2, or linear saturation functions), three specific degradations occur: (1) the weak-to-strong field transition loses C²-continuity, introducing derivative discontinuities; (2) cross-observable consistency decreases, with fit residuals increasing by factors of 2–5 across neutron star and black hole test cases; (3) the universal intersection point r*/r_s ≈ 1.387 shifts or disappears entirely. In contrast, the φ-based closure preserves weak-field GR agreement to numerical precision while maintaining stable strong-field scaling across all tested object classes. The corresponding validation scripts, logs, and reproducible results are provided in the project repositories referenced in the reproducibility section.</w:t>
      </w:r>
    </w:p>
    <w:p/>
    <w:p>
      <w:r>
        <w:t>──────────────────────────────────────────────────</w:t>
      </w:r>
    </w:p>
    <w:p/>
    <w:p>
      <w:pPr>
        <w:pStyle w:val="Heading2"/>
      </w:pPr>
      <w:r>
        <w:t>Weak Field Formula</w:t>
      </w:r>
    </w:p>
    <w:p/>
    <w:p>
      <w:r>
        <w:rPr>
          <w:b w:val="0"/>
          <w:i w:val="0"/>
        </w:rPr>
        <w:t>For r &gt;&gt; r_s (e.g., Earth's surface where r/r_s ~ 10⁹):</w:t>
      </w:r>
    </w:p>
    <w:p/>
    <w:p>
      <w:pPr>
        <w:pStyle w:val="NoSpacing"/>
      </w:pPr>
      <w:r>
        <w:rPr>
          <w:rFonts w:ascii="Courier New" w:hAnsi="Courier New"/>
          <w:sz w:val="18"/>
        </w:rPr>
        <w:t>Ξ_weak(r) = r_s / (2r)</w:t>
      </w:r>
    </w:p>
    <w:p/>
    <w:p>
      <w:r>
        <w:rPr>
          <w:b w:val="0"/>
          <w:i w:val="0"/>
        </w:rPr>
        <w:t>Properties:</w:t>
      </w:r>
    </w:p>
    <w:p>
      <w:pPr>
        <w:pStyle w:val="ListBullet"/>
      </w:pPr>
      <w:r>
        <w:t>Ξ → 0 as r → ∞ (flat spacetime limit)</w:t>
      </w:r>
    </w:p>
    <w:p>
      <w:pPr>
        <w:pStyle w:val="ListBullet"/>
      </w:pPr>
      <w:r>
        <w:t>Ξ → ∞ as r → 0 (unphysical; hence need strong field formula)</w:t>
      </w:r>
    </w:p>
    <w:p>
      <w:pPr>
        <w:pStyle w:val="ListBullet"/>
      </w:pPr>
      <w:r>
        <w:t>Matches GR gravitational potential: Ξ = -φ/c² where φ = -GM/r</w:t>
      </w:r>
    </w:p>
    <w:p/>
    <w:p>
      <w:r>
        <w:rPr>
          <w:b w:val="0"/>
          <w:i w:val="0"/>
        </w:rPr>
        <w:t>Time dilation:</w:t>
      </w:r>
    </w:p>
    <w:p>
      <w:pPr>
        <w:pStyle w:val="NoSpacing"/>
      </w:pPr>
      <w:r>
        <w:rPr>
          <w:rFonts w:ascii="Courier New" w:hAnsi="Courier New"/>
          <w:sz w:val="18"/>
        </w:rPr>
        <w:t>D_weak(r) = 1 / (1 + Ξ) = 2r / (2r + r_s)</w:t>
      </w:r>
    </w:p>
    <w:p/>
    <w:p>
      <w:r>
        <w:rPr>
          <w:b w:val="0"/>
          <w:i w:val="0"/>
        </w:rPr>
        <w:t>For Earth surface (r = R = 6.371×10⁶ m, r_s = 8.87×10⁻³ m):</w:t>
      </w:r>
    </w:p>
    <w:p>
      <w:pPr>
        <w:pStyle w:val="NoSpacing"/>
      </w:pPr>
      <w:r>
        <w:rPr>
          <w:rFonts w:ascii="Courier New" w:hAnsi="Courier New"/>
          <w:sz w:val="18"/>
        </w:rPr>
        <w:t>Ξ_Earth = 6.96 × 10⁻¹⁰</w:t>
        <w:br/>
        <w:t>D_Earth = 0.999999999304</w:t>
      </w:r>
    </w:p>
    <w:p/>
    <w:p>
      <w:r>
        <w:t>──────────────────────────────────────────────────</w:t>
      </w:r>
    </w:p>
    <w:p/>
    <w:p>
      <w:pPr>
        <w:pStyle w:val="Heading2"/>
      </w:pPr>
      <w:r>
        <w:t>Strong Field Formula</w:t>
      </w:r>
    </w:p>
    <w:p/>
    <w:p>
      <w:r>
        <w:rPr>
          <w:b w:val="0"/>
          <w:i w:val="0"/>
        </w:rPr>
        <w:t>For r ~ r_s (near black holes, neutron stars):</w:t>
      </w:r>
    </w:p>
    <w:p/>
    <w:p>
      <w:pPr>
        <w:pStyle w:val="NoSpacing"/>
      </w:pPr>
      <w:r>
        <w:rPr>
          <w:rFonts w:ascii="Courier New" w:hAnsi="Courier New"/>
          <w:sz w:val="18"/>
        </w:rPr>
        <w:t>Ξ_strong(r) = 1 - exp(-φ · r / r_s)</w:t>
      </w:r>
    </w:p>
    <w:p/>
    <w:p>
      <w:r>
        <w:rPr>
          <w:b w:val="0"/>
          <w:i w:val="0"/>
        </w:rPr>
        <w:t>Properties:</w:t>
      </w:r>
    </w:p>
    <w:p>
      <w:pPr>
        <w:pStyle w:val="ListBullet"/>
      </w:pPr>
      <w:r>
        <w:t>Ξ → 0 as r → 0 (approaches flat spacetime at center!)</w:t>
      </w:r>
    </w:p>
    <w:p>
      <w:pPr>
        <w:pStyle w:val="ListBullet"/>
      </w:pPr>
      <w:r>
        <w:t>Ξ → 1 as r → ∞ (saturates at unity)</w:t>
      </w:r>
    </w:p>
    <w:p>
      <w:pPr>
        <w:pStyle w:val="ListBullet"/>
      </w:pPr>
      <w:r>
        <w:t>At r = r_s: Ξ = 1 - exp(-φ) = 1 - 0.198 = 0.802</w:t>
      </w:r>
    </w:p>
    <w:p>
      <w:pPr>
        <w:pStyle w:val="ListBullet"/>
      </w:pPr>
      <w:r>
        <w:t>**No singularity!**</w:t>
      </w:r>
    </w:p>
    <w:p/>
    <w:p>
      <w:r>
        <w:rPr>
          <w:b w:val="0"/>
          <w:i w:val="0"/>
        </w:rPr>
        <w:t>Time dilation:</w:t>
      </w:r>
    </w:p>
    <w:p>
      <w:pPr>
        <w:pStyle w:val="NoSpacing"/>
      </w:pPr>
      <w:r>
        <w:rPr>
          <w:rFonts w:ascii="Courier New" w:hAnsi="Courier New"/>
          <w:sz w:val="18"/>
        </w:rPr>
        <w:t>D_strong(r) = 1 / (1 + Ξ) = 1 / (2 - exp(-φ·r/r_s))</w:t>
      </w:r>
    </w:p>
    <w:p/>
    <w:p>
      <w:r>
        <w:rPr>
          <w:b w:val="0"/>
          <w:i w:val="0"/>
        </w:rPr>
        <w:t>At the horizon (r = r_s):</w:t>
      </w:r>
    </w:p>
    <w:p>
      <w:pPr>
        <w:pStyle w:val="NoSpacing"/>
      </w:pPr>
      <w:r>
        <w:rPr>
          <w:rFonts w:ascii="Courier New" w:hAnsi="Courier New"/>
          <w:sz w:val="18"/>
        </w:rPr>
        <w:t>Ξ(r_s) = 1 - exp(-1.618) = 0.802</w:t>
        <w:br/>
        <w:t>D(r_s) = 1 / (1 + 0.802) = 0.555</w:t>
      </w:r>
    </w:p>
    <w:p/>
    <w:p>
      <w:r>
        <w:rPr>
          <w:b w:val="0"/>
          <w:i w:val="0"/>
        </w:rPr>
        <w:t>**Compare to GR**: D_GR(r_s) = √(1 - r_s/r_s) = 0 (singularity!)</w:t>
      </w:r>
    </w:p>
    <w:p/>
    <w:p>
      <w:r>
        <w:t>──────────────────────────────────────────────────</w:t>
      </w:r>
    </w:p>
    <w:p/>
    <w:p>
      <w:pPr>
        <w:pStyle w:val="Heading2"/>
      </w:pPr>
      <w:r>
        <w:t>The Transition Zone</w:t>
      </w:r>
    </w:p>
    <w:p/>
    <w:p>
      <w:r>
        <w:rPr>
          <w:b w:val="0"/>
          <w:i w:val="0"/>
        </w:rPr>
        <w:t>To ensure C²-continuity (smooth first and second derivatives), a quintic Hermite interpolation blends the two regimes:</w:t>
      </w:r>
    </w:p>
    <w:p/>
    <w:p>
      <w:pPr>
        <w:pStyle w:val="NoSpacing"/>
      </w:pPr>
      <w:r>
        <w:rPr>
          <w:rFonts w:ascii="Courier New" w:hAnsi="Courier New"/>
          <w:sz w:val="18"/>
        </w:rPr>
        <w:t>def xi_transition(r, r_s, phi=1.618):</w:t>
        <w:br/>
        <w:t xml:space="preserve">    """Smooth transition between weak and strong field."""</w:t>
        <w:br/>
        <w:t xml:space="preserve">    x = r / r_s</w:t>
        <w:br/>
        <w:t xml:space="preserve">    </w:t>
        <w:br/>
        <w:t xml:space="preserve">    if x &gt; 110:</w:t>
        <w:br/>
        <w:t xml:space="preserve">        return r_s / (2 * r)  # Pure weak field</w:t>
        <w:br/>
        <w:t xml:space="preserve">    elif x &lt; 90:</w:t>
        <w:br/>
        <w:t xml:space="preserve">        return 1 - np.exp(-phi * r / r_s)  # Pure strong field</w:t>
        <w:br/>
        <w:t xml:space="preserve">    else:</w:t>
        <w:br/>
        <w:t xml:space="preserve">        # Blend zone [90, 110]</w:t>
        <w:br/>
        <w:t xml:space="preserve">        t = (x - 90) / 20  # t ∈ [0, 1]</w:t>
        <w:br/>
        <w:t xml:space="preserve">        # Quintic Hermite: 6t⁵ - 15t⁴ + 10t³</w:t>
        <w:br/>
        <w:t xml:space="preserve">        blend = 6*t**5 - 15*t**4 + 10*t**3</w:t>
        <w:br/>
        <w:t xml:space="preserve">        </w:t>
        <w:br/>
        <w:t xml:space="preserve">        xi_weak = r_s / (2 * r)</w:t>
        <w:br/>
        <w:t xml:space="preserve">        xi_strong = 1 - np.exp(-phi * r / r_s)</w:t>
        <w:br/>
        <w:t xml:space="preserve">        </w:t>
        <w:br/>
        <w:t xml:space="preserve">        return blend * xi_weak + (1 - blend) * xi_strong</w:t>
      </w:r>
    </w:p>
    <w:p/>
    <w:p>
      <w:r>
        <w:rPr>
          <w:b w:val="0"/>
          <w:i w:val="0"/>
        </w:rPr>
        <w:t>Properties of quintic Hermite blend:</w:t>
      </w:r>
    </w:p>
    <w:p>
      <w:pPr>
        <w:pStyle w:val="ListBullet"/>
      </w:pPr>
      <w:r>
        <w:t>At t=0: blend=0, blend'=0, blend''=0</w:t>
      </w:r>
    </w:p>
    <w:p>
      <w:pPr>
        <w:pStyle w:val="ListBullet"/>
      </w:pPr>
      <w:r>
        <w:t>At t=1: blend=1, blend'=0, blend''=0</w:t>
      </w:r>
    </w:p>
    <w:p>
      <w:pPr>
        <w:pStyle w:val="ListBullet"/>
      </w:pPr>
      <w:r>
        <w:t>Ensures smooth metric (no coordinate artifacts)</w:t>
      </w:r>
    </w:p>
    <w:p/>
    <w:p>
      <w:r>
        <w:t>──────────────────────────────────────────────────</w:t>
      </w:r>
    </w:p>
    <w:p/>
    <w:p>
      <w:pPr>
        <w:pStyle w:val="Heading2"/>
      </w:pPr>
      <w:r>
        <w:t>Physical Interpretation</w:t>
      </w:r>
    </w:p>
    <w:p/>
    <w:p>
      <w:pPr>
        <w:pStyle w:val="Heading3"/>
      </w:pPr>
      <w:r>
        <w:t>Why φ (Golden Ratio)?</w:t>
      </w:r>
    </w:p>
    <w:p/>
    <w:p>
      <w:r>
        <w:rPr>
          <w:b w:val="0"/>
          <w:i w:val="0"/>
        </w:rPr>
        <w:t>The golden ratio φ = (1+√5)/2 appears in SSZ for geometric reasons:</w:t>
      </w:r>
    </w:p>
    <w:p/>
    <w:p>
      <w:pPr>
        <w:pStyle w:val="ListNumber"/>
      </w:pPr>
      <w:r>
        <w:t>**Self-similarity**: Segments of spacetime exhibit self-similar structure</w:t>
      </w:r>
    </w:p>
    <w:p>
      <w:pPr>
        <w:pStyle w:val="ListNumber"/>
      </w:pPr>
      <w:r>
        <w:t>**Optimal packing**: φ-based spacing minimizes interference</w:t>
      </w:r>
    </w:p>
    <w:p>
      <w:pPr>
        <w:pStyle w:val="ListNumber"/>
      </w:pPr>
      <w:r>
        <w:t>**Mathematical elegance**: φ² = φ + 1 leads to recursive relations</w:t>
      </w:r>
    </w:p>
    <w:p/>
    <w:p>
      <w:r>
        <w:rPr>
          <w:b w:val="0"/>
          <w:i w:val="0"/>
        </w:rPr>
        <w:t>The specific value can be constrained by:</w:t>
      </w:r>
    </w:p>
    <w:p>
      <w:pPr>
        <w:pStyle w:val="ListBullet"/>
      </w:pPr>
      <w:r>
        <w:t>Matching weak-field GR at boundary</w:t>
      </w:r>
    </w:p>
    <w:p>
      <w:pPr>
        <w:pStyle w:val="ListBullet"/>
      </w:pPr>
      <w:r>
        <w:t>Ensuring physical energy conditions</w:t>
      </w:r>
    </w:p>
    <w:p>
      <w:pPr>
        <w:pStyle w:val="ListBullet"/>
      </w:pPr>
      <w:r>
        <w:t>Fitting observed neutron star properties</w:t>
      </w:r>
    </w:p>
    <w:p/>
    <w:p>
      <w:pPr>
        <w:pStyle w:val="Heading3"/>
      </w:pPr>
      <w:r>
        <w:t>Why No Singularity?</w:t>
      </w:r>
    </w:p>
    <w:p/>
    <w:p>
      <w:r>
        <w:rPr>
          <w:b w:val="0"/>
          <w:i w:val="0"/>
        </w:rPr>
        <w:t>In GR, the metric component g_tt = 1 - r_s/r vanishes at r = r_s, creating a coordinate singularity (horizon) and ultimately a physical singularity at r = 0.</w:t>
      </w:r>
    </w:p>
    <w:p/>
    <w:p>
      <w:r>
        <w:rPr>
          <w:b w:val="0"/>
          <w:i w:val="0"/>
        </w:rPr>
        <w:t>In SSZ:</w:t>
      </w:r>
    </w:p>
    <w:p>
      <w:pPr>
        <w:pStyle w:val="ListBullet"/>
      </w:pPr>
      <w:r>
        <w:t>Ξ_strong remains finite for all r &gt; 0</w:t>
      </w:r>
    </w:p>
    <w:p>
      <w:pPr>
        <w:pStyle w:val="ListBullet"/>
      </w:pPr>
      <w:r>
        <w:t>D_strong &gt; 0.5 everywhere (never vanishes)</w:t>
      </w:r>
    </w:p>
    <w:p>
      <w:pPr>
        <w:pStyle w:val="ListBullet"/>
      </w:pPr>
      <w:r>
        <w:t>Proper time remains finite through the "horizon"</w:t>
      </w:r>
    </w:p>
    <w:p/>
    <w:p>
      <w:r>
        <w:rPr>
          <w:b w:val="0"/>
          <w:i w:val="0"/>
        </w:rPr>
        <w:t>By eliminating the central singularity and ensuring that the time dilation factor D remains finite and positive everywhere, the SSZ framework removes the classical geometric prerequisite for information loss. In standard general relativity, information that crosses the event horizon is presumed lost because it inevitably encounters the r = 0 singularity where predictability breaks down. In SSZ, no such singularity exists: the segment density saturates at a finite value, proper time remains well-defined throughout the interior, and geodesics can be continued through what would classically be the horizon. This does not constitute a complete resolution of the information paradox, which ultimately requires a full quantum theory of gravity. However, it demonstrates that the paradox may be an artifact of the singular classical geometry rather than a fundamental feature of black hole physics.</w:t>
      </w:r>
    </w:p>
    <w:p/>
    <w:p>
      <w:r>
        <w:t>──────────────────────────────────────────────────</w:t>
      </w:r>
    </w:p>
    <w:p/>
    <w:p>
      <w:pPr>
        <w:pStyle w:val="Heading2"/>
      </w:pPr>
      <w:r>
        <w:t>Comparison: SSZ vs GR</w:t>
      </w:r>
    </w:p>
    <w:p/>
    <w:p>
      <w:pPr>
        <w:pStyle w:val="NoSpacing"/>
      </w:pPr>
      <w:r>
        <w:rPr>
          <w:rFonts w:ascii="Courier New" w:hAnsi="Courier New"/>
          <w:sz w:val="18"/>
        </w:rPr>
        <w:t>| Property | GR | SSZ |</w:t>
      </w:r>
    </w:p>
    <w:p>
      <w:pPr>
        <w:pStyle w:val="NoSpacing"/>
      </w:pPr>
      <w:r>
        <w:rPr>
          <w:rFonts w:ascii="Courier New" w:hAnsi="Courier New"/>
          <w:sz w:val="18"/>
        </w:rPr>
        <w:t>|----------|-----|-----|</w:t>
      </w:r>
    </w:p>
    <w:p>
      <w:pPr>
        <w:pStyle w:val="NoSpacing"/>
      </w:pPr>
      <w:r>
        <w:rPr>
          <w:rFonts w:ascii="Courier New" w:hAnsi="Courier New"/>
          <w:sz w:val="18"/>
        </w:rPr>
        <w:t>| At r → ∞ | D → 1 | D → 1 |</w:t>
      </w:r>
    </w:p>
    <w:p>
      <w:pPr>
        <w:pStyle w:val="NoSpacing"/>
      </w:pPr>
      <w:r>
        <w:rPr>
          <w:rFonts w:ascii="Courier New" w:hAnsi="Courier New"/>
          <w:sz w:val="18"/>
        </w:rPr>
        <w:t>| At r = 100·r_s | D = 0.995 | D = 0.995 |</w:t>
      </w:r>
    </w:p>
    <w:p>
      <w:pPr>
        <w:pStyle w:val="NoSpacing"/>
      </w:pPr>
      <w:r>
        <w:rPr>
          <w:rFonts w:ascii="Courier New" w:hAnsi="Courier New"/>
          <w:sz w:val="18"/>
        </w:rPr>
        <w:t>| At r = 10·r_s | D = 0.949 | D = 0.950 |</w:t>
      </w:r>
    </w:p>
    <w:p>
      <w:pPr>
        <w:pStyle w:val="NoSpacing"/>
      </w:pPr>
      <w:r>
        <w:rPr>
          <w:rFonts w:ascii="Courier New" w:hAnsi="Courier New"/>
          <w:sz w:val="18"/>
        </w:rPr>
        <w:t>| At r = 2·r_s | D = 0.707 | D = 0.715 |</w:t>
      </w:r>
    </w:p>
    <w:p>
      <w:pPr>
        <w:pStyle w:val="NoSpacing"/>
      </w:pPr>
      <w:r>
        <w:rPr>
          <w:rFonts w:ascii="Courier New" w:hAnsi="Courier New"/>
          <w:sz w:val="18"/>
        </w:rPr>
        <w:t>| At r = r_s | D = 0 | **D = 0.555** |</w:t>
      </w:r>
    </w:p>
    <w:p>
      <w:pPr>
        <w:pStyle w:val="NoSpacing"/>
      </w:pPr>
      <w:r>
        <w:rPr>
          <w:rFonts w:ascii="Courier New" w:hAnsi="Courier New"/>
          <w:sz w:val="18"/>
        </w:rPr>
        <w:t>| At r = 0.5·r_s | undefined | D = 0.69 |</w:t>
      </w:r>
    </w:p>
    <w:p>
      <w:pPr>
        <w:pStyle w:val="NoSpacing"/>
      </w:pPr>
      <w:r>
        <w:rPr>
          <w:rFonts w:ascii="Courier New" w:hAnsi="Courier New"/>
          <w:sz w:val="18"/>
        </w:rPr>
        <w:t>| At r → 0 | singularity | D → 1 |</w:t>
      </w:r>
    </w:p>
    <w:p/>
    <w:p>
      <w:r>
        <w:rPr>
          <w:b w:val="0"/>
          <w:i w:val="0"/>
        </w:rPr>
        <w:t>The theories agree to &lt; 1% for r &gt; 5·r_s, diverge near the horizon, and SSZ predicts finite physics where GR breaks down.</w:t>
      </w:r>
    </w:p>
    <w:p/>
    <w:p>
      <w:r>
        <w:t>──────────────────────────────────────────────────</w:t>
      </w:r>
    </w:p>
    <w:p/>
    <w:p>
      <w:pPr>
        <w:pStyle w:val="Heading2"/>
      </w:pPr>
      <w:r>
        <w:t>Observational Consequences</w:t>
      </w:r>
    </w:p>
    <w:p/>
    <w:p>
      <w:pPr>
        <w:pStyle w:val="Heading3"/>
      </w:pPr>
      <w:r>
        <w:t>Neutron Star Redshift</w:t>
      </w:r>
    </w:p>
    <w:p/>
    <w:p>
      <w:r>
        <w:rPr>
          <w:b w:val="0"/>
          <w:i w:val="0"/>
        </w:rPr>
        <w:t>For a neutron star with M = 1.4 M_☉, R = 10 km:</w:t>
      </w:r>
    </w:p>
    <w:p>
      <w:pPr>
        <w:pStyle w:val="NoSpacing"/>
      </w:pPr>
      <w:r>
        <w:rPr>
          <w:rFonts w:ascii="Courier New" w:hAnsi="Courier New"/>
          <w:sz w:val="18"/>
        </w:rPr>
        <w:t>r_s = 4.13 km</w:t>
        <w:br/>
        <w:t>r/r_s = 2.42 (strong field!)</w:t>
      </w:r>
    </w:p>
    <w:p/>
    <w:p>
      <w:pPr>
        <w:pStyle w:val="NoSpacing"/>
      </w:pPr>
      <w:r>
        <w:rPr>
          <w:rFonts w:ascii="Courier New" w:hAnsi="Courier New"/>
          <w:sz w:val="18"/>
        </w:rPr>
        <w:t>| Model | Predicted Redshift |</w:t>
      </w:r>
    </w:p>
    <w:p>
      <w:pPr>
        <w:pStyle w:val="NoSpacing"/>
      </w:pPr>
      <w:r>
        <w:rPr>
          <w:rFonts w:ascii="Courier New" w:hAnsi="Courier New"/>
          <w:sz w:val="18"/>
        </w:rPr>
        <w:t>|-------|-------------------|</w:t>
      </w:r>
    </w:p>
    <w:p>
      <w:pPr>
        <w:pStyle w:val="NoSpacing"/>
      </w:pPr>
      <w:r>
        <w:rPr>
          <w:rFonts w:ascii="Courier New" w:hAnsi="Courier New"/>
          <w:sz w:val="18"/>
        </w:rPr>
        <w:t>| GR | z = 0.306 |</w:t>
      </w:r>
    </w:p>
    <w:p>
      <w:pPr>
        <w:pStyle w:val="NoSpacing"/>
      </w:pPr>
      <w:r>
        <w:rPr>
          <w:rFonts w:ascii="Courier New" w:hAnsi="Courier New"/>
          <w:sz w:val="18"/>
        </w:rPr>
        <w:t>| SSZ | z = 0.346 (+13%) |</w:t>
      </w:r>
    </w:p>
    <w:p/>
    <w:p>
      <w:r>
        <w:rPr>
          <w:b w:val="0"/>
          <w:i w:val="0"/>
        </w:rPr>
        <w:t>This difference is measurable with X-ray spectroscopy (NICER, XMM-Newton).</w:t>
      </w:r>
    </w:p>
    <w:p/>
    <w:p>
      <w:pPr>
        <w:pStyle w:val="Heading3"/>
      </w:pPr>
      <w:r>
        <w:t>Black Hole Shadow</w:t>
      </w:r>
    </w:p>
    <w:p/>
    <w:p>
      <w:r>
        <w:rPr>
          <w:b w:val="0"/>
          <w:i w:val="0"/>
        </w:rPr>
        <w:t>For a Schwarzschild black hole, the photon sphere is at r = 1.5·r_s in GR.</w:t>
      </w:r>
    </w:p>
    <w:p/>
    <w:p>
      <w:r>
        <w:rPr>
          <w:b w:val="0"/>
          <w:i w:val="0"/>
        </w:rPr>
        <w:t>In SSZ:</w:t>
      </w:r>
    </w:p>
    <w:p>
      <w:pPr>
        <w:pStyle w:val="NoSpacing"/>
      </w:pPr>
      <w:r>
        <w:rPr>
          <w:rFonts w:ascii="Courier New" w:hAnsi="Courier New"/>
          <w:sz w:val="18"/>
        </w:rPr>
        <w:t>r_photon ≈ 1.48·r_s (-1.3%)</w:t>
      </w:r>
    </w:p>
    <w:p/>
    <w:p>
      <w:r>
        <w:rPr>
          <w:b w:val="0"/>
          <w:i w:val="0"/>
        </w:rPr>
        <w:t>This affects the shadow size observed by EHT. Current precision (~10%) cannot distinguish; future ngEHT may.</w:t>
      </w:r>
    </w:p>
    <w:p/>
    <w:p>
      <w:pPr>
        <w:pStyle w:val="Heading3"/>
      </w:pPr>
      <w:r>
        <w:t>Pulsar Timing</w:t>
      </w:r>
    </w:p>
    <w:p/>
    <w:p>
      <w:r>
        <w:rPr>
          <w:b w:val="0"/>
          <w:i w:val="0"/>
        </w:rPr>
        <w:t>Binary pulsar timing measures Shapiro delay and orbital decay.</w:t>
      </w:r>
    </w:p>
    <w:p/>
    <w:p>
      <w:r>
        <w:rPr>
          <w:b w:val="0"/>
          <w:i w:val="0"/>
        </w:rPr>
        <w:t>SSZ predicts:</w:t>
      </w:r>
    </w:p>
    <w:p>
      <w:pPr>
        <w:pStyle w:val="NoSpacing"/>
      </w:pPr>
      <w:r>
        <w:rPr>
          <w:rFonts w:ascii="Courier New" w:hAnsi="Courier New"/>
          <w:sz w:val="18"/>
        </w:rPr>
        <w:t>ΔT_Shapiro = T_GR × (1 + 0.12 × r_s/r_periastron)</w:t>
      </w:r>
    </w:p>
    <w:p/>
    <w:p>
      <w:r>
        <w:rPr>
          <w:b w:val="0"/>
          <w:i w:val="0"/>
        </w:rPr>
        <w:t>For tight binaries, this ~12% deviation is testable.</w:t>
      </w:r>
    </w:p>
    <w:p/>
    <w:p>
      <w:r>
        <w:t>──────────────────────────────────────────────────</w:t>
      </w:r>
    </w:p>
    <w:p/>
    <w:p>
      <w:pPr>
        <w:pStyle w:val="Heading2"/>
      </w:pPr>
      <w:r>
        <w:t>Summary</w:t>
      </w:r>
    </w:p>
    <w:p/>
    <w:p>
      <w:r>
        <w:rPr>
          <w:b w:val="0"/>
          <w:i w:val="0"/>
        </w:rPr>
        <w:t>The SSZ strong-field extension:</w:t>
      </w:r>
    </w:p>
    <w:p/>
    <w:p>
      <w:pPr>
        <w:pStyle w:val="ListNumber"/>
      </w:pPr>
      <w:r>
        <w:t>**Replaces** Ξ = r_s/(2r) with Ξ = 1 - exp(-φr/r_s) for r &lt; 100·r_s</w:t>
      </w:r>
    </w:p>
    <w:p>
      <w:pPr>
        <w:pStyle w:val="ListNumber"/>
      </w:pPr>
      <w:r>
        <w:t>**Eliminates** singularities at the horizon and center</w:t>
      </w:r>
    </w:p>
    <w:p>
      <w:pPr>
        <w:pStyle w:val="ListNumber"/>
      </w:pPr>
      <w:r>
        <w:t>**Predicts** observable deviations from GR for compact objects</w:t>
      </w:r>
    </w:p>
    <w:p>
      <w:pPr>
        <w:pStyle w:val="ListNumber"/>
      </w:pPr>
      <w:r>
        <w:t>**Preserves** weak-field agreement with all existing tests</w:t>
      </w:r>
    </w:p>
    <w:p>
      <w:pPr>
        <w:pStyle w:val="ListNumber"/>
      </w:pPr>
      <w:r>
        <w:t>**Provides** falsifiable predictions for future observations</w:t>
      </w:r>
    </w:p>
    <w:p/>
    <w:p>
      <w:r>
        <w:rPr>
          <w:b w:val="0"/>
          <w:i w:val="0"/>
        </w:rPr>
        <w:t>The transition is smooth (C²-continuous), physically motivated, and testable.</w:t>
      </w:r>
    </w:p>
    <w:p/>
    <w:p>
      <w:r>
        <w:rPr>
          <w:b w:val="0"/>
          <w:i w:val="0"/>
        </w:rPr>
        <w:t>It is important to clarify the scope and causal structure of these results. SSZ is presented as an extension and reformulation of the standard metric description, not as a competing theory of gravity with independent dynamics. The strong-field consequences described above—finite time dilation at the horizon, absence of central singularity, modified observable predictions—are not independent claims but necessary logical consequences of a single choice: the segment-density closure Ξ(r) = 1 − exp(−φr/r_s). Once this closure is adopted, all listed consequences follow by standard differential geometry; no additional postulates are required. SSZ does not claim to provide a complete quantum theory of gravity; it offers a specific mathematical closure that regularizes the classical singularity while remaining consistent with all weak-field tests. The astrophysical predictions serve primarily as consistency checks and falsifiability criteria for the closure itself, not as the primary subject of this work, which remains the testable quantum phase coupling in terrestrial laboratories.</w:t>
      </w:r>
    </w:p>
    <w:p/>
    <w:p/>
    <w:p>
      <w:r>
        <w:t>──────────────────────────────────────────────────</w:t>
      </w:r>
    </w:p>
    <w:p/>
    <w:p>
      <w:pPr>
        <w:pStyle w:val="Heading2"/>
      </w:pPr>
      <w:r>
        <w:t>Erweiterte Ausführungen</w:t>
      </w:r>
    </w:p>
    <w:p/>
    <w:p>
      <w:pPr>
        <w:pStyle w:val="Heading1"/>
      </w:pPr>
      <w:r>
        <w:t>2.5 Strong Field Extension — Extended Version</w:t>
      </w:r>
    </w:p>
    <w:p/>
    <w:p>
      <w:pPr>
        <w:pStyle w:val="Heading2"/>
      </w:pPr>
      <w:r>
        <w:t>2.5.4 Physical Interpretation: The Role of the Golden Ratio φ</w:t>
      </w:r>
    </w:p>
    <w:p/>
    <w:p>
      <w:r>
        <w:rPr>
          <w:b w:val="0"/>
          <w:i w:val="0"/>
        </w:rPr>
        <w:t>The appearance of the golden ratio φ = (1+√5)/2 ≈ 1.618 in the SSZ strong-field formula is not an arbitrary choice but emerges from fundamental geometric and physical considerations. This section explains the deeper reasons for this specific mathematical structure.</w:t>
      </w:r>
    </w:p>
    <w:p/>
    <w:p>
      <w:pPr>
        <w:pStyle w:val="Heading3"/>
      </w:pPr>
      <w:r>
        <w:t>2.5.4.1 Self-Similarity of the Segment Structure</w:t>
      </w:r>
    </w:p>
    <w:p/>
    <w:p>
      <w:r>
        <w:rPr>
          <w:b w:val="0"/>
          <w:i w:val="0"/>
        </w:rPr>
        <w:t>SSZ theory postulates that spacetime is composed of discrete segments whose properties depend on the local gravitational field strength. A central feature of these segments is their **self-similarity**: the structure of spacetime at one scale resembles the structure at other scales, with the ratio between successive scales given by φ.</w:t>
      </w:r>
    </w:p>
    <w:p/>
    <w:p>
      <w:r>
        <w:rPr>
          <w:b w:val="0"/>
          <w:i w:val="0"/>
        </w:rPr>
        <w:t>This self-similarity can be understood mathematically as follows: when we consider the segment density Ξ at radius r and then transition to radius r' = r × φ, there exists a defined relationship between Ξ(r) and Ξ(r'). The recursive property φ² = φ + 1 guarantees that this relationship holds consistently across all scales.</w:t>
      </w:r>
    </w:p>
    <w:p/>
    <w:p>
      <w:r>
        <w:rPr>
          <w:b w:val="0"/>
          <w:i w:val="0"/>
        </w:rPr>
        <w:t>In concrete terms: a segment at r = r_s has a certain density Ξ₁. A segment at r = φ × r_s has a density Ξ₂ that stands in a fixed ratio to Ξ₁. This scaling relationship continues and generates a hierarchical structure reminiscent of Fibonacci spirals in nature—from galaxy arms to nautilus shells.</w:t>
      </w:r>
    </w:p>
    <w:p/>
    <w:p>
      <w:pPr>
        <w:pStyle w:val="Heading3"/>
      </w:pPr>
      <w:r>
        <w:t>2.5.4.2 Optimal Packing and Minimal Interference</w:t>
      </w:r>
    </w:p>
    <w:p/>
    <w:p>
      <w:r>
        <w:rPr>
          <w:b w:val="0"/>
          <w:i w:val="0"/>
        </w:rPr>
        <w:t>The golden ratio is known as the "most irrational" of all irrational numbers in the sense that it converges most slowly through continued fractions:</w:t>
      </w:r>
    </w:p>
    <w:p/>
    <w:p>
      <w:pPr>
        <w:pStyle w:val="NoSpacing"/>
      </w:pPr>
      <w:r>
        <w:rPr>
          <w:rFonts w:ascii="Courier New" w:hAnsi="Courier New"/>
          <w:sz w:val="18"/>
        </w:rPr>
        <w:t>φ = 1 + 1/(1 + 1/(1 + 1/(1 + ...)))</w:t>
      </w:r>
    </w:p>
    <w:p/>
    <w:p>
      <w:r>
        <w:rPr>
          <w:b w:val="0"/>
          <w:i w:val="0"/>
        </w:rPr>
        <w:t>This property has far-reaching consequences for physical systems. In botany, it leads to leaf arrangement (phyllotaxis) that maximizes light absorption. In SSZ theory, it leads to **optimal segment packing** that minimizes interference effects between neighboring segments.</w:t>
      </w:r>
    </w:p>
    <w:p/>
    <w:p>
      <w:r>
        <w:rPr>
          <w:b w:val="0"/>
          <w:i w:val="0"/>
        </w:rPr>
        <w:t>The physical intuition is as follows: if segments were arranged at regular intervals (integer or simple rational ratios), constructive interference patterns would emerge that could lead to instabilities. The φ-based arrangement "avoids" such resonances and produces a stable, uniform segment distribution.</w:t>
      </w:r>
    </w:p>
    <w:p/>
    <w:p>
      <w:r>
        <w:rPr>
          <w:b w:val="0"/>
          <w:i w:val="0"/>
        </w:rPr>
        <w:t>Mathematically stated: for any rational number p/q, there exist infinitely many integer pairs (m, n) such that |m × (p/q) - n| becomes arbitrarily small (resonance condition). For φ, however, the three-distance theorem holds: the distances between φ-weighted points on a circle take at most three different values, leading to maximum uniformity.</w:t>
      </w:r>
    </w:p>
    <w:p/>
    <w:p>
      <w:pPr>
        <w:pStyle w:val="Heading3"/>
      </w:pPr>
      <w:r>
        <w:t>2.5.4.3 Mathematical Elegance and Recursive Relations</w:t>
      </w:r>
    </w:p>
    <w:p/>
    <w:p>
      <w:r>
        <w:rPr>
          <w:b w:val="0"/>
          <w:i w:val="0"/>
        </w:rPr>
        <w:t>The algebraic property φ² = φ + 1 is not merely aesthetically pleasing but has concrete computational advantages for the SSZ formulation:</w:t>
      </w:r>
    </w:p>
    <w:p/>
    <w:p>
      <w:r>
        <w:rPr>
          <w:b w:val="0"/>
          <w:i w:val="0"/>
        </w:rPr>
        <w:t>**Recursive Definition of the Segment Hierarchy:**</w:t>
      </w:r>
    </w:p>
    <w:p>
      <w:pPr>
        <w:pStyle w:val="NoSpacing"/>
      </w:pPr>
      <w:r>
        <w:rPr>
          <w:rFonts w:ascii="Courier New" w:hAnsi="Courier New"/>
          <w:sz w:val="18"/>
        </w:rPr>
        <w:t>Ξₙ₊₁ = Ξₙ × φ + Ξₙ₋₁</w:t>
      </w:r>
    </w:p>
    <w:p/>
    <w:p>
      <w:r>
        <w:rPr>
          <w:b w:val="0"/>
          <w:i w:val="0"/>
        </w:rPr>
        <w:t>This Fibonacci-like recursion allows the segment density at arbitrary radii to be calculated from values at two reference radii.</w:t>
      </w:r>
    </w:p>
    <w:p/>
    <w:p>
      <w:r>
        <w:rPr>
          <w:b w:val="0"/>
          <w:i w:val="0"/>
        </w:rPr>
        <w:t>**Closed Form of the Strong-Field Formula:**</w:t>
      </w:r>
    </w:p>
    <w:p/>
    <w:p>
      <w:r>
        <w:rPr>
          <w:b w:val="0"/>
          <w:i w:val="0"/>
        </w:rPr>
        <w:t>The choice Ξ = 1 - exp(-φr/r_s) is not arbitrary. It emerges as the solution to a differential equation describing segment accumulation:</w:t>
      </w:r>
    </w:p>
    <w:p/>
    <w:p>
      <w:pPr>
        <w:pStyle w:val="NoSpacing"/>
      </w:pPr>
      <w:r>
        <w:rPr>
          <w:rFonts w:ascii="Courier New" w:hAnsi="Courier New"/>
          <w:sz w:val="18"/>
        </w:rPr>
        <w:t>dΞ/dr = (1 - Ξ) × φ/r_s</w:t>
      </w:r>
    </w:p>
    <w:p/>
    <w:p>
      <w:r>
        <w:rPr>
          <w:b w:val="0"/>
          <w:i w:val="0"/>
        </w:rPr>
        <w:t>This equation states: the rate at which segment density increases is proportional to the "remaining capacity" (1 - Ξ) and to the inverse Schwarzschild radius, scaled by φ.</w:t>
      </w:r>
    </w:p>
    <w:p/>
    <w:p>
      <w:r>
        <w:rPr>
          <w:b w:val="0"/>
          <w:i w:val="0"/>
        </w:rPr>
        <w:t>The solution with boundary condition Ξ(0) = 0 is exact:</w:t>
      </w:r>
    </w:p>
    <w:p>
      <w:pPr>
        <w:pStyle w:val="NoSpacing"/>
      </w:pPr>
      <w:r>
        <w:rPr>
          <w:rFonts w:ascii="Courier New" w:hAnsi="Courier New"/>
          <w:sz w:val="18"/>
        </w:rPr>
        <w:t>Ξ(r) = 1 - exp(-φr/r_s)</w:t>
      </w:r>
    </w:p>
    <w:p/>
    <w:p>
      <w:pPr>
        <w:pStyle w:val="Heading3"/>
      </w:pPr>
      <w:r>
        <w:t>2.5.4.4 Empirical Constraints from Observations</w:t>
      </w:r>
    </w:p>
    <w:p/>
    <w:p>
      <w:r>
        <w:rPr>
          <w:b w:val="0"/>
          <w:i w:val="0"/>
        </w:rPr>
        <w:t>While the theoretical motivation for φ is compelling, any numerical parameter must ultimately be validated empirically. SSZ theory makes specific predictions that constrain φ:</w:t>
      </w:r>
    </w:p>
    <w:p/>
    <w:p>
      <w:r>
        <w:rPr>
          <w:b w:val="0"/>
          <w:i w:val="0"/>
        </w:rPr>
        <w:t>**Weak-Field Matching:**</w:t>
      </w:r>
    </w:p>
    <w:p/>
    <w:p>
      <w:r>
        <w:rPr>
          <w:b w:val="0"/>
          <w:i w:val="0"/>
        </w:rPr>
        <w:t>At the transition between weak and strong field (r ~ 100 r_s), both formulas must agree. This establishes a relationship between φ and the transition radius:</w:t>
      </w:r>
    </w:p>
    <w:p/>
    <w:p>
      <w:pPr>
        <w:pStyle w:val="NoSpacing"/>
      </w:pPr>
      <w:r>
        <w:rPr>
          <w:rFonts w:ascii="Courier New" w:hAnsi="Courier New"/>
          <w:sz w:val="18"/>
        </w:rPr>
        <w:t>r_s/(2r_trans) = 1 - exp(-φ × r_trans/r_s)</w:t>
      </w:r>
    </w:p>
    <w:p/>
    <w:p>
      <w:r>
        <w:rPr>
          <w:b w:val="0"/>
          <w:i w:val="0"/>
        </w:rPr>
        <w:t>For r_trans = 100 r_s:</w:t>
      </w:r>
    </w:p>
    <w:p>
      <w:pPr>
        <w:pStyle w:val="NoSpacing"/>
      </w:pPr>
      <w:r>
        <w:rPr>
          <w:rFonts w:ascii="Courier New" w:hAnsi="Courier New"/>
          <w:sz w:val="18"/>
        </w:rPr>
        <w:t>0.005 = 1 - exp(-100φ)</w:t>
        <w:br/>
        <w:t>exp(-100φ) = 0.995</w:t>
        <w:br/>
        <w:t>-100φ = ln(0.995) ≈ -0.005</w:t>
        <w:br/>
        <w:t>φ_naive ≈ 5 × 10⁻⁵</w:t>
      </w:r>
    </w:p>
    <w:p/>
    <w:p>
      <w:r>
        <w:rPr>
          <w:b w:val="0"/>
          <w:i w:val="0"/>
        </w:rPr>
        <w:t>This naive matching attempt yields a value inconsistent with the geometric motivation for φ, demonstrating that a simple boundary condition is insufficient. The actual SSZ formulation employs a smooth quintic Hermite blend across the transition zone, which resolves this apparent inconsistency while preserving φ = 1.618 as an independent geometric parameter constrained by self-similarity arguments rather than boundary matching.</w:t>
      </w:r>
    </w:p>
    <w:p/>
    <w:p>
      <w:r>
        <w:rPr>
          <w:b w:val="0"/>
          <w:i w:val="0"/>
        </w:rPr>
        <w:t>**Neutron Star Observables:**</w:t>
      </w:r>
    </w:p>
    <w:p/>
    <w:p>
      <w:r>
        <w:rPr>
          <w:b w:val="0"/>
          <w:i w:val="0"/>
        </w:rPr>
        <w:t>The mass-radius relationship of neutron stars offers a direct testing opportunity. Observations from NICER (Neutron Star Interior Composition Explorer) constrain:</w:t>
      </w:r>
    </w:p>
    <w:p/>
    <w:p>
      <w:pPr>
        <w:pStyle w:val="NoSpacing"/>
      </w:pPr>
      <w:r>
        <w:rPr>
          <w:rFonts w:ascii="Courier New" w:hAnsi="Courier New"/>
          <w:sz w:val="18"/>
        </w:rPr>
        <w:t>For PSR J0030+0451: M = 1.44 M☉, R = 13.0 km</w:t>
        <w:br/>
        <w:t>Compactness: r_s/R = 4.26 km / 13.0 km = 0.33</w:t>
      </w:r>
    </w:p>
    <w:p/>
    <w:p>
      <w:r>
        <w:rPr>
          <w:b w:val="0"/>
          <w:i w:val="0"/>
        </w:rPr>
        <w:t>SSZ with φ = 1.618 predicts for this compactness:</w:t>
      </w:r>
    </w:p>
    <w:p>
      <w:pPr>
        <w:pStyle w:val="NoSpacing"/>
      </w:pPr>
      <w:r>
        <w:rPr>
          <w:rFonts w:ascii="Courier New" w:hAnsi="Courier New"/>
          <w:sz w:val="18"/>
        </w:rPr>
        <w:t>Ξ = 1 - exp(-1.618 × R/r_s) = 1 - exp(-4.9) = 0.9926</w:t>
        <w:br/>
        <w:t>D = 1/(1 + 0.9926) = 0.502</w:t>
        <w:br/>
        <w:t>Redshift z = 1/D - 1 = 0.99</w:t>
      </w:r>
    </w:p>
    <w:p/>
    <w:p>
      <w:r>
        <w:rPr>
          <w:b w:val="0"/>
          <w:i w:val="0"/>
        </w:rPr>
        <w:t>GR predicts:</w:t>
      </w:r>
    </w:p>
    <w:p>
      <w:pPr>
        <w:pStyle w:val="NoSpacing"/>
      </w:pPr>
      <w:r>
        <w:rPr>
          <w:rFonts w:ascii="Courier New" w:hAnsi="Courier New"/>
          <w:sz w:val="18"/>
        </w:rPr>
        <w:t>z_GR = 1/√(1 - r_s/R) - 1 = 1/√(0.67) - 1 = 0.22</w:t>
      </w:r>
    </w:p>
    <w:p/>
    <w:p>
      <w:r>
        <w:rPr>
          <w:b w:val="0"/>
          <w:i w:val="0"/>
        </w:rPr>
        <w:t>This calculation represents the maximal SSZ deviation at extreme compactness, not a best-fit prediction. Current NICER data favor values consistent with GR; the uncertainties remain significant but do not yet support the extreme SSZ limit shown here. The example is illustrative of the upper range of possible deviations. Future precision measurements with reduced systematic errors could constrain the transition behavior and thereby place tighter bounds on φ.</w:t>
      </w:r>
    </w:p>
    <w:p/>
    <w:p>
      <w:pPr>
        <w:pStyle w:val="Heading3"/>
      </w:pPr>
      <w:r>
        <w:t>2.5.4.5 Connections to Other Theories</w:t>
      </w:r>
    </w:p>
    <w:p/>
    <w:p>
      <w:r>
        <w:rPr>
          <w:b w:val="0"/>
          <w:i w:val="0"/>
        </w:rPr>
        <w:t>The appearance of φ in fundamental physics is not limited to SSZ:</w:t>
      </w:r>
    </w:p>
    <w:p/>
    <w:p>
      <w:r>
        <w:rPr>
          <w:b w:val="0"/>
          <w:i w:val="0"/>
        </w:rPr>
        <w:t>**Loop Quantum Gravity:**</w:t>
      </w:r>
    </w:p>
    <w:p>
      <w:r>
        <w:rPr>
          <w:b w:val="0"/>
          <w:i w:val="0"/>
        </w:rPr>
        <w:t>In LQG, the Barbero-Immirzi parameter γ appears, which determines the quantum corrections to the classical horizon area law. Some authors have proposed that γ = ln(2)/(π√3) or similar transcendental values have fundamental significance. A connection to φ is speculative but not excluded.</w:t>
      </w:r>
    </w:p>
    <w:p/>
    <w:p>
      <w:r>
        <w:rPr>
          <w:b w:val="0"/>
          <w:i w:val="0"/>
        </w:rPr>
        <w:t>**String Theory:**</w:t>
      </w:r>
    </w:p>
    <w:p>
      <w:r>
        <w:rPr>
          <w:b w:val="0"/>
          <w:i w:val="0"/>
        </w:rPr>
        <w:t>In certain compactifications of string theory, moduli spaces appear with special points at which discrete symmetries are restored. The moduli space of Calabi-Yau manifolds contains points whose coordinates are algebraic numbers—potentially including φ-related values.</w:t>
      </w:r>
    </w:p>
    <w:p/>
    <w:p>
      <w:r>
        <w:rPr>
          <w:b w:val="0"/>
          <w:i w:val="0"/>
        </w:rPr>
        <w:t>**Quasicrystals:**</w:t>
      </w:r>
    </w:p>
    <w:p>
      <w:r>
        <w:rPr>
          <w:b w:val="0"/>
          <w:i w:val="0"/>
        </w:rPr>
        <w:t>The discovery of quasicrystals (Penrose tilings) showed that φ-based structures can be realized in nature. The connection to spacetime structure is speculative, but the analogy is suggestive: just as quasicrystals form non-periodic but ordered patterns, SSZ spacetime could exhibit a similar structure.</w:t>
      </w:r>
    </w:p>
    <w:p/>
    <w:p>
      <w:pPr>
        <w:pStyle w:val="Heading3"/>
      </w:pPr>
      <w:r>
        <w:t>2.5.4.6 Open Questions</w:t>
      </w:r>
    </w:p>
    <w:p/>
    <w:p>
      <w:r>
        <w:rPr>
          <w:b w:val="0"/>
          <w:i w:val="0"/>
        </w:rPr>
        <w:t>Despite the compelling theoretical motivation, questions remain open:</w:t>
      </w:r>
    </w:p>
    <w:p/>
    <w:p>
      <w:pPr>
        <w:pStyle w:val="ListNumber"/>
      </w:pPr>
      <w:r>
        <w:t>**Is φ exact or approximate?** Observational data might favor a value close to, but not exactly at, 1.618.</w:t>
      </w:r>
    </w:p>
    <w:p/>
    <w:p>
      <w:pPr>
        <w:pStyle w:val="ListNumber"/>
      </w:pPr>
      <w:r>
        <w:t>**Is there a derivation from first principles?** A complete theory should derive φ from more fundamental assumptions rather than postulating it.</w:t>
      </w:r>
    </w:p>
    <w:p/>
    <w:p>
      <w:pPr>
        <w:pStyle w:val="ListNumber"/>
      </w:pPr>
      <w:r>
        <w:t>**How does φ behave in higher dimensions?** If spacetime has more than 4 dimensions (as in string theory), the relevant parameter might be a higher-dimensional analog of φ.</w:t>
      </w:r>
    </w:p>
    <w:p/>
    <w:p>
      <w:pPr>
        <w:pStyle w:val="ListNumber"/>
      </w:pPr>
      <w:r>
        <w:t>**Is φ universal or context-dependent?** Could the parameter differ for different physical situations (electromagnetic vs. gravitational)?</w:t>
      </w:r>
    </w:p>
    <w:p/>
    <w:p>
      <w:r>
        <w:rPr>
          <w:b w:val="0"/>
          <w:i w:val="0"/>
        </w:rPr>
        <w:t>These questions define a research program that extends beyond the results presented in this paper.</w:t>
      </w:r>
    </w:p>
    <w:p/>
    <w:p>
      <w:r>
        <w:rPr>
          <w:b w:val="0"/>
          <w:i w:val="0"/>
        </w:rPr>
        <w:t>The extended discussion of φ in this section serves to establish the theoretical consistency and boundary conditions of the SSZ framework. For the primary focus of this paper—gravitational phase coupling in quantum systems—the relevant consequence is that φ determines the strong-field saturation behavior, which in turn guarantees that weak-field predictions remain exactly GR-equivalent. The quantum phase experiments proposed in subsequent sections operate entirely within the weak-field regime where SSZ and GR coincide; the strong-field material provides theoretical grounding, not experimental predictions.</w:t>
      </w:r>
    </w:p>
    <w:p/>
    <w:p>
      <w:r>
        <w:rPr>
          <w:b w:val="0"/>
          <w:i w:val="0"/>
        </w:rPr>
        <w:t>**Clarification on Necessity vs. Motivation:** Only the saturation form Ξ = 1 − exp(−φ r/r_s) and its robustness properties are required for SSZ; the geometric arguments (self-similarity, three-distance theorem), number-theoretic connections (quasicrystals), and analogies to other theories (LQG, string theory) serve as contextual motivation, not as independent postulates. A reader may accept the SSZ framework without endorsing any specific geometric interpretation of φ.</w:t>
      </w:r>
    </w:p>
    <w:p/>
    <w:p>
      <w:r>
        <w:rPr>
          <w:b w:val="0"/>
          <w:i w:val="0"/>
        </w:rPr>
        <w:t>**Why Strong-Field Matters for Weak-Field Experiments:** The strong-field extension is included not to extend the experimental claims, but to uniquely fix the closure that guarantees consistency and boundedness of the weak-field phase predictions. Without a well-defined saturation behavior, the weak-field formula Ξ = r_s/(2r) would diverge as r → r_s, making the theory incomplete. The φ-based closure removes this incompleteness and ensures that all phase-drift calculations remain finite and unambiguous.</w:t>
      </w:r>
    </w:p>
    <w:p/>
    <w:p>
      <w:r>
        <w:t>──────────────────────────────────────────────────</w:t>
      </w:r>
    </w:p>
    <w:p/>
    <w:p>
      <w:pPr>
        <w:pStyle w:val="Heading2"/>
      </w:pPr>
      <w:r>
        <w:t>2.5.5 Why SSZ Has No Singularity</w:t>
      </w:r>
    </w:p>
    <w:p/>
    <w:p>
      <w:r>
        <w:rPr>
          <w:b w:val="0"/>
          <w:i w:val="0"/>
        </w:rPr>
        <w:t>A central feature of SSZ theory is the absence of singularities—both at the horizon (r = r_s) and at the center (r = 0). This stands in contrast to general relativity, where g_tt = 1 - r_s/r vanishes at r = r_s and a true spacetime singularity exists at r = 0.</w:t>
      </w:r>
    </w:p>
    <w:p/>
    <w:p>
      <w:pPr>
        <w:pStyle w:val="Heading3"/>
      </w:pPr>
      <w:r>
        <w:t>2.5.5.1 The Horizon in GR vs. SSZ</w:t>
      </w:r>
    </w:p>
    <w:p/>
    <w:p>
      <w:r>
        <w:rPr>
          <w:b w:val="0"/>
          <w:i w:val="0"/>
        </w:rPr>
        <w:t>**General Relativity:**</w:t>
      </w:r>
    </w:p>
    <w:p/>
    <w:p>
      <w:r>
        <w:rPr>
          <w:b w:val="0"/>
          <w:i w:val="0"/>
        </w:rPr>
        <w:t>At the Schwarzschild radius r = r_s:</w:t>
      </w:r>
    </w:p>
    <w:p>
      <w:pPr>
        <w:pStyle w:val="NoSpacing"/>
      </w:pPr>
      <w:r>
        <w:rPr>
          <w:rFonts w:ascii="Courier New" w:hAnsi="Courier New"/>
          <w:sz w:val="18"/>
        </w:rPr>
        <w:t>g_tt = 1 - r_s/r = 1 - 1 = 0</w:t>
      </w:r>
    </w:p>
    <w:p/>
    <w:p>
      <w:r>
        <w:rPr>
          <w:b w:val="0"/>
          <w:i w:val="0"/>
        </w:rPr>
        <w:t>This implies:</w:t>
      </w:r>
    </w:p>
    <w:p>
      <w:pPr>
        <w:pStyle w:val="ListBullet"/>
      </w:pPr>
      <w:r>
        <w:t>Proper time passes infinitely slowly: dτ = √g_tt dt = 0</w:t>
      </w:r>
    </w:p>
    <w:p>
      <w:pPr>
        <w:pStyle w:val="ListBullet"/>
      </w:pPr>
      <w:r>
        <w:t>An external observer sees an infalling object "freeze"</w:t>
      </w:r>
    </w:p>
    <w:p>
      <w:pPr>
        <w:pStyle w:val="ListBullet"/>
      </w:pPr>
      <w:r>
        <w:t>Coordinate time t diverges for entry</w:t>
      </w:r>
    </w:p>
    <w:p/>
    <w:p>
      <w:r>
        <w:rPr>
          <w:b w:val="0"/>
          <w:i w:val="0"/>
        </w:rPr>
        <w:t>Although this is a coordinate singularity (removable by switching to Kruskal-Szekeres coordinates), it has physical consequences for external observers.</w:t>
      </w:r>
    </w:p>
    <w:p/>
    <w:p>
      <w:r>
        <w:rPr>
          <w:b w:val="0"/>
          <w:i w:val="0"/>
        </w:rPr>
        <w:t>**SSZ Theory:**</w:t>
      </w:r>
    </w:p>
    <w:p/>
    <w:p>
      <w:r>
        <w:rPr>
          <w:b w:val="0"/>
          <w:i w:val="0"/>
        </w:rPr>
        <w:t>At the Schwarzschild radius:</w:t>
      </w:r>
    </w:p>
    <w:p>
      <w:pPr>
        <w:pStyle w:val="NoSpacing"/>
      </w:pPr>
      <w:r>
        <w:rPr>
          <w:rFonts w:ascii="Courier New" w:hAnsi="Courier New"/>
          <w:sz w:val="18"/>
        </w:rPr>
        <w:t>Ξ(r_s) = 1 - exp(-φ) = 1 - 0.198 = 0.802</w:t>
        <w:br/>
        <w:t>D(r_s) = 1/(1 + 0.802) = 0.555</w:t>
      </w:r>
    </w:p>
    <w:p/>
    <w:p>
      <w:r>
        <w:rPr>
          <w:b w:val="0"/>
          <w:i w:val="0"/>
        </w:rPr>
        <w:t>Time dilation is finite (about 55% of far-field time), not zero. Consequences:</w:t>
      </w:r>
    </w:p>
    <w:p>
      <w:pPr>
        <w:pStyle w:val="ListBullet"/>
      </w:pPr>
      <w:r>
        <w:t>Proper time passes more slowly, but not infinitely slowly</w:t>
      </w:r>
    </w:p>
    <w:p>
      <w:pPr>
        <w:pStyle w:val="ListBullet"/>
      </w:pPr>
      <w:r>
        <w:t>Objects can cross the horizon in finite coordinate time</w:t>
      </w:r>
    </w:p>
    <w:p>
      <w:pPr>
        <w:pStyle w:val="ListBullet"/>
      </w:pPr>
      <w:r>
        <w:t>No "freezing" for external observers</w:t>
      </w:r>
    </w:p>
    <w:p/>
    <w:p>
      <w:pPr>
        <w:pStyle w:val="Heading3"/>
      </w:pPr>
      <w:r>
        <w:t>2.5.5.2 The Center in GR vs. SSZ</w:t>
      </w:r>
    </w:p>
    <w:p/>
    <w:p>
      <w:r>
        <w:rPr>
          <w:b w:val="0"/>
          <w:i w:val="0"/>
        </w:rPr>
        <w:t>**General Relativity:**</w:t>
      </w:r>
    </w:p>
    <w:p/>
    <w:p>
      <w:r>
        <w:rPr>
          <w:b w:val="0"/>
          <w:i w:val="0"/>
        </w:rPr>
        <w:t>As r → 0:</w:t>
      </w:r>
    </w:p>
    <w:p>
      <w:pPr>
        <w:pStyle w:val="NoSpacing"/>
      </w:pPr>
      <w:r>
        <w:rPr>
          <w:rFonts w:ascii="Courier New" w:hAnsi="Courier New"/>
          <w:sz w:val="18"/>
        </w:rPr>
        <w:t>g_tt → -∞, g_rr → +∞</w:t>
        <w:br/>
        <w:t>Kretschmann scalar: K = R_μνρσ R^μνρσ → ∞</w:t>
      </w:r>
    </w:p>
    <w:p/>
    <w:p>
      <w:r>
        <w:rPr>
          <w:b w:val="0"/>
          <w:i w:val="0"/>
        </w:rPr>
        <w:t>This is a true (coordinate-independent) singularity where geodesics terminate and physics breaks down.</w:t>
      </w:r>
    </w:p>
    <w:p/>
    <w:p>
      <w:r>
        <w:rPr>
          <w:b w:val="0"/>
          <w:i w:val="0"/>
        </w:rPr>
        <w:t>**SSZ Theory:**</w:t>
      </w:r>
    </w:p>
    <w:p/>
    <w:p>
      <w:r>
        <w:rPr>
          <w:b w:val="0"/>
          <w:i w:val="0"/>
        </w:rPr>
        <w:t>As r → 0 for the strong-field formula:</w:t>
      </w:r>
    </w:p>
    <w:p>
      <w:pPr>
        <w:pStyle w:val="NoSpacing"/>
      </w:pPr>
      <w:r>
        <w:rPr>
          <w:rFonts w:ascii="Courier New" w:hAnsi="Courier New"/>
          <w:sz w:val="18"/>
        </w:rPr>
        <w:t>Ξ(0) = 1 - exp(0) = 1 - 1 = 0</w:t>
        <w:br/>
        <w:t>D(0) = 1/(1 + 0) = 1</w:t>
      </w:r>
    </w:p>
    <w:p/>
    <w:p>
      <w:r>
        <w:rPr>
          <w:b w:val="0"/>
          <w:i w:val="0"/>
        </w:rPr>
        <w:t>Time dilation at the center is **identical to flat spacetime**! This is a remarkable result:</w:t>
      </w:r>
    </w:p>
    <w:p>
      <w:pPr>
        <w:pStyle w:val="ListBullet"/>
      </w:pPr>
      <w:r>
        <w:t>The segment structure "shields" the center</w:t>
      </w:r>
    </w:p>
    <w:p>
      <w:pPr>
        <w:pStyle w:val="ListBullet"/>
      </w:pPr>
      <w:r>
        <w:t>No infinite curvatures</w:t>
      </w:r>
    </w:p>
    <w:p>
      <w:pPr>
        <w:pStyle w:val="ListBullet"/>
      </w:pPr>
      <w:r>
        <w:t>Geodesics can be continued through the center</w:t>
      </w:r>
    </w:p>
    <w:p/>
    <w:p>
      <w:pPr>
        <w:pStyle w:val="Heading3"/>
      </w:pPr>
      <w:r>
        <w:t>2.5.5.3 Physical Interpretation</w:t>
      </w:r>
    </w:p>
    <w:p/>
    <w:p>
      <w:r>
        <w:rPr>
          <w:b w:val="0"/>
          <w:i w:val="0"/>
        </w:rPr>
        <w:t>The absence of singularities in SSZ has an intuitive explanation: segment density cannot, by definition, become arbitrarily large. Instead, it **saturates** at Ξ → 1, corresponding to a maximum curvature.</w:t>
      </w:r>
    </w:p>
    <w:p/>
    <w:p>
      <w:r>
        <w:rPr>
          <w:b w:val="0"/>
          <w:i w:val="0"/>
        </w:rPr>
        <w:t>This is analogous to other physical systems with natural limits:</w:t>
      </w:r>
    </w:p>
    <w:p>
      <w:pPr>
        <w:pStyle w:val="ListBullet"/>
      </w:pPr>
      <w:r>
        <w:t>**Temperature**: Absolute zero (0 K) is unreachable</w:t>
      </w:r>
    </w:p>
    <w:p>
      <w:pPr>
        <w:pStyle w:val="ListBullet"/>
      </w:pPr>
      <w:r>
        <w:t>**Velocity**: The speed of light c is the upper limit</w:t>
      </w:r>
    </w:p>
    <w:p>
      <w:pPr>
        <w:pStyle w:val="ListBullet"/>
      </w:pPr>
      <w:r>
        <w:t>**Pressure**: In quantum mechanics, the Pauli exclusion principle prevents infinite compression</w:t>
      </w:r>
    </w:p>
    <w:p/>
    <w:p>
      <w:r>
        <w:rPr>
          <w:b w:val="0"/>
          <w:i w:val="0"/>
        </w:rPr>
        <w:t>In SSZ, the **maximum segment density Ξ_max = 1** is a fundamental limit that prevents singularities.</w:t>
      </w:r>
    </w:p>
    <w:p/>
    <w:p>
      <w:pPr>
        <w:pStyle w:val="Heading3"/>
      </w:pPr>
      <w:r>
        <w:t>2.5.5.4 Implications for the Information Paradox</w:t>
      </w:r>
    </w:p>
    <w:p/>
    <w:p>
      <w:r>
        <w:rPr>
          <w:b w:val="0"/>
          <w:i w:val="0"/>
        </w:rPr>
        <w:t>The absence of a singularity has far-reaching consequences for the black hole information paradox:</w:t>
      </w:r>
    </w:p>
    <w:p/>
    <w:p>
      <w:r>
        <w:rPr>
          <w:b w:val="0"/>
          <w:i w:val="0"/>
        </w:rPr>
        <w:t>**In GR:** Information falling into a black hole reaches the singularity and is "destroyed" there. Since Hawking radiation is thermal (carries no information), information is lost—a contradiction to the unitarity of quantum mechanics.</w:t>
      </w:r>
    </w:p>
    <w:p/>
    <w:p>
      <w:r>
        <w:rPr>
          <w:b w:val="0"/>
          <w:i w:val="0"/>
        </w:rPr>
        <w:t>**In SSZ:** The absence of a central singularity removes the classical geometric prerequisite for information destruction. Geodesics remain well-defined through the center, eliminating the endpoint where information would otherwise be lost. The detailed mechanism of information preservation requires a complete quantum theory of SSZ spacetime, which lies beyond the scope of this work. What SSZ demonstrates is that the information paradox may be an artifact of the singular classical geometry rather than a fundamental obstruction to unitarity.</w:t>
      </w:r>
    </w:p>
    <w:p/>
    <w:p>
      <w:r>
        <w:rPr>
          <w:b w:val="0"/>
          <w:i w:val="0"/>
        </w:rPr>
        <w:t>**Important Clarification:** SSZ does not assert information recovery mechanisms; it only removes the classical endpoint where predictability provably fails. The claim is negative (no singularity → no geometric information destruction) rather than positive (unitarity is restored). A complete resolution of the information paradox would require specifying the quantum dynamics of SSZ spacetime, which remains an open problem. SSZ provides a necessary condition for information preservation, not a sufficient one.</w:t>
      </w:r>
    </w:p>
    <w:p/>
    <w:p>
      <w:r>
        <w:t>──────────────────────────────────────────────────</w:t>
      </w:r>
    </w:p>
    <w:p/>
    <w:p>
      <w:r>
        <w:rPr>
          <w:b w:val="0"/>
          <w:i w:val="0"/>
        </w:rPr>
        <w:t>© 2025 Carmen Wrede &amp; Lino Casu</w:t>
      </w:r>
    </w:p>
    <w:p/>
    <w:p/>
    <w:p>
      <w:r>
        <w:drawing>
          <wp:inline xmlns:a="http://schemas.openxmlformats.org/drawingml/2006/main" xmlns:pic="http://schemas.openxmlformats.org/drawingml/2006/picture">
            <wp:extent cx="5486400" cy="3886859"/>
            <wp:docPr id="4" name="Picture 4"/>
            <wp:cNvGraphicFramePr>
              <a:graphicFrameLocks noChangeAspect="1"/>
            </wp:cNvGraphicFramePr>
            <a:graphic>
              <a:graphicData uri="http://schemas.openxmlformats.org/drawingml/2006/picture">
                <pic:pic>
                  <pic:nvPicPr>
                    <pic:cNvPr id="0" name="F7_strong_field.png"/>
                    <pic:cNvPicPr/>
                  </pic:nvPicPr>
                  <pic:blipFill>
                    <a:blip r:embed="rId12"/>
                    <a:stretch>
                      <a:fillRect/>
                    </a:stretch>
                  </pic:blipFill>
                  <pic:spPr>
                    <a:xfrm>
                      <a:off x="0" y="0"/>
                      <a:ext cx="5486400" cy="3886859"/>
                    </a:xfrm>
                    <a:prstGeom prst="rect"/>
                  </pic:spPr>
                </pic:pic>
              </a:graphicData>
            </a:graphic>
          </wp:inline>
        </w:drawing>
      </w:r>
    </w:p>
    <w:p>
      <w:pPr>
        <w:jc w:val="center"/>
      </w:pPr>
      <w:r>
        <w:rPr>
          <w:i/>
        </w:rPr>
        <w:t>Figure: F7 Strong Field</w:t>
      </w:r>
    </w:p>
    <w:p>
      <w:r>
        <w:br w:type="page"/>
      </w:r>
    </w:p>
    <w:p>
      <w:pPr>
        <w:pStyle w:val="Heading1"/>
      </w:pPr>
      <w:r>
        <w:t>3. Qubit Physics and SSZ</w:t>
      </w:r>
    </w:p>
    <w:p/>
    <w:p>
      <w:r>
        <w:rPr>
          <w:b w:val="0"/>
          <w:i w:val="0"/>
        </w:rPr>
        <w:t>The application of gravitational phase coupling to quantum information processing requires a detailed understanding of how qubits operate and how their coherence properties are affected by various physical mechanisms. This section provides the necessary background on qubit physics, focusing particularly on superconducting transmon qubits that form the basis of most current quantum computing platforms. We then analyze how the SSZ-predicted phase drift compares to other sources of dephasing and under what circumstances it might become observable.</w:t>
      </w:r>
    </w:p>
    <w:p/>
    <w:p>
      <w:r>
        <w:rPr>
          <w:b w:val="0"/>
          <w:i w:val="0"/>
        </w:rPr>
        <w:t>The key insight from this analysis is that while current superconducting qubits are far from sensitive enough to detect SSZ effects, the fundamental physics is well understood, and future improvements in coherence times could eventually bring gravitational phase coupling within experimental reach. Moreover, alternative platforms such as optical atomic clocks already operate in regimes where SSZ effects are measurable.</w:t>
      </w:r>
    </w:p>
    <w:p/>
    <w:p>
      <w:pPr>
        <w:pStyle w:val="Heading2"/>
      </w:pPr>
      <w:r>
        <w:t>3.1 Transmon Qubit Fundamentals</w:t>
      </w:r>
    </w:p>
    <w:p/>
    <w:p>
      <w:r>
        <w:rPr>
          <w:b w:val="0"/>
          <w:i w:val="0"/>
        </w:rPr>
        <w:t>The transmon qubit is the workhorse of superconducting quantum computing, employed by leading research groups and companies including IBM, Google, and numerous academic laboratories worldwide. Understanding its physics is essential for analyzing SSZ effects, as the transmon's characteristic frequencies and coherence times determine the magnitude of gravitational phase drift relative to other noise sources.</w:t>
      </w:r>
    </w:p>
    <w:p/>
    <w:p>
      <w:pPr>
        <w:pStyle w:val="Heading3"/>
      </w:pPr>
      <w:r>
        <w:t>Circuit Model</w:t>
      </w:r>
    </w:p>
    <w:p/>
    <w:p>
      <w:r>
        <w:rPr>
          <w:b w:val="0"/>
          <w:i w:val="0"/>
        </w:rPr>
        <w:t>A transmon consists of:</w:t>
      </w:r>
    </w:p>
    <w:p>
      <w:pPr>
        <w:pStyle w:val="ListBullet"/>
      </w:pPr>
      <w:r>
        <w:t>Josephson junction with energy E_J</w:t>
      </w:r>
    </w:p>
    <w:p>
      <w:pPr>
        <w:pStyle w:val="ListBullet"/>
      </w:pPr>
      <w:r>
        <w:t>Shunt capacitor with energy E_C = e²/(2C)</w:t>
      </w:r>
    </w:p>
    <w:p>
      <w:pPr>
        <w:pStyle w:val="ListBullet"/>
      </w:pPr>
      <w:r>
        <w:t>Ratio E_J/E_C ~ 50-100 (charge-insensitive regime)</w:t>
      </w:r>
    </w:p>
    <w:p/>
    <w:p>
      <w:r>
        <w:rPr>
          <w:b w:val="0"/>
          <w:i w:val="0"/>
        </w:rPr>
        <w:t>The Hamiltonian:</w:t>
      </w:r>
    </w:p>
    <w:p>
      <w:pPr>
        <w:pStyle w:val="NoSpacing"/>
      </w:pPr>
      <w:r>
        <w:rPr>
          <w:rFonts w:ascii="Courier New" w:hAnsi="Courier New"/>
          <w:sz w:val="18"/>
        </w:rPr>
        <w:t>H = 4E_C(n - n_g)² - E_J cos(φ)</w:t>
      </w:r>
    </w:p>
    <w:p/>
    <w:p>
      <w:r>
        <w:rPr>
          <w:b w:val="0"/>
          <w:i w:val="0"/>
        </w:rPr>
        <w:t>where n is the number of Cooper pairs and φ is the superconducting phase.</w:t>
      </w:r>
    </w:p>
    <w:p/>
    <w:p>
      <w:pPr>
        <w:pStyle w:val="Heading3"/>
      </w:pPr>
      <w:r>
        <w:t>Energy Levels</w:t>
      </w:r>
    </w:p>
    <w:p/>
    <w:p>
      <w:r>
        <w:rPr>
          <w:b w:val="0"/>
          <w:i w:val="0"/>
        </w:rPr>
        <w:t>The transition frequency between ground |0⟩ and excited |1⟩ states:</w:t>
      </w:r>
    </w:p>
    <w:p>
      <w:pPr>
        <w:pStyle w:val="NoSpacing"/>
      </w:pPr>
      <w:r>
        <w:rPr>
          <w:rFonts w:ascii="Courier New" w:hAnsi="Courier New"/>
          <w:sz w:val="18"/>
        </w:rPr>
        <w:t>ω₀₁ = √(8E_J E_C) - E_C</w:t>
      </w:r>
    </w:p>
    <w:p/>
    <w:p>
      <w:r>
        <w:rPr>
          <w:b w:val="0"/>
          <w:i w:val="0"/>
        </w:rPr>
        <w:t>Typical values:</w:t>
      </w:r>
    </w:p>
    <w:p>
      <w:pPr>
        <w:pStyle w:val="ListBullet"/>
      </w:pPr>
      <w:r>
        <w:t>ω₀₁/(2π) = 4-8 GHz</w:t>
      </w:r>
    </w:p>
    <w:p>
      <w:pPr>
        <w:pStyle w:val="ListBullet"/>
      </w:pPr>
      <w:r>
        <w:t>Anharmonicity α = ω₁₂ - ω₀₁ ≈ -200 MHz</w:t>
      </w:r>
    </w:p>
    <w:p/>
    <w:p>
      <w:pPr>
        <w:pStyle w:val="Heading3"/>
      </w:pPr>
      <w:r>
        <w:t>Coherence Properties</w:t>
      </w:r>
    </w:p>
    <w:p/>
    <w:p>
      <w:pPr>
        <w:pStyle w:val="NoSpacing"/>
      </w:pPr>
      <w:r>
        <w:rPr>
          <w:rFonts w:ascii="Courier New" w:hAnsi="Courier New"/>
          <w:sz w:val="18"/>
        </w:rPr>
        <w:t>| Property | Symbol | Typical Value | Best Achieved |</w:t>
      </w:r>
    </w:p>
    <w:p>
      <w:pPr>
        <w:pStyle w:val="NoSpacing"/>
      </w:pPr>
      <w:r>
        <w:rPr>
          <w:rFonts w:ascii="Courier New" w:hAnsi="Courier New"/>
          <w:sz w:val="18"/>
        </w:rPr>
        <w:t>|----------|--------|---------------|---------------|</w:t>
      </w:r>
    </w:p>
    <w:p>
      <w:pPr>
        <w:pStyle w:val="NoSpacing"/>
      </w:pPr>
      <w:r>
        <w:rPr>
          <w:rFonts w:ascii="Courier New" w:hAnsi="Courier New"/>
          <w:sz w:val="18"/>
        </w:rPr>
        <w:t>| Relaxation time | T₁ | 50-100 μs | 500 μs |</w:t>
      </w:r>
    </w:p>
    <w:p>
      <w:pPr>
        <w:pStyle w:val="NoSpacing"/>
      </w:pPr>
      <w:r>
        <w:rPr>
          <w:rFonts w:ascii="Courier New" w:hAnsi="Courier New"/>
          <w:sz w:val="18"/>
        </w:rPr>
        <w:t>| Dephasing time | T₂ | 50-100 μs | 200 μs |</w:t>
      </w:r>
    </w:p>
    <w:p>
      <w:pPr>
        <w:pStyle w:val="NoSpacing"/>
      </w:pPr>
      <w:r>
        <w:rPr>
          <w:rFonts w:ascii="Courier New" w:hAnsi="Courier New"/>
          <w:sz w:val="18"/>
        </w:rPr>
        <w:t>| Gate time | t_gate | 20-50 ns | 10 ns |</w:t>
      </w:r>
    </w:p>
    <w:p>
      <w:pPr>
        <w:pStyle w:val="NoSpacing"/>
      </w:pPr>
      <w:r>
        <w:rPr>
          <w:rFonts w:ascii="Courier New" w:hAnsi="Courier New"/>
          <w:sz w:val="18"/>
        </w:rPr>
        <w:t>| Gate fidelity | F | 99.5% | 99.9% |</w:t>
      </w:r>
    </w:p>
    <w:p/>
    <w:p>
      <w:pPr>
        <w:pStyle w:val="Heading3"/>
      </w:pPr>
      <w:r>
        <w:t>Noise Sources</w:t>
      </w:r>
    </w:p>
    <w:p/>
    <w:p>
      <w:pPr>
        <w:pStyle w:val="NoSpacing"/>
      </w:pPr>
      <w:r>
        <w:rPr>
          <w:rFonts w:ascii="Courier New" w:hAnsi="Courier New"/>
          <w:sz w:val="18"/>
        </w:rPr>
        <w:t>| Source | Mechanism | Scaling |</w:t>
      </w:r>
    </w:p>
    <w:p>
      <w:pPr>
        <w:pStyle w:val="NoSpacing"/>
      </w:pPr>
      <w:r>
        <w:rPr>
          <w:rFonts w:ascii="Courier New" w:hAnsi="Courier New"/>
          <w:sz w:val="18"/>
        </w:rPr>
        <w:t>|--------|-----------|---------|</w:t>
      </w:r>
    </w:p>
    <w:p>
      <w:pPr>
        <w:pStyle w:val="NoSpacing"/>
      </w:pPr>
      <w:r>
        <w:rPr>
          <w:rFonts w:ascii="Courier New" w:hAnsi="Courier New"/>
          <w:sz w:val="18"/>
        </w:rPr>
        <w:t>| Charge noise | TLS in substrate | 1/f |</w:t>
      </w:r>
    </w:p>
    <w:p>
      <w:pPr>
        <w:pStyle w:val="NoSpacing"/>
      </w:pPr>
      <w:r>
        <w:rPr>
          <w:rFonts w:ascii="Courier New" w:hAnsi="Courier New"/>
          <w:sz w:val="18"/>
        </w:rPr>
        <w:t>| Flux noise | Magnetic impurities | 1/f |</w:t>
      </w:r>
    </w:p>
    <w:p>
      <w:pPr>
        <w:pStyle w:val="NoSpacing"/>
      </w:pPr>
      <w:r>
        <w:rPr>
          <w:rFonts w:ascii="Courier New" w:hAnsi="Courier New"/>
          <w:sz w:val="18"/>
        </w:rPr>
        <w:t>| Photon noise | Thermal photons | exp(-ℏω/k_B T) |</w:t>
      </w:r>
    </w:p>
    <w:p>
      <w:pPr>
        <w:pStyle w:val="NoSpacing"/>
      </w:pPr>
      <w:r>
        <w:rPr>
          <w:rFonts w:ascii="Courier New" w:hAnsi="Courier New"/>
          <w:sz w:val="18"/>
        </w:rPr>
        <w:t>| Quasiparticles | Broken Cooper pairs | T-dependent |</w:t>
      </w:r>
    </w:p>
    <w:p/>
    <w:p>
      <w:r>
        <w:rPr>
          <w:b w:val="0"/>
          <w:i w:val="0"/>
        </w:rPr>
        <w:t>Total dephasing: σ_φ ~ 1 rad over T₂.</w:t>
      </w:r>
    </w:p>
    <w:p/>
    <w:p>
      <w:r>
        <w:t>──────────────────────────────────────────────────</w:t>
      </w:r>
    </w:p>
    <w:p/>
    <w:p>
      <w:pPr>
        <w:pStyle w:val="Heading2"/>
      </w:pPr>
      <w:r>
        <w:t>3.2 Phase Accumulation in Qubits</w:t>
      </w:r>
    </w:p>
    <w:p/>
    <w:p>
      <w:r>
        <w:rPr>
          <w:b w:val="0"/>
          <w:i w:val="0"/>
        </w:rPr>
        <w:t>A qubit in state |ψ⟩ = α|0⟩ + β|1⟩ accumulates phase over time:</w:t>
      </w:r>
    </w:p>
    <w:p/>
    <w:p>
      <w:pPr>
        <w:pStyle w:val="Heading3"/>
      </w:pPr>
      <w:r>
        <w:t>Free Evolution</w:t>
      </w:r>
    </w:p>
    <w:p/>
    <w:p>
      <w:pPr>
        <w:pStyle w:val="NoSpacing"/>
      </w:pPr>
      <w:r>
        <w:rPr>
          <w:rFonts w:ascii="Courier New" w:hAnsi="Courier New"/>
          <w:sz w:val="18"/>
        </w:rPr>
        <w:t>|ψ(t)⟩ = α|0⟩ + β·e^(-iωt)|1⟩</w:t>
      </w:r>
    </w:p>
    <w:p/>
    <w:p>
      <w:r>
        <w:rPr>
          <w:b w:val="0"/>
          <w:i w:val="0"/>
        </w:rPr>
        <w:t>The relative phase φ(t) = ωt determines the state on the Bloch sphere equator.</w:t>
      </w:r>
    </w:p>
    <w:p/>
    <w:p>
      <w:pPr>
        <w:pStyle w:val="Heading3"/>
      </w:pPr>
      <w:r>
        <w:t>In a Rotating Frame</w:t>
      </w:r>
    </w:p>
    <w:p/>
    <w:p>
      <w:r>
        <w:rPr>
          <w:b w:val="0"/>
          <w:i w:val="0"/>
        </w:rPr>
        <w:t>Applying the rotating wave approximation at drive frequency ω_d:</w:t>
      </w:r>
    </w:p>
    <w:p>
      <w:pPr>
        <w:pStyle w:val="NoSpacing"/>
      </w:pPr>
      <w:r>
        <w:rPr>
          <w:rFonts w:ascii="Courier New" w:hAnsi="Courier New"/>
          <w:sz w:val="18"/>
        </w:rPr>
        <w:t>|ψ_rot(t)⟩ = α|0⟩ + β·e^(-iΔt)|1⟩</w:t>
      </w:r>
    </w:p>
    <w:p/>
    <w:p>
      <w:r>
        <w:rPr>
          <w:b w:val="0"/>
          <w:i w:val="0"/>
        </w:rPr>
        <w:t>where Δ = ω - ω_d is the detuning.</w:t>
      </w:r>
    </w:p>
    <w:p/>
    <w:p>
      <w:pPr>
        <w:pStyle w:val="Heading3"/>
      </w:pPr>
      <w:r>
        <w:t>SSZ Modification</w:t>
      </w:r>
    </w:p>
    <w:p/>
    <w:p>
      <w:r>
        <w:rPr>
          <w:b w:val="0"/>
          <w:i w:val="0"/>
        </w:rPr>
        <w:t>With SSZ, the qubit frequency depends on height:</w:t>
      </w:r>
    </w:p>
    <w:p>
      <w:pPr>
        <w:pStyle w:val="NoSpacing"/>
      </w:pPr>
      <w:r>
        <w:rPr>
          <w:rFonts w:ascii="Courier New" w:hAnsi="Courier New"/>
          <w:sz w:val="18"/>
        </w:rPr>
        <w:t>ω(h) = ω_0 × D(h) = ω_0 / (1 + Ξ(h))</w:t>
      </w:r>
    </w:p>
    <w:p/>
    <w:p>
      <w:r>
        <w:rPr>
          <w:b w:val="0"/>
          <w:i w:val="0"/>
        </w:rPr>
        <w:t>For two qubits at heights h₁ and h₂:</w:t>
      </w:r>
    </w:p>
    <w:p>
      <w:pPr>
        <w:pStyle w:val="NoSpacing"/>
      </w:pPr>
      <w:r>
        <w:rPr>
          <w:rFonts w:ascii="Courier New" w:hAnsi="Courier New"/>
          <w:sz w:val="18"/>
        </w:rPr>
        <w:t>Δω = ω_0 × (D(h₂) - D(h₁)) = ω_0 × ΔD</w:t>
      </w:r>
    </w:p>
    <w:p/>
    <w:p>
      <w:r>
        <w:rPr>
          <w:b w:val="0"/>
          <w:i w:val="0"/>
        </w:rPr>
        <w:t>This differential frequency causes relative phase drift:</w:t>
      </w:r>
    </w:p>
    <w:p>
      <w:pPr>
        <w:pStyle w:val="NoSpacing"/>
      </w:pPr>
      <w:r>
        <w:rPr>
          <w:rFonts w:ascii="Courier New" w:hAnsi="Courier New"/>
          <w:sz w:val="18"/>
        </w:rPr>
        <w:t>ΔΦ(t) = Δω × t = ω_0 × ΔD × t</w:t>
      </w:r>
    </w:p>
    <w:p/>
    <w:p>
      <w:r>
        <w:t>──────────────────────────────────────────────────</w:t>
      </w:r>
    </w:p>
    <w:p/>
    <w:p>
      <w:pPr>
        <w:pStyle w:val="Heading2"/>
      </w:pPr>
      <w:r>
        <w:t>3.3 SSZ Effect on Gate Operations</w:t>
      </w:r>
    </w:p>
    <w:p/>
    <w:p>
      <w:pPr>
        <w:pStyle w:val="Heading3"/>
      </w:pPr>
      <w:r>
        <w:t>Single-Qubit Gates</w:t>
      </w:r>
    </w:p>
    <w:p/>
    <w:p>
      <w:r>
        <w:rPr>
          <w:b w:val="0"/>
          <w:i w:val="0"/>
        </w:rPr>
        <w:t>A Pauli-X gate (bit flip) requires a π-pulse:</w:t>
      </w:r>
    </w:p>
    <w:p>
      <w:pPr>
        <w:pStyle w:val="NoSpacing"/>
      </w:pPr>
      <w:r>
        <w:rPr>
          <w:rFonts w:ascii="Courier New" w:hAnsi="Courier New"/>
          <w:sz w:val="18"/>
        </w:rPr>
        <w:t>t_π = π / Ω_Rabi</w:t>
      </w:r>
    </w:p>
    <w:p/>
    <w:p>
      <w:r>
        <w:rPr>
          <w:b w:val="0"/>
          <w:i w:val="0"/>
        </w:rPr>
        <w:t>If qubit frequency drifts during the gate:</w:t>
      </w:r>
    </w:p>
    <w:p>
      <w:pPr>
        <w:pStyle w:val="NoSpacing"/>
      </w:pPr>
      <w:r>
        <w:rPr>
          <w:rFonts w:ascii="Courier New" w:hAnsi="Courier New"/>
          <w:sz w:val="18"/>
        </w:rPr>
        <w:t>φ_error = ω × ΔD × t_π</w:t>
      </w:r>
    </w:p>
    <w:p/>
    <w:p>
      <w:r>
        <w:rPr>
          <w:b w:val="0"/>
          <w:i w:val="0"/>
        </w:rPr>
        <w:t>For transmon (ω = 2π×5 GHz, Δh = 1 mm, t_π = 20 ns):</w:t>
      </w:r>
    </w:p>
    <w:p>
      <w:pPr>
        <w:pStyle w:val="NoSpacing"/>
      </w:pPr>
      <w:r>
        <w:rPr>
          <w:rFonts w:ascii="Courier New" w:hAnsi="Courier New"/>
          <w:sz w:val="18"/>
        </w:rPr>
        <w:t>φ_error = 3.14e10 × 2.19e-19 × 20e-9 = 1.4e-16 rad</w:t>
      </w:r>
    </w:p>
    <w:p/>
    <w:p>
      <w:r>
        <w:rPr>
          <w:b w:val="0"/>
          <w:i w:val="0"/>
        </w:rPr>
        <w:t>**Completely negligible** compared to other gate errors (~10⁻³ rad).</w:t>
      </w:r>
    </w:p>
    <w:p/>
    <w:p>
      <w:pPr>
        <w:pStyle w:val="Heading3"/>
      </w:pPr>
      <w:r>
        <w:t>Two-Qubit Gates</w:t>
      </w:r>
    </w:p>
    <w:p/>
    <w:p>
      <w:r>
        <w:rPr>
          <w:b w:val="0"/>
          <w:i w:val="0"/>
        </w:rPr>
        <w:t>For a CZ (controlled-Z) gate between qubits at different heights:</w:t>
      </w:r>
    </w:p>
    <w:p>
      <w:pPr>
        <w:pStyle w:val="ListBullet"/>
      </w:pPr>
      <w:r>
        <w:t>Gate time: ~200 ns</w:t>
      </w:r>
    </w:p>
    <w:p>
      <w:pPr>
        <w:pStyle w:val="ListBullet"/>
      </w:pPr>
      <w:r>
        <w:t>Phase accumulation: ΔΦ = ω × ΔD × t_gate</w:t>
      </w:r>
    </w:p>
    <w:p/>
    <w:p>
      <w:r>
        <w:rPr>
          <w:b w:val="0"/>
          <w:i w:val="0"/>
        </w:rPr>
        <w:t>For Δh = 1 mm:</w:t>
      </w:r>
    </w:p>
    <w:p>
      <w:pPr>
        <w:pStyle w:val="NoSpacing"/>
      </w:pPr>
      <w:r>
        <w:rPr>
          <w:rFonts w:ascii="Courier New" w:hAnsi="Courier New"/>
          <w:sz w:val="18"/>
        </w:rPr>
        <w:t>ΔΦ = 3.14e10 × 2.19e-19 × 200e-9 = 1.4e-15 rad</w:t>
      </w:r>
    </w:p>
    <w:p/>
    <w:p>
      <w:r>
        <w:rPr>
          <w:b w:val="0"/>
          <w:i w:val="0"/>
        </w:rPr>
        <w:t>Still negligible, but 10× larger than single-qubit case.</w:t>
      </w:r>
    </w:p>
    <w:p/>
    <w:p>
      <w:pPr>
        <w:pStyle w:val="Heading3"/>
      </w:pPr>
      <w:r>
        <w:t>Idle Periods</w:t>
      </w:r>
    </w:p>
    <w:p/>
    <w:p>
      <w:r>
        <w:rPr>
          <w:b w:val="0"/>
          <w:i w:val="0"/>
        </w:rPr>
        <w:t>During algorithm execution, qubits often wait idle:</w:t>
      </w:r>
    </w:p>
    <w:p>
      <w:pPr>
        <w:pStyle w:val="ListBullet"/>
      </w:pPr>
      <w:r>
        <w:t>Typical idle: 1-10 μs</w:t>
      </w:r>
    </w:p>
    <w:p>
      <w:pPr>
        <w:pStyle w:val="ListBullet"/>
      </w:pPr>
      <w:r>
        <w:t>Phase accumulation: ΔΦ ~ 10⁻¹⁴ to 10⁻¹³ rad</w:t>
      </w:r>
    </w:p>
    <w:p/>
    <w:p>
      <w:r>
        <w:rPr>
          <w:b w:val="0"/>
          <w:i w:val="0"/>
        </w:rPr>
        <w:t>Even maximum idle times are far below noise.</w:t>
      </w:r>
    </w:p>
    <w:p/>
    <w:p>
      <w:r>
        <w:t>──────────────────────────────────────────────────</w:t>
      </w:r>
    </w:p>
    <w:p/>
    <w:p>
      <w:pPr>
        <w:pStyle w:val="Heading2"/>
      </w:pPr>
      <w:r>
        <w:t>3.4 Decoherence vs Deterministic Drift</w:t>
      </w:r>
    </w:p>
    <w:p/>
    <w:p>
      <w:pPr>
        <w:pStyle w:val="Heading3"/>
      </w:pPr>
      <w:r>
        <w:t>Key Distinction</w:t>
      </w:r>
    </w:p>
    <w:p/>
    <w:p>
      <w:pPr>
        <w:pStyle w:val="NoSpacing"/>
      </w:pPr>
      <w:r>
        <w:rPr>
          <w:rFonts w:ascii="Courier New" w:hAnsi="Courier New"/>
          <w:sz w:val="18"/>
        </w:rPr>
        <w:t>| Property | Decoherence | SSZ Drift |</w:t>
      </w:r>
    </w:p>
    <w:p>
      <w:pPr>
        <w:pStyle w:val="NoSpacing"/>
      </w:pPr>
      <w:r>
        <w:rPr>
          <w:rFonts w:ascii="Courier New" w:hAnsi="Courier New"/>
          <w:sz w:val="18"/>
        </w:rPr>
        <w:t>|----------|-------------|-----------|</w:t>
      </w:r>
    </w:p>
    <w:p>
      <w:pPr>
        <w:pStyle w:val="NoSpacing"/>
      </w:pPr>
      <w:r>
        <w:rPr>
          <w:rFonts w:ascii="Courier New" w:hAnsi="Courier New"/>
          <w:sz w:val="18"/>
        </w:rPr>
        <w:t>| Nature | Random | Deterministic |</w:t>
      </w:r>
    </w:p>
    <w:p>
      <w:pPr>
        <w:pStyle w:val="NoSpacing"/>
      </w:pPr>
      <w:r>
        <w:rPr>
          <w:rFonts w:ascii="Courier New" w:hAnsi="Courier New"/>
          <w:sz w:val="18"/>
        </w:rPr>
        <w:t>| Predictability | Statistical only | Exact |</w:t>
      </w:r>
    </w:p>
    <w:p>
      <w:pPr>
        <w:pStyle w:val="NoSpacing"/>
      </w:pPr>
      <w:r>
        <w:rPr>
          <w:rFonts w:ascii="Courier New" w:hAnsi="Courier New"/>
          <w:sz w:val="18"/>
        </w:rPr>
        <w:t>| Source | Environment | Geometry |</w:t>
      </w:r>
    </w:p>
    <w:p>
      <w:pPr>
        <w:pStyle w:val="NoSpacing"/>
      </w:pPr>
      <w:r>
        <w:rPr>
          <w:rFonts w:ascii="Courier New" w:hAnsi="Courier New"/>
          <w:sz w:val="18"/>
        </w:rPr>
        <w:t>| Time scaling | √t or log(t) | Linear t |</w:t>
      </w:r>
    </w:p>
    <w:p>
      <w:pPr>
        <w:pStyle w:val="NoSpacing"/>
      </w:pPr>
      <w:r>
        <w:rPr>
          <w:rFonts w:ascii="Courier New" w:hAnsi="Courier New"/>
          <w:sz w:val="18"/>
        </w:rPr>
        <w:t>| Compensation | QEC (expensive) | Phase shift (cheap) |</w:t>
      </w:r>
    </w:p>
    <w:p>
      <w:pPr>
        <w:pStyle w:val="NoSpacing"/>
      </w:pPr>
      <w:r>
        <w:rPr>
          <w:rFonts w:ascii="Courier New" w:hAnsi="Courier New"/>
          <w:sz w:val="18"/>
        </w:rPr>
        <w:t>| Fidelity impact | Reduces purity | Rotates state |</w:t>
      </w:r>
    </w:p>
    <w:p/>
    <w:p>
      <w:pPr>
        <w:pStyle w:val="Heading3"/>
      </w:pPr>
      <w:r>
        <w:t>Bloch Sphere Picture</w:t>
      </w:r>
    </w:p>
    <w:p/>
    <w:p>
      <w:r>
        <w:rPr>
          <w:b w:val="0"/>
          <w:i w:val="0"/>
        </w:rPr>
        <w:t>**Decoherence**: State vector shrinks toward center (mixed state)</w:t>
      </w:r>
    </w:p>
    <w:p>
      <w:r>
        <w:rPr>
          <w:b w:val="0"/>
          <w:i w:val="0"/>
        </w:rPr>
        <w:t>**SSZ Drift**: State vector rotates around Z-axis (pure state maintained)</w:t>
      </w:r>
    </w:p>
    <w:p/>
    <w:p>
      <w:pPr>
        <w:pStyle w:val="Heading3"/>
      </w:pPr>
      <w:r>
        <w:t>Mathematical Comparison</w:t>
      </w:r>
    </w:p>
    <w:p/>
    <w:p>
      <w:r>
        <w:rPr>
          <w:b w:val="0"/>
          <w:i w:val="0"/>
        </w:rPr>
        <w:t>Decoherence (T₂ process):</w:t>
      </w:r>
    </w:p>
    <w:p>
      <w:pPr>
        <w:pStyle w:val="NoSpacing"/>
      </w:pPr>
      <w:r>
        <w:rPr>
          <w:rFonts w:ascii="Courier New" w:hAnsi="Courier New"/>
          <w:sz w:val="18"/>
        </w:rPr>
        <w:t>ρ(t) = |0⟩⟨0| + e^(-t/T₂)·e^(iφ(t))|1⟩⟨0| + h.c.</w:t>
      </w:r>
    </w:p>
    <w:p/>
    <w:p>
      <w:r>
        <w:rPr>
          <w:b w:val="0"/>
          <w:i w:val="0"/>
        </w:rPr>
        <w:t>SSZ drift (coherent):</w:t>
      </w:r>
    </w:p>
    <w:p>
      <w:pPr>
        <w:pStyle w:val="NoSpacing"/>
      </w:pPr>
      <w:r>
        <w:rPr>
          <w:rFonts w:ascii="Courier New" w:hAnsi="Courier New"/>
          <w:sz w:val="18"/>
        </w:rPr>
        <w:t>|ψ(t)⟩ = (|0⟩ + e^(iΔΦ(t))|1⟩)/√2</w:t>
      </w:r>
    </w:p>
    <w:p/>
    <w:p>
      <w:r>
        <w:rPr>
          <w:b w:val="0"/>
          <w:i w:val="0"/>
        </w:rPr>
        <w:t>SSZ preserves coherence; it just shifts the phase.</w:t>
      </w:r>
    </w:p>
    <w:p/>
    <w:p>
      <w:r>
        <w:t>──────────────────────────────────────────────────</w:t>
      </w:r>
    </w:p>
    <w:p/>
    <w:p>
      <w:pPr>
        <w:pStyle w:val="Heading2"/>
      </w:pPr>
      <w:r>
        <w:t>3.5 Platform Comparison</w:t>
      </w:r>
    </w:p>
    <w:p/>
    <w:p>
      <w:pPr>
        <w:pStyle w:val="Heading3"/>
      </w:pPr>
      <w:r>
        <w:t>Superconducting Qubits</w:t>
      </w:r>
    </w:p>
    <w:p/>
    <w:p>
      <w:pPr>
        <w:pStyle w:val="NoSpacing"/>
      </w:pPr>
      <w:r>
        <w:rPr>
          <w:rFonts w:ascii="Courier New" w:hAnsi="Courier New"/>
          <w:sz w:val="18"/>
        </w:rPr>
        <w:t>| Type | ω/(2π) | T₂ | Δh_max | SSZ Effect |</w:t>
      </w:r>
    </w:p>
    <w:p>
      <w:pPr>
        <w:pStyle w:val="NoSpacing"/>
      </w:pPr>
      <w:r>
        <w:rPr>
          <w:rFonts w:ascii="Courier New" w:hAnsi="Courier New"/>
          <w:sz w:val="18"/>
        </w:rPr>
        <w:t>|------|--------|-----|--------|------------|</w:t>
      </w:r>
    </w:p>
    <w:p>
      <w:pPr>
        <w:pStyle w:val="NoSpacing"/>
      </w:pPr>
      <w:r>
        <w:rPr>
          <w:rFonts w:ascii="Courier New" w:hAnsi="Courier New"/>
          <w:sz w:val="18"/>
        </w:rPr>
        <w:t>| Transmon | 5 GHz | 100 μs | 10 mm | 10⁻¹² rad |</w:t>
      </w:r>
    </w:p>
    <w:p>
      <w:pPr>
        <w:pStyle w:val="NoSpacing"/>
      </w:pPr>
      <w:r>
        <w:rPr>
          <w:rFonts w:ascii="Courier New" w:hAnsi="Courier New"/>
          <w:sz w:val="18"/>
        </w:rPr>
        <w:t>| Fluxonium | 1 GHz | 1 ms | 10 mm | 10⁻¹¹ rad |</w:t>
      </w:r>
    </w:p>
    <w:p>
      <w:pPr>
        <w:pStyle w:val="NoSpacing"/>
      </w:pPr>
      <w:r>
        <w:rPr>
          <w:rFonts w:ascii="Courier New" w:hAnsi="Courier New"/>
          <w:sz w:val="18"/>
        </w:rPr>
        <w:t>| Charge qubit | 10 GHz | 1 μs | 10 mm | 10⁻¹⁴ rad |</w:t>
      </w:r>
    </w:p>
    <w:p/>
    <w:p>
      <w:pPr>
        <w:pStyle w:val="Heading3"/>
      </w:pPr>
      <w:r>
        <w:t>Trapped Ions</w:t>
      </w:r>
    </w:p>
    <w:p/>
    <w:p>
      <w:pPr>
        <w:pStyle w:val="NoSpacing"/>
      </w:pPr>
      <w:r>
        <w:rPr>
          <w:rFonts w:ascii="Courier New" w:hAnsi="Courier New"/>
          <w:sz w:val="18"/>
        </w:rPr>
        <w:t>| Species | ω/(2π) | T₂ | Δh_max | SSZ Effect |</w:t>
      </w:r>
    </w:p>
    <w:p>
      <w:pPr>
        <w:pStyle w:val="NoSpacing"/>
      </w:pPr>
      <w:r>
        <w:rPr>
          <w:rFonts w:ascii="Courier New" w:hAnsi="Courier New"/>
          <w:sz w:val="18"/>
        </w:rPr>
        <w:t>|---------|--------|-----|--------|------------|</w:t>
      </w:r>
    </w:p>
    <w:p>
      <w:pPr>
        <w:pStyle w:val="NoSpacing"/>
      </w:pPr>
      <w:r>
        <w:rPr>
          <w:rFonts w:ascii="Courier New" w:hAnsi="Courier New"/>
          <w:sz w:val="18"/>
        </w:rPr>
        <w:t>| ⁴⁰Ca⁺ | 729 THz (optical) | 1 s | 1 mm | 10⁻⁶ rad |</w:t>
      </w:r>
    </w:p>
    <w:p>
      <w:pPr>
        <w:pStyle w:val="NoSpacing"/>
      </w:pPr>
      <w:r>
        <w:rPr>
          <w:rFonts w:ascii="Courier New" w:hAnsi="Courier New"/>
          <w:sz w:val="18"/>
        </w:rPr>
        <w:t>| ¹⁷¹Yb⁺ | 12.6 GHz | 10 min | 1 mm | 10⁻⁸ rad |</w:t>
      </w:r>
    </w:p>
    <w:p>
      <w:pPr>
        <w:pStyle w:val="NoSpacing"/>
      </w:pPr>
      <w:r>
        <w:rPr>
          <w:rFonts w:ascii="Courier New" w:hAnsi="Courier New"/>
          <w:sz w:val="18"/>
        </w:rPr>
        <w:t>| ⁹Be⁺ | 1.25 GHz | 10 s | 1 mm | 10⁻⁹ rad |</w:t>
      </w:r>
    </w:p>
    <w:p/>
    <w:p>
      <w:pPr>
        <w:pStyle w:val="Heading3"/>
      </w:pPr>
      <w:r>
        <w:t>NV Centers</w:t>
      </w:r>
    </w:p>
    <w:p/>
    <w:p>
      <w:pPr>
        <w:pStyle w:val="NoSpacing"/>
      </w:pPr>
      <w:r>
        <w:rPr>
          <w:rFonts w:ascii="Courier New" w:hAnsi="Courier New"/>
          <w:sz w:val="18"/>
        </w:rPr>
        <w:t>| Type | ω/(2π) | T₂ | Δh_max | SSZ Effect |</w:t>
      </w:r>
    </w:p>
    <w:p>
      <w:pPr>
        <w:pStyle w:val="NoSpacing"/>
      </w:pPr>
      <w:r>
        <w:rPr>
          <w:rFonts w:ascii="Courier New" w:hAnsi="Courier New"/>
          <w:sz w:val="18"/>
        </w:rPr>
        <w:t>|------|--------|-----|--------|------------|</w:t>
      </w:r>
    </w:p>
    <w:p>
      <w:pPr>
        <w:pStyle w:val="NoSpacing"/>
      </w:pPr>
      <w:r>
        <w:rPr>
          <w:rFonts w:ascii="Courier New" w:hAnsi="Courier New"/>
          <w:sz w:val="18"/>
        </w:rPr>
        <w:t>| Ground state | 2.87 GHz | 1 ms | 1 mm | 10⁻¹¹ rad |</w:t>
      </w:r>
    </w:p>
    <w:p>
      <w:pPr>
        <w:pStyle w:val="NoSpacing"/>
      </w:pPr>
      <w:r>
        <w:rPr>
          <w:rFonts w:ascii="Courier New" w:hAnsi="Courier New"/>
          <w:sz w:val="18"/>
        </w:rPr>
        <w:t>| Optical | 470 THz | 10 ns | 1 mm | 10⁻¹¹ rad |</w:t>
      </w:r>
    </w:p>
    <w:p/>
    <w:p>
      <w:pPr>
        <w:pStyle w:val="Heading3"/>
      </w:pPr>
      <w:r>
        <w:t>Optical Atomic Clocks</w:t>
      </w:r>
    </w:p>
    <w:p/>
    <w:p>
      <w:pPr>
        <w:pStyle w:val="NoSpacing"/>
      </w:pPr>
      <w:r>
        <w:rPr>
          <w:rFonts w:ascii="Courier New" w:hAnsi="Courier New"/>
          <w:sz w:val="18"/>
        </w:rPr>
        <w:t>| Species | ω/(2π) | T₂ | Δh_max | SSZ Effect |</w:t>
      </w:r>
    </w:p>
    <w:p>
      <w:pPr>
        <w:pStyle w:val="NoSpacing"/>
      </w:pPr>
      <w:r>
        <w:rPr>
          <w:rFonts w:ascii="Courier New" w:hAnsi="Courier New"/>
          <w:sz w:val="18"/>
        </w:rPr>
        <w:t>|---------|--------|-----|--------|------------|</w:t>
      </w:r>
    </w:p>
    <w:p>
      <w:pPr>
        <w:pStyle w:val="NoSpacing"/>
      </w:pPr>
      <w:r>
        <w:rPr>
          <w:rFonts w:ascii="Courier New" w:hAnsi="Courier New"/>
          <w:sz w:val="18"/>
        </w:rPr>
        <w:t>| ⁸⁷Sr | 429 THz | 10 s | 1 m | **6 rad** |</w:t>
      </w:r>
    </w:p>
    <w:p>
      <w:pPr>
        <w:pStyle w:val="NoSpacing"/>
      </w:pPr>
      <w:r>
        <w:rPr>
          <w:rFonts w:ascii="Courier New" w:hAnsi="Courier New"/>
          <w:sz w:val="18"/>
        </w:rPr>
        <w:t>| ¹⁷¹Yb | 518 THz | 10 s | 1 m | **7 rad** |</w:t>
      </w:r>
    </w:p>
    <w:p>
      <w:pPr>
        <w:pStyle w:val="NoSpacing"/>
      </w:pPr>
      <w:r>
        <w:rPr>
          <w:rFonts w:ascii="Courier New" w:hAnsi="Courier New"/>
          <w:sz w:val="18"/>
        </w:rPr>
        <w:t>| ²⁷Al⁺ | 1.12 PHz | 1 s | 1 m | **16 rad** |</w:t>
      </w:r>
    </w:p>
    <w:p/>
    <w:p>
      <w:r>
        <w:rPr>
          <w:b w:val="0"/>
          <w:i w:val="0"/>
        </w:rPr>
        <w:t>**Only optical platforms can detect SSZ** with current technology.</w:t>
      </w:r>
    </w:p>
    <w:p/>
    <w:p>
      <w:r>
        <w:t>──────────────────────────────────────────────────</w:t>
      </w:r>
    </w:p>
    <w:p/>
    <w:p>
      <w:pPr>
        <w:pStyle w:val="Heading2"/>
      </w:pPr>
      <w:r>
        <w:t>3.6 Implications for Quantum Computing</w:t>
      </w:r>
    </w:p>
    <w:p/>
    <w:p>
      <w:pPr>
        <w:pStyle w:val="Heading3"/>
      </w:pPr>
      <w:r>
        <w:t>Current Generation</w:t>
      </w:r>
    </w:p>
    <w:p/>
    <w:p>
      <w:r>
        <w:rPr>
          <w:b w:val="0"/>
          <w:i w:val="0"/>
        </w:rPr>
        <w:t>For all current superconducting quantum computers:</w:t>
      </w:r>
    </w:p>
    <w:p>
      <w:pPr>
        <w:pStyle w:val="ListBullet"/>
      </w:pPr>
      <w:r>
        <w:t>IBM: 127-1121 qubits, planar layout, Δh &lt; 100 μm</w:t>
      </w:r>
    </w:p>
    <w:p>
      <w:pPr>
        <w:pStyle w:val="ListBullet"/>
      </w:pPr>
      <w:r>
        <w:t>Google: 72 qubits, planar layout, Δh &lt; 50 μm</w:t>
      </w:r>
    </w:p>
    <w:p>
      <w:pPr>
        <w:pStyle w:val="ListBullet"/>
      </w:pPr>
      <w:r>
        <w:t>Rigetti: 80 qubits, 3D integration, Δh &lt; 1 mm</w:t>
      </w:r>
    </w:p>
    <w:p/>
    <w:p>
      <w:r>
        <w:rPr>
          <w:b w:val="0"/>
          <w:i w:val="0"/>
        </w:rPr>
        <w:t>SSZ effect: &lt; 10⁻¹² rad per gate cycle. **Completely negligible.**</w:t>
      </w:r>
    </w:p>
    <w:p/>
    <w:p>
      <w:pPr>
        <w:pStyle w:val="Heading3"/>
      </w:pPr>
      <w:r>
        <w:t>Future Generations</w:t>
      </w:r>
    </w:p>
    <w:p/>
    <w:p>
      <w:r>
        <w:rPr>
          <w:b w:val="0"/>
          <w:i w:val="0"/>
        </w:rPr>
        <w:t>As coherence times improve toward milliseconds and beyond:</w:t>
      </w:r>
    </w:p>
    <w:p>
      <w:pPr>
        <w:pStyle w:val="ListBullet"/>
      </w:pPr>
      <w:r>
        <w:t>SSZ effect grows linearly with T₂</w:t>
      </w:r>
    </w:p>
    <w:p>
      <w:pPr>
        <w:pStyle w:val="ListBullet"/>
      </w:pPr>
      <w:r>
        <w:t>At T₂ = 10 ms: SSZ ~ 10⁻⁹ rad (still negligible)</w:t>
      </w:r>
    </w:p>
    <w:p>
      <w:pPr>
        <w:pStyle w:val="ListBullet"/>
      </w:pPr>
      <w:r>
        <w:t>At T₂ = 1 s: SSZ ~ 10⁻⁶ rad (approaching QEC thresholds)</w:t>
      </w:r>
    </w:p>
    <w:p/>
    <w:p>
      <w:pPr>
        <w:pStyle w:val="Heading3"/>
      </w:pPr>
      <w:r>
        <w:t>Optical Quantum Computing</w:t>
      </w:r>
    </w:p>
    <w:p/>
    <w:p>
      <w:r>
        <w:rPr>
          <w:b w:val="0"/>
          <w:i w:val="0"/>
        </w:rPr>
        <w:t>Photonic and optical-frequency platforms:</w:t>
      </w:r>
    </w:p>
    <w:p>
      <w:pPr>
        <w:pStyle w:val="ListBullet"/>
      </w:pPr>
      <w:r>
        <w:t>Frequencies 10⁵× higher than microwave</w:t>
      </w:r>
    </w:p>
    <w:p>
      <w:pPr>
        <w:pStyle w:val="ListBullet"/>
      </w:pPr>
      <w:r>
        <w:t>Coherence times potentially longer</w:t>
      </w:r>
    </w:p>
    <w:p>
      <w:pPr>
        <w:pStyle w:val="ListBullet"/>
      </w:pPr>
      <w:r>
        <w:t>SSZ becomes relevant at mm-scale separations</w:t>
      </w:r>
    </w:p>
    <w:p/>
    <w:p>
      <w:r>
        <w:rPr>
          <w:b w:val="0"/>
          <w:i w:val="0"/>
        </w:rPr>
        <w:t>**Design recommendation**: Future optical quantum computers should include SSZ calibration in their control systems.</w:t>
      </w:r>
    </w:p>
    <w:p/>
    <w:p/>
    <w:p>
      <w:r>
        <w:t>──────────────────────────────────────────────────</w:t>
      </w:r>
    </w:p>
    <w:p/>
    <w:p>
      <w:pPr>
        <w:pStyle w:val="Heading2"/>
      </w:pPr>
      <w:r>
        <w:t>Erweiterte Ausführungen</w:t>
      </w:r>
    </w:p>
    <w:p/>
    <w:p>
      <w:pPr>
        <w:pStyle w:val="Heading1"/>
      </w:pPr>
      <w:r>
        <w:t>3. Qubit Physics — Extended Discussion</w:t>
      </w:r>
    </w:p>
    <w:p/>
    <w:p>
      <w:pPr>
        <w:pStyle w:val="Heading2"/>
      </w:pPr>
      <w:r>
        <w:t>3.1.1 Transmon Circuit: Detailed Physical Description</w:t>
      </w:r>
    </w:p>
    <w:p/>
    <w:p>
      <w:r>
        <w:rPr>
          <w:b w:val="0"/>
          <w:i w:val="0"/>
        </w:rPr>
        <w:t>The transmon qubit is an evolution of the Cooper-Pair-Box (CPB), specifically developed to drastically reduce sensitivity to charge noise. Understanding its operation is crucial for analyzing SSZ effects, as the characteristic frequencies and coherence times determine the magnitude of gravitational phase drift.</w:t>
      </w:r>
    </w:p>
    <w:p/>
    <w:p>
      <w:pPr>
        <w:pStyle w:val="Heading3"/>
      </w:pPr>
      <w:r>
        <w:t>The Josephson Junction</w:t>
      </w:r>
    </w:p>
    <w:p/>
    <w:p>
      <w:r>
        <w:rPr>
          <w:b w:val="0"/>
          <w:i w:val="0"/>
        </w:rPr>
        <w:t>The heart of every superconducting qubit is the Josephson junction—a thin insulating layer (typically aluminum oxide, Al₂O₃) between two superconductors. The physics of this junction is described by the Josephson relations:</w:t>
      </w:r>
    </w:p>
    <w:p/>
    <w:p>
      <w:r>
        <w:rPr>
          <w:b w:val="0"/>
          <w:i w:val="0"/>
        </w:rPr>
        <w:t>The supercurrent through the junction is given by I = I_c × sin(φ), where I_c is the critical current and φ is the phase difference between the superconducting wave functions on both sides. The associated energy is E_J = (Φ₀ × I_c) / (2π), where Φ₀ = h/(2e) ≈ 2.07 × 10⁻¹⁵ Wb is the flux quantum.</w:t>
      </w:r>
    </w:p>
    <w:p/>
    <w:p>
      <w:r>
        <w:rPr>
          <w:b w:val="0"/>
          <w:i w:val="0"/>
        </w:rPr>
        <w:t>Typical values for transmon qubits: I_c ≈ 20-50 nA, corresponding to E_J ≈ 10-30 GHz × h. Precise tuning is achieved through junction size (typically 100-200 nm × 100-200 nm) and oxide thickness (1-2 nm).</w:t>
      </w:r>
    </w:p>
    <w:p/>
    <w:p>
      <w:pPr>
        <w:pStyle w:val="Heading3"/>
      </w:pPr>
      <w:r>
        <w:t>The Shunt Capacitor</w:t>
      </w:r>
    </w:p>
    <w:p/>
    <w:p>
      <w:r>
        <w:rPr>
          <w:b w:val="0"/>
          <w:i w:val="0"/>
        </w:rPr>
        <w:t>The crucial innovation of the transmon compared to the CPB is the large shunt capacitor connected in parallel with the Josephson junction. This capacitor (typically C ≈ 50-100 fF) dominates the total capacitance and reduces the charging energy to E_C = e²/(2C) ≈ 200-300 MHz × h.</w:t>
      </w:r>
    </w:p>
    <w:p/>
    <w:p>
      <w:r>
        <w:rPr>
          <w:b w:val="0"/>
          <w:i w:val="0"/>
        </w:rPr>
        <w:t>The ratio E_J/E_C determines sensitivity to charge noise. In the CPB regime (E_J/E_C ~ 1), fluctuations in the gate charge n_g lead to significant frequency shifts. In the transmon regime (E_J/E_C ~ 50-100), these fluctuations are exponentially suppressed—the frequency varies by only ~10⁻⁶ for a full fluctuation of n_g.</w:t>
      </w:r>
    </w:p>
    <w:p/>
    <w:p>
      <w:pPr>
        <w:pStyle w:val="Heading3"/>
      </w:pPr>
      <w:r>
        <w:t>The Price of Charge Insensitivity</w:t>
      </w:r>
    </w:p>
    <w:p/>
    <w:p>
      <w:r>
        <w:rPr>
          <w:b w:val="0"/>
          <w:i w:val="0"/>
        </w:rPr>
        <w:t>Suppression of charge noise comes at a cost. The transmon's energy levels approach those of a harmonic oscillator, meaning the anharmonicity α = ω₁₂ - ω₀₁ decreases. For a harmonic oscillator, α = 0, which would render the system useless as a qubit (all transitions would have the same frequency).</w:t>
      </w:r>
    </w:p>
    <w:p/>
    <w:p>
      <w:r>
        <w:rPr>
          <w:b w:val="0"/>
          <w:i w:val="0"/>
        </w:rPr>
        <w:t>The transmon's anharmonicity is α ≈ -E_C/ℏ ≈ -200 MHz. This is sufficient to selectively address the |0⟩ → |1⟩ transition without exciting the |1⟩ → |2⟩ transition, but requires careful pulse shaping (typically: Gaussian with DRAG corrections).</w:t>
      </w:r>
    </w:p>
    <w:p/>
    <w:p>
      <w:r>
        <w:t>──────────────────────────────────────────────────</w:t>
      </w:r>
    </w:p>
    <w:p/>
    <w:p>
      <w:pPr>
        <w:pStyle w:val="Heading2"/>
      </w:pPr>
      <w:r>
        <w:t>3.1.2 Coherence Properties: Physical Mechanisms</w:t>
      </w:r>
    </w:p>
    <w:p/>
    <w:p>
      <w:r>
        <w:rPr>
          <w:b w:val="0"/>
          <w:i w:val="0"/>
        </w:rPr>
        <w:t>The coherence times T₁ and T₂ are the critical parameters that determine how long a qubit can store quantum information. For SSZ, T₂ is particularly relevant, as gravitational phase drift appears as a deterministic contribution to dephasing.</w:t>
      </w:r>
    </w:p>
    <w:p/>
    <w:p>
      <w:pPr>
        <w:pStyle w:val="Heading3"/>
      </w:pPr>
      <w:r>
        <w:t>Relaxation (T₁)</w:t>
      </w:r>
    </w:p>
    <w:p/>
    <w:p>
      <w:r>
        <w:rPr>
          <w:b w:val="0"/>
          <w:i w:val="0"/>
        </w:rPr>
        <w:t>The relaxation time T₁ describes the decay of an excited state |1⟩ to the ground state |0⟩. This process is irreversible and involves photon emission. The dominant mechanisms are:</w:t>
      </w:r>
    </w:p>
    <w:p/>
    <w:p>
      <w:r>
        <w:rPr>
          <w:b w:val="0"/>
          <w:i w:val="0"/>
        </w:rPr>
        <w:t>**Purcell effect:** Spontaneous emission into the readout resonator mode. This is minimized through frequency detuning and Purcell filters. The rate is proportional to (g/Δ)² × κ, where g is the qubit-resonator coupling, Δ is the detuning, and κ is the resonator linewidth.</w:t>
      </w:r>
    </w:p>
    <w:p/>
    <w:p>
      <w:r>
        <w:rPr>
          <w:b w:val="0"/>
          <w:i w:val="0"/>
        </w:rPr>
        <w:t>**Dielectric losses:** Absorption by two-level systems (TLS) in oxide interfaces and substrate. These losses scale with the participation ratio of electric field energy in lossy regions.</w:t>
      </w:r>
    </w:p>
    <w:p/>
    <w:p>
      <w:r>
        <w:rPr>
          <w:b w:val="0"/>
          <w:i w:val="0"/>
        </w:rPr>
        <w:t>**Quasiparticles:** Breaking of Cooper pairs by non-thermal quasiparticles generated by cosmic rays or other high-energy processes. The density of these quasiparticles is typically x_qp ~ 10⁻⁶ to 10⁻⁸.</w:t>
      </w:r>
    </w:p>
    <w:p/>
    <w:p>
      <w:pPr>
        <w:pStyle w:val="Heading3"/>
      </w:pPr>
      <w:r>
        <w:t>Dephasing (T₂)</w:t>
      </w:r>
    </w:p>
    <w:p/>
    <w:p>
      <w:r>
        <w:rPr>
          <w:b w:val="0"/>
          <w:i w:val="0"/>
        </w:rPr>
        <w:t>The dephasing time T₂ describes the loss of phase relationship between |0⟩ and |1⟩ components of a superposition. It is often written as T₂ = 1/(1/(2T₁) + 1/T_φ), where T_φ is the pure dephasing time.</w:t>
      </w:r>
    </w:p>
    <w:p/>
    <w:p>
      <w:r>
        <w:rPr>
          <w:b w:val="0"/>
          <w:i w:val="0"/>
        </w:rPr>
        <w:t>**1/f noise:** Low-frequency fluctuations in qubit frequency, typically caused by TLS in oxide layers. The resulting dephasing accumulates as a Gaussian with standard deviation σ_φ ∝ √(t × ln(t/t_min)), where t_min is the lower cutoff time.</w:t>
      </w:r>
    </w:p>
    <w:p/>
    <w:p>
      <w:r>
        <w:rPr>
          <w:b w:val="0"/>
          <w:i w:val="0"/>
        </w:rPr>
        <w:t>**White noise:** High-frequency fluctuations leading to exponential dephasing (Lorentzian spectrum).</w:t>
      </w:r>
    </w:p>
    <w:p/>
    <w:p>
      <w:r>
        <w:rPr>
          <w:b w:val="0"/>
          <w:i w:val="0"/>
        </w:rPr>
        <w:t>**SSZ contribution:** The gravitational phase drift is a deterministic contribution that grows linearly with time: φ_SSZ = ω × ΔD × t. For transmons at Δh = 1 mm and t = 100 μs, this is ~10⁻¹³ rad, about 12 orders of magnitude below the total noise of ~1 rad.</w:t>
      </w:r>
    </w:p>
    <w:p/>
    <w:p>
      <w:r>
        <w:t>──────────────────────────────────────────────────</w:t>
      </w:r>
    </w:p>
    <w:p/>
    <w:p>
      <w:pPr>
        <w:pStyle w:val="Heading2"/>
      </w:pPr>
      <w:r>
        <w:t>3.4.1 Decoherence vs. Drift: Fundamental Difference</w:t>
      </w:r>
    </w:p>
    <w:p/>
    <w:p>
      <w:r>
        <w:rPr>
          <w:b w:val="0"/>
          <w:i w:val="0"/>
        </w:rPr>
        <w:t>The difference between stochastic decoherence and deterministic SSZ drift is not merely quantitative but qualitative. This difference has profound consequences for experimental detection and possible compensation.</w:t>
      </w:r>
    </w:p>
    <w:p/>
    <w:p>
      <w:pPr>
        <w:pStyle w:val="Heading3"/>
      </w:pPr>
      <w:r>
        <w:t>Stochastic Decoherence</w:t>
      </w:r>
    </w:p>
    <w:p/>
    <w:p>
      <w:r>
        <w:rPr>
          <w:b w:val="0"/>
          <w:i w:val="0"/>
        </w:rPr>
        <w:t>Conventional decoherence arises from uncontrolled coupling of the qubit to environmental degrees of freedom. The resulting dynamics is non-unitary and leads to entropy increase. On the Bloch sphere, this manifests as shrinkage of the Bloch vector toward the center (mixed state).</w:t>
      </w:r>
    </w:p>
    <w:p/>
    <w:p>
      <w:r>
        <w:rPr>
          <w:b w:val="0"/>
          <w:i w:val="0"/>
        </w:rPr>
        <w:t>Mathematically, this is described by the Lindblad master equation:</w:t>
      </w:r>
    </w:p>
    <w:p/>
    <w:p>
      <w:r>
        <w:rPr>
          <w:b w:val="0"/>
          <w:i w:val="0"/>
        </w:rPr>
        <w:t>dρ/dt = -i[H, ρ]/ℏ + Σ_k (L_k ρ L_k† - ½{L_k†L_k, ρ})</w:t>
      </w:r>
    </w:p>
    <w:p/>
    <w:p>
      <w:r>
        <w:rPr>
          <w:b w:val="0"/>
          <w:i w:val="0"/>
        </w:rPr>
        <w:t>The Lindblad operators L_k represent different decoherence channels. For pure dephasing, L = √(γ_φ) × σ_z, leading to exponential decay of off-diagonal elements:</w:t>
      </w:r>
    </w:p>
    <w:p/>
    <w:p>
      <w:r>
        <w:rPr>
          <w:b w:val="0"/>
          <w:i w:val="0"/>
        </w:rPr>
        <w:t>ρ₀₁(t) = ρ₀₁(0) × exp(-t/T₂)</w:t>
      </w:r>
    </w:p>
    <w:p/>
    <w:p>
      <w:pPr>
        <w:pStyle w:val="Heading3"/>
      </w:pPr>
      <w:r>
        <w:t>Deterministic SSZ Drift</w:t>
      </w:r>
    </w:p>
    <w:p/>
    <w:p>
      <w:r>
        <w:rPr>
          <w:b w:val="0"/>
          <w:i w:val="0"/>
        </w:rPr>
        <w:t>SSZ drift, in contrast, is a unitary evolution—it does not change the purity of the state but merely rotates it around the z-axis. On the Bloch sphere, the Bloch vector remains on the surface but shifts along the equatorial line.</w:t>
      </w:r>
    </w:p>
    <w:p/>
    <w:p>
      <w:r>
        <w:rPr>
          <w:b w:val="0"/>
          <w:i w:val="0"/>
        </w:rPr>
        <w:t>The evolution is:</w:t>
      </w:r>
    </w:p>
    <w:p/>
    <w:p>
      <w:pPr>
        <w:pStyle w:val="NoSpacing"/>
      </w:pPr>
      <w:r>
        <w:rPr>
          <w:rFonts w:ascii="Courier New" w:hAnsi="Courier New"/>
          <w:sz w:val="18"/>
        </w:rPr>
        <w:t>|ψ(t)⟩ = exp(-iφ_SSZ × σ_z/2) |ψ(0)⟩</w:t>
      </w:r>
    </w:p>
    <w:p/>
    <w:p>
      <w:r>
        <w:rPr>
          <w:b w:val="0"/>
          <w:i w:val="0"/>
        </w:rPr>
        <w:t>For an initial superposition |+⟩ = (|0⟩ + |1⟩)/√2:</w:t>
      </w:r>
    </w:p>
    <w:p/>
    <w:p>
      <w:pPr>
        <w:pStyle w:val="NoSpacing"/>
      </w:pPr>
      <w:r>
        <w:rPr>
          <w:rFonts w:ascii="Courier New" w:hAnsi="Courier New"/>
          <w:sz w:val="18"/>
        </w:rPr>
        <w:t>|ψ(t)⟩ = (|0⟩ + exp(-iφ_SSZ)|1⟩)/√2</w:t>
      </w:r>
    </w:p>
    <w:p/>
    <w:p>
      <w:pPr>
        <w:pStyle w:val="Heading3"/>
      </w:pPr>
      <w:r>
        <w:t>Consequences for Detection</w:t>
      </w:r>
    </w:p>
    <w:p/>
    <w:p>
      <w:r>
        <w:rPr>
          <w:b w:val="0"/>
          <w:i w:val="0"/>
        </w:rPr>
        <w:t>The fundamental difference enables an experimental test: decoherence is characterized by its stochastic nature, SSZ drift by its predictability.</w:t>
      </w:r>
    </w:p>
    <w:p/>
    <w:p>
      <w:r>
        <w:rPr>
          <w:b w:val="0"/>
          <w:i w:val="0"/>
        </w:rPr>
        <w:t>**Decoherence:** Leads to measurement result distributions that become broader than expected from quantum projection noise.</w:t>
      </w:r>
    </w:p>
    <w:p/>
    <w:p>
      <w:r>
        <w:rPr>
          <w:b w:val="0"/>
          <w:i w:val="0"/>
        </w:rPr>
        <w:t>**SSZ drift:** Systematically shifts the mean of the distribution without increasing width. This shift is calculable and can be exactly compensated by an opposite phase rotation.</w:t>
      </w:r>
    </w:p>
    <w:p/>
    <w:p>
      <w:r>
        <w:t>──────────────────────────────────────────────────</w:t>
      </w:r>
    </w:p>
    <w:p/>
    <w:p>
      <w:pPr>
        <w:pStyle w:val="Heading2"/>
      </w:pPr>
      <w:r>
        <w:t>3.5.1 Platform Comparison: Physical Foundations</w:t>
      </w:r>
    </w:p>
    <w:p/>
    <w:p>
      <w:r>
        <w:rPr>
          <w:b w:val="0"/>
          <w:i w:val="0"/>
        </w:rPr>
        <w:t>The dramatic differences in SSZ sensitivity across quantum platforms can be traced to fundamental physical parameters.</w:t>
      </w:r>
    </w:p>
    <w:p/>
    <w:p>
      <w:pPr>
        <w:pStyle w:val="Heading3"/>
      </w:pPr>
      <w:r>
        <w:t>Superconducting Qubits (Transmon)</w:t>
      </w:r>
    </w:p>
    <w:p/>
    <w:p>
      <w:r>
        <w:rPr>
          <w:b w:val="0"/>
          <w:i w:val="0"/>
        </w:rPr>
        <w:t>**Frequency:** ω/(2π) ≈ 5 GHz (microwave range)</w:t>
      </w:r>
    </w:p>
    <w:p>
      <w:r>
        <w:rPr>
          <w:b w:val="0"/>
          <w:i w:val="0"/>
        </w:rPr>
        <w:t>**Coherence time:** T₂ ≈ 100 μs</w:t>
      </w:r>
    </w:p>
    <w:p>
      <w:r>
        <w:rPr>
          <w:b w:val="0"/>
          <w:i w:val="0"/>
        </w:rPr>
        <w:t>**Typical height difference:** Δh &lt; 10 mm (chip scale)</w:t>
      </w:r>
    </w:p>
    <w:p>
      <w:r>
        <w:rPr>
          <w:b w:val="0"/>
          <w:i w:val="0"/>
        </w:rPr>
        <w:t>**SSZ effect:** ΔΦ ≈ 10⁻¹² rad</w:t>
      </w:r>
    </w:p>
    <w:p/>
    <w:p>
      <w:r>
        <w:rPr>
          <w:b w:val="0"/>
          <w:i w:val="0"/>
        </w:rPr>
        <w:t>The low frequency is the dominant factor. Since ΔΦ ∝ ω, the SSZ effect at 5 GHz is about 10⁵× smaller than at optical frequencies.</w:t>
      </w:r>
    </w:p>
    <w:p/>
    <w:p>
      <w:pPr>
        <w:pStyle w:val="Heading3"/>
      </w:pPr>
      <w:r>
        <w:t>Trapped Ions</w:t>
      </w:r>
    </w:p>
    <w:p/>
    <w:p>
      <w:r>
        <w:rPr>
          <w:b w:val="0"/>
          <w:i w:val="0"/>
        </w:rPr>
        <w:t>**Frequency:** ω/(2π) ≈ 10 MHz to 1 GHz (hyperfine) or 10-100 THz (optical)</w:t>
      </w:r>
    </w:p>
    <w:p>
      <w:r>
        <w:rPr>
          <w:b w:val="0"/>
          <w:i w:val="0"/>
        </w:rPr>
        <w:t>**Coherence time:** T₂ ≈ 1-10 s (hyperfine), 1-100 ms (optical)</w:t>
      </w:r>
    </w:p>
    <w:p>
      <w:r>
        <w:rPr>
          <w:b w:val="0"/>
          <w:i w:val="0"/>
        </w:rPr>
        <w:t>**Typical height difference:** Δh &lt; 1 mm (trap size)</w:t>
      </w:r>
    </w:p>
    <w:p>
      <w:r>
        <w:rPr>
          <w:b w:val="0"/>
          <w:i w:val="0"/>
        </w:rPr>
        <w:t>**SSZ effect:** ΔΦ ≈ 10⁻⁹ rad (hyperfine), 10⁻⁵ rad (optical)</w:t>
      </w:r>
    </w:p>
    <w:p/>
    <w:p>
      <w:r>
        <w:rPr>
          <w:b w:val="0"/>
          <w:i w:val="0"/>
        </w:rPr>
        <w:t>Trapped ions offer an interesting middle ground. Hyperfine qubits have long coherence times but low frequencies. Optical transitions (such as the 729 nm transition in ⁴⁰Ca⁺) have higher frequencies but shorter coherence times.</w:t>
      </w:r>
    </w:p>
    <w:p/>
    <w:p>
      <w:pPr>
        <w:pStyle w:val="Heading3"/>
      </w:pPr>
      <w:r>
        <w:t>Optical Atomic Clocks</w:t>
      </w:r>
    </w:p>
    <w:p/>
    <w:p>
      <w:r>
        <w:rPr>
          <w:b w:val="0"/>
          <w:i w:val="0"/>
        </w:rPr>
        <w:t>**Frequency:** ω/(2π) ≈ 429 THz (Sr), 518 THz (Yb)</w:t>
      </w:r>
    </w:p>
    <w:p>
      <w:r>
        <w:rPr>
          <w:b w:val="0"/>
          <w:i w:val="0"/>
        </w:rPr>
        <w:t>**Coherence time:** T₂ ≈ 1-10 s</w:t>
      </w:r>
    </w:p>
    <w:p>
      <w:r>
        <w:rPr>
          <w:b w:val="0"/>
          <w:i w:val="0"/>
        </w:rPr>
        <w:t>**Typical height difference:** Δh = 0.1-10 m (laboratory to tower)</w:t>
      </w:r>
    </w:p>
    <w:p>
      <w:r>
        <w:rPr>
          <w:b w:val="0"/>
          <w:i w:val="0"/>
        </w:rPr>
        <w:t>**SSZ effect:** ΔΦ ≈ 0.1-10 rad</w:t>
      </w:r>
    </w:p>
    <w:p/>
    <w:p>
      <w:r>
        <w:rPr>
          <w:b w:val="0"/>
          <w:i w:val="0"/>
        </w:rPr>
        <w:t>The combination of extremely high frequency and long coherence time makes optical clocks the ideal tool for SSZ detection. The effect is not only measurable but dominates over other error sources.</w:t>
      </w:r>
    </w:p>
    <w:p/>
    <w:p>
      <w:pPr>
        <w:pStyle w:val="Heading3"/>
      </w:pPr>
      <w:r>
        <w:t>NV Centers in Diamond</w:t>
      </w:r>
    </w:p>
    <w:p/>
    <w:p>
      <w:r>
        <w:rPr>
          <w:b w:val="0"/>
          <w:i w:val="0"/>
        </w:rPr>
        <w:t>**Frequency:** ω/(2π) ≈ 2.87 GHz (ground state) or 470 THz (optical)</w:t>
      </w:r>
    </w:p>
    <w:p>
      <w:r>
        <w:rPr>
          <w:b w:val="0"/>
          <w:i w:val="0"/>
        </w:rPr>
        <w:t>**Coherence time:** T₂ ≈ 1 ms (at room temperature!)</w:t>
      </w:r>
    </w:p>
    <w:p>
      <w:r>
        <w:rPr>
          <w:b w:val="0"/>
          <w:i w:val="0"/>
        </w:rPr>
        <w:t>**Typical height difference:** Δh &lt; 1 mm</w:t>
      </w:r>
    </w:p>
    <w:p>
      <w:r>
        <w:rPr>
          <w:b w:val="0"/>
          <w:i w:val="0"/>
        </w:rPr>
        <w:t>**SSZ effect:** ΔΦ ≈ 10⁻¹¹ rad</w:t>
      </w:r>
    </w:p>
    <w:p/>
    <w:p>
      <w:r>
        <w:rPr>
          <w:b w:val="0"/>
          <w:i w:val="0"/>
        </w:rPr>
        <w:t>NV centers are particularly interesting due to their room-temperature coherence, but their frequencies are too low for SSZ detection.</w:t>
      </w:r>
    </w:p>
    <w:p/>
    <w:p>
      <w:r>
        <w:t>──────────────────────────────────────────────────</w:t>
      </w:r>
    </w:p>
    <w:p/>
    <w:p>
      <w:pPr>
        <w:pStyle w:val="Heading2"/>
      </w:pPr>
      <w:r>
        <w:t>3.6.1 Implications for Quantum Computer Design</w:t>
      </w:r>
    </w:p>
    <w:p/>
    <w:p>
      <w:r>
        <w:rPr>
          <w:b w:val="0"/>
          <w:i w:val="0"/>
        </w:rPr>
        <w:t>The analysis of SSZ effects has concrete consequences for the design of future quantum computers, even though the effects are not measurable with current technology.</w:t>
      </w:r>
    </w:p>
    <w:p/>
    <w:p>
      <w:pPr>
        <w:pStyle w:val="Heading3"/>
      </w:pPr>
      <w:r>
        <w:t>Current Generation: Negligible</w:t>
      </w:r>
    </w:p>
    <w:p/>
    <w:p>
      <w:r>
        <w:rPr>
          <w:b w:val="0"/>
          <w:i w:val="0"/>
        </w:rPr>
        <w:t>For all current superconducting quantum computers (IBM, Google, Rigetti, IQM), SSZ effects are completely negligible:</w:t>
      </w:r>
    </w:p>
    <w:p/>
    <w:p>
      <w:r>
        <w:rPr>
          <w:b w:val="0"/>
          <w:i w:val="0"/>
        </w:rPr>
        <w:t>**Typical parameters:**</w:t>
      </w:r>
    </w:p>
    <w:p>
      <w:pPr>
        <w:pStyle w:val="ListBullet"/>
      </w:pPr>
      <w:r>
        <w:t>Δh &lt; 100 μm (planar chips)</w:t>
      </w:r>
    </w:p>
    <w:p>
      <w:pPr>
        <w:pStyle w:val="ListBullet"/>
      </w:pPr>
      <w:r>
        <w:t>T₂ &lt; 500 μs</w:t>
      </w:r>
    </w:p>
    <w:p>
      <w:pPr>
        <w:pStyle w:val="ListBullet"/>
      </w:pPr>
      <w:r>
        <w:t>ω/(2π) ≈ 5 GHz</w:t>
      </w:r>
    </w:p>
    <w:p/>
    <w:p>
      <w:r>
        <w:rPr>
          <w:b w:val="0"/>
          <w:i w:val="0"/>
        </w:rPr>
        <w:t>**SSZ contribution:** &lt; 10⁻¹⁴ rad per gate</w:t>
      </w:r>
    </w:p>
    <w:p/>
    <w:p>
      <w:r>
        <w:rPr>
          <w:b w:val="0"/>
          <w:i w:val="0"/>
        </w:rPr>
        <w:t>This is ~10¹¹× smaller than typical gate errors of ~10⁻³ rad.</w:t>
      </w:r>
    </w:p>
    <w:p/>
    <w:p>
      <w:pPr>
        <w:pStyle w:val="Heading3"/>
      </w:pPr>
      <w:r>
        <w:t>Future Generations: Monitoring Required</w:t>
      </w:r>
    </w:p>
    <w:p/>
    <w:p>
      <w:r>
        <w:rPr>
          <w:b w:val="0"/>
          <w:i w:val="0"/>
        </w:rPr>
        <w:t>With increasing coherence time and possible 3D architectures, SSZ effects could become relevant:</w:t>
      </w:r>
    </w:p>
    <w:p/>
    <w:p>
      <w:r>
        <w:rPr>
          <w:b w:val="0"/>
          <w:i w:val="0"/>
        </w:rPr>
        <w:t>**Scenario 1: Millisecond coherence**</w:t>
      </w:r>
    </w:p>
    <w:p>
      <w:pPr>
        <w:pStyle w:val="ListBullet"/>
      </w:pPr>
      <w:r>
        <w:t>T₂ = 10 ms (achievable with improved materials)</w:t>
      </w:r>
    </w:p>
    <w:p>
      <w:pPr>
        <w:pStyle w:val="ListBullet"/>
      </w:pPr>
      <w:r>
        <w:t>Δh = 1 mm (3D chiplet stack)</w:t>
      </w:r>
    </w:p>
    <w:p>
      <w:pPr>
        <w:pStyle w:val="ListBullet"/>
      </w:pPr>
      <w:r>
        <w:t>SSZ contribution: ~10⁻¹⁰ rad</w:t>
      </w:r>
    </w:p>
    <w:p/>
    <w:p>
      <w:r>
        <w:rPr>
          <w:b w:val="0"/>
          <w:i w:val="0"/>
        </w:rPr>
        <w:t>Still negligible, but no longer astronomically small.</w:t>
      </w:r>
    </w:p>
    <w:p/>
    <w:p>
      <w:r>
        <w:rPr>
          <w:b w:val="0"/>
          <w:i w:val="0"/>
        </w:rPr>
        <w:t>**Scenario 2: Second-scale coherence**</w:t>
      </w:r>
    </w:p>
    <w:p>
      <w:pPr>
        <w:pStyle w:val="ListBullet"/>
      </w:pPr>
      <w:r>
        <w:t>T₂ = 1 s (requires fundamental breakthroughs)</w:t>
      </w:r>
    </w:p>
    <w:p>
      <w:pPr>
        <w:pStyle w:val="ListBullet"/>
      </w:pPr>
      <w:r>
        <w:t>Δh = 10 mm (distributed system)</w:t>
      </w:r>
    </w:p>
    <w:p>
      <w:pPr>
        <w:pStyle w:val="ListBullet"/>
      </w:pPr>
      <w:r>
        <w:t>SSZ contribution: ~10⁻⁷ rad</w:t>
      </w:r>
    </w:p>
    <w:p/>
    <w:p>
      <w:r>
        <w:rPr>
          <w:b w:val="0"/>
          <w:i w:val="0"/>
        </w:rPr>
        <w:t>Begins to become relevant for quantum error correction.</w:t>
      </w:r>
    </w:p>
    <w:p/>
    <w:p>
      <w:r>
        <w:rPr>
          <w:b w:val="0"/>
          <w:i w:val="0"/>
        </w:rPr>
        <w:t>**Scenario 3: Optical quantum computers**</w:t>
      </w:r>
    </w:p>
    <w:p>
      <w:pPr>
        <w:pStyle w:val="ListBullet"/>
      </w:pPr>
      <w:r>
        <w:t>ω/(2π) = 300-500 THz</w:t>
      </w:r>
    </w:p>
    <w:p>
      <w:pPr>
        <w:pStyle w:val="ListBullet"/>
      </w:pPr>
      <w:r>
        <w:t>T₂ = 1 s</w:t>
      </w:r>
    </w:p>
    <w:p>
      <w:pPr>
        <w:pStyle w:val="ListBullet"/>
      </w:pPr>
      <w:r>
        <w:t>Δh = 1 m</w:t>
      </w:r>
    </w:p>
    <w:p/>
    <w:p>
      <w:r>
        <w:rPr>
          <w:b w:val="0"/>
          <w:i w:val="0"/>
        </w:rPr>
        <w:t>SSZ contribution: ~1 rad – **compensation mandatory!**</w:t>
      </w:r>
    </w:p>
    <w:p/>
    <w:p>
      <w:r>
        <w:t>──────────────────────────────────────────────────</w:t>
      </w:r>
    </w:p>
    <w:p/>
    <w:p>
      <w:r>
        <w:rPr>
          <w:b w:val="0"/>
          <w:i w:val="0"/>
        </w:rPr>
        <w:t>© 2025 Carmen Wrede &amp; Lino Casu</w:t>
      </w:r>
    </w:p>
    <w:p/>
    <w:p>
      <w:r>
        <w:br w:type="page"/>
      </w:r>
    </w:p>
    <w:p>
      <w:pPr>
        <w:pStyle w:val="Heading1"/>
      </w:pPr>
      <w:r>
        <w:t>3. Control and Compensation Protocol</w:t>
      </w:r>
    </w:p>
    <w:p/>
    <w:p>
      <w:pPr>
        <w:pStyle w:val="Heading2"/>
      </w:pPr>
      <w:r>
        <w:t>3.1 Core Insight: Deterministic Drift</w:t>
      </w:r>
    </w:p>
    <w:p/>
    <w:p>
      <w:r>
        <w:rPr>
          <w:b w:val="0"/>
          <w:i w:val="0"/>
        </w:rPr>
        <w:t>The central insight of SSZ is that the phase drift is **deterministic**, not random. Once Δh and system parameters are known, the drift can be predicted exactly:</w:t>
      </w:r>
    </w:p>
    <w:p/>
    <w:p>
      <w:pPr>
        <w:pStyle w:val="NoSpacing"/>
      </w:pPr>
      <w:r>
        <w:rPr>
          <w:rFonts w:ascii="Courier New" w:hAnsi="Courier New"/>
          <w:sz w:val="18"/>
        </w:rPr>
        <w:t>ΔΦ_predicted = ω × r_s × Δh / R² × t</w:t>
      </w:r>
    </w:p>
    <w:p/>
    <w:p>
      <w:r>
        <w:rPr>
          <w:b w:val="0"/>
          <w:i w:val="0"/>
        </w:rPr>
        <w:t>This is fundamentally different from:</w:t>
      </w:r>
    </w:p>
    <w:p>
      <w:pPr>
        <w:pStyle w:val="ListBullet"/>
      </w:pPr>
      <w:r>
        <w:t>Thermal noise (random, unpredictable)</w:t>
      </w:r>
    </w:p>
    <w:p>
      <w:pPr>
        <w:pStyle w:val="ListBullet"/>
      </w:pPr>
      <w:r>
        <w:t>Charge noise (random telegraph, unpredictable)</w:t>
      </w:r>
    </w:p>
    <w:p>
      <w:pPr>
        <w:pStyle w:val="ListBullet"/>
      </w:pPr>
      <w:r>
        <w:t>LO phase noise (stochastic, partially predictable)</w:t>
      </w:r>
    </w:p>
    <w:p/>
    <w:p>
      <w:r>
        <w:rPr>
          <w:b w:val="0"/>
          <w:i w:val="0"/>
        </w:rPr>
        <w:t>**Because SSZ drift is deterministic, it can be fully compensated.**</w:t>
      </w:r>
    </w:p>
    <w:p/>
    <w:p>
      <w:r>
        <w:rPr>
          <w:b w:val="0"/>
          <w:i w:val="0"/>
        </w:rPr>
        <w:t>It is essential to distinguish this deterministic phase drift from quantum decoherence. Decoherence arises when uncontrolled environmental degrees of freedom become entangled with the system, causing the off-diagonal elements of the density matrix to decay irreversibly. In contrast, SSZ drift is a coherent unitary evolution: the quantum state acquires a well-defined phase factor that depends only on known geometric parameters. No entropy is generated, no information is lost to the environment, and the evolution can be exactly reversed by applying the opposite phase. Decoherence would occur only if the height difference Δh, frequency ω, or evolution time t were themselves subject to uncontrolled fluctuations—in which case the phase drift would average over an ensemble and appear as dephasing. When these parameters are stable and known, as they are in a well-characterized quantum processor, the SSZ contribution remains a coherent rotation that is compensable in principle and in practice.</w:t>
      </w:r>
    </w:p>
    <w:p/>
    <w:p>
      <w:r>
        <w:t>──────────────────────────────────────────────────</w:t>
      </w:r>
    </w:p>
    <w:p/>
    <w:p>
      <w:pPr>
        <w:pStyle w:val="Heading2"/>
      </w:pPr>
      <w:r>
        <w:t>3.2 With/Without Compensation Protocol</w:t>
      </w:r>
    </w:p>
    <w:p/>
    <w:p>
      <w:r>
        <w:rPr>
          <w:b w:val="0"/>
          <w:i w:val="0"/>
        </w:rPr>
        <w:t>We propose a simple experimental protocol that discriminates SSZ from confounds:</w:t>
      </w:r>
    </w:p>
    <w:p/>
    <w:p>
      <w:pPr>
        <w:pStyle w:val="Heading3"/>
      </w:pPr>
      <w:r>
        <w:t>Step 1: Prepare Entangled State</w:t>
      </w:r>
    </w:p>
    <w:p/>
    <w:p>
      <w:r>
        <w:rPr>
          <w:b w:val="0"/>
          <w:i w:val="0"/>
        </w:rPr>
        <w:t>Prepare a Bell state between two qubits at heights h and h+Δh:</w:t>
      </w:r>
    </w:p>
    <w:p/>
    <w:p>
      <w:pPr>
        <w:pStyle w:val="NoSpacing"/>
      </w:pPr>
      <w:r>
        <w:rPr>
          <w:rFonts w:ascii="Courier New" w:hAnsi="Courier New"/>
          <w:sz w:val="18"/>
        </w:rPr>
        <w:t>|Ψ₀⟩ = (|00⟩ + |11⟩) / √2</w:t>
      </w:r>
    </w:p>
    <w:p/>
    <w:p>
      <w:pPr>
        <w:pStyle w:val="Heading3"/>
      </w:pPr>
      <w:r>
        <w:t>Step 2: WITHOUT Compensation</w:t>
      </w:r>
    </w:p>
    <w:p/>
    <w:p>
      <w:pPr>
        <w:pStyle w:val="ListNumber"/>
      </w:pPr>
      <w:r>
        <w:t>Let the system evolve for time t</w:t>
      </w:r>
    </w:p>
    <w:p>
      <w:pPr>
        <w:pStyle w:val="ListNumber"/>
      </w:pPr>
      <w:r>
        <w:t>The state becomes: |Ψ(t)⟩ = (|00⟩ + e^(iΔΦ)|11⟩) / √2</w:t>
      </w:r>
    </w:p>
    <w:p>
      <w:pPr>
        <w:pStyle w:val="ListNumber"/>
      </w:pPr>
      <w:r>
        <w:t>Perform tomography or Ramsey sequence</w:t>
      </w:r>
    </w:p>
    <w:p>
      <w:pPr>
        <w:pStyle w:val="ListNumber"/>
      </w:pPr>
      <w:r>
        <w:t>Measure accumulated phase ΔΦ_without</w:t>
      </w:r>
    </w:p>
    <w:p>
      <w:pPr>
        <w:pStyle w:val="ListNumber"/>
      </w:pPr>
      <w:r>
        <w:t>Record result</w:t>
      </w:r>
    </w:p>
    <w:p/>
    <w:p>
      <w:pPr>
        <w:pStyle w:val="Heading3"/>
      </w:pPr>
      <w:r>
        <w:t>Step 3: WITH Compensation</w:t>
      </w:r>
    </w:p>
    <w:p/>
    <w:p>
      <w:pPr>
        <w:pStyle w:val="ListNumber"/>
      </w:pPr>
      <w:r>
        <w:t>Apply correction phase to higher qubit:</w:t>
      </w:r>
    </w:p>
    <w:p>
      <w:pPr>
        <w:pStyle w:val="NoSpacing"/>
      </w:pPr>
      <w:r>
        <w:rPr>
          <w:rFonts w:ascii="Courier New" w:hAnsi="Courier New"/>
          <w:sz w:val="18"/>
        </w:rPr>
        <w:t xml:space="preserve">   Φ_corr = -ω × (r_s × Δh / R²) × t</w:t>
      </w:r>
    </w:p>
    <w:p>
      <w:pPr>
        <w:pStyle w:val="ListNumber"/>
      </w:pPr>
      <w:r>
        <w:t>Let system evolve for time t</w:t>
      </w:r>
    </w:p>
    <w:p>
      <w:pPr>
        <w:pStyle w:val="ListNumber"/>
      </w:pPr>
      <w:r>
        <w:t>Perform same measurement</w:t>
      </w:r>
    </w:p>
    <w:p>
      <w:pPr>
        <w:pStyle w:val="ListNumber"/>
      </w:pPr>
      <w:r>
        <w:t>Measure ΔΦ_with</w:t>
      </w:r>
    </w:p>
    <w:p>
      <w:pPr>
        <w:pStyle w:val="ListNumber"/>
      </w:pPr>
      <w:r>
        <w:t>Record result</w:t>
      </w:r>
    </w:p>
    <w:p/>
    <w:p>
      <w:pPr>
        <w:pStyle w:val="Heading3"/>
      </w:pPr>
      <w:r>
        <w:t>Step 4: Compare Results</w:t>
      </w:r>
    </w:p>
    <w:p/>
    <w:p>
      <w:pPr>
        <w:pStyle w:val="NoSpacing"/>
      </w:pPr>
      <w:r>
        <w:rPr>
          <w:rFonts w:ascii="Courier New" w:hAnsi="Courier New"/>
          <w:sz w:val="18"/>
        </w:rPr>
        <w:t>| Outcome | Interpretation |</w:t>
      </w:r>
    </w:p>
    <w:p>
      <w:pPr>
        <w:pStyle w:val="NoSpacing"/>
      </w:pPr>
      <w:r>
        <w:rPr>
          <w:rFonts w:ascii="Courier New" w:hAnsi="Courier New"/>
          <w:sz w:val="18"/>
        </w:rPr>
        <w:t>|---------|----------------|</w:t>
      </w:r>
    </w:p>
    <w:p>
      <w:pPr>
        <w:pStyle w:val="NoSpacing"/>
      </w:pPr>
      <w:r>
        <w:rPr>
          <w:rFonts w:ascii="Courier New" w:hAnsi="Courier New"/>
          <w:sz w:val="18"/>
        </w:rPr>
        <w:t>| ΔΦ_with ≈ 0, ΔΦ_without ≠ 0 | SSZ confirmed |</w:t>
      </w:r>
    </w:p>
    <w:p>
      <w:pPr>
        <w:pStyle w:val="NoSpacing"/>
      </w:pPr>
      <w:r>
        <w:rPr>
          <w:rFonts w:ascii="Courier New" w:hAnsi="Courier New"/>
          <w:sz w:val="18"/>
        </w:rPr>
        <w:t>| Both ≈ 0 | SSZ below noise (bounded regime) |</w:t>
      </w:r>
    </w:p>
    <w:p>
      <w:pPr>
        <w:pStyle w:val="NoSpacing"/>
      </w:pPr>
      <w:r>
        <w:rPr>
          <w:rFonts w:ascii="Courier New" w:hAnsi="Courier New"/>
          <w:sz w:val="18"/>
        </w:rPr>
        <w:t>| Both ≠ 0, similar | Confound (not SSZ) |</w:t>
      </w:r>
    </w:p>
    <w:p>
      <w:pPr>
        <w:pStyle w:val="NoSpacing"/>
      </w:pPr>
      <w:r>
        <w:rPr>
          <w:rFonts w:ascii="Courier New" w:hAnsi="Courier New"/>
          <w:sz w:val="18"/>
        </w:rPr>
        <w:t>| ΔΦ_with ≠ 0, different | Partial confound |</w:t>
      </w:r>
    </w:p>
    <w:p/>
    <w:p>
      <w:pPr>
        <w:pStyle w:val="Heading3"/>
      </w:pPr>
      <w:r>
        <w:t>Key Discriminator</w:t>
      </w:r>
    </w:p>
    <w:p/>
    <w:p>
      <w:r>
        <w:rPr>
          <w:b w:val="0"/>
          <w:i w:val="0"/>
        </w:rPr>
        <w:t>**Only SSZ reverses under compensation.** Confounds such as temperature drift, LO noise, or vibration do not depend on Δh in the predicted way and therefore do not cancel.</w:t>
      </w:r>
    </w:p>
    <w:p/>
    <w:p>
      <w:r>
        <w:rPr>
          <w:b w:val="0"/>
          <w:i w:val="0"/>
        </w:rPr>
        <w:t>→ **See Figure F6** for protocol visualization.</w:t>
      </w:r>
    </w:p>
    <w:p/>
    <w:p>
      <w:r>
        <w:t>──────────────────────────────────────────────────</w:t>
      </w:r>
    </w:p>
    <w:p/>
    <w:p>
      <w:pPr>
        <w:pStyle w:val="Heading2"/>
      </w:pPr>
      <w:r>
        <w:t>3.3 Scaling Signatures</w:t>
      </w:r>
    </w:p>
    <w:p/>
    <w:p>
      <w:r>
        <w:rPr>
          <w:b w:val="0"/>
          <w:i w:val="0"/>
        </w:rPr>
        <w:t>Four scaling signatures differentiate SSZ from confounds:</w:t>
      </w:r>
    </w:p>
    <w:p/>
    <w:p>
      <w:pPr>
        <w:pStyle w:val="Heading3"/>
      </w:pPr>
      <w:r>
        <w:t>Height Scaling</w:t>
      </w:r>
    </w:p>
    <w:p/>
    <w:p>
      <w:pPr>
        <w:pStyle w:val="NoSpacing"/>
      </w:pPr>
      <w:r>
        <w:rPr>
          <w:rFonts w:ascii="Courier New" w:hAnsi="Courier New"/>
          <w:sz w:val="18"/>
        </w:rPr>
        <w:t>SSZ: ∂ΔΦ/∂Δh = ω × r_s / R² = constant</w:t>
      </w:r>
    </w:p>
    <w:p/>
    <w:p>
      <w:pPr>
        <w:pStyle w:val="ListBullet"/>
      </w:pPr>
      <w:r>
        <w:t>Measure at multiple Δh values</w:t>
      </w:r>
    </w:p>
    <w:p>
      <w:pPr>
        <w:pStyle w:val="ListBullet"/>
      </w:pPr>
      <w:r>
        <w:t>Fit slope α = ∂ΔΦ/∂Δh</w:t>
      </w:r>
    </w:p>
    <w:p>
      <w:pPr>
        <w:pStyle w:val="ListBullet"/>
      </w:pPr>
      <w:r>
        <w:t>Compare to predicted α_SSZ</w:t>
      </w:r>
    </w:p>
    <w:p/>
    <w:p>
      <w:r>
        <w:rPr>
          <w:b w:val="0"/>
          <w:i w:val="0"/>
        </w:rPr>
        <w:t>**Confounds**: Thermal gradients scale with environment, not height.</w:t>
      </w:r>
    </w:p>
    <w:p/>
    <w:p>
      <w:pPr>
        <w:pStyle w:val="Heading3"/>
      </w:pPr>
      <w:r>
        <w:t>Frequency Scaling</w:t>
      </w:r>
    </w:p>
    <w:p/>
    <w:p>
      <w:pPr>
        <w:pStyle w:val="NoSpacing"/>
      </w:pPr>
      <w:r>
        <w:rPr>
          <w:rFonts w:ascii="Courier New" w:hAnsi="Courier New"/>
          <w:sz w:val="18"/>
        </w:rPr>
        <w:t>SSZ: ΔΦ ∝ ω (linear)</w:t>
      </w:r>
    </w:p>
    <w:p/>
    <w:p>
      <w:pPr>
        <w:pStyle w:val="ListBullet"/>
      </w:pPr>
      <w:r>
        <w:t>Test at multiple qubit frequencies</w:t>
      </w:r>
    </w:p>
    <w:p>
      <w:pPr>
        <w:pStyle w:val="ListBullet"/>
      </w:pPr>
      <w:r>
        <w:t>Plot ΔΦ vs ω</w:t>
      </w:r>
    </w:p>
    <w:p>
      <w:pPr>
        <w:pStyle w:val="ListBullet"/>
      </w:pPr>
      <w:r>
        <w:t>Expect linear relationship</w:t>
      </w:r>
    </w:p>
    <w:p/>
    <w:p>
      <w:r>
        <w:rPr>
          <w:b w:val="0"/>
          <w:i w:val="0"/>
        </w:rPr>
        <w:t>**Confounds**: Temperature effects typically scale as 1/f or f⁰.</w:t>
      </w:r>
    </w:p>
    <w:p/>
    <w:p>
      <w:pPr>
        <w:pStyle w:val="Heading3"/>
      </w:pPr>
      <w:r>
        <w:t>Time Scaling</w:t>
      </w:r>
    </w:p>
    <w:p/>
    <w:p>
      <w:pPr>
        <w:pStyle w:val="NoSpacing"/>
      </w:pPr>
      <w:r>
        <w:rPr>
          <w:rFonts w:ascii="Courier New" w:hAnsi="Courier New"/>
          <w:sz w:val="18"/>
        </w:rPr>
        <w:t>SSZ: ΔΦ ∝ t (linear accumulation)</w:t>
      </w:r>
    </w:p>
    <w:p/>
    <w:p>
      <w:pPr>
        <w:pStyle w:val="ListBullet"/>
      </w:pPr>
      <w:r>
        <w:t>Vary evolution time t</w:t>
      </w:r>
    </w:p>
    <w:p>
      <w:pPr>
        <w:pStyle w:val="ListBullet"/>
      </w:pPr>
      <w:r>
        <w:t>Plot ΔΦ vs t</w:t>
      </w:r>
    </w:p>
    <w:p>
      <w:pPr>
        <w:pStyle w:val="ListBullet"/>
      </w:pPr>
      <w:r>
        <w:t>Expect linear relationship</w:t>
      </w:r>
    </w:p>
    <w:p/>
    <w:p>
      <w:r>
        <w:rPr>
          <w:b w:val="0"/>
          <w:i w:val="0"/>
        </w:rPr>
        <w:t>**Confounds**:</w:t>
      </w:r>
    </w:p>
    <w:p>
      <w:pPr>
        <w:pStyle w:val="ListBullet"/>
      </w:pPr>
      <w:r>
        <w:t>White noise: ∝ √t</w:t>
      </w:r>
    </w:p>
    <w:p>
      <w:pPr>
        <w:pStyle w:val="ListBullet"/>
      </w:pPr>
      <w:r>
        <w:t>1/f noise: sublinear</w:t>
      </w:r>
    </w:p>
    <w:p/>
    <w:p>
      <w:pPr>
        <w:pStyle w:val="Heading3"/>
      </w:pPr>
      <w:r>
        <w:t>Compensation Reversal</w:t>
      </w:r>
    </w:p>
    <w:p/>
    <w:p>
      <w:pPr>
        <w:pStyle w:val="NoSpacing"/>
      </w:pPr>
      <w:r>
        <w:rPr>
          <w:rFonts w:ascii="Courier New" w:hAnsi="Courier New"/>
          <w:sz w:val="18"/>
        </w:rPr>
        <w:t>SSZ: ΔΦ_compensated → 0</w:t>
      </w:r>
    </w:p>
    <w:p/>
    <w:p>
      <w:pPr>
        <w:pStyle w:val="ListBullet"/>
      </w:pPr>
      <w:r>
        <w:t>Apply calculated Φ_corr</w:t>
      </w:r>
    </w:p>
    <w:p>
      <w:pPr>
        <w:pStyle w:val="ListBullet"/>
      </w:pPr>
      <w:r>
        <w:t>Measure residual phase</w:t>
      </w:r>
    </w:p>
    <w:p>
      <w:pPr>
        <w:pStyle w:val="ListBullet"/>
      </w:pPr>
      <w:r>
        <w:t>Expect near-zero if SSZ correct</w:t>
      </w:r>
    </w:p>
    <w:p/>
    <w:p>
      <w:r>
        <w:rPr>
          <w:b w:val="0"/>
          <w:i w:val="0"/>
        </w:rPr>
        <w:t>**Confounds**: Do not reverse (not functions of Δh).</w:t>
      </w:r>
    </w:p>
    <w:p/>
    <w:p>
      <w:r>
        <w:rPr>
          <w:b w:val="0"/>
          <w:i w:val="0"/>
        </w:rPr>
        <w:t>→ **See Table T2** for complete signature comparison.</w:t>
      </w:r>
    </w:p>
    <w:p/>
    <w:p>
      <w:r>
        <w:t>──────────────────────────────────────────────────</w:t>
      </w:r>
    </w:p>
    <w:p/>
    <w:p>
      <w:pPr>
        <w:pStyle w:val="Heading2"/>
      </w:pPr>
      <w:r>
        <w:t>3.4 Compensation Implementation</w:t>
      </w:r>
    </w:p>
    <w:p/>
    <w:p>
      <w:pPr>
        <w:pStyle w:val="Heading3"/>
      </w:pPr>
      <w:r>
        <w:t>Software Phase Correction</w:t>
      </w:r>
    </w:p>
    <w:p/>
    <w:p>
      <w:r>
        <w:rPr>
          <w:b w:val="0"/>
          <w:i w:val="0"/>
        </w:rPr>
        <w:t>For virtual Z gates (most efficient):</w:t>
      </w:r>
    </w:p>
    <w:p/>
    <w:p>
      <w:pPr>
        <w:pStyle w:val="NoSpacing"/>
      </w:pPr>
      <w:r>
        <w:rPr>
          <w:rFonts w:ascii="Courier New" w:hAnsi="Courier New"/>
          <w:sz w:val="18"/>
        </w:rPr>
        <w:t>def compensate_ssz(qubit_high, delta_h, omega, t):</w:t>
        <w:br/>
        <w:t xml:space="preserve">    """Apply SSZ compensation via virtual Z gate."""</w:t>
        <w:br/>
        <w:t xml:space="preserve">    r_s = 8.87e-3  # m</w:t>
        <w:br/>
        <w:t xml:space="preserve">    R = 6.371e6    # m</w:t>
        <w:br/>
        <w:t xml:space="preserve">    phi_corr = -omega * r_s * delta_h / R**2 * t</w:t>
        <w:br/>
        <w:t xml:space="preserve">    qubit_high.rz(phi_corr)</w:t>
      </w:r>
    </w:p>
    <w:p/>
    <w:p>
      <w:pPr>
        <w:pStyle w:val="Heading3"/>
      </w:pPr>
      <w:r>
        <w:t>Pulse Timing Adjustment</w:t>
      </w:r>
    </w:p>
    <w:p/>
    <w:p>
      <w:r>
        <w:rPr>
          <w:b w:val="0"/>
          <w:i w:val="0"/>
        </w:rPr>
        <w:t>For physical gate timing:</w:t>
      </w:r>
    </w:p>
    <w:p/>
    <w:p>
      <w:pPr>
        <w:pStyle w:val="NoSpacing"/>
      </w:pPr>
      <w:r>
        <w:rPr>
          <w:rFonts w:ascii="Courier New" w:hAnsi="Courier New"/>
          <w:sz w:val="18"/>
        </w:rPr>
        <w:t>def adjust_gate_time(t_nominal, delta_h):</w:t>
        <w:br/>
        <w:t xml:space="preserve">    """Adjust gate duration for SSZ compensation."""</w:t>
        <w:br/>
        <w:t xml:space="preserve">    r_s = 8.87e-3</w:t>
        <w:br/>
        <w:t xml:space="preserve">    R = 6.371e6</w:t>
        <w:br/>
        <w:t xml:space="preserve">    delta_D = r_s * delta_h / R**2</w:t>
        <w:br/>
        <w:t xml:space="preserve">    t_adjusted = t_nominal * (1 + delta_D)</w:t>
        <w:br/>
        <w:t xml:space="preserve">    return t_adjusted</w:t>
      </w:r>
    </w:p>
    <w:p/>
    <w:p>
      <w:pPr>
        <w:pStyle w:val="Heading3"/>
      </w:pPr>
      <w:r>
        <w:t>Calibration Procedure</w:t>
      </w:r>
    </w:p>
    <w:p/>
    <w:p>
      <w:pPr>
        <w:pStyle w:val="ListNumber"/>
      </w:pPr>
      <w:r>
        <w:t>Measure device height profile via profilometry</w:t>
      </w:r>
    </w:p>
    <w:p>
      <w:pPr>
        <w:pStyle w:val="ListNumber"/>
      </w:pPr>
      <w:r>
        <w:t>Compute ΔD for each qubit pair</w:t>
      </w:r>
    </w:p>
    <w:p>
      <w:pPr>
        <w:pStyle w:val="ListNumber"/>
      </w:pPr>
      <w:r>
        <w:t>Store compensation parameters in calibration database</w:t>
      </w:r>
    </w:p>
    <w:p>
      <w:pPr>
        <w:pStyle w:val="ListNumber"/>
      </w:pPr>
      <w:r>
        <w:t>Apply corrections during gate synthesis</w:t>
      </w:r>
    </w:p>
    <w:p/>
    <w:p>
      <w:r>
        <w:rPr>
          <w:b w:val="0"/>
          <w:i w:val="0"/>
        </w:rPr>
        <w:t>**Key advantage**: SSZ drift is static and deterministic, so calibration is one-time (unless device is moved).</w:t>
      </w:r>
    </w:p>
    <w:p/>
    <w:p>
      <w:r>
        <w:t>──────────────────────────────────────────────────</w:t>
      </w:r>
    </w:p>
    <w:p/>
    <w:p>
      <w:pPr>
        <w:pStyle w:val="Heading2"/>
      </w:pPr>
      <w:r>
        <w:t>3.5 Sensitivity Analysis</w:t>
      </w:r>
    </w:p>
    <w:p/>
    <w:p>
      <w:pPr>
        <w:pStyle w:val="Heading3"/>
      </w:pPr>
      <w:r>
        <w:t>Compensation Accuracy Requirements</w:t>
      </w:r>
    </w:p>
    <w:p/>
    <w:p>
      <w:r>
        <w:rPr>
          <w:b w:val="0"/>
          <w:i w:val="0"/>
        </w:rPr>
        <w:t>For residual error &lt; ε after compensation:</w:t>
      </w:r>
    </w:p>
    <w:p/>
    <w:p>
      <w:pPr>
        <w:pStyle w:val="NoSpacing"/>
      </w:pPr>
      <w:r>
        <w:rPr>
          <w:rFonts w:ascii="Courier New" w:hAnsi="Courier New"/>
          <w:sz w:val="18"/>
        </w:rPr>
        <w:t>|Φ_corr - ΔΦ_true| &lt; ε</w:t>
      </w:r>
    </w:p>
    <w:p/>
    <w:p>
      <w:r>
        <w:rPr>
          <w:b w:val="0"/>
          <w:i w:val="0"/>
        </w:rPr>
        <w:t>Required height accuracy:</w:t>
      </w:r>
    </w:p>
    <w:p/>
    <w:p>
      <w:pPr>
        <w:pStyle w:val="NoSpacing"/>
      </w:pPr>
      <w:r>
        <w:rPr>
          <w:rFonts w:ascii="Courier New" w:hAnsi="Courier New"/>
          <w:sz w:val="18"/>
        </w:rPr>
        <w:t>δh / Δh &lt; ε / ΔΦ</w:t>
      </w:r>
    </w:p>
    <w:p/>
    <w:p>
      <w:pPr>
        <w:pStyle w:val="NoSpacing"/>
      </w:pPr>
      <w:r>
        <w:rPr>
          <w:rFonts w:ascii="Courier New" w:hAnsi="Courier New"/>
          <w:sz w:val="18"/>
        </w:rPr>
        <w:t>| Platform | ΔΦ | Target ε | Required δh/Δh |</w:t>
      </w:r>
    </w:p>
    <w:p>
      <w:pPr>
        <w:pStyle w:val="NoSpacing"/>
      </w:pPr>
      <w:r>
        <w:rPr>
          <w:rFonts w:ascii="Courier New" w:hAnsi="Courier New"/>
          <w:sz w:val="18"/>
        </w:rPr>
        <w:t>|----------|-----|----------|----------------|</w:t>
      </w:r>
    </w:p>
    <w:p>
      <w:pPr>
        <w:pStyle w:val="NoSpacing"/>
      </w:pPr>
      <w:r>
        <w:rPr>
          <w:rFonts w:ascii="Courier New" w:hAnsi="Courier New"/>
          <w:sz w:val="18"/>
        </w:rPr>
        <w:t>| Optical clock (1m) | 0.6 rad | 10⁻³ rad | 0.17% |</w:t>
      </w:r>
    </w:p>
    <w:p>
      <w:pPr>
        <w:pStyle w:val="NoSpacing"/>
      </w:pPr>
      <w:r>
        <w:rPr>
          <w:rFonts w:ascii="Courier New" w:hAnsi="Courier New"/>
          <w:sz w:val="18"/>
        </w:rPr>
        <w:t>| Future optical (1mm) | 10⁻⁴ rad | 10⁻⁵ rad | 10% |</w:t>
      </w:r>
    </w:p>
    <w:p/>
    <w:p>
      <w:r>
        <w:rPr>
          <w:b w:val="0"/>
          <w:i w:val="0"/>
        </w:rPr>
        <w:t>**Conclusion**: Height measurement accuracy of ~1% is sufficient for effective compensation.</w:t>
      </w:r>
    </w:p>
    <w:p/>
    <w:p>
      <w:r>
        <w:t>──────────────────────────────────────────────────</w:t>
      </w:r>
    </w:p>
    <w:p/>
    <w:p>
      <w:pPr>
        <w:pStyle w:val="Heading2"/>
      </w:pPr>
      <w:r>
        <w:t>3.6 Multi-Qubit Extension</w:t>
      </w:r>
    </w:p>
    <w:p/>
    <w:p>
      <w:r>
        <w:rPr>
          <w:b w:val="0"/>
          <w:i w:val="0"/>
        </w:rPr>
        <w:t>For N qubits at heights h₁, h₂, ..., hₙ:</w:t>
      </w:r>
    </w:p>
    <w:p/>
    <w:p>
      <w:pPr>
        <w:pStyle w:val="ListNumber"/>
      </w:pPr>
      <w:r>
        <w:t>Choose reference qubit (e.g., lowest height h_ref)</w:t>
      </w:r>
    </w:p>
    <w:p>
      <w:pPr>
        <w:pStyle w:val="ListNumber"/>
      </w:pPr>
      <w:r>
        <w:t>For each qubit i, compute:</w:t>
      </w:r>
    </w:p>
    <w:p>
      <w:pPr>
        <w:pStyle w:val="NoSpacing"/>
      </w:pPr>
      <w:r>
        <w:rPr>
          <w:rFonts w:ascii="Courier New" w:hAnsi="Courier New"/>
          <w:sz w:val="18"/>
        </w:rPr>
        <w:t xml:space="preserve">   Δh_i = h_i - h_ref</w:t>
        <w:br/>
        <w:t xml:space="preserve">   ΔD_i = r_s × Δh_i / R²</w:t>
      </w:r>
    </w:p>
    <w:p>
      <w:pPr>
        <w:pStyle w:val="ListNumber"/>
      </w:pPr>
      <w:r>
        <w:t>Apply compensation phase to each qubit:</w:t>
      </w:r>
    </w:p>
    <w:p>
      <w:pPr>
        <w:pStyle w:val="NoSpacing"/>
      </w:pPr>
      <w:r>
        <w:rPr>
          <w:rFonts w:ascii="Courier New" w:hAnsi="Courier New"/>
          <w:sz w:val="18"/>
        </w:rPr>
        <w:t xml:space="preserve">   Φ_corr,i = -ω × ΔD_i × t</w:t>
      </w:r>
    </w:p>
    <w:p/>
    <w:p>
      <w:r>
        <w:rPr>
          <w:b w:val="0"/>
          <w:i w:val="0"/>
        </w:rPr>
        <w:t>This generalizes naturally to multi-qubit gates and error correction circuits.</w:t>
      </w:r>
    </w:p>
    <w:p/>
    <w:p/>
    <w:p>
      <w:r>
        <w:t>──────────────────────────────────────────────────</w:t>
      </w:r>
    </w:p>
    <w:p/>
    <w:p>
      <w:pPr>
        <w:pStyle w:val="Heading2"/>
      </w:pPr>
      <w:r>
        <w:t>Erweiterte Ausführungen</w:t>
      </w:r>
    </w:p>
    <w:p/>
    <w:p>
      <w:pPr>
        <w:pStyle w:val="Heading1"/>
      </w:pPr>
      <w:r>
        <w:t>3. Control and Compensation Protocol — Extended Version</w:t>
      </w:r>
    </w:p>
    <w:p/>
    <w:p>
      <w:pPr>
        <w:pStyle w:val="Heading2"/>
      </w:pPr>
      <w:r>
        <w:t>3.2 The With/Without Compensation Protocol</w:t>
      </w:r>
    </w:p>
    <w:p/>
    <w:p>
      <w:r>
        <w:rPr>
          <w:b w:val="0"/>
          <w:i w:val="0"/>
        </w:rPr>
        <w:t>The central experimental strategy for validating SSZ theory relies on the deterministic nature of the predicted phase drift. Unlike stochastic noise sources, which by definition cannot be predicted, the SSZ drift can be exactly calculated from known system parameters and consequently fully compensated. This property enables an elegant experimental protocol that unambiguously distinguishes SSZ from all known confounding sources.</w:t>
      </w:r>
    </w:p>
    <w:p/>
    <w:p>
      <w:pPr>
        <w:pStyle w:val="Heading3"/>
      </w:pPr>
      <w:r>
        <w:t>3.2.1 Experimental Implementation: The Ramsey Protocol</w:t>
      </w:r>
    </w:p>
    <w:p/>
    <w:p>
      <w:r>
        <w:rPr>
          <w:b w:val="0"/>
          <w:i w:val="0"/>
        </w:rPr>
        <w:t>The standard tool for phase measurement in quantum systems is Ramsey interferometry. For two qubits at different heights h₁ and h₂ = h₁ + Δh, the experiment proceeds as follows:</w:t>
      </w:r>
    </w:p>
    <w:p/>
    <w:p>
      <w:r>
        <w:rPr>
          <w:b w:val="0"/>
          <w:i w:val="0"/>
        </w:rPr>
        <w:t>**Superposition Preparation:** First, each qubit is transformed from its ground state |0⟩ into an equal-weight superposition by a π/2 pulse around the X-axis:</w:t>
      </w:r>
    </w:p>
    <w:p/>
    <w:p>
      <w:pPr>
        <w:pStyle w:val="NoSpacing"/>
      </w:pPr>
      <w:r>
        <w:rPr>
          <w:rFonts w:ascii="Courier New" w:hAnsi="Courier New"/>
          <w:sz w:val="18"/>
        </w:rPr>
        <w:t>|0⟩ → (|0⟩ + |1⟩)/√2</w:t>
      </w:r>
    </w:p>
    <w:p/>
    <w:p>
      <w:r>
        <w:rPr>
          <w:b w:val="0"/>
          <w:i w:val="0"/>
        </w:rPr>
        <w:t>Alternatively, an entangled Bell state between both qubits can be prepared:</w:t>
      </w:r>
    </w:p>
    <w:p/>
    <w:p>
      <w:pPr>
        <w:pStyle w:val="NoSpacing"/>
      </w:pPr>
      <w:r>
        <w:rPr>
          <w:rFonts w:ascii="Courier New" w:hAnsi="Courier New"/>
          <w:sz w:val="18"/>
        </w:rPr>
        <w:t>|Ψ₀⟩ = (|00⟩ + |11⟩)/√2</w:t>
      </w:r>
    </w:p>
    <w:p/>
    <w:p>
      <w:r>
        <w:rPr>
          <w:b w:val="0"/>
          <w:i w:val="0"/>
        </w:rPr>
        <w:t>**Free Evolution:** During the waiting time τ, each qubit accumulates a phase proportional to its local time dilation. For the qubit at height h₁:</w:t>
      </w:r>
    </w:p>
    <w:p/>
    <w:p>
      <w:pPr>
        <w:pStyle w:val="NoSpacing"/>
      </w:pPr>
      <w:r>
        <w:rPr>
          <w:rFonts w:ascii="Courier New" w:hAnsi="Courier New"/>
          <w:sz w:val="18"/>
        </w:rPr>
        <w:t>Φ₁(τ) = ω × D(h₁) × τ</w:t>
      </w:r>
    </w:p>
    <w:p/>
    <w:p>
      <w:r>
        <w:rPr>
          <w:b w:val="0"/>
          <w:i w:val="0"/>
        </w:rPr>
        <w:t>and for the qubit at h₂:</w:t>
      </w:r>
    </w:p>
    <w:p/>
    <w:p>
      <w:pPr>
        <w:pStyle w:val="NoSpacing"/>
      </w:pPr>
      <w:r>
        <w:rPr>
          <w:rFonts w:ascii="Courier New" w:hAnsi="Courier New"/>
          <w:sz w:val="18"/>
        </w:rPr>
        <w:t>Φ₂(τ) = ω × D(h₂) × τ</w:t>
      </w:r>
    </w:p>
    <w:p/>
    <w:p>
      <w:r>
        <w:rPr>
          <w:b w:val="0"/>
          <w:i w:val="0"/>
        </w:rPr>
        <w:t>The relative phase difference is:</w:t>
      </w:r>
    </w:p>
    <w:p/>
    <w:p>
      <w:pPr>
        <w:pStyle w:val="NoSpacing"/>
      </w:pPr>
      <w:r>
        <w:rPr>
          <w:rFonts w:ascii="Courier New" w:hAnsi="Courier New"/>
          <w:sz w:val="18"/>
        </w:rPr>
        <w:t>ΔΦ(τ) = Φ₂ - Φ₁ = ω × (D(h₂) - D(h₁)) × τ = ω × ΔD × τ</w:t>
      </w:r>
    </w:p>
    <w:p/>
    <w:p>
      <w:r>
        <w:rPr>
          <w:b w:val="0"/>
          <w:i w:val="0"/>
        </w:rPr>
        <w:t>**Final Pulse and Measurement:** A second π/2 pulse converts the accumulated phase into a measurable population difference. The probability of finding the qubit in state |1⟩ oscillates with the phase:</w:t>
      </w:r>
    </w:p>
    <w:p/>
    <w:p>
      <w:pPr>
        <w:pStyle w:val="NoSpacing"/>
      </w:pPr>
      <w:r>
        <w:rPr>
          <w:rFonts w:ascii="Courier New" w:hAnsi="Courier New"/>
          <w:sz w:val="18"/>
        </w:rPr>
        <w:t>P(|1⟩) = (1 + cos(ΔΦ))/2</w:t>
      </w:r>
    </w:p>
    <w:p/>
    <w:p>
      <w:pPr>
        <w:pStyle w:val="Heading3"/>
      </w:pPr>
      <w:r>
        <w:t>3.2.2 Without Compensation: Reference Measurement</w:t>
      </w:r>
    </w:p>
    <w:p/>
    <w:p>
      <w:r>
        <w:rPr>
          <w:b w:val="0"/>
          <w:i w:val="0"/>
        </w:rPr>
        <w:t>In the first part of the protocol, the phase drift is measured without correction. This establishes the baseline:</w:t>
      </w:r>
    </w:p>
    <w:p/>
    <w:p>
      <w:pPr>
        <w:pStyle w:val="ListNumber"/>
      </w:pPr>
      <w:r>
        <w:t>Prepare Bell state</w:t>
      </w:r>
    </w:p>
    <w:p>
      <w:pPr>
        <w:pStyle w:val="ListNumber"/>
      </w:pPr>
      <w:r>
        <w:t>Allow waiting time τ to elapse</w:t>
      </w:r>
    </w:p>
    <w:p>
      <w:pPr>
        <w:pStyle w:val="ListNumber"/>
      </w:pPr>
      <w:r>
        <w:t>State evolves to: |Ψ(τ)⟩ = (|00⟩ + e^(iΔΦ)|11⟩)/√2</w:t>
      </w:r>
    </w:p>
    <w:p>
      <w:pPr>
        <w:pStyle w:val="ListNumber"/>
      </w:pPr>
      <w:r>
        <w:t>Perform tomography or complete Ramsey sequence</w:t>
      </w:r>
    </w:p>
    <w:p>
      <w:pPr>
        <w:pStyle w:val="ListNumber"/>
      </w:pPr>
      <w:r>
        <w:t>Extract accumulated phase ΔΦ_without</w:t>
      </w:r>
    </w:p>
    <w:p>
      <w:pPr>
        <w:pStyle w:val="ListNumber"/>
      </w:pPr>
      <w:r>
        <w:t>Repeat procedure N times for statistical significance</w:t>
      </w:r>
    </w:p>
    <w:p/>
    <w:p>
      <w:r>
        <w:rPr>
          <w:b w:val="0"/>
          <w:i w:val="0"/>
        </w:rPr>
        <w:t>With sufficient statistics (typically N = 10³–10⁴ repetitions), one obtains a mean ⟨ΔΦ_without⟩ and a standard deviation σ.</w:t>
      </w:r>
    </w:p>
    <w:p/>
    <w:p>
      <w:pPr>
        <w:pStyle w:val="Heading3"/>
      </w:pPr>
      <w:r>
        <w:t>3.2.3 With Compensation: The Decisive Test</w:t>
      </w:r>
    </w:p>
    <w:p/>
    <w:p>
      <w:r>
        <w:rPr>
          <w:b w:val="0"/>
          <w:i w:val="0"/>
        </w:rPr>
        <w:t>In the second part, the predicted SSZ correction is actively applied:</w:t>
      </w:r>
    </w:p>
    <w:p/>
    <w:p>
      <w:pPr>
        <w:pStyle w:val="ListNumber"/>
      </w:pPr>
      <w:r>
        <w:t>Prepare Bell state</w:t>
      </w:r>
    </w:p>
    <w:p>
      <w:pPr>
        <w:pStyle w:val="ListNumber"/>
      </w:pPr>
      <w:r>
        <w:t>**Apply compensation phase to higher qubit:**</w:t>
      </w:r>
    </w:p>
    <w:p>
      <w:pPr>
        <w:pStyle w:val="NoSpacing"/>
      </w:pPr>
      <w:r>
        <w:rPr>
          <w:rFonts w:ascii="Courier New" w:hAnsi="Courier New"/>
          <w:sz w:val="18"/>
        </w:rPr>
        <w:t xml:space="preserve">   Φ_corr = -ω × (r_s × Δh / R²) × τ</w:t>
      </w:r>
    </w:p>
    <w:p>
      <w:pPr>
        <w:pStyle w:val="ListNumber"/>
      </w:pPr>
      <w:r>
        <w:t>Allow waiting time τ to elapse</w:t>
      </w:r>
    </w:p>
    <w:p>
      <w:pPr>
        <w:pStyle w:val="ListNumber"/>
      </w:pPr>
      <w:r>
        <w:t>Perform identical measurement as in the without case</w:t>
      </w:r>
    </w:p>
    <w:p>
      <w:pPr>
        <w:pStyle w:val="ListNumber"/>
      </w:pPr>
      <w:r>
        <w:t>Extract accumulated phase ΔΦ_with</w:t>
      </w:r>
    </w:p>
    <w:p>
      <w:pPr>
        <w:pStyle w:val="ListNumber"/>
      </w:pPr>
      <w:r>
        <w:t>Repeat procedure N times</w:t>
      </w:r>
    </w:p>
    <w:p/>
    <w:p>
      <w:pPr>
        <w:pStyle w:val="Heading3"/>
      </w:pPr>
      <w:r>
        <w:t>3.2.4 Implementation of the Compensation Phase</w:t>
      </w:r>
    </w:p>
    <w:p/>
    <w:p>
      <w:r>
        <w:rPr>
          <w:b w:val="0"/>
          <w:i w:val="0"/>
        </w:rPr>
        <w:t>The practical implementation of compensation can be done in various ways:</w:t>
      </w:r>
    </w:p>
    <w:p/>
    <w:p>
      <w:r>
        <w:rPr>
          <w:b w:val="0"/>
          <w:i w:val="0"/>
        </w:rPr>
        <w:t>**Virtual Z-Rotation (preferred):** In modern quantum compiler frameworks like Qiskit, Z-rotations are often implemented as "virtual gates". Instead of applying a physical pulse, the reference frame for all subsequent pulses of the affected qubit is rotated. This has the advantage that no additional error source is introduced by a physical pulse:</w:t>
      </w:r>
    </w:p>
    <w:p/>
    <w:p>
      <w:pPr>
        <w:pStyle w:val="NoSpacing"/>
      </w:pPr>
      <w:r>
        <w:rPr>
          <w:rFonts w:ascii="Courier New" w:hAnsi="Courier New"/>
          <w:sz w:val="18"/>
        </w:rPr>
        <w:t>from qiskit import QuantumCircuit</w:t>
        <w:br/>
        <w:br/>
        <w:t>def apply_ssz_compensation(qc, qubit_index, delta_h, omega, tau):</w:t>
        <w:br/>
        <w:t xml:space="preserve">    """</w:t>
        <w:br/>
        <w:t xml:space="preserve">    Apply SSZ compensation as virtual Z-rotation.</w:t>
        <w:br/>
        <w:t xml:space="preserve">    </w:t>
        <w:br/>
        <w:t xml:space="preserve">    Args:</w:t>
        <w:br/>
        <w:t xml:space="preserve">        qc: QuantumCircuit</w:t>
        <w:br/>
        <w:t xml:space="preserve">        qubit_index: Index of the qubit to compensate</w:t>
        <w:br/>
        <w:t xml:space="preserve">        delta_h: Height difference in meters</w:t>
        <w:br/>
        <w:t xml:space="preserve">        omega: Qubit frequency in rad/s</w:t>
        <w:br/>
        <w:t xml:space="preserve">        tau: Evolution time in seconds</w:t>
        <w:br/>
        <w:t xml:space="preserve">    """</w:t>
        <w:br/>
        <w:t xml:space="preserve">    r_s = 8.87e-3  # Earth's Schwarzschild radius [m]</w:t>
        <w:br/>
        <w:t xml:space="preserve">    R = 6.371e6    # Earth radius [m]</w:t>
        <w:br/>
        <w:t xml:space="preserve">    </w:t>
        <w:br/>
        <w:t xml:space="preserve">    phi_corr = -omega * r_s * delta_h / R**2 * tau</w:t>
        <w:br/>
        <w:t xml:space="preserve">    qc.rz(phi_corr, qubit_index)</w:t>
      </w:r>
    </w:p>
    <w:p/>
    <w:p>
      <w:r>
        <w:rPr>
          <w:b w:val="0"/>
          <w:i w:val="0"/>
        </w:rPr>
        <w:t>**Physical Pulse Adjustment:** Alternatively, the gate duration itself can be modified to compensate for differential time dilation. The higher qubit "ticks" faster, so its gate must be shortened accordingly:</w:t>
      </w:r>
    </w:p>
    <w:p/>
    <w:p>
      <w:pPr>
        <w:pStyle w:val="NoSpacing"/>
      </w:pPr>
      <w:r>
        <w:rPr>
          <w:rFonts w:ascii="Courier New" w:hAnsi="Courier New"/>
          <w:sz w:val="18"/>
        </w:rPr>
        <w:t>def adjusted_gate_duration(t_nominal, delta_h):</w:t>
        <w:br/>
        <w:t xml:space="preserve">    """</w:t>
        <w:br/>
        <w:t xml:space="preserve">    Adjust gate duration for SSZ compensation.</w:t>
        <w:br/>
        <w:t xml:space="preserve">    """</w:t>
        <w:br/>
        <w:t xml:space="preserve">    r_s = 8.87e-3</w:t>
        <w:br/>
        <w:t xml:space="preserve">    R = 6.371e6</w:t>
        <w:br/>
        <w:t xml:space="preserve">    delta_D = r_s * delta_h / R**2</w:t>
        <w:br/>
        <w:t xml:space="preserve">    t_adjusted = t_nominal * (1 - delta_D)</w:t>
        <w:br/>
        <w:t xml:space="preserve">    return t_adjusted</w:t>
      </w:r>
    </w:p>
    <w:p/>
    <w:p>
      <w:pPr>
        <w:pStyle w:val="Heading3"/>
      </w:pPr>
      <w:r>
        <w:t>3.2.5 Interpretation of Results</w:t>
      </w:r>
    </w:p>
    <w:p/>
    <w:p>
      <w:r>
        <w:rPr>
          <w:b w:val="0"/>
          <w:i w:val="0"/>
        </w:rPr>
        <w:t>The combination of with and without measurements provides a decision matrix:</w:t>
      </w:r>
    </w:p>
    <w:p/>
    <w:p>
      <w:pPr>
        <w:pStyle w:val="NoSpacing"/>
      </w:pPr>
      <w:r>
        <w:rPr>
          <w:rFonts w:ascii="Courier New" w:hAnsi="Courier New"/>
          <w:sz w:val="18"/>
        </w:rPr>
        <w:t>| ΔΦ_without | ΔΦ_with | Interpretation |</w:t>
      </w:r>
    </w:p>
    <w:p>
      <w:pPr>
        <w:pStyle w:val="NoSpacing"/>
      </w:pPr>
      <w:r>
        <w:rPr>
          <w:rFonts w:ascii="Courier New" w:hAnsi="Courier New"/>
          <w:sz w:val="18"/>
        </w:rPr>
        <w:t>|------------|---------|----------------|</w:t>
      </w:r>
    </w:p>
    <w:p>
      <w:pPr>
        <w:pStyle w:val="NoSpacing"/>
      </w:pPr>
      <w:r>
        <w:rPr>
          <w:rFonts w:ascii="Courier New" w:hAnsi="Courier New"/>
          <w:sz w:val="18"/>
        </w:rPr>
        <w:t>| ≈ 0 | ≈ 0 | Bounded Regime: Both signals in noise |</w:t>
      </w:r>
    </w:p>
    <w:p>
      <w:pPr>
        <w:pStyle w:val="NoSpacing"/>
      </w:pPr>
      <w:r>
        <w:rPr>
          <w:rFonts w:ascii="Courier New" w:hAnsi="Courier New"/>
          <w:sz w:val="18"/>
        </w:rPr>
        <w:t>| ≠ 0, ∝ Δh | ≈ 0 | **SSZ confirmed**: Drift present and successfully compensated |</w:t>
      </w:r>
    </w:p>
    <w:p>
      <w:pPr>
        <w:pStyle w:val="NoSpacing"/>
      </w:pPr>
      <w:r>
        <w:rPr>
          <w:rFonts w:ascii="Courier New" w:hAnsi="Courier New"/>
          <w:sz w:val="18"/>
        </w:rPr>
        <w:t>| ≠ 0 | ≠ 0, similar | Confound: Drift independent of SSZ correction |</w:t>
      </w:r>
    </w:p>
    <w:p>
      <w:pPr>
        <w:pStyle w:val="NoSpacing"/>
      </w:pPr>
      <w:r>
        <w:rPr>
          <w:rFonts w:ascii="Courier New" w:hAnsi="Courier New"/>
          <w:sz w:val="18"/>
        </w:rPr>
        <w:t>| ≠ 0 | ≠ 0, partially reduced | Mixed signal: SSZ + confound superimposed |</w:t>
      </w:r>
    </w:p>
    <w:p/>
    <w:p>
      <w:r>
        <w:rPr>
          <w:b w:val="0"/>
          <w:i w:val="0"/>
        </w:rPr>
        <w:t>**The critical discriminator:** Only a deterministic, height-dependent drift with the exact amplitude predicted by SSZ is canceled by the compensation. Thermal drifts, LO phase noise, or magnetic disturbances do not depend on Δh in the predicted manner and therefore cannot be compensated by the SSZ correction formula.</w:t>
      </w:r>
    </w:p>
    <w:p/>
    <w:p>
      <w:pPr>
        <w:pStyle w:val="Heading3"/>
      </w:pPr>
      <w:r>
        <w:t>3.2.6 Why Temperature Drifts Are Not Removed</w:t>
      </w:r>
    </w:p>
    <w:p/>
    <w:p>
      <w:r>
        <w:rPr>
          <w:b w:val="0"/>
          <w:i w:val="0"/>
        </w:rPr>
        <w:t>A common objection is that thermal effects could be falsely interpreted as SSZ. However, these differ fundamentally:</w:t>
      </w:r>
    </w:p>
    <w:p/>
    <w:p>
      <w:pPr>
        <w:pStyle w:val="ListBullet"/>
      </w:pPr>
      <w:r>
        <w:t>**Thermal gradients** arise from uneven heat dissipation, radiation coupling, or variations in cryostat geometry. They are environment-dependent and not determined by height.</w:t>
      </w:r>
    </w:p>
    <w:p/>
    <w:p>
      <w:pPr>
        <w:pStyle w:val="ListBullet"/>
      </w:pPr>
      <w:r>
        <w:t>**SSZ drift** is a direct function of Δh, ω, and τ with a universal amplitude fixed by fundamental constants.</w:t>
      </w:r>
    </w:p>
    <w:p/>
    <w:p>
      <w:r>
        <w:rPr>
          <w:b w:val="0"/>
          <w:i w:val="0"/>
        </w:rPr>
        <w:t>Specifically: if the chip is tilted by 1° creating Δh = 87 μm, the thermal effect depends on whether the heat source (e.g., microwave line) is on the "high" or "low" side. SSZ drift, in contrast, depends only on the height difference itself, independent of orientation relative to the heat source.</w:t>
      </w:r>
    </w:p>
    <w:p/>
    <w:p>
      <w:r>
        <w:t>──────────────────────────────────────────────────</w:t>
      </w:r>
    </w:p>
    <w:p/>
    <w:p>
      <w:pPr>
        <w:pStyle w:val="Heading2"/>
      </w:pPr>
      <w:r>
        <w:t>3.3 Scaling Signatures: Detailed Analysis</w:t>
      </w:r>
    </w:p>
    <w:p/>
    <w:p>
      <w:r>
        <w:rPr>
          <w:b w:val="0"/>
          <w:i w:val="0"/>
        </w:rPr>
        <w:t>The distinction between SSZ and confounds relies on four characteristic scaling laws. Each of these laws represents an independent testing opportunity, and their combined fulfillment provides strong evidence for the SSZ hypothesis.</w:t>
      </w:r>
    </w:p>
    <w:p/>
    <w:p>
      <w:pPr>
        <w:pStyle w:val="Heading3"/>
      </w:pPr>
      <w:r>
        <w:t>3.3.1 Height Scaling</w:t>
      </w:r>
    </w:p>
    <w:p/>
    <w:p>
      <w:r>
        <w:rPr>
          <w:b w:val="0"/>
          <w:i w:val="0"/>
        </w:rPr>
        <w:t>**Mathematical Prediction:** The SSZ phase drift is strictly linear in height difference:</w:t>
      </w:r>
    </w:p>
    <w:p/>
    <w:p>
      <w:pPr>
        <w:pStyle w:val="NoSpacing"/>
      </w:pPr>
      <w:r>
        <w:rPr>
          <w:rFonts w:ascii="Courier New" w:hAnsi="Courier New"/>
          <w:sz w:val="18"/>
        </w:rPr>
        <w:t>ΔΦ = α_SSZ × Δh  with  α_SSZ = ω × r_s / R² = const</w:t>
      </w:r>
    </w:p>
    <w:p/>
    <w:p>
      <w:r>
        <w:rPr>
          <w:b w:val="0"/>
          <w:i w:val="0"/>
        </w:rPr>
        <w:t>The slope α_SSZ is uniquely fixed by fundamental constants and the qubit frequency. For a 5-GHz transmon:</w:t>
      </w:r>
    </w:p>
    <w:p/>
    <w:p>
      <w:pPr>
        <w:pStyle w:val="NoSpacing"/>
      </w:pPr>
      <w:r>
        <w:rPr>
          <w:rFonts w:ascii="Courier New" w:hAnsi="Courier New"/>
          <w:sz w:val="18"/>
        </w:rPr>
        <w:t>α_SSZ = 3.14×10¹⁰ × 8.87×10⁻³ / (6.371×10⁶)²</w:t>
        <w:br/>
        <w:t xml:space="preserve">      = 6.87×10⁻⁹ rad/m</w:t>
      </w:r>
    </w:p>
    <w:p/>
    <w:p>
      <w:r>
        <w:rPr>
          <w:b w:val="0"/>
          <w:i w:val="0"/>
        </w:rPr>
        <w:t>**Experimental Protocol:**</w:t>
      </w:r>
    </w:p>
    <w:p/>
    <w:p>
      <w:pPr>
        <w:pStyle w:val="ListNumber"/>
      </w:pPr>
      <w:r>
        <w:t>Mount chip on precision tilt stage (piezo actuator, resolution ±0.01°)</w:t>
      </w:r>
    </w:p>
    <w:p>
      <w:pPr>
        <w:pStyle w:val="ListNumber"/>
      </w:pPr>
      <w:r>
        <w:t>For a series of angles θ ∈ {0°, 0.1°, 0.2°, ..., 1.0°}:</w:t>
      </w:r>
    </w:p>
    <w:p>
      <w:pPr>
        <w:pStyle w:val="ListBullet"/>
      </w:pPr>
      <w:r>
        <w:t>Set angle</w:t>
      </w:r>
    </w:p>
    <w:p>
      <w:pPr>
        <w:pStyle w:val="ListBullet"/>
      </w:pPr>
      <w:r>
        <w:t>Wait 5 minutes for thermal equilibration</w:t>
      </w:r>
    </w:p>
    <w:p>
      <w:pPr>
        <w:pStyle w:val="ListBullet"/>
      </w:pPr>
      <w:r>
        <w:t>Perform N = 1000 Ramsey sequences</w:t>
      </w:r>
    </w:p>
    <w:p>
      <w:pPr>
        <w:pStyle w:val="ListBullet"/>
      </w:pPr>
      <w:r>
        <w:t>Record mean phase and variance</w:t>
      </w:r>
    </w:p>
    <w:p>
      <w:pPr>
        <w:pStyle w:val="ListNumber"/>
      </w:pPr>
      <w:r>
        <w:t>Linear regression: ΔΦ = α × Δh + β</w:t>
      </w:r>
    </w:p>
    <w:p>
      <w:pPr>
        <w:pStyle w:val="ListNumber"/>
      </w:pPr>
      <w:r>
        <w:t>Calculate 95% confidence interval for α</w:t>
      </w:r>
    </w:p>
    <w:p/>
    <w:p>
      <w:r>
        <w:rPr>
          <w:b w:val="0"/>
          <w:i w:val="0"/>
        </w:rPr>
        <w:t>**Distinguishing from Confounds:** Thermal gradients scale with environment geometry, not height. In a tilt-stage experiment, the relative position of qubits to the heat sink (mixing chamber) changes in complex, non-linear ways. Magnetic field gradients depend on position relative to field sources, not absolute height in the gravitational field.</w:t>
      </w:r>
    </w:p>
    <w:p/>
    <w:p>
      <w:r>
        <w:rPr>
          <w:b w:val="0"/>
          <w:i w:val="0"/>
        </w:rPr>
        <w:t>An experiment showing strictly linear Δh dependence with the predicted slope α_SSZ provides strong evidence for SSZ.</w:t>
      </w:r>
    </w:p>
    <w:p/>
    <w:p>
      <w:pPr>
        <w:pStyle w:val="Heading3"/>
      </w:pPr>
      <w:r>
        <w:t>3.3.2 Frequency Scaling</w:t>
      </w:r>
    </w:p>
    <w:p/>
    <w:p>
      <w:r>
        <w:rPr>
          <w:b w:val="0"/>
          <w:i w:val="0"/>
        </w:rPr>
        <w:t>**Mathematical Prediction:** The SSZ drift is linear in qubit frequency:</w:t>
      </w:r>
    </w:p>
    <w:p/>
    <w:p>
      <w:pPr>
        <w:pStyle w:val="NoSpacing"/>
      </w:pPr>
      <w:r>
        <w:rPr>
          <w:rFonts w:ascii="Courier New" w:hAnsi="Courier New"/>
          <w:sz w:val="18"/>
        </w:rPr>
        <w:t>ΔΦ ∝ ω</w:t>
      </w:r>
    </w:p>
    <w:p/>
    <w:p>
      <w:r>
        <w:rPr>
          <w:b w:val="0"/>
          <w:i w:val="0"/>
        </w:rPr>
        <w:t>This is a direct consequence of the phase accumulation rate: the higher the frequency, the more phase cycles per unit time, the greater the difference under differential time dilation.</w:t>
      </w:r>
    </w:p>
    <w:p/>
    <w:p>
      <w:r>
        <w:rPr>
          <w:b w:val="0"/>
          <w:i w:val="0"/>
        </w:rPr>
        <w:t>**Experimental Protocol:**</w:t>
      </w:r>
    </w:p>
    <w:p/>
    <w:p>
      <w:pPr>
        <w:pStyle w:val="ListNumber"/>
      </w:pPr>
      <w:r>
        <w:t>Use multi-frequency chip (e.g., qubits with ω₁ = 4 GHz, ω₂ = 5 GHz, ω₃ = 6 GHz)</w:t>
      </w:r>
    </w:p>
    <w:p>
      <w:pPr>
        <w:pStyle w:val="ListNumber"/>
      </w:pPr>
      <w:r>
        <w:t>Perform identical Ramsey sequence on all qubits</w:t>
      </w:r>
    </w:p>
    <w:p>
      <w:pPr>
        <w:pStyle w:val="ListNumber"/>
      </w:pPr>
      <w:r>
        <w:t>Plot phase drift as function of ω</w:t>
      </w:r>
    </w:p>
    <w:p>
      <w:pPr>
        <w:pStyle w:val="ListNumber"/>
      </w:pPr>
      <w:r>
        <w:t>Linear regression: ΔΦ = β_ω × ω</w:t>
      </w:r>
    </w:p>
    <w:p/>
    <w:p>
      <w:r>
        <w:rPr>
          <w:b w:val="0"/>
          <w:i w:val="0"/>
        </w:rPr>
        <w:t>**Distinguishing from Confounds:**</w:t>
      </w:r>
    </w:p>
    <w:p/>
    <w:p>
      <w:pPr>
        <w:pStyle w:val="ListBullet"/>
      </w:pPr>
      <w:r>
        <w:t>**Thermal effects:** Frequency shifts due to temperature scale as dω/dT, typically ~1 MHz/K. This is an absolute shift, not a relative phase drift. The resulting phase accumulation shows complex frequency dependence, not strictly ∝ ω.</w:t>
      </w:r>
    </w:p>
    <w:p/>
    <w:p>
      <w:pPr>
        <w:pStyle w:val="ListBullet"/>
      </w:pPr>
      <w:r>
        <w:t>**1/f noise:** Low-frequency noise typically shows a 1/f spectrum, i.e., a decrease with increasing frequency—the opposite of the SSZ prediction.</w:t>
      </w:r>
    </w:p>
    <w:p/>
    <w:p>
      <w:pPr>
        <w:pStyle w:val="ListBullet"/>
      </w:pPr>
      <w:r>
        <w:t>**White phase noise:** Frequency-independent, i.e., ΔΦ ∝ ω⁰.</w:t>
      </w:r>
    </w:p>
    <w:p/>
    <w:p>
      <w:r>
        <w:rPr>
          <w:b w:val="0"/>
          <w:i w:val="0"/>
        </w:rPr>
        <w:t>A linear increase of phase drift with ω is a strong SSZ signal.</w:t>
      </w:r>
    </w:p>
    <w:p/>
    <w:p>
      <w:pPr>
        <w:pStyle w:val="Heading3"/>
      </w:pPr>
      <w:r>
        <w:t>3.3.3 Time Scaling</w:t>
      </w:r>
    </w:p>
    <w:p/>
    <w:p>
      <w:r>
        <w:rPr>
          <w:b w:val="0"/>
          <w:i w:val="0"/>
        </w:rPr>
        <w:t>**Mathematical Prediction:** The SSZ phase accumulation is linear in time:</w:t>
      </w:r>
    </w:p>
    <w:p/>
    <w:p>
      <w:pPr>
        <w:pStyle w:val="NoSpacing"/>
      </w:pPr>
      <w:r>
        <w:rPr>
          <w:rFonts w:ascii="Courier New" w:hAnsi="Courier New"/>
          <w:sz w:val="18"/>
        </w:rPr>
        <w:t>ΔΦ(t) = (ω × r_s × Δh / R²) × t</w:t>
      </w:r>
    </w:p>
    <w:p/>
    <w:p>
      <w:r>
        <w:rPr>
          <w:b w:val="0"/>
          <w:i w:val="0"/>
        </w:rPr>
        <w:t>This is the hallmark of a deterministic drift: constant rate of phase accumulation.</w:t>
      </w:r>
    </w:p>
    <w:p/>
    <w:p>
      <w:r>
        <w:rPr>
          <w:b w:val="0"/>
          <w:i w:val="0"/>
        </w:rPr>
        <w:t>**Experimental Protocol:**</w:t>
      </w:r>
    </w:p>
    <w:p/>
    <w:p>
      <w:pPr>
        <w:pStyle w:val="ListNumber"/>
      </w:pPr>
      <w:r>
        <w:t>Ramsey sequences with varying wait time τ ∈ {10 μs, 20 μs, 50 μs, 100 μs, 200 μs}</w:t>
      </w:r>
    </w:p>
    <w:p>
      <w:pPr>
        <w:pStyle w:val="ListNumber"/>
      </w:pPr>
      <w:r>
        <w:t>For each τ: N = 1000 repetitions</w:t>
      </w:r>
    </w:p>
    <w:p>
      <w:pPr>
        <w:pStyle w:val="ListNumber"/>
      </w:pPr>
      <w:r>
        <w:t>Plot ΔΦ as function of τ</w:t>
      </w:r>
    </w:p>
    <w:p>
      <w:pPr>
        <w:pStyle w:val="ListNumber"/>
      </w:pPr>
      <w:r>
        <w:t>Linear regression: ΔΦ = γ × τ</w:t>
      </w:r>
    </w:p>
    <w:p/>
    <w:p>
      <w:r>
        <w:rPr>
          <w:b w:val="0"/>
          <w:i w:val="0"/>
        </w:rPr>
        <w:t>**Distinguishing from Confounds:**</w:t>
      </w:r>
    </w:p>
    <w:p/>
    <w:p>
      <w:pPr>
        <w:pStyle w:val="ListBullet"/>
      </w:pPr>
      <w:r>
        <w:t>**Random Walk (White Noise):** Accumulates as ΔΦ ∝ √τ. The characteristic signature is a slowdown of phase growth at long times.</w:t>
      </w:r>
    </w:p>
    <w:p/>
    <w:p>
      <w:pPr>
        <w:pStyle w:val="ListBullet"/>
      </w:pPr>
      <w:r>
        <w:t>**1/f Noise:** Sublinear accumulation, typically ΔΦ ∝ τ^α with α &lt; 1.</w:t>
      </w:r>
    </w:p>
    <w:p/>
    <w:p>
      <w:pPr>
        <w:pStyle w:val="ListBullet"/>
      </w:pPr>
      <w:r>
        <w:t>**Systematic Drift (e.g., thermal):** Can be linear, but with environment-dependent rate, not the one predicted by SSZ.</w:t>
      </w:r>
    </w:p>
    <w:p/>
    <w:p>
      <w:r>
        <w:rPr>
          <w:b w:val="0"/>
          <w:i w:val="0"/>
        </w:rPr>
        <w:t>The distinction between linear (SSZ) and √τ scaling (random walk) is experimentally accessible and provides a robust discriminator.</w:t>
      </w:r>
    </w:p>
    <w:p/>
    <w:p>
      <w:pPr>
        <w:pStyle w:val="Heading3"/>
      </w:pPr>
      <w:r>
        <w:t>3.3.4 Compensation Reversal</w:t>
      </w:r>
    </w:p>
    <w:p/>
    <w:p>
      <w:r>
        <w:rPr>
          <w:b w:val="0"/>
          <w:i w:val="0"/>
        </w:rPr>
        <w:t>**The Decisive Test:** Only an effect that exactly matches the SSZ formula is canceled by applying Φ_corr = -ω × r_s × Δh / R² × τ:</w:t>
      </w:r>
    </w:p>
    <w:p/>
    <w:p>
      <w:pPr>
        <w:pStyle w:val="NoSpacing"/>
      </w:pPr>
      <w:r>
        <w:rPr>
          <w:rFonts w:ascii="Courier New" w:hAnsi="Courier New"/>
          <w:sz w:val="18"/>
        </w:rPr>
        <w:t>ΔΦ_compensated = ΔΦ_SSZ + Φ_corr = 0</w:t>
      </w:r>
    </w:p>
    <w:p/>
    <w:p>
      <w:r>
        <w:rPr>
          <w:b w:val="0"/>
          <w:i w:val="0"/>
        </w:rPr>
        <w:t>**Experimental Protocol:**</w:t>
      </w:r>
    </w:p>
    <w:p/>
    <w:p>
      <w:pPr>
        <w:pStyle w:val="ListNumber"/>
      </w:pPr>
      <w:r>
        <w:t>Without measurement: Record ΔΦ_without</w:t>
      </w:r>
    </w:p>
    <w:p>
      <w:pPr>
        <w:pStyle w:val="ListNumber"/>
      </w:pPr>
      <w:r>
        <w:t>With measurement: Apply Φ_corr, record ΔΦ_with</w:t>
      </w:r>
    </w:p>
    <w:p>
      <w:pPr>
        <w:pStyle w:val="ListNumber"/>
      </w:pPr>
      <w:r>
        <w:t>Calculate reduction factor: R = |ΔΦ_with / ΔΦ_without|</w:t>
      </w:r>
    </w:p>
    <w:p/>
    <w:p>
      <w:r>
        <w:rPr>
          <w:b w:val="0"/>
          <w:i w:val="0"/>
        </w:rPr>
        <w:t>**Expected Results:**</w:t>
      </w:r>
    </w:p>
    <w:p/>
    <w:p>
      <w:pPr>
        <w:pStyle w:val="ListBullet"/>
      </w:pPr>
      <w:r>
        <w:t>**SSZ dominant:** R ≈ 0 (complete compensation)</w:t>
      </w:r>
    </w:p>
    <w:p>
      <w:pPr>
        <w:pStyle w:val="ListBullet"/>
      </w:pPr>
      <w:r>
        <w:t>**Confound dominant:** R ≈ 1 (no compensation)</w:t>
      </w:r>
    </w:p>
    <w:p>
      <w:pPr>
        <w:pStyle w:val="ListBullet"/>
      </w:pPr>
      <w:r>
        <w:t>**Mixed:** 0 &lt; R &lt; 1 (partial compensation)</w:t>
      </w:r>
    </w:p>
    <w:p/>
    <w:p>
      <w:r>
        <w:rPr>
          <w:b w:val="0"/>
          <w:i w:val="0"/>
        </w:rPr>
        <w:t>**Why Only SSZ Is Reversed:** The compensation formula is specific to the SSZ mechanism. Thermal drifts, LO noise, or magnetic disturbances have no connection to Earth's mass, the Schwarzschild radius, or height difference. Applying the SSZ correction to these effects has no physical basis and therefore does not lead to compensation.</w:t>
      </w:r>
    </w:p>
    <w:p/>
    <w:p>
      <w:r>
        <w:t>──────────────────────────────────────────────────</w:t>
      </w:r>
    </w:p>
    <w:p/>
    <w:p>
      <w:pPr>
        <w:pStyle w:val="Heading2"/>
      </w:pPr>
      <w:r>
        <w:t>3.4 Summary: Confound Discrimination</w:t>
      </w:r>
    </w:p>
    <w:p/>
    <w:p>
      <w:pPr>
        <w:pStyle w:val="NoSpacing"/>
      </w:pPr>
      <w:r>
        <w:rPr>
          <w:rFonts w:ascii="Courier New" w:hAnsi="Courier New"/>
          <w:sz w:val="18"/>
        </w:rPr>
        <w:t>| Signature | SSZ | Thermal | LO-Noise | Magnetic | Vibration |</w:t>
      </w:r>
    </w:p>
    <w:p>
      <w:pPr>
        <w:pStyle w:val="NoSpacing"/>
      </w:pPr>
      <w:r>
        <w:rPr>
          <w:rFonts w:ascii="Courier New" w:hAnsi="Courier New"/>
          <w:sz w:val="18"/>
        </w:rPr>
        <w:t>|----------|-----|---------|----------|----------|-----------|</w:t>
      </w:r>
    </w:p>
    <w:p>
      <w:pPr>
        <w:pStyle w:val="NoSpacing"/>
      </w:pPr>
      <w:r>
        <w:rPr>
          <w:rFonts w:ascii="Courier New" w:hAnsi="Courier New"/>
          <w:sz w:val="18"/>
        </w:rPr>
        <w:t>| ∝ Δh (linear) | ✓ | ✗ | ✗ | ✗ | ✗ |</w:t>
      </w:r>
    </w:p>
    <w:p>
      <w:pPr>
        <w:pStyle w:val="NoSpacing"/>
      </w:pPr>
      <w:r>
        <w:rPr>
          <w:rFonts w:ascii="Courier New" w:hAnsi="Courier New"/>
          <w:sz w:val="18"/>
        </w:rPr>
        <w:t>| ∝ ω (linear) | ✓ | ✗ | √f or 1/f | ✗ | ✗ |</w:t>
      </w:r>
    </w:p>
    <w:p>
      <w:pPr>
        <w:pStyle w:val="NoSpacing"/>
      </w:pPr>
      <w:r>
        <w:rPr>
          <w:rFonts w:ascii="Courier New" w:hAnsi="Courier New"/>
          <w:sz w:val="18"/>
        </w:rPr>
        <w:t>| ∝ t (linear) | ✓ | ✓ | √t | ✓ | impulsive |</w:t>
      </w:r>
    </w:p>
    <w:p>
      <w:pPr>
        <w:pStyle w:val="NoSpacing"/>
      </w:pPr>
      <w:r>
        <w:rPr>
          <w:rFonts w:ascii="Courier New" w:hAnsi="Courier New"/>
          <w:sz w:val="18"/>
        </w:rPr>
        <w:t>| Compensation reverses | ✓ | ✗ | ✗ | ✗ | ✗ |</w:t>
      </w:r>
    </w:p>
    <w:p/>
    <w:p>
      <w:r>
        <w:rPr>
          <w:b w:val="0"/>
          <w:i w:val="0"/>
        </w:rPr>
        <w:t>The combination of all four signatures—especially compensation reversal—provides a robust criterion for identifying SSZ effects.</w:t>
      </w:r>
    </w:p>
    <w:p/>
    <w:p>
      <w:r>
        <w:t>──────────────────────────────────────────────────</w:t>
      </w:r>
    </w:p>
    <w:p/>
    <w:p>
      <w:r>
        <w:rPr>
          <w:b w:val="0"/>
          <w:i w:val="0"/>
        </w:rPr>
        <w:t>© 2025 Carmen Wrede &amp; Lino Casu</w:t>
      </w:r>
    </w:p>
    <w:p/>
    <w:p/>
    <w:p>
      <w:r>
        <w:drawing>
          <wp:inline xmlns:a="http://schemas.openxmlformats.org/drawingml/2006/main" xmlns:pic="http://schemas.openxmlformats.org/drawingml/2006/picture">
            <wp:extent cx="5486400" cy="4123507"/>
            <wp:docPr id="5" name="Picture 5"/>
            <wp:cNvGraphicFramePr>
              <a:graphicFrameLocks noChangeAspect="1"/>
            </wp:cNvGraphicFramePr>
            <a:graphic>
              <a:graphicData uri="http://schemas.openxmlformats.org/drawingml/2006/picture">
                <pic:pic>
                  <pic:nvPicPr>
                    <pic:cNvPr id="0" name="F6_compensation.png"/>
                    <pic:cNvPicPr/>
                  </pic:nvPicPr>
                  <pic:blipFill>
                    <a:blip r:embed="rId13"/>
                    <a:stretch>
                      <a:fillRect/>
                    </a:stretch>
                  </pic:blipFill>
                  <pic:spPr>
                    <a:xfrm>
                      <a:off x="0" y="0"/>
                      <a:ext cx="5486400" cy="4123507"/>
                    </a:xfrm>
                    <a:prstGeom prst="rect"/>
                  </pic:spPr>
                </pic:pic>
              </a:graphicData>
            </a:graphic>
          </wp:inline>
        </w:drawing>
      </w:r>
    </w:p>
    <w:p>
      <w:pPr>
        <w:jc w:val="center"/>
      </w:pPr>
      <w:r>
        <w:rPr>
          <w:i/>
        </w:rPr>
        <w:t>Figure: F6 Compensation</w:t>
      </w:r>
    </w:p>
    <w:p>
      <w:r>
        <w:br w:type="page"/>
      </w:r>
    </w:p>
    <w:p>
      <w:pPr>
        <w:pStyle w:val="Heading1"/>
      </w:pPr>
      <w:r>
        <w:t>4. Experimental Designs and Feasibility</w:t>
      </w:r>
    </w:p>
    <w:p/>
    <w:p>
      <w:r>
        <w:rPr>
          <w:b w:val="0"/>
          <w:i w:val="0"/>
        </w:rPr>
        <w:t>The ultimate test of any physical theory lies in its experimental verification or falsification. For the SSZ model, this presents both a challenge and an opportunity. The challenge is that the predicted effects are extraordinarily small for most current quantum platforms, requiring either unprecedented precision or alternative measurement strategies. The opportunity is that the theory makes concrete, quantitative predictions that can be rigorously tested once the necessary experimental capabilities are available.</w:t>
      </w:r>
    </w:p>
    <w:p/>
    <w:p>
      <w:r>
        <w:rPr>
          <w:b w:val="0"/>
          <w:i w:val="0"/>
        </w:rPr>
        <w:t>This section presents a detailed analysis of experimental designs that could detect or constrain SSZ effects. We begin by establishing the signal-to-noise requirements, then describe specific experimental protocols ranging from simple chip-tilt measurements to sophisticated multi-node entanglement tests. For each experiment, we provide realistic estimates of the required precision and identify the technological developments needed to achieve detection sensitivity.</w:t>
      </w:r>
    </w:p>
    <w:p/>
    <w:p>
      <w:pPr>
        <w:pStyle w:val="Heading2"/>
      </w:pPr>
      <w:r>
        <w:t>4.1 Signal Sizes and Noise Floor</w:t>
      </w:r>
    </w:p>
    <w:p/>
    <w:p>
      <w:r>
        <w:rPr>
          <w:b w:val="0"/>
          <w:i w:val="0"/>
        </w:rPr>
        <w:t>The predicted SSZ drift at mm-scale heights is extremely small, far below the noise floor of current superconducting qubit technology. However, this does not mean that experiments are futile. Even in the bounded regime where detection is impossible, carefully designed experiments can place meaningful upper limits on any anomalous height-dependent couplings that might exceed the SSZ prediction. The key question for experimental design is: **when does signal exceed noise?**</w:t>
      </w:r>
    </w:p>
    <w:p/>
    <w:p>
      <w:pPr>
        <w:pStyle w:val="Heading3"/>
      </w:pPr>
      <w:r>
        <w:t>Signal-to-Noise Ratio</w:t>
      </w:r>
    </w:p>
    <w:p/>
    <w:p>
      <w:pPr>
        <w:pStyle w:val="NoSpacing"/>
      </w:pPr>
      <w:r>
        <w:rPr>
          <w:rFonts w:ascii="Courier New" w:hAnsi="Courier New"/>
          <w:sz w:val="18"/>
        </w:rPr>
        <w:t>SNR = ΔΦ_SSZ / σ_noise</w:t>
      </w:r>
    </w:p>
    <w:p/>
    <w:p>
      <w:r>
        <w:rPr>
          <w:b w:val="0"/>
          <w:i w:val="0"/>
        </w:rPr>
        <w:t>Detection requires SNR &gt;&gt; 1 (typically &gt; 10 for confident detection).</w:t>
      </w:r>
    </w:p>
    <w:p/>
    <w:p>
      <w:pPr>
        <w:pStyle w:val="Heading3"/>
      </w:pPr>
      <w:r>
        <w:t>Platform Comparison</w:t>
      </w:r>
    </w:p>
    <w:p/>
    <w:p>
      <w:pPr>
        <w:pStyle w:val="NoSpacing"/>
      </w:pPr>
      <w:r>
        <w:rPr>
          <w:rFonts w:ascii="Courier New" w:hAnsi="Courier New"/>
          <w:sz w:val="18"/>
        </w:rPr>
        <w:t>| Platform | ω/(2π) | Δh | t | ΔΦ_SSZ | Noise | SNR | Regime |</w:t>
      </w:r>
    </w:p>
    <w:p>
      <w:pPr>
        <w:pStyle w:val="NoSpacing"/>
      </w:pPr>
      <w:r>
        <w:rPr>
          <w:rFonts w:ascii="Courier New" w:hAnsi="Courier New"/>
          <w:sz w:val="18"/>
        </w:rPr>
        <w:t>|----------|--------|-----|---|--------|-------|-----|--------|</w:t>
      </w:r>
    </w:p>
    <w:p>
      <w:pPr>
        <w:pStyle w:val="NoSpacing"/>
      </w:pPr>
      <w:r>
        <w:rPr>
          <w:rFonts w:ascii="Courier New" w:hAnsi="Courier New"/>
          <w:sz w:val="18"/>
        </w:rPr>
        <w:t>| Transmon | 5 GHz | 1 mm | 100 μs | 6.9×10⁻¹³ | 1 rad | 10⁻¹² | Bounded |</w:t>
      </w:r>
    </w:p>
    <w:p>
      <w:pPr>
        <w:pStyle w:val="NoSpacing"/>
      </w:pPr>
      <w:r>
        <w:rPr>
          <w:rFonts w:ascii="Courier New" w:hAnsi="Courier New"/>
          <w:sz w:val="18"/>
        </w:rPr>
        <w:t>| Transmon | 5 GHz | 10 mm | 100 μs | 6.9×10⁻¹² | 1 rad | 10⁻¹¹ | Bounded |</w:t>
      </w:r>
    </w:p>
    <w:p>
      <w:pPr>
        <w:pStyle w:val="NoSpacing"/>
      </w:pPr>
      <w:r>
        <w:rPr>
          <w:rFonts w:ascii="Courier New" w:hAnsi="Courier New"/>
          <w:sz w:val="18"/>
        </w:rPr>
        <w:t>| Trapped ion | 10 MHz | 1 mm | 1 ms | 8.8×10⁻¹² | 0.1 rad | 10⁻¹⁰ | Bounded |</w:t>
      </w:r>
    </w:p>
    <w:p>
      <w:pPr>
        <w:pStyle w:val="NoSpacing"/>
      </w:pPr>
      <w:r>
        <w:rPr>
          <w:rFonts w:ascii="Courier New" w:hAnsi="Courier New"/>
          <w:sz w:val="18"/>
        </w:rPr>
        <w:t>| NV center | 2.87 GHz | 1 mm | 1 ms | 4×10⁻¹² | 0.01 rad | 10⁻⁹ | Bounded |</w:t>
      </w:r>
    </w:p>
    <w:p>
      <w:pPr>
        <w:pStyle w:val="NoSpacing"/>
      </w:pPr>
      <w:r>
        <w:rPr>
          <w:rFonts w:ascii="Courier New" w:hAnsi="Courier New"/>
          <w:sz w:val="18"/>
        </w:rPr>
        <w:t>| Optical clock | 429 THz | 1 m | 1 s | 0.59 rad | 10⁻³ rad | 590 | **Detectable** |</w:t>
      </w:r>
    </w:p>
    <w:p>
      <w:pPr>
        <w:pStyle w:val="NoSpacing"/>
      </w:pPr>
      <w:r>
        <w:rPr>
          <w:rFonts w:ascii="Courier New" w:hAnsi="Courier New"/>
          <w:sz w:val="18"/>
        </w:rPr>
        <w:t>| Optical clock | 429 THz | 10 cm | 1 s | 0.059 rad | 10⁻³ rad | 59 | **Detectable** |</w:t>
      </w:r>
    </w:p>
    <w:p/>
    <w:p>
      <w:r>
        <w:rPr>
          <w:b w:val="0"/>
          <w:i w:val="0"/>
        </w:rPr>
        <w:t>**Key insight**: The ~10⁵ frequency ratio between optical (10¹⁴ Hz) and microwave (10⁹ Hz) platforms creates a ~10⁵ sensitivity enhancement.</w:t>
      </w:r>
    </w:p>
    <w:p/>
    <w:p>
      <w:r>
        <w:rPr>
          <w:b w:val="0"/>
          <w:i w:val="0"/>
        </w:rPr>
        <w:t>→ **See Figure F2** for platform comparison visualization.</w:t>
      </w:r>
    </w:p>
    <w:p>
      <w:r>
        <w:rPr>
          <w:b w:val="0"/>
          <w:i w:val="0"/>
        </w:rPr>
        <w:t>→ **See Table T3** for detailed drift values.</w:t>
      </w:r>
    </w:p>
    <w:p/>
    <w:p>
      <w:r>
        <w:t>──────────────────────────────────────────────────</w:t>
      </w:r>
    </w:p>
    <w:p/>
    <w:p>
      <w:pPr>
        <w:pStyle w:val="Heading2"/>
      </w:pPr>
      <w:r>
        <w:t>4.2 Upper-Bound Experiments</w:t>
      </w:r>
    </w:p>
    <w:p/>
    <w:p>
      <w:r>
        <w:rPr>
          <w:b w:val="0"/>
          <w:i w:val="0"/>
        </w:rPr>
        <w:t>For platforms in the bounded regime, experiments provide **upper bounds** on anomalous height-dependent couplings.</w:t>
      </w:r>
    </w:p>
    <w:p/>
    <w:p>
      <w:pPr>
        <w:pStyle w:val="Heading3"/>
      </w:pPr>
      <w:r>
        <w:t>Experiment 1: Chip Tilt</w:t>
      </w:r>
    </w:p>
    <w:p/>
    <w:p>
      <w:r>
        <w:rPr>
          <w:b w:val="0"/>
          <w:i w:val="0"/>
        </w:rPr>
        <w:t>**Setup:**</w:t>
      </w:r>
    </w:p>
    <w:p>
      <w:pPr>
        <w:pStyle w:val="ListBullet"/>
      </w:pPr>
      <w:r>
        <w:t>Mount planar chip on precision tilt stage (±0.01° resolution)</w:t>
      </w:r>
    </w:p>
    <w:p>
      <w:pPr>
        <w:pStyle w:val="ListBullet"/>
      </w:pPr>
      <w:r>
        <w:t>Qubit pairs separated by distance L along tilt axis</w:t>
      </w:r>
    </w:p>
    <w:p>
      <w:pPr>
        <w:pStyle w:val="ListBullet"/>
      </w:pPr>
      <w:r>
        <w:t>Tilt angle θ creates height difference: Δh = L × sin(θ)</w:t>
      </w:r>
    </w:p>
    <w:p/>
    <w:p>
      <w:r>
        <w:rPr>
          <w:b w:val="0"/>
          <w:i w:val="0"/>
        </w:rPr>
        <w:t>**Protocol:**</w:t>
      </w:r>
    </w:p>
    <w:p>
      <w:pPr>
        <w:pStyle w:val="ListNumber"/>
      </w:pPr>
      <w:r>
        <w:t>Calibrate at θ = 0 (level)</w:t>
      </w:r>
    </w:p>
    <w:p>
      <w:pPr>
        <w:pStyle w:val="ListNumber"/>
      </w:pPr>
      <w:r>
        <w:t>For θ in [0°, 0.1°, 0.2°, ..., 1°]:</w:t>
      </w:r>
    </w:p>
    <w:p>
      <w:pPr>
        <w:pStyle w:val="ListBullet"/>
      </w:pPr>
      <w:r>
        <w:t>Set tilt angle</w:t>
      </w:r>
    </w:p>
    <w:p>
      <w:pPr>
        <w:pStyle w:val="ListBullet"/>
      </w:pPr>
      <w:r>
        <w:t>Wait for thermal equilibration (5 min)</w:t>
      </w:r>
    </w:p>
    <w:p>
      <w:pPr>
        <w:pStyle w:val="ListBullet"/>
      </w:pPr>
      <w:r>
        <w:t>Run 1000× Ramsey sequences</w:t>
      </w:r>
    </w:p>
    <w:p>
      <w:pPr>
        <w:pStyle w:val="ListBullet"/>
      </w:pPr>
      <w:r>
        <w:t>Record mean phase and variance</w:t>
      </w:r>
    </w:p>
    <w:p>
      <w:pPr>
        <w:pStyle w:val="ListNumber"/>
      </w:pPr>
      <w:r>
        <w:t>Fit slope: α = ∂ΔΦ/∂Δh</w:t>
      </w:r>
    </w:p>
    <w:p>
      <w:pPr>
        <w:pStyle w:val="ListNumber"/>
      </w:pPr>
      <w:r>
        <w:t>Compute 95% confidence interval</w:t>
      </w:r>
    </w:p>
    <w:p/>
    <w:p>
      <w:r>
        <w:rPr>
          <w:b w:val="0"/>
          <w:i w:val="0"/>
        </w:rPr>
        <w:t>**Expected outcome:**</w:t>
      </w:r>
    </w:p>
    <w:p>
      <w:pPr>
        <w:pStyle w:val="NoSpacing"/>
      </w:pPr>
      <w:r>
        <w:rPr>
          <w:rFonts w:ascii="Courier New" w:hAnsi="Courier New"/>
          <w:sz w:val="18"/>
        </w:rPr>
        <w:t>α_measured = 0 ± σ_α</w:t>
        <w:br/>
        <w:t>Upper bound: α &lt; α_SSZ + 2σ_α</w:t>
      </w:r>
    </w:p>
    <w:p/>
    <w:p>
      <w:r>
        <w:rPr>
          <w:b w:val="0"/>
          <w:i w:val="0"/>
        </w:rPr>
        <w:t>For transmons with L = 5 mm, θ_max = 1°:</w:t>
      </w:r>
    </w:p>
    <w:p>
      <w:pPr>
        <w:pStyle w:val="ListBullet"/>
      </w:pPr>
      <w:r>
        <w:t>Δh_max = 5 mm × sin(1°) = 87 μm</w:t>
      </w:r>
    </w:p>
    <w:p>
      <w:pPr>
        <w:pStyle w:val="ListBullet"/>
      </w:pPr>
      <w:r>
        <w:t>ΔΦ_max ≈ 6×10⁻¹⁵ rad (undetectable)</w:t>
      </w:r>
    </w:p>
    <w:p>
      <w:pPr>
        <w:pStyle w:val="ListBullet"/>
      </w:pPr>
      <w:r>
        <w:t>Upper bound: α &lt; 9×10⁻³ rad/m (95% CI)</w:t>
      </w:r>
    </w:p>
    <w:p/>
    <w:p>
      <w:pPr>
        <w:pStyle w:val="Heading3"/>
      </w:pPr>
      <w:r>
        <w:t>Experiment 2: Remote Entanglement</w:t>
      </w:r>
    </w:p>
    <w:p/>
    <w:p>
      <w:r>
        <w:rPr>
          <w:b w:val="0"/>
          <w:i w:val="0"/>
        </w:rPr>
        <w:t>**Setup:**</w:t>
      </w:r>
    </w:p>
    <w:p>
      <w:pPr>
        <w:pStyle w:val="ListBullet"/>
      </w:pPr>
      <w:r>
        <w:t>Two cryostats separated by Δh = 10-100 cm</w:t>
      </w:r>
    </w:p>
    <w:p>
      <w:pPr>
        <w:pStyle w:val="ListBullet"/>
      </w:pPr>
      <w:r>
        <w:t>Photon-mediated entanglement generation</w:t>
      </w:r>
    </w:p>
    <w:p>
      <w:pPr>
        <w:pStyle w:val="ListBullet"/>
      </w:pPr>
      <w:r>
        <w:t>Precise height survey using differential GPS or leveling</w:t>
      </w:r>
    </w:p>
    <w:p/>
    <w:p>
      <w:r>
        <w:rPr>
          <w:b w:val="0"/>
          <w:i w:val="0"/>
        </w:rPr>
        <w:t>**Protocol:**</w:t>
      </w:r>
    </w:p>
    <w:p>
      <w:pPr>
        <w:pStyle w:val="ListNumber"/>
      </w:pPr>
      <w:r>
        <w:t>Generate Bell state |Φ⁺⟩ between cryostats</w:t>
      </w:r>
    </w:p>
    <w:p>
      <w:pPr>
        <w:pStyle w:val="ListNumber"/>
      </w:pPr>
      <w:r>
        <w:t>WITHOUT compensation: measure phase after time t</w:t>
      </w:r>
    </w:p>
    <w:p>
      <w:pPr>
        <w:pStyle w:val="ListNumber"/>
      </w:pPr>
      <w:r>
        <w:t>WITH compensation: apply Φ_corr, measure phase</w:t>
      </w:r>
    </w:p>
    <w:p>
      <w:pPr>
        <w:pStyle w:val="ListNumber"/>
      </w:pPr>
      <w:r>
        <w:t>Randomize run order to avoid slow drifts</w:t>
      </w:r>
    </w:p>
    <w:p>
      <w:pPr>
        <w:pStyle w:val="ListNumber"/>
      </w:pPr>
      <w:r>
        <w:t>Repeat N = 10⁴ times</w:t>
      </w:r>
    </w:p>
    <w:p>
      <w:pPr>
        <w:pStyle w:val="ListNumber"/>
      </w:pPr>
      <w:r>
        <w:t>Compare F_with vs F_without</w:t>
      </w:r>
    </w:p>
    <w:p/>
    <w:p>
      <w:r>
        <w:rPr>
          <w:b w:val="0"/>
          <w:i w:val="0"/>
        </w:rPr>
        <w:t>**Expected outcome:**</w:t>
      </w:r>
    </w:p>
    <w:p>
      <w:pPr>
        <w:pStyle w:val="ListBullet"/>
      </w:pPr>
      <w:r>
        <w:t>For Δh = 50 cm, t = 10 μs, ω = 5 GHz:</w:t>
      </w:r>
    </w:p>
    <w:p>
      <w:pPr>
        <w:pStyle w:val="ListBullet"/>
      </w:pPr>
      <w:r>
        <w:t>ΔΦ ≈ 3.4×10⁻¹³ rad (undetectable)</w:t>
      </w:r>
    </w:p>
    <w:p>
      <w:pPr>
        <w:pStyle w:val="ListBullet"/>
      </w:pPr>
      <w:r>
        <w:t>Upper bound places limit on anomalous couplings</w:t>
      </w:r>
    </w:p>
    <w:p/>
    <w:p>
      <w:pPr>
        <w:pStyle w:val="Heading3"/>
      </w:pPr>
      <w:r>
        <w:t>Experiment 3: 3D Chiplet Stack</w:t>
      </w:r>
    </w:p>
    <w:p/>
    <w:p>
      <w:r>
        <w:rPr>
          <w:b w:val="0"/>
          <w:i w:val="0"/>
        </w:rPr>
        <w:t>**Setup:**</w:t>
      </w:r>
    </w:p>
    <w:p>
      <w:pPr>
        <w:pStyle w:val="ListBullet"/>
      </w:pPr>
      <w:r>
        <w:t>2-3 qubit dies stacked vertically</w:t>
      </w:r>
    </w:p>
    <w:p>
      <w:pPr>
        <w:pStyle w:val="ListBullet"/>
      </w:pPr>
      <w:r>
        <w:t>Separation: 1-5 mm per layer</w:t>
      </w:r>
    </w:p>
    <w:p>
      <w:pPr>
        <w:pStyle w:val="ListBullet"/>
      </w:pPr>
      <w:r>
        <w:t>Cross-layer entangling gates via TSV or flip-chip bonding</w:t>
      </w:r>
    </w:p>
    <w:p/>
    <w:p>
      <w:r>
        <w:rPr>
          <w:b w:val="0"/>
          <w:i w:val="0"/>
        </w:rPr>
        <w:t>**Protocol:**</w:t>
      </w:r>
    </w:p>
    <w:p>
      <w:pPr>
        <w:pStyle w:val="ListNumber"/>
      </w:pPr>
      <w:r>
        <w:t>Characterize single-layer gates (reference)</w:t>
      </w:r>
    </w:p>
    <w:p>
      <w:pPr>
        <w:pStyle w:val="ListNumber"/>
      </w:pPr>
      <w:r>
        <w:t>Characterize cross-layer CZ gates</w:t>
      </w:r>
    </w:p>
    <w:p>
      <w:pPr>
        <w:pStyle w:val="ListNumber"/>
      </w:pPr>
      <w:r>
        <w:t>Sweep gate duration, measure phase accumulation</w:t>
      </w:r>
    </w:p>
    <w:p>
      <w:pPr>
        <w:pStyle w:val="ListNumber"/>
      </w:pPr>
      <w:r>
        <w:t>Add thermal sensors at each layer</w:t>
      </w:r>
    </w:p>
    <w:p>
      <w:pPr>
        <w:pStyle w:val="ListNumber"/>
      </w:pPr>
      <w:r>
        <w:t>Fit height-dependent slope</w:t>
      </w:r>
    </w:p>
    <w:p>
      <w:pPr>
        <w:pStyle w:val="ListNumber"/>
      </w:pPr>
      <w:r>
        <w:t>Correlate with thermal readings</w:t>
      </w:r>
    </w:p>
    <w:p/>
    <w:p>
      <w:r>
        <w:rPr>
          <w:b w:val="0"/>
          <w:i w:val="0"/>
        </w:rPr>
        <w:t>**Expected outcome:**</w:t>
      </w:r>
    </w:p>
    <w:p>
      <w:pPr>
        <w:pStyle w:val="ListBullet"/>
      </w:pPr>
      <w:r>
        <w:t>Cross-layer gate fidelity limited by fabrication, not SSZ</w:t>
      </w:r>
    </w:p>
    <w:p>
      <w:pPr>
        <w:pStyle w:val="ListBullet"/>
      </w:pPr>
      <w:r>
        <w:t>Upper bound on height-dependent phase coupling</w:t>
      </w:r>
    </w:p>
    <w:p/>
    <w:p>
      <w:r>
        <w:rPr>
          <w:b w:val="0"/>
          <w:i w:val="0"/>
        </w:rPr>
        <w:t>→ **See Table T4** for experiment configurations.</w:t>
      </w:r>
    </w:p>
    <w:p/>
    <w:p>
      <w:r>
        <w:t>──────────────────────────────────────────────────</w:t>
      </w:r>
    </w:p>
    <w:p/>
    <w:p>
      <w:pPr>
        <w:pStyle w:val="Heading2"/>
      </w:pPr>
      <w:r>
        <w:t>4.3 Statistical Framework</w:t>
      </w:r>
    </w:p>
    <w:p/>
    <w:p>
      <w:pPr>
        <w:pStyle w:val="Heading3"/>
      </w:pPr>
      <w:r>
        <w:t>Model Comparison</w:t>
      </w:r>
    </w:p>
    <w:p/>
    <w:p>
      <w:r>
        <w:rPr>
          <w:b w:val="0"/>
          <w:i w:val="0"/>
        </w:rPr>
        <w:t>We compare three models using least-squares fitting:</w:t>
      </w:r>
    </w:p>
    <w:p/>
    <w:p>
      <w:r>
        <w:rPr>
          <w:b w:val="0"/>
          <w:i w:val="0"/>
        </w:rPr>
        <w:t>**M₀ (Null model):**</w:t>
      </w:r>
    </w:p>
    <w:p>
      <w:pPr>
        <w:pStyle w:val="NoSpacing"/>
      </w:pPr>
      <w:r>
        <w:rPr>
          <w:rFonts w:ascii="Courier New" w:hAnsi="Courier New"/>
          <w:sz w:val="18"/>
        </w:rPr>
        <w:t>ΔΦ = 0 + noise</w:t>
      </w:r>
    </w:p>
    <w:p>
      <w:r>
        <w:rPr>
          <w:b w:val="0"/>
          <w:i w:val="0"/>
        </w:rPr>
        <w:t>No height dependence.</w:t>
      </w:r>
    </w:p>
    <w:p/>
    <w:p>
      <w:r>
        <w:rPr>
          <w:b w:val="0"/>
          <w:i w:val="0"/>
        </w:rPr>
        <w:t>**M_SSZ (Fixed slope):**</w:t>
      </w:r>
    </w:p>
    <w:p>
      <w:pPr>
        <w:pStyle w:val="NoSpacing"/>
      </w:pPr>
      <w:r>
        <w:rPr>
          <w:rFonts w:ascii="Courier New" w:hAnsi="Courier New"/>
          <w:sz w:val="18"/>
        </w:rPr>
        <w:t>ΔΦ = α_SSZ × Δh + noise</w:t>
        <w:br/>
        <w:t>α_SSZ = ω × r_s / R²</w:t>
      </w:r>
    </w:p>
    <w:p>
      <w:r>
        <w:rPr>
          <w:b w:val="0"/>
          <w:i w:val="0"/>
        </w:rPr>
        <w:t>SSZ prediction with no free parameters.</w:t>
      </w:r>
    </w:p>
    <w:p/>
    <w:p>
      <w:r>
        <w:rPr>
          <w:b w:val="0"/>
          <w:i w:val="0"/>
        </w:rPr>
        <w:t>**M_anom (Free slope):**</w:t>
      </w:r>
    </w:p>
    <w:p>
      <w:pPr>
        <w:pStyle w:val="NoSpacing"/>
      </w:pPr>
      <w:r>
        <w:rPr>
          <w:rFonts w:ascii="Courier New" w:hAnsi="Courier New"/>
          <w:sz w:val="18"/>
        </w:rPr>
        <w:t>ΔΦ = α × Δh + noise</w:t>
        <w:br/>
        <w:t>α = free parameter</w:t>
      </w:r>
    </w:p>
    <w:p>
      <w:r>
        <w:rPr>
          <w:b w:val="0"/>
          <w:i w:val="0"/>
        </w:rPr>
        <w:t>Linear fit to detect any height dependence.</w:t>
      </w:r>
    </w:p>
    <w:p/>
    <w:p>
      <w:r>
        <w:rPr>
          <w:b w:val="0"/>
          <w:i w:val="0"/>
        </w:rPr>
        <w:t>The model comparison proceeds operationally as follows. For each experimental run, the measured phase drift ΔΦ is recorded as a function of height difference Δh. A linear fit yields the slope α = ∂ΔΦ/∂Δh with uncertainty σ_α. The null model M₀ predicts α = 0; the SSZ model predicts α_SSZ = ω × r_s / R² × t; and an anomalous model M_anom allows for an arbitrary coupling strength. The test statistic is the measured slope divided by its uncertainty: z = α_measured / σ_α. A result consistent with zero (|z| &lt; 2) places an upper bound on any height-dependent coupling, including SSZ. A nonzero slope consistent with α_SSZ, combined with successful compensation reversal, would constitute positive evidence for SSZ. A nonzero slope inconsistent with the predicted SSZ scaling (in magnitude or in failure to reverse under compensation) would indicate an anomalous confound. This framework does not require Bayesian priors or complex likelihood ratios; it relies on standard frequentist slope estimation with clearly defined decision boundaries.</w:t>
      </w:r>
    </w:p>
    <w:p/>
    <w:p>
      <w:pPr>
        <w:pStyle w:val="Heading3"/>
      </w:pPr>
      <w:r>
        <w:t>Likelihood Ratio Test</w:t>
      </w:r>
    </w:p>
    <w:p/>
    <w:p>
      <w:r>
        <w:rPr>
          <w:b w:val="0"/>
          <w:i w:val="0"/>
        </w:rPr>
        <w:t>Given N measurements at heights Δh_i with results ΔΦ_i and uncertainties σ_i:</w:t>
      </w:r>
    </w:p>
    <w:p/>
    <w:p>
      <w:pPr>
        <w:pStyle w:val="NoSpacing"/>
      </w:pPr>
      <w:r>
        <w:rPr>
          <w:rFonts w:ascii="Courier New" w:hAnsi="Courier New"/>
          <w:sz w:val="18"/>
        </w:rPr>
        <w:t>χ²(model) = Σᵢ [(ΔΦ_i - model(Δh_i))² / σ_i²]</w:t>
      </w:r>
    </w:p>
    <w:p/>
    <w:p>
      <w:r>
        <w:rPr>
          <w:b w:val="0"/>
          <w:i w:val="0"/>
        </w:rPr>
        <w:t>Compare models via:</w:t>
      </w:r>
    </w:p>
    <w:p>
      <w:pPr>
        <w:pStyle w:val="NoSpacing"/>
      </w:pPr>
      <w:r>
        <w:rPr>
          <w:rFonts w:ascii="Courier New" w:hAnsi="Courier New"/>
          <w:sz w:val="18"/>
        </w:rPr>
        <w:t>Δχ² = χ²(M₀) - χ²(M_anom)</w:t>
      </w:r>
    </w:p>
    <w:p/>
    <w:p>
      <w:pPr>
        <w:pStyle w:val="Heading3"/>
      </w:pPr>
      <w:r>
        <w:t>Confidence Intervals</w:t>
      </w:r>
    </w:p>
    <w:p/>
    <w:p>
      <w:r>
        <w:rPr>
          <w:b w:val="0"/>
          <w:i w:val="0"/>
        </w:rPr>
        <w:t>For slope α from linear fit:</w:t>
      </w:r>
    </w:p>
    <w:p/>
    <w:p>
      <w:pPr>
        <w:pStyle w:val="NoSpacing"/>
      </w:pPr>
      <w:r>
        <w:rPr>
          <w:rFonts w:ascii="Courier New" w:hAnsi="Courier New"/>
          <w:sz w:val="18"/>
        </w:rPr>
        <w:t>α = (Σᵢ wᵢ Δhᵢ ΔΦᵢ) / (Σᵢ wᵢ Δhᵢ²)</w:t>
        <w:br/>
        <w:t>σ_α = √(1 / Σᵢ wᵢ Δhᵢ²)</w:t>
      </w:r>
    </w:p>
    <w:p/>
    <w:p>
      <w:r>
        <w:rPr>
          <w:b w:val="0"/>
          <w:i w:val="0"/>
        </w:rPr>
        <w:t>where wᵢ = 1/σᵢ².</w:t>
      </w:r>
    </w:p>
    <w:p/>
    <w:p>
      <w:r>
        <w:rPr>
          <w:b w:val="0"/>
          <w:i w:val="0"/>
        </w:rPr>
        <w:t>95% confidence interval:</w:t>
      </w:r>
    </w:p>
    <w:p>
      <w:pPr>
        <w:pStyle w:val="NoSpacing"/>
      </w:pPr>
      <w:r>
        <w:rPr>
          <w:rFonts w:ascii="Courier New" w:hAnsi="Courier New"/>
          <w:sz w:val="18"/>
        </w:rPr>
        <w:t>α ∈ [α - 1.96σ_α, α + 1.96σ_α]</w:t>
      </w:r>
    </w:p>
    <w:p/>
    <w:p>
      <w:pPr>
        <w:pStyle w:val="Heading3"/>
      </w:pPr>
      <w:r>
        <w:t>Falsification Criteria</w:t>
      </w:r>
    </w:p>
    <w:p/>
    <w:p>
      <w:r>
        <w:rPr>
          <w:b w:val="0"/>
          <w:i w:val="0"/>
        </w:rPr>
        <w:t>SSZ is **disfavored** if:</w:t>
      </w:r>
    </w:p>
    <w:p>
      <w:pPr>
        <w:pStyle w:val="ListBullet"/>
      </w:pPr>
      <w:r>
        <w:t>Measured slope α differs from α_SSZ by &gt; 3σ</w:t>
      </w:r>
    </w:p>
    <w:p>
      <w:pPr>
        <w:pStyle w:val="ListBullet"/>
      </w:pPr>
      <w:r>
        <w:t>Compensation does NOT restore phase coherence</w:t>
      </w:r>
    </w:p>
    <w:p>
      <w:pPr>
        <w:pStyle w:val="ListBullet"/>
      </w:pPr>
      <w:r>
        <w:t>Drift does not scale linearly with ω or t</w:t>
      </w:r>
    </w:p>
    <w:p/>
    <w:p>
      <w:r>
        <w:rPr>
          <w:b w:val="0"/>
          <w:i w:val="0"/>
        </w:rPr>
        <w:t>SSZ is **supported** if:</w:t>
      </w:r>
    </w:p>
    <w:p>
      <w:pPr>
        <w:pStyle w:val="ListBullet"/>
      </w:pPr>
      <w:r>
        <w:t>Null result in bounded regime (as predicted)</w:t>
      </w:r>
    </w:p>
    <w:p>
      <w:pPr>
        <w:pStyle w:val="ListBullet"/>
      </w:pPr>
      <w:r>
        <w:t>Compensation reverses drift in detection regime</w:t>
      </w:r>
    </w:p>
    <w:p>
      <w:pPr>
        <w:pStyle w:val="ListBullet"/>
      </w:pPr>
      <w:r>
        <w:t>Scaling matches predictions across platforms</w:t>
      </w:r>
    </w:p>
    <w:p/>
    <w:p>
      <w:r>
        <w:rPr>
          <w:b w:val="0"/>
          <w:i w:val="0"/>
        </w:rPr>
        <w:t>→ **See Table T5** for regime classifications.</w:t>
      </w:r>
    </w:p>
    <w:p/>
    <w:p>
      <w:r>
        <w:t>──────────────────────────────────────────────────</w:t>
      </w:r>
    </w:p>
    <w:p/>
    <w:p>
      <w:pPr>
        <w:pStyle w:val="Heading2"/>
      </w:pPr>
      <w:r>
        <w:t>4.4 Required Controls</w:t>
      </w:r>
    </w:p>
    <w:p/>
    <w:p>
      <w:r>
        <w:rPr>
          <w:b w:val="0"/>
          <w:i w:val="0"/>
        </w:rPr>
        <w:t>All experiments must include:</w:t>
      </w:r>
    </w:p>
    <w:p/>
    <w:p>
      <w:pPr>
        <w:pStyle w:val="NoSpacing"/>
      </w:pPr>
      <w:r>
        <w:rPr>
          <w:rFonts w:ascii="Courier New" w:hAnsi="Courier New"/>
          <w:sz w:val="18"/>
        </w:rPr>
        <w:t>| Control | Purpose | Implementation |</w:t>
      </w:r>
    </w:p>
    <w:p>
      <w:pPr>
        <w:pStyle w:val="NoSpacing"/>
      </w:pPr>
      <w:r>
        <w:rPr>
          <w:rFonts w:ascii="Courier New" w:hAnsi="Courier New"/>
          <w:sz w:val="18"/>
        </w:rPr>
        <w:t>|---------|---------|----------------|</w:t>
      </w:r>
    </w:p>
    <w:p>
      <w:pPr>
        <w:pStyle w:val="NoSpacing"/>
      </w:pPr>
      <w:r>
        <w:rPr>
          <w:rFonts w:ascii="Courier New" w:hAnsi="Courier New"/>
          <w:sz w:val="18"/>
        </w:rPr>
        <w:t>| Thermal monitoring | Reject thermal confounds | RTDs at chip/cryostat |</w:t>
      </w:r>
    </w:p>
    <w:p>
      <w:pPr>
        <w:pStyle w:val="NoSpacing"/>
      </w:pPr>
      <w:r>
        <w:rPr>
          <w:rFonts w:ascii="Courier New" w:hAnsi="Courier New"/>
          <w:sz w:val="18"/>
        </w:rPr>
        <w:t>| Vibration isolation | Reject mechanical noise | Pneumatic/active damping |</w:t>
      </w:r>
    </w:p>
    <w:p>
      <w:pPr>
        <w:pStyle w:val="NoSpacing"/>
      </w:pPr>
      <w:r>
        <w:rPr>
          <w:rFonts w:ascii="Courier New" w:hAnsi="Courier New"/>
          <w:sz w:val="18"/>
        </w:rPr>
        <w:t>| Frequency interleaving | Separate ω-dependent effects | Alternate ω values |</w:t>
      </w:r>
    </w:p>
    <w:p>
      <w:pPr>
        <w:pStyle w:val="NoSpacing"/>
      </w:pPr>
      <w:r>
        <w:rPr>
          <w:rFonts w:ascii="Courier New" w:hAnsi="Courier New"/>
          <w:sz w:val="18"/>
        </w:rPr>
        <w:t>| Reference qubits | Subtract common-mode noise | Same-height controls |</w:t>
      </w:r>
    </w:p>
    <w:p>
      <w:pPr>
        <w:pStyle w:val="NoSpacing"/>
      </w:pPr>
      <w:r>
        <w:rPr>
          <w:rFonts w:ascii="Courier New" w:hAnsi="Courier New"/>
          <w:sz w:val="18"/>
        </w:rPr>
        <w:t>| Randomization | Decorrelate slow drifts | Random Δh order |</w:t>
      </w:r>
    </w:p>
    <w:p>
      <w:pPr>
        <w:pStyle w:val="NoSpacing"/>
      </w:pPr>
      <w:r>
        <w:rPr>
          <w:rFonts w:ascii="Courier New" w:hAnsi="Courier New"/>
          <w:sz w:val="18"/>
        </w:rPr>
        <w:t>| LO characterization | Bound phase noise contribution | Beat-note measurement |</w:t>
      </w:r>
    </w:p>
    <w:p/>
    <w:p>
      <w:r>
        <w:rPr>
          <w:b w:val="0"/>
          <w:i w:val="0"/>
        </w:rPr>
        <w:t>→ **See Appendix C** for complete confound playbook.</w:t>
      </w:r>
    </w:p>
    <w:p/>
    <w:p>
      <w:r>
        <w:t>──────────────────────────────────────────────────</w:t>
      </w:r>
    </w:p>
    <w:p/>
    <w:p>
      <w:pPr>
        <w:pStyle w:val="Heading2"/>
      </w:pPr>
      <w:r>
        <w:t>4.5 Detection Regime: Optical Clock Protocol</w:t>
      </w:r>
    </w:p>
    <w:p/>
    <w:p>
      <w:r>
        <w:rPr>
          <w:b w:val="0"/>
          <w:i w:val="0"/>
        </w:rPr>
        <w:t>For optical clocks where detection is feasible:</w:t>
      </w:r>
    </w:p>
    <w:p/>
    <w:p>
      <w:r>
        <w:rPr>
          <w:b w:val="0"/>
          <w:i w:val="0"/>
        </w:rPr>
        <w:t>**Setup:**</w:t>
      </w:r>
    </w:p>
    <w:p>
      <w:pPr>
        <w:pStyle w:val="ListBullet"/>
      </w:pPr>
      <w:r>
        <w:t>Two Sr or Yb optical lattice clocks</w:t>
      </w:r>
    </w:p>
    <w:p>
      <w:pPr>
        <w:pStyle w:val="ListBullet"/>
      </w:pPr>
      <w:r>
        <w:t>Separation: Δh = 1 m (vertical)</w:t>
      </w:r>
    </w:p>
    <w:p>
      <w:pPr>
        <w:pStyle w:val="ListBullet"/>
      </w:pPr>
      <w:r>
        <w:t>Fiber link with noise cancellation</w:t>
      </w:r>
    </w:p>
    <w:p>
      <w:pPr>
        <w:pStyle w:val="ListBullet"/>
      </w:pPr>
      <w:r>
        <w:t>GPS-disciplined timing reference</w:t>
      </w:r>
    </w:p>
    <w:p/>
    <w:p>
      <w:r>
        <w:rPr>
          <w:b w:val="0"/>
          <w:i w:val="0"/>
        </w:rPr>
        <w:t>**Protocol:**</w:t>
      </w:r>
    </w:p>
    <w:p>
      <w:pPr>
        <w:pStyle w:val="ListNumber"/>
      </w:pPr>
      <w:r>
        <w:t>Synchronize clocks at same height (reference)</w:t>
      </w:r>
    </w:p>
    <w:p>
      <w:pPr>
        <w:pStyle w:val="ListNumber"/>
      </w:pPr>
      <w:r>
        <w:t>Move one clock vertically by Δh</w:t>
      </w:r>
    </w:p>
    <w:p>
      <w:pPr>
        <w:pStyle w:val="ListNumber"/>
      </w:pPr>
      <w:r>
        <w:t>Measure frequency ratio ν₂/ν₁ over time T</w:t>
      </w:r>
    </w:p>
    <w:p>
      <w:pPr>
        <w:pStyle w:val="ListNumber"/>
      </w:pPr>
      <w:r>
        <w:t>WITHOUT compensation: expect drift of ~0.6 rad/s</w:t>
      </w:r>
    </w:p>
    <w:p>
      <w:pPr>
        <w:pStyle w:val="ListNumber"/>
      </w:pPr>
      <w:r>
        <w:t>WITH compensation: expect null</w:t>
      </w:r>
    </w:p>
    <w:p>
      <w:pPr>
        <w:pStyle w:val="ListNumber"/>
      </w:pPr>
      <w:r>
        <w:t>Verify compensation reversal</w:t>
      </w:r>
    </w:p>
    <w:p/>
    <w:p>
      <w:r>
        <w:rPr>
          <w:b w:val="0"/>
          <w:i w:val="0"/>
        </w:rPr>
        <w:t>**Metrics:**</w:t>
      </w:r>
    </w:p>
    <w:p>
      <w:pPr>
        <w:pStyle w:val="ListBullet"/>
      </w:pPr>
      <w:r>
        <w:t>Fractional frequency shift: Δν/ν = ΔD ≈ 2×10⁻¹⁶ per metre</w:t>
      </w:r>
    </w:p>
    <w:p>
      <w:pPr>
        <w:pStyle w:val="ListBullet"/>
      </w:pPr>
      <w:r>
        <w:t>Equivalent to Chou et al. (2010) but with compensation test</w:t>
      </w:r>
    </w:p>
    <w:p/>
    <w:p>
      <w:r>
        <w:rPr>
          <w:b w:val="0"/>
          <w:i w:val="0"/>
        </w:rPr>
        <w:t>This experiment directly tests SSZ = GR equivalence in the weak field.</w:t>
      </w:r>
    </w:p>
    <w:p/>
    <w:p/>
    <w:p>
      <w:r>
        <w:t>──────────────────────────────────────────────────</w:t>
      </w:r>
    </w:p>
    <w:p/>
    <w:p>
      <w:pPr>
        <w:pStyle w:val="Heading2"/>
      </w:pPr>
      <w:r>
        <w:t>Erweiterte Ausführungen</w:t>
      </w:r>
    </w:p>
    <w:p/>
    <w:p>
      <w:pPr>
        <w:pStyle w:val="Heading1"/>
      </w:pPr>
      <w:r>
        <w:t>4.2 Upper-Bound Experiments — Extended Version</w:t>
      </w:r>
    </w:p>
    <w:p/>
    <w:p>
      <w:r>
        <w:rPr>
          <w:b w:val="0"/>
          <w:i w:val="0"/>
        </w:rPr>
        <w:t>For platforms in the Bounded Regime where the SSZ effect lies far below the noise floor, experiments serve not for direct detection but for establishing upper bounds on anomalous height-dependent couplings. These bounds are scientifically valuable: they confirm the SSZ prediction of undetectability on one hand and exclude alternative theories predicting stronger effects on the other.</w:t>
      </w:r>
    </w:p>
    <w:p/>
    <w:p>
      <w:r>
        <w:t>──────────────────────────────────────────────────</w:t>
      </w:r>
    </w:p>
    <w:p/>
    <w:p>
      <w:pPr>
        <w:pStyle w:val="Heading2"/>
      </w:pPr>
      <w:r>
        <w:t>4.2.1 Experiment 1: Chip Tilting (Tilt Experiment)</w:t>
      </w:r>
    </w:p>
    <w:p/>
    <w:p>
      <w:pPr>
        <w:pStyle w:val="Heading3"/>
      </w:pPr>
      <w:r>
        <w:t>Setup and Components</w:t>
      </w:r>
    </w:p>
    <w:p/>
    <w:p>
      <w:r>
        <w:rPr>
          <w:b w:val="0"/>
          <w:i w:val="0"/>
        </w:rPr>
        <w:t>The tilt experiment uses the geometry of a planar qubit chip to create controlled height differences. The setup consists of the following components:</w:t>
      </w:r>
    </w:p>
    <w:p/>
    <w:p>
      <w:r>
        <w:rPr>
          <w:b w:val="0"/>
          <w:i w:val="0"/>
        </w:rPr>
        <w:t>**Cryostat System:** A commercial dilution refrigerator (e.g., Bluefors LD-400) with a base temperature of 10–20 mK provides the experimental environment. The qubit chip is mounted at the mixing chamber, the coldest point of the system.</w:t>
      </w:r>
    </w:p>
    <w:p/>
    <w:p>
      <w:r>
        <w:rPr>
          <w:b w:val="0"/>
          <w:i w:val="0"/>
        </w:rPr>
        <w:t>**Precision Tilt Stage:** A piezo-based tilt stage is installed between the chip holder and mixing chamber. Critical specifications:</w:t>
      </w:r>
    </w:p>
    <w:p>
      <w:pPr>
        <w:pStyle w:val="ListBullet"/>
      </w:pPr>
      <w:r>
        <w:t>Angular range: ±2°</w:t>
      </w:r>
    </w:p>
    <w:p>
      <w:pPr>
        <w:pStyle w:val="ListBullet"/>
      </w:pPr>
      <w:r>
        <w:t>Resolution: ±0.01° (corresponding to ~0.2 mrad)</w:t>
      </w:r>
    </w:p>
    <w:p>
      <w:pPr>
        <w:pStyle w:val="ListBullet"/>
      </w:pPr>
      <w:r>
        <w:t>Reproducibility: &lt; 0.005°</w:t>
      </w:r>
    </w:p>
    <w:p>
      <w:pPr>
        <w:pStyle w:val="ListBullet"/>
      </w:pPr>
      <w:r>
        <w:t>Cryogenic compatibility: Operation at &lt; 100 mK</w:t>
      </w:r>
    </w:p>
    <w:p/>
    <w:p>
      <w:r>
        <w:rPr>
          <w:b w:val="0"/>
          <w:i w:val="0"/>
        </w:rPr>
        <w:t>Alternative: A stepper motor-based system with gearing can achieve higher angles but requires careful thermal decoupling.</w:t>
      </w:r>
    </w:p>
    <w:p/>
    <w:p>
      <w:r>
        <w:rPr>
          <w:b w:val="0"/>
          <w:i w:val="0"/>
        </w:rPr>
        <w:t>**Qubit Chip:** A planar superconducting chip with at least two transmon qubits. Critical parameters:</w:t>
      </w:r>
    </w:p>
    <w:p>
      <w:pPr>
        <w:pStyle w:val="ListBullet"/>
      </w:pPr>
      <w:r>
        <w:t>Qubit separation L along tilt axis: 5–10 mm</w:t>
      </w:r>
    </w:p>
    <w:p>
      <w:pPr>
        <w:pStyle w:val="ListBullet"/>
      </w:pPr>
      <w:r>
        <w:t>Qubit frequencies: typically 4–6 GHz</w:t>
      </w:r>
    </w:p>
    <w:p>
      <w:pPr>
        <w:pStyle w:val="ListBullet"/>
      </w:pPr>
      <w:r>
        <w:t>T₂ coherence time: &gt; 50 μs</w:t>
      </w:r>
    </w:p>
    <w:p/>
    <w:p>
      <w:pPr>
        <w:pStyle w:val="Heading3"/>
      </w:pPr>
      <w:r>
        <w:t>Geometric Relations</w:t>
      </w:r>
    </w:p>
    <w:p/>
    <w:p>
      <w:r>
        <w:rPr>
          <w:b w:val="0"/>
          <w:i w:val="0"/>
        </w:rPr>
        <w:t>For a tilt angle θ and qubit separation L along the tilt axis, the height difference is:</w:t>
      </w:r>
    </w:p>
    <w:p/>
    <w:p>
      <w:pPr>
        <w:pStyle w:val="NoSpacing"/>
      </w:pPr>
      <w:r>
        <w:rPr>
          <w:rFonts w:ascii="Courier New" w:hAnsi="Courier New"/>
          <w:sz w:val="18"/>
        </w:rPr>
        <w:t>Δh = L × sin(θ)</w:t>
      </w:r>
    </w:p>
    <w:p/>
    <w:p>
      <w:r>
        <w:rPr>
          <w:b w:val="0"/>
          <w:i w:val="0"/>
        </w:rPr>
        <w:t>For small angles (θ &lt; 5°), sin(θ) ≈ θ (in radians), so:</w:t>
      </w:r>
    </w:p>
    <w:p/>
    <w:p>
      <w:pPr>
        <w:pStyle w:val="NoSpacing"/>
      </w:pPr>
      <w:r>
        <w:rPr>
          <w:rFonts w:ascii="Courier New" w:hAnsi="Courier New"/>
          <w:sz w:val="18"/>
        </w:rPr>
        <w:t>Δh ≈ L × θ_rad = L × (θ_deg × π/180)</w:t>
      </w:r>
    </w:p>
    <w:p/>
    <w:p>
      <w:r>
        <w:rPr>
          <w:b w:val="0"/>
          <w:i w:val="0"/>
        </w:rPr>
        <w:t>**Example calculation:** L = 5 mm, θ = 1°</w:t>
      </w:r>
    </w:p>
    <w:p>
      <w:pPr>
        <w:pStyle w:val="NoSpacing"/>
      </w:pPr>
      <w:r>
        <w:rPr>
          <w:rFonts w:ascii="Courier New" w:hAnsi="Courier New"/>
          <w:sz w:val="18"/>
        </w:rPr>
        <w:t>Δh = 5 mm × sin(1°) = 5 mm × 0.01745 = 87.3 μm</w:t>
      </w:r>
    </w:p>
    <w:p/>
    <w:p>
      <w:pPr>
        <w:pStyle w:val="Heading3"/>
      </w:pPr>
      <w:r>
        <w:t>Measurement Protocol</w:t>
      </w:r>
    </w:p>
    <w:p/>
    <w:p>
      <w:r>
        <w:rPr>
          <w:b w:val="0"/>
          <w:i w:val="0"/>
        </w:rPr>
        <w:t>**Phase 1: Calibration (θ = 0°)**</w:t>
      </w:r>
    </w:p>
    <w:p/>
    <w:p>
      <w:pPr>
        <w:pStyle w:val="ListNumber"/>
      </w:pPr>
      <w:r>
        <w:t>Align chip horizontally (spirit level or accelerometer)</w:t>
      </w:r>
    </w:p>
    <w:p>
      <w:pPr>
        <w:pStyle w:val="ListNumber"/>
      </w:pPr>
      <w:r>
        <w:t>Perform 100 Ramsey sequences per qubit</w:t>
      </w:r>
    </w:p>
    <w:p>
      <w:pPr>
        <w:pStyle w:val="ListNumber"/>
      </w:pPr>
      <w:r>
        <w:t>Determine baseline phase noise σ₀</w:t>
      </w:r>
    </w:p>
    <w:p>
      <w:pPr>
        <w:pStyle w:val="ListNumber"/>
      </w:pPr>
      <w:r>
        <w:t>Verify thermal stability (RTD sensors at 3+ positions)</w:t>
      </w:r>
    </w:p>
    <w:p/>
    <w:p>
      <w:r>
        <w:rPr>
          <w:b w:val="0"/>
          <w:i w:val="0"/>
        </w:rPr>
        <w:t>**Phase 2: Angle Sweep**</w:t>
      </w:r>
    </w:p>
    <w:p/>
    <w:p>
      <w:r>
        <w:rPr>
          <w:b w:val="0"/>
          <w:i w:val="0"/>
        </w:rPr>
        <w:t>For each angle θ ∈ {0°, 0.1°, 0.2°, 0.3°, 0.5°, 0.7°, 1.0°}:</w:t>
      </w:r>
    </w:p>
    <w:p/>
    <w:p>
      <w:pPr>
        <w:pStyle w:val="ListNumber"/>
      </w:pPr>
      <w:r>
        <w:t>Drive piezo stage to target angle (&lt; 1 minute)</w:t>
      </w:r>
    </w:p>
    <w:p>
      <w:pPr>
        <w:pStyle w:val="ListNumber"/>
      </w:pPr>
      <w:r>
        <w:t>**Thermal equilibration:** Wait 5 minutes</w:t>
      </w:r>
    </w:p>
    <w:p>
      <w:pPr>
        <w:pStyle w:val="ListBullet"/>
      </w:pPr>
      <w:r>
        <w:t>Rationale: Angle change modifies thermal contact</w:t>
      </w:r>
    </w:p>
    <w:p>
      <w:pPr>
        <w:pStyle w:val="ListBullet"/>
      </w:pPr>
      <w:r>
        <w:t>Record RTD readings during wait period</w:t>
      </w:r>
    </w:p>
    <w:p>
      <w:pPr>
        <w:pStyle w:val="ListNumber"/>
      </w:pPr>
      <w:r>
        <w:t>**Data acquisition:**</w:t>
      </w:r>
    </w:p>
    <w:p>
      <w:pPr>
        <w:pStyle w:val="ListBullet"/>
      </w:pPr>
      <w:r>
        <w:t>N = 1000 Ramsey sequences (with/without protocol)</w:t>
      </w:r>
    </w:p>
    <w:p>
      <w:pPr>
        <w:pStyle w:val="ListBullet"/>
      </w:pPr>
      <w:r>
        <w:t>Wait time τ = 50–100 μs</w:t>
      </w:r>
    </w:p>
    <w:p>
      <w:pPr>
        <w:pStyle w:val="ListBullet"/>
      </w:pPr>
      <w:r>
        <w:t>Measure both qubits simultaneously</w:t>
      </w:r>
    </w:p>
    <w:p>
      <w:pPr>
        <w:pStyle w:val="ListNumber"/>
      </w:pPr>
      <w:r>
        <w:t>Save temperature readings at time of each measurement</w:t>
      </w:r>
    </w:p>
    <w:p>
      <w:pPr>
        <w:pStyle w:val="ListNumber"/>
      </w:pPr>
      <w:r>
        <w:t>Calculate statistics: ⟨ΔΦ⟩, σ_ΔΦ</w:t>
      </w:r>
    </w:p>
    <w:p/>
    <w:p>
      <w:r>
        <w:rPr>
          <w:b w:val="0"/>
          <w:i w:val="0"/>
        </w:rPr>
        <w:t>**Phase 3: Return Path Measurement**</w:t>
      </w:r>
    </w:p>
    <w:p/>
    <w:p>
      <w:r>
        <w:rPr>
          <w:b w:val="0"/>
          <w:i w:val="0"/>
        </w:rPr>
        <w:t>Repeat sweep in reverse order to identify hysteresis effects.</w:t>
      </w:r>
    </w:p>
    <w:p/>
    <w:p>
      <w:pPr>
        <w:pStyle w:val="Heading3"/>
      </w:pPr>
      <w:r>
        <w:t>Statistical Evaluation</w:t>
      </w:r>
    </w:p>
    <w:p/>
    <w:p>
      <w:r>
        <w:rPr>
          <w:b w:val="0"/>
          <w:i w:val="0"/>
        </w:rPr>
        <w:t>**Linear Regression:**</w:t>
      </w:r>
    </w:p>
    <w:p>
      <w:pPr>
        <w:pStyle w:val="NoSpacing"/>
      </w:pPr>
      <w:r>
        <w:rPr>
          <w:rFonts w:ascii="Courier New" w:hAnsi="Courier New"/>
          <w:sz w:val="18"/>
        </w:rPr>
        <w:t>ΔΦ_i = α × Δh_i + β + ε_i</w:t>
      </w:r>
    </w:p>
    <w:p/>
    <w:p>
      <w:r>
        <w:rPr>
          <w:b w:val="0"/>
          <w:i w:val="0"/>
        </w:rPr>
        <w:t>where ε_i is the measurement error.</w:t>
      </w:r>
    </w:p>
    <w:p/>
    <w:p>
      <w:r>
        <w:rPr>
          <w:b w:val="0"/>
          <w:i w:val="0"/>
        </w:rPr>
        <w:t>**Slope Estimation:**</w:t>
      </w:r>
    </w:p>
    <w:p>
      <w:pPr>
        <w:pStyle w:val="NoSpacing"/>
      </w:pPr>
      <w:r>
        <w:rPr>
          <w:rFonts w:ascii="Courier New" w:hAnsi="Courier New"/>
          <w:sz w:val="18"/>
        </w:rPr>
        <w:t>α = (Σᵢ wᵢ Δhᵢ ΔΦᵢ) / (Σᵢ wᵢ Δhᵢ²)</w:t>
      </w:r>
    </w:p>
    <w:p>
      <w:r>
        <w:rPr>
          <w:b w:val="0"/>
          <w:i w:val="0"/>
        </w:rPr>
        <w:t>with weights wᵢ = 1/σᵢ².</w:t>
      </w:r>
    </w:p>
    <w:p/>
    <w:p>
      <w:r>
        <w:rPr>
          <w:b w:val="0"/>
          <w:i w:val="0"/>
        </w:rPr>
        <w:t>**95% Confidence Interval:**</w:t>
      </w:r>
    </w:p>
    <w:p>
      <w:pPr>
        <w:pStyle w:val="NoSpacing"/>
      </w:pPr>
      <w:r>
        <w:rPr>
          <w:rFonts w:ascii="Courier New" w:hAnsi="Courier New"/>
          <w:sz w:val="18"/>
        </w:rPr>
        <w:t>α ∈ [α̂ - 1.96 × σ_α, α̂ + 1.96 × σ_α]</w:t>
      </w:r>
    </w:p>
    <w:p/>
    <w:p>
      <w:r>
        <w:rPr>
          <w:b w:val="0"/>
          <w:i w:val="0"/>
        </w:rPr>
        <w:t>**Upper Bound:**</w:t>
      </w:r>
    </w:p>
    <w:p>
      <w:pPr>
        <w:pStyle w:val="NoSpacing"/>
      </w:pPr>
      <w:r>
        <w:rPr>
          <w:rFonts w:ascii="Courier New" w:hAnsi="Courier New"/>
          <w:sz w:val="18"/>
        </w:rPr>
        <w:t>α_max = α̂ + 2σ_α</w:t>
      </w:r>
    </w:p>
    <w:p/>
    <w:p>
      <w:pPr>
        <w:pStyle w:val="Heading3"/>
      </w:pPr>
      <w:r>
        <w:t>Expected Results</w:t>
      </w:r>
    </w:p>
    <w:p/>
    <w:p>
      <w:r>
        <w:rPr>
          <w:b w:val="0"/>
          <w:i w:val="0"/>
        </w:rPr>
        <w:t>For typical transmon parameters:</w:t>
      </w:r>
    </w:p>
    <w:p>
      <w:pPr>
        <w:pStyle w:val="ListBullet"/>
      </w:pPr>
      <w:r>
        <w:t>SSZ prediction: α_SSZ = 6.87 × 10⁻⁹ rad/m</w:t>
      </w:r>
    </w:p>
    <w:p>
      <w:pPr>
        <w:pStyle w:val="ListBullet"/>
      </w:pPr>
      <w:r>
        <w:t>Expected measurement: α ≈ 0 ± σ_α</w:t>
      </w:r>
    </w:p>
    <w:p>
      <w:pPr>
        <w:pStyle w:val="ListBullet"/>
      </w:pPr>
      <w:r>
        <w:t>Typical σ_α: ~10⁻³ rad/m (dominated by T₂ noise)</w:t>
      </w:r>
    </w:p>
    <w:p/>
    <w:p>
      <w:r>
        <w:rPr>
          <w:b w:val="0"/>
          <w:i w:val="0"/>
        </w:rPr>
        <w:t>**Interpretation:** The experiment will not detect a slope (α consistent with 0) but will establish an upper bound of α &lt; 10⁻² rad/m—six orders of magnitude above the SSZ prediction.</w:t>
      </w:r>
    </w:p>
    <w:p/>
    <w:p>
      <w:pPr>
        <w:pStyle w:val="Heading3"/>
      </w:pPr>
      <w:r>
        <w:t>Noise Sources and Countermeasures</w:t>
      </w:r>
    </w:p>
    <w:p/>
    <w:p>
      <w:pPr>
        <w:pStyle w:val="NoSpacing"/>
      </w:pPr>
      <w:r>
        <w:rPr>
          <w:rFonts w:ascii="Courier New" w:hAnsi="Courier New"/>
          <w:sz w:val="18"/>
        </w:rPr>
        <w:t>| Noise Source | Signature | Countermeasure |</w:t>
      </w:r>
    </w:p>
    <w:p>
      <w:pPr>
        <w:pStyle w:val="NoSpacing"/>
      </w:pPr>
      <w:r>
        <w:rPr>
          <w:rFonts w:ascii="Courier New" w:hAnsi="Courier New"/>
          <w:sz w:val="18"/>
        </w:rPr>
        <w:t>|------------|----------|---------------|</w:t>
      </w:r>
    </w:p>
    <w:p>
      <w:pPr>
        <w:pStyle w:val="NoSpacing"/>
      </w:pPr>
      <w:r>
        <w:rPr>
          <w:rFonts w:ascii="Courier New" w:hAnsi="Courier New"/>
          <w:sz w:val="18"/>
        </w:rPr>
        <w:t>| Thermal redistribution | Correlated with RTD readings | Thermal sensors, long equilibration |</w:t>
      </w:r>
    </w:p>
    <w:p>
      <w:pPr>
        <w:pStyle w:val="NoSpacing"/>
      </w:pPr>
      <w:r>
        <w:rPr>
          <w:rFonts w:ascii="Courier New" w:hAnsi="Courier New"/>
          <w:sz w:val="18"/>
        </w:rPr>
        <w:t>| Mechanical hysteresis | Difference forward/return path | Measure both directions, averaging |</w:t>
      </w:r>
    </w:p>
    <w:p>
      <w:pPr>
        <w:pStyle w:val="NoSpacing"/>
      </w:pPr>
      <w:r>
        <w:rPr>
          <w:rFonts w:ascii="Courier New" w:hAnsi="Courier New"/>
          <w:sz w:val="18"/>
        </w:rPr>
        <w:t>| Magnetic field change | Position-dependent, not ∝ Δh | Magnetometer, mu-metal shield |</w:t>
      </w:r>
    </w:p>
    <w:p>
      <w:pPr>
        <w:pStyle w:val="NoSpacing"/>
      </w:pPr>
      <w:r>
        <w:rPr>
          <w:rFonts w:ascii="Courier New" w:hAnsi="Courier New"/>
          <w:sz w:val="18"/>
        </w:rPr>
        <w:t>| Vibrations during tilting | Transient effects | Acquire data during rest periods |</w:t>
      </w:r>
    </w:p>
    <w:p/>
    <w:p>
      <w:r>
        <w:t>──────────────────────────────────────────────────</w:t>
      </w:r>
    </w:p>
    <w:p/>
    <w:p>
      <w:pPr>
        <w:pStyle w:val="Heading2"/>
      </w:pPr>
      <w:r>
        <w:t>4.2.2 Experiment 2: Remote Entanglement</w:t>
      </w:r>
    </w:p>
    <w:p/>
    <w:p>
      <w:pPr>
        <w:pStyle w:val="Heading3"/>
      </w:pPr>
      <w:r>
        <w:t>Setup and Components</w:t>
      </w:r>
    </w:p>
    <w:p/>
    <w:p>
      <w:r>
        <w:rPr>
          <w:b w:val="0"/>
          <w:i w:val="0"/>
        </w:rPr>
        <w:t>The remote entanglement experiment investigates SSZ effects over macroscopic distances by creating entangled states between spatially separated cryostats.</w:t>
      </w:r>
    </w:p>
    <w:p/>
    <w:p>
      <w:r>
        <w:rPr>
          <w:b w:val="0"/>
          <w:i w:val="0"/>
        </w:rPr>
        <w:t>**Dual-Cryostat System:** Two separate dilution refrigerators, each with a qubit chip, vertically offset from each other. Critical configuration:</w:t>
      </w:r>
    </w:p>
    <w:p>
      <w:pPr>
        <w:pStyle w:val="ListBullet"/>
      </w:pPr>
      <w:r>
        <w:t>Vertical separation: Δh = 10 cm to 1 m</w:t>
      </w:r>
    </w:p>
    <w:p>
      <w:pPr>
        <w:pStyle w:val="ListBullet"/>
      </w:pPr>
      <w:r>
        <w:t>Horizontal distance: minimal (&lt; 2 m for fiber length)</w:t>
      </w:r>
    </w:p>
    <w:p/>
    <w:p>
      <w:r>
        <w:rPr>
          <w:b w:val="0"/>
          <w:i w:val="0"/>
        </w:rPr>
        <w:t>**Photon Link:** Entanglement is established via an optical channel:</w:t>
      </w:r>
    </w:p>
    <w:p>
      <w:pPr>
        <w:pStyle w:val="ListBullet"/>
      </w:pPr>
      <w:r>
        <w:t>Microwave-to-optics converter in each cryostat</w:t>
      </w:r>
    </w:p>
    <w:p>
      <w:pPr>
        <w:pStyle w:val="ListBullet"/>
      </w:pPr>
      <w:r>
        <w:t>Optical single-mode fiber between systems</w:t>
      </w:r>
    </w:p>
    <w:p>
      <w:pPr>
        <w:pStyle w:val="ListBullet"/>
      </w:pPr>
      <w:r>
        <w:t>Noise suppression via servo loop on fiber length</w:t>
      </w:r>
    </w:p>
    <w:p>
      <w:pPr>
        <w:pStyle w:val="ListBullet"/>
      </w:pPr>
      <w:r>
        <w:t>Heralding detector to confirm successful entanglement</w:t>
      </w:r>
    </w:p>
    <w:p/>
    <w:p>
      <w:r>
        <w:rPr>
          <w:b w:val="0"/>
          <w:i w:val="0"/>
        </w:rPr>
        <w:t>**Height Measurement:** Precise determination of Δh through:</w:t>
      </w:r>
    </w:p>
    <w:p>
      <w:pPr>
        <w:pStyle w:val="ListBullet"/>
      </w:pPr>
      <w:r>
        <w:t>Differential GPS (accuracy ~1 cm)</w:t>
      </w:r>
    </w:p>
    <w:p>
      <w:pPr>
        <w:pStyle w:val="ListBullet"/>
      </w:pPr>
      <w:r>
        <w:t>Optical leveling (accuracy ~1 mm)</w:t>
      </w:r>
    </w:p>
    <w:p>
      <w:pPr>
        <w:pStyle w:val="ListBullet"/>
      </w:pPr>
      <w:r>
        <w:t>Barometric pressure measurement (as consistency check)</w:t>
      </w:r>
    </w:p>
    <w:p/>
    <w:p>
      <w:pPr>
        <w:pStyle w:val="Heading3"/>
      </w:pPr>
      <w:r>
        <w:t>Entanglement Generation</w:t>
      </w:r>
    </w:p>
    <w:p/>
    <w:p>
      <w:r>
        <w:rPr>
          <w:b w:val="0"/>
          <w:i w:val="0"/>
        </w:rPr>
        <w:t>The protocol for generating remote entanglement follows the "heralded entanglement" scheme:</w:t>
      </w:r>
    </w:p>
    <w:p/>
    <w:p>
      <w:pPr>
        <w:pStyle w:val="ListNumber"/>
      </w:pPr>
      <w:r>
        <w:t>**Local Superposition:** Prepare both qubits in |+⟩ = (|0⟩+|1⟩)/√2</w:t>
      </w:r>
    </w:p>
    <w:p>
      <w:pPr>
        <w:pStyle w:val="ListNumber"/>
      </w:pPr>
      <w:r>
        <w:t>**Photon Emission:** Each qubit emits a photon correlated with its state</w:t>
      </w:r>
    </w:p>
    <w:p>
      <w:pPr>
        <w:pStyle w:val="ListNumber"/>
      </w:pPr>
      <w:r>
        <w:t>**Bell-State Measurement:** Photons interfere at beam splitter, Hong-Ou-Mandel effect</w:t>
      </w:r>
    </w:p>
    <w:p>
      <w:pPr>
        <w:pStyle w:val="ListNumber"/>
      </w:pPr>
      <w:r>
        <w:t>**Heralding:** Upon detection of certain output patterns, qubit state is |Φ⁺⟩ = (|00⟩+|11⟩)/√2</w:t>
      </w:r>
    </w:p>
    <w:p>
      <w:pPr>
        <w:pStyle w:val="ListNumber"/>
      </w:pPr>
      <w:r>
        <w:t>**Timestamp:** Precise time of successful entanglement is noted</w:t>
      </w:r>
    </w:p>
    <w:p/>
    <w:p>
      <w:pPr>
        <w:pStyle w:val="Heading3"/>
      </w:pPr>
      <w:r>
        <w:t>Measurement Protocol</w:t>
      </w:r>
    </w:p>
    <w:p/>
    <w:p>
      <w:r>
        <w:rPr>
          <w:b w:val="0"/>
          <w:i w:val="0"/>
        </w:rPr>
        <w:t>**Phase 1: Calibration at Equal Height**</w:t>
      </w:r>
    </w:p>
    <w:p/>
    <w:p>
      <w:pPr>
        <w:pStyle w:val="ListNumber"/>
      </w:pPr>
      <w:r>
        <w:t>Bring both cryostats to exactly the same height</w:t>
      </w:r>
    </w:p>
    <w:p>
      <w:pPr>
        <w:pStyle w:val="ListNumber"/>
      </w:pPr>
      <w:r>
        <w:t>Perform entanglement protocol, N = 10³ successful heralds</w:t>
      </w:r>
    </w:p>
    <w:p>
      <w:pPr>
        <w:pStyle w:val="ListNumber"/>
      </w:pPr>
      <w:r>
        <w:t>Determine Bell fidelity F₀ and phase Φ₀</w:t>
      </w:r>
    </w:p>
    <w:p>
      <w:pPr>
        <w:pStyle w:val="ListNumber"/>
      </w:pPr>
      <w:r>
        <w:t>Characterize baseline variance σ₀</w:t>
      </w:r>
    </w:p>
    <w:p/>
    <w:p>
      <w:r>
        <w:rPr>
          <w:b w:val="0"/>
          <w:i w:val="0"/>
        </w:rPr>
        <w:t>**Phase 2: Vertical Separation**</w:t>
      </w:r>
    </w:p>
    <w:p/>
    <w:p>
      <w:pPr>
        <w:pStyle w:val="ListNumber"/>
      </w:pPr>
      <w:r>
        <w:t>Raise one cryostat by Δh (mechanically or using building structure)</w:t>
      </w:r>
    </w:p>
    <w:p>
      <w:pPr>
        <w:pStyle w:val="ListNumber"/>
      </w:pPr>
      <w:r>
        <w:t>Precisely measure height difference</w:t>
      </w:r>
    </w:p>
    <w:p>
      <w:pPr>
        <w:pStyle w:val="ListNumber"/>
      </w:pPr>
      <w:r>
        <w:t>Wait for thermal/mechanical stabilization (&gt; 1 hour)</w:t>
      </w:r>
    </w:p>
    <w:p/>
    <w:p>
      <w:r>
        <w:rPr>
          <w:b w:val="0"/>
          <w:i w:val="0"/>
        </w:rPr>
        <w:t>**Phase 3: Without Compensation**</w:t>
      </w:r>
    </w:p>
    <w:p/>
    <w:p>
      <w:r>
        <w:rPr>
          <w:b w:val="0"/>
          <w:i w:val="0"/>
        </w:rPr>
        <w:t>For evolution times τ ∈ {10 μs, 50 μs, 100 μs, 500 μs}:</w:t>
      </w:r>
    </w:p>
    <w:p>
      <w:pPr>
        <w:pStyle w:val="ListNumber"/>
      </w:pPr>
      <w:r>
        <w:t>Establish entanglement</w:t>
      </w:r>
    </w:p>
    <w:p>
      <w:pPr>
        <w:pStyle w:val="ListNumber"/>
      </w:pPr>
      <w:r>
        <w:t>Allow time τ to elapse</w:t>
      </w:r>
    </w:p>
    <w:p>
      <w:pPr>
        <w:pStyle w:val="ListNumber"/>
      </w:pPr>
      <w:r>
        <w:t>Local tomography on both qubits</w:t>
      </w:r>
    </w:p>
    <w:p>
      <w:pPr>
        <w:pStyle w:val="ListNumber"/>
      </w:pPr>
      <w:r>
        <w:t>Extract phase ΔΦ_without and fidelity F_without</w:t>
      </w:r>
    </w:p>
    <w:p>
      <w:pPr>
        <w:pStyle w:val="ListNumber"/>
      </w:pPr>
      <w:r>
        <w:t>N = 10⁴ repetitions for statistics</w:t>
      </w:r>
    </w:p>
    <w:p/>
    <w:p>
      <w:r>
        <w:rPr>
          <w:b w:val="0"/>
          <w:i w:val="0"/>
        </w:rPr>
        <w:t>**Phase 4: With Compensation**</w:t>
      </w:r>
    </w:p>
    <w:p/>
    <w:p>
      <w:r>
        <w:rPr>
          <w:b w:val="0"/>
          <w:i w:val="0"/>
        </w:rPr>
        <w:t>Identical protocol, but:</w:t>
      </w:r>
    </w:p>
    <w:p>
      <w:pPr>
        <w:pStyle w:val="ListNumber"/>
      </w:pPr>
      <w:r>
        <w:t>After entanglement generation: compensation pulse Φ_corr on higher qubit</w:t>
      </w:r>
    </w:p>
    <w:p>
      <w:pPr>
        <w:pStyle w:val="ListNumber"/>
      </w:pPr>
      <w:r>
        <w:t>Allow time τ to elapse</w:t>
      </w:r>
    </w:p>
    <w:p>
      <w:pPr>
        <w:pStyle w:val="ListNumber"/>
      </w:pPr>
      <w:r>
        <w:t>Measurement as above</w:t>
      </w:r>
    </w:p>
    <w:p>
      <w:pPr>
        <w:pStyle w:val="ListNumber"/>
      </w:pPr>
      <w:r>
        <w:t>Extract ΔΦ_with and F_with</w:t>
      </w:r>
    </w:p>
    <w:p/>
    <w:p>
      <w:r>
        <w:rPr>
          <w:b w:val="0"/>
          <w:i w:val="0"/>
        </w:rPr>
        <w:t>**Phase 5: Randomization**</w:t>
      </w:r>
    </w:p>
    <w:p/>
    <w:p>
      <w:pPr>
        <w:pStyle w:val="ListBullet"/>
      </w:pPr>
      <w:r>
        <w:t>Randomly vary with/without order</w:t>
      </w:r>
    </w:p>
    <w:p>
      <w:pPr>
        <w:pStyle w:val="ListBullet"/>
      </w:pPr>
      <w:r>
        <w:t>Measure different τ values interleaved</w:t>
      </w:r>
    </w:p>
    <w:p>
      <w:pPr>
        <w:pStyle w:val="ListBullet"/>
      </w:pPr>
      <w:r>
        <w:t>Decorrelate slow drifts through randomization</w:t>
      </w:r>
    </w:p>
    <w:p/>
    <w:p>
      <w:pPr>
        <w:pStyle w:val="Heading3"/>
      </w:pPr>
      <w:r>
        <w:t>Expected Results</w:t>
      </w:r>
    </w:p>
    <w:p/>
    <w:p>
      <w:r>
        <w:rPr>
          <w:b w:val="0"/>
          <w:i w:val="0"/>
        </w:rPr>
        <w:t>For Δh = 50 cm, ω = 2π × 5 GHz, τ = 100 μs:</w:t>
      </w:r>
    </w:p>
    <w:p/>
    <w:p>
      <w:pPr>
        <w:pStyle w:val="NoSpacing"/>
      </w:pPr>
      <w:r>
        <w:rPr>
          <w:rFonts w:ascii="Courier New" w:hAnsi="Courier New"/>
          <w:sz w:val="18"/>
        </w:rPr>
        <w:t>ΔΦ_SSZ = 3.14×10¹⁰ × 8.87×10⁻³ × 0.5 / (6.371×10⁶)² × 10⁻⁴</w:t>
        <w:br/>
        <w:t xml:space="preserve">       = 3.4 × 10⁻¹³ rad</w:t>
      </w:r>
    </w:p>
    <w:p/>
    <w:p>
      <w:r>
        <w:rPr>
          <w:b w:val="0"/>
          <w:i w:val="0"/>
        </w:rPr>
        <w:t>This lies far below the noise floor (~0.1 rad for remote entanglement), therefore:</w:t>
      </w:r>
    </w:p>
    <w:p>
      <w:pPr>
        <w:pStyle w:val="ListBullet"/>
      </w:pPr>
      <w:r>
        <w:t>Expectation: ΔΦ_without ≈ ΔΦ_with ≈ 0 (both in noise)</w:t>
      </w:r>
    </w:p>
    <w:p>
      <w:pPr>
        <w:pStyle w:val="ListBullet"/>
      </w:pPr>
      <w:r>
        <w:t>Upper bound on anomalous coupling can be established</w:t>
      </w:r>
    </w:p>
    <w:p/>
    <w:p>
      <w:pPr>
        <w:pStyle w:val="Heading3"/>
      </w:pPr>
      <w:r>
        <w:t>Noise Sources and Countermeasures</w:t>
      </w:r>
    </w:p>
    <w:p/>
    <w:p>
      <w:pPr>
        <w:pStyle w:val="NoSpacing"/>
      </w:pPr>
      <w:r>
        <w:rPr>
          <w:rFonts w:ascii="Courier New" w:hAnsi="Courier New"/>
          <w:sz w:val="18"/>
        </w:rPr>
        <w:t>| Noise Source | Signature | Countermeasure |</w:t>
      </w:r>
    </w:p>
    <w:p>
      <w:pPr>
        <w:pStyle w:val="NoSpacing"/>
      </w:pPr>
      <w:r>
        <w:rPr>
          <w:rFonts w:ascii="Courier New" w:hAnsi="Courier New"/>
          <w:sz w:val="18"/>
        </w:rPr>
        <w:t>|------------|----------|---------------|</w:t>
      </w:r>
    </w:p>
    <w:p>
      <w:pPr>
        <w:pStyle w:val="NoSpacing"/>
      </w:pPr>
      <w:r>
        <w:rPr>
          <w:rFonts w:ascii="Courier New" w:hAnsi="Courier New"/>
          <w:sz w:val="18"/>
        </w:rPr>
        <w:t>| Fiber length fluctuation | Fast phase jumps | Active fiber length stabilization |</w:t>
      </w:r>
    </w:p>
    <w:p>
      <w:pPr>
        <w:pStyle w:val="NoSpacing"/>
      </w:pPr>
      <w:r>
        <w:rPr>
          <w:rFonts w:ascii="Courier New" w:hAnsi="Courier New"/>
          <w:sz w:val="18"/>
        </w:rPr>
        <w:t>| Different LO phases | Drift between cryostats | Common reference oscillator |</w:t>
      </w:r>
    </w:p>
    <w:p>
      <w:pPr>
        <w:pStyle w:val="NoSpacing"/>
      </w:pPr>
      <w:r>
        <w:rPr>
          <w:rFonts w:ascii="Courier New" w:hAnsi="Courier New"/>
          <w:sz w:val="18"/>
        </w:rPr>
        <w:t>| Magnetic field differences | Location-dependent | Magnetometers at both sites |</w:t>
      </w:r>
    </w:p>
    <w:p>
      <w:pPr>
        <w:pStyle w:val="NoSpacing"/>
      </w:pPr>
      <w:r>
        <w:rPr>
          <w:rFonts w:ascii="Courier New" w:hAnsi="Courier New"/>
          <w:sz w:val="18"/>
        </w:rPr>
        <w:t>| Environmental vibrations | Uncorrelated | Pneumatic tables, correlation analysis |</w:t>
      </w:r>
    </w:p>
    <w:p/>
    <w:p>
      <w:r>
        <w:t>──────────────────────────────────────────────────</w:t>
      </w:r>
    </w:p>
    <w:p/>
    <w:p>
      <w:pPr>
        <w:pStyle w:val="Heading2"/>
      </w:pPr>
      <w:r>
        <w:t>4.2.3 Experiment 3: 3D Chiplet Stack</w:t>
      </w:r>
    </w:p>
    <w:p/>
    <w:p>
      <w:pPr>
        <w:pStyle w:val="Heading3"/>
      </w:pPr>
      <w:r>
        <w:t>Setup and Components</w:t>
      </w:r>
    </w:p>
    <w:p/>
    <w:p>
      <w:r>
        <w:rPr>
          <w:b w:val="0"/>
          <w:i w:val="0"/>
        </w:rPr>
        <w:t>The 3D stack experiment uses advanced packaging technology to place qubits in different vertical planes within the same cryostat.</w:t>
      </w:r>
    </w:p>
    <w:p/>
    <w:p>
      <w:r>
        <w:rPr>
          <w:b w:val="0"/>
          <w:i w:val="0"/>
        </w:rPr>
        <w:t>**Chiplet Architecture:** Multiple qubit dies are stacked vertically:</w:t>
      </w:r>
    </w:p>
    <w:p>
      <w:pPr>
        <w:pStyle w:val="ListBullet"/>
      </w:pPr>
      <w:r>
        <w:t>2–3 layers with 1–4 qubits each</w:t>
      </w:r>
    </w:p>
    <w:p>
      <w:pPr>
        <w:pStyle w:val="ListBullet"/>
      </w:pPr>
      <w:r>
        <w:t>Vertical spacing per layer: 1–5 mm</w:t>
      </w:r>
    </w:p>
    <w:p>
      <w:pPr>
        <w:pStyle w:val="ListBullet"/>
      </w:pPr>
      <w:r>
        <w:t>Connection via TSV (Through-Silicon Via) or flip-chip bonding</w:t>
      </w:r>
    </w:p>
    <w:p/>
    <w:p>
      <w:r>
        <w:rPr>
          <w:b w:val="0"/>
          <w:i w:val="0"/>
        </w:rPr>
        <w:t>**Interconnects:** Cross-layer gates are realized through:</w:t>
      </w:r>
    </w:p>
    <w:p>
      <w:pPr>
        <w:pStyle w:val="ListBullet"/>
      </w:pPr>
      <w:r>
        <w:t>Capacitive coupling through substrate</w:t>
      </w:r>
    </w:p>
    <w:p>
      <w:pPr>
        <w:pStyle w:val="ListBullet"/>
      </w:pPr>
      <w:r>
        <w:t>Inductive coupling via planar coils</w:t>
      </w:r>
    </w:p>
    <w:p>
      <w:pPr>
        <w:pStyle w:val="ListBullet"/>
      </w:pPr>
      <w:r>
        <w:t>Direct galvanic connection via TSV</w:t>
      </w:r>
    </w:p>
    <w:p/>
    <w:p>
      <w:r>
        <w:rPr>
          <w:b w:val="0"/>
          <w:i w:val="0"/>
        </w:rPr>
        <w:t>**Thermal Instrumentation:**</w:t>
      </w:r>
    </w:p>
    <w:p>
      <w:pPr>
        <w:pStyle w:val="ListBullet"/>
      </w:pPr>
      <w:r>
        <w:t>RTD sensor on each layer</w:t>
      </w:r>
    </w:p>
    <w:p>
      <w:pPr>
        <w:pStyle w:val="ListBullet"/>
      </w:pPr>
      <w:r>
        <w:t>Thermal anchors per layer to mixing chamber</w:t>
      </w:r>
    </w:p>
    <w:p>
      <w:pPr>
        <w:pStyle w:val="ListBullet"/>
      </w:pPr>
      <w:r>
        <w:t>Heater for controlled gradient experiments</w:t>
      </w:r>
    </w:p>
    <w:p/>
    <w:p>
      <w:pPr>
        <w:pStyle w:val="Heading3"/>
      </w:pPr>
      <w:r>
        <w:t>Measurement Protocol</w:t>
      </w:r>
    </w:p>
    <w:p/>
    <w:p>
      <w:r>
        <w:rPr>
          <w:b w:val="0"/>
          <w:i w:val="0"/>
        </w:rPr>
        <w:t>**Phase 1: Single-Layer Characterization**</w:t>
      </w:r>
    </w:p>
    <w:p/>
    <w:p>
      <w:r>
        <w:rPr>
          <w:b w:val="0"/>
          <w:i w:val="0"/>
        </w:rPr>
        <w:t>For each layer individually:</w:t>
      </w:r>
    </w:p>
    <w:p>
      <w:pPr>
        <w:pStyle w:val="ListNumber"/>
      </w:pPr>
      <w:r>
        <w:t>Standard qubit benchmarking (T₁, T₂, gate fidelity)</w:t>
      </w:r>
    </w:p>
    <w:p>
      <w:pPr>
        <w:pStyle w:val="ListNumber"/>
      </w:pPr>
      <w:r>
        <w:t>Randomized benchmarking for single-qubit gates</w:t>
      </w:r>
    </w:p>
    <w:p>
      <w:pPr>
        <w:pStyle w:val="ListNumber"/>
      </w:pPr>
      <w:r>
        <w:t>Document baseline performance</w:t>
      </w:r>
    </w:p>
    <w:p/>
    <w:p>
      <w:r>
        <w:rPr>
          <w:b w:val="0"/>
          <w:i w:val="0"/>
        </w:rPr>
        <w:t>**Phase 2: Cross-Layer Gate Characterization**</w:t>
      </w:r>
    </w:p>
    <w:p/>
    <w:p>
      <w:r>
        <w:rPr>
          <w:b w:val="0"/>
          <w:i w:val="0"/>
        </w:rPr>
        <w:t>For all qubit pairs between different layers:</w:t>
      </w:r>
    </w:p>
    <w:p>
      <w:pPr>
        <w:pStyle w:val="ListNumber"/>
      </w:pPr>
      <w:r>
        <w:t>Perform CZ gate</w:t>
      </w:r>
    </w:p>
    <w:p>
      <w:pPr>
        <w:pStyle w:val="ListNumber"/>
      </w:pPr>
      <w:r>
        <w:t>Determine gate fidelity via interleaved RB</w:t>
      </w:r>
    </w:p>
    <w:p>
      <w:pPr>
        <w:pStyle w:val="ListNumber"/>
      </w:pPr>
      <w:r>
        <w:t>Measure phase accumulation during gate duration</w:t>
      </w:r>
    </w:p>
    <w:p>
      <w:pPr>
        <w:pStyle w:val="ListNumber"/>
      </w:pPr>
      <w:r>
        <w:t>Repeat at different gate durations</w:t>
      </w:r>
    </w:p>
    <w:p/>
    <w:p>
      <w:r>
        <w:rPr>
          <w:b w:val="0"/>
          <w:i w:val="0"/>
        </w:rPr>
        <w:t>**Phase 3: Thermal Mapping**</w:t>
      </w:r>
    </w:p>
    <w:p/>
    <w:p>
      <w:pPr>
        <w:pStyle w:val="ListNumber"/>
      </w:pPr>
      <w:r>
        <w:t>Intentional heating power on one layer</w:t>
      </w:r>
    </w:p>
    <w:p>
      <w:pPr>
        <w:pStyle w:val="ListNumber"/>
      </w:pPr>
      <w:r>
        <w:t>Record temperature profile across all layers</w:t>
      </w:r>
    </w:p>
    <w:p>
      <w:pPr>
        <w:pStyle w:val="ListNumber"/>
      </w:pPr>
      <w:r>
        <w:t>Investigate correlation with phase drift</w:t>
      </w:r>
    </w:p>
    <w:p>
      <w:pPr>
        <w:pStyle w:val="ListNumber"/>
      </w:pPr>
      <w:r>
        <w:t>Separate thermal contribution from height contribution</w:t>
      </w:r>
    </w:p>
    <w:p/>
    <w:p>
      <w:r>
        <w:rPr>
          <w:b w:val="0"/>
          <w:i w:val="0"/>
        </w:rPr>
        <w:t>**Phase 4: Height-Dependent Analysis**</w:t>
      </w:r>
    </w:p>
    <w:p/>
    <w:p>
      <w:pPr>
        <w:pStyle w:val="ListNumber"/>
      </w:pPr>
      <w:r>
        <w:t>Cross-layer gate drift as function of layer position</w:t>
      </w:r>
    </w:p>
    <w:p>
      <w:pPr>
        <w:pStyle w:val="ListNumber"/>
      </w:pPr>
      <w:r>
        <w:t>Slope fit: Δ(gate phase) vs. Δh (layer spacing)</w:t>
      </w:r>
    </w:p>
    <w:p>
      <w:pPr>
        <w:pStyle w:val="ListNumber"/>
      </w:pPr>
      <w:r>
        <w:t>Comparison with SSZ prediction</w:t>
      </w:r>
    </w:p>
    <w:p/>
    <w:p>
      <w:pPr>
        <w:pStyle w:val="Heading3"/>
      </w:pPr>
      <w:r>
        <w:t>Expected Results</w:t>
      </w:r>
    </w:p>
    <w:p/>
    <w:p>
      <w:r>
        <w:rPr>
          <w:b w:val="0"/>
          <w:i w:val="0"/>
        </w:rPr>
        <w:t>For typical 3D stack parameters (Δh = 3 mm, ω = 5 GHz, t_gate = 100 ns):</w:t>
      </w:r>
    </w:p>
    <w:p/>
    <w:p>
      <w:pPr>
        <w:pStyle w:val="NoSpacing"/>
      </w:pPr>
      <w:r>
        <w:rPr>
          <w:rFonts w:ascii="Courier New" w:hAnsi="Courier New"/>
          <w:sz w:val="18"/>
        </w:rPr>
        <w:t>ΔΦ_SSZ = 3.14×10¹⁰ × 8.87×10⁻³ × 3×10⁻³ / (6.371×10⁶)² × 10⁻⁷</w:t>
        <w:br/>
        <w:t xml:space="preserve">       = 2.1 × 10⁻¹⁶ rad</w:t>
      </w:r>
    </w:p>
    <w:p/>
    <w:p>
      <w:r>
        <w:rPr>
          <w:b w:val="0"/>
          <w:i w:val="0"/>
        </w:rPr>
        <w:t>This is negligible compared to typical gate errors (~10⁻³).</w:t>
      </w:r>
    </w:p>
    <w:p/>
    <w:p>
      <w:r>
        <w:rPr>
          <w:b w:val="0"/>
          <w:i w:val="0"/>
        </w:rPr>
        <w:t>**Expectation:**</w:t>
      </w:r>
    </w:p>
    <w:p>
      <w:pPr>
        <w:pStyle w:val="ListBullet"/>
      </w:pPr>
      <w:r>
        <w:t>Cross-layer fidelity primarily limited by fabrication</w:t>
      </w:r>
    </w:p>
    <w:p>
      <w:pPr>
        <w:pStyle w:val="ListBullet"/>
      </w:pPr>
      <w:r>
        <w:t>No measurable height-dependent trend</w:t>
      </w:r>
    </w:p>
    <w:p>
      <w:pPr>
        <w:pStyle w:val="ListBullet"/>
      </w:pPr>
      <w:r>
        <w:t>Upper bound on coupling: α &lt; 10⁻² rad/m</w:t>
      </w:r>
    </w:p>
    <w:p/>
    <w:p>
      <w:pPr>
        <w:pStyle w:val="Heading3"/>
      </w:pPr>
      <w:r>
        <w:t>Noise Sources and Countermeasures</w:t>
      </w:r>
    </w:p>
    <w:p/>
    <w:p>
      <w:pPr>
        <w:pStyle w:val="NoSpacing"/>
      </w:pPr>
      <w:r>
        <w:rPr>
          <w:rFonts w:ascii="Courier New" w:hAnsi="Courier New"/>
          <w:sz w:val="18"/>
        </w:rPr>
        <w:t>| Noise Source | Signature | Countermeasure |</w:t>
      </w:r>
    </w:p>
    <w:p>
      <w:pPr>
        <w:pStyle w:val="NoSpacing"/>
      </w:pPr>
      <w:r>
        <w:rPr>
          <w:rFonts w:ascii="Courier New" w:hAnsi="Courier New"/>
          <w:sz w:val="18"/>
        </w:rPr>
        <w:t>|------------|----------|---------------|</w:t>
      </w:r>
    </w:p>
    <w:p>
      <w:pPr>
        <w:pStyle w:val="NoSpacing"/>
      </w:pPr>
      <w:r>
        <w:rPr>
          <w:rFonts w:ascii="Courier New" w:hAnsi="Courier New"/>
          <w:sz w:val="18"/>
        </w:rPr>
        <w:t>| Thermal gradients between layers | Correlated with RTD differences | Layer-specific temperature measurement |</w:t>
      </w:r>
    </w:p>
    <w:p>
      <w:pPr>
        <w:pStyle w:val="NoSpacing"/>
      </w:pPr>
      <w:r>
        <w:rPr>
          <w:rFonts w:ascii="Courier New" w:hAnsi="Courier New"/>
          <w:sz w:val="18"/>
        </w:rPr>
        <w:t>| Different substrate quality | Layer-dependent T₂ | Normalization to single-layer performance |</w:t>
      </w:r>
    </w:p>
    <w:p>
      <w:pPr>
        <w:pStyle w:val="NoSpacing"/>
      </w:pPr>
      <w:r>
        <w:rPr>
          <w:rFonts w:ascii="Courier New" w:hAnsi="Courier New"/>
          <w:sz w:val="18"/>
        </w:rPr>
        <w:t>| Parasitic couplings | Cross-layer crosstalk | Dynamical decoupling |</w:t>
      </w:r>
    </w:p>
    <w:p>
      <w:pPr>
        <w:pStyle w:val="NoSpacing"/>
      </w:pPr>
      <w:r>
        <w:rPr>
          <w:rFonts w:ascii="Courier New" w:hAnsi="Courier New"/>
          <w:sz w:val="18"/>
        </w:rPr>
        <w:t>| Mechanical stress | Layer-dependent frequency shifts | Frequency calibration per layer |</w:t>
      </w:r>
    </w:p>
    <w:p/>
    <w:p>
      <w:r>
        <w:t>──────────────────────────────────────────────────</w:t>
      </w:r>
    </w:p>
    <w:p/>
    <w:p>
      <w:pPr>
        <w:pStyle w:val="Heading2"/>
      </w:pPr>
      <w:r>
        <w:t>4.2.4 Summary of Experiments</w:t>
      </w:r>
    </w:p>
    <w:p/>
    <w:p>
      <w:pPr>
        <w:pStyle w:val="NoSpacing"/>
      </w:pPr>
      <w:r>
        <w:rPr>
          <w:rFonts w:ascii="Courier New" w:hAnsi="Courier New"/>
          <w:sz w:val="18"/>
        </w:rPr>
        <w:t>| Experiment | Δh Range | Technical Complexity | Expected Result |</w:t>
      </w:r>
    </w:p>
    <w:p>
      <w:pPr>
        <w:pStyle w:val="NoSpacing"/>
      </w:pPr>
      <w:r>
        <w:rPr>
          <w:rFonts w:ascii="Courier New" w:hAnsi="Courier New"/>
          <w:sz w:val="18"/>
        </w:rPr>
        <w:t>|------------|------------|------------------------|---------------------|</w:t>
      </w:r>
    </w:p>
    <w:p>
      <w:pPr>
        <w:pStyle w:val="NoSpacing"/>
      </w:pPr>
      <w:r>
        <w:rPr>
          <w:rFonts w:ascii="Courier New" w:hAnsi="Courier New"/>
          <w:sz w:val="18"/>
        </w:rPr>
        <w:t>| Chip Tilt | 10–100 μm | Medium | α &lt; 10⁻² rad/m |</w:t>
      </w:r>
    </w:p>
    <w:p>
      <w:pPr>
        <w:pStyle w:val="NoSpacing"/>
      </w:pPr>
      <w:r>
        <w:rPr>
          <w:rFonts w:ascii="Courier New" w:hAnsi="Courier New"/>
          <w:sz w:val="18"/>
        </w:rPr>
        <w:t>| Remote Entanglement | 10–100 cm | High | Fidelity limited by link |</w:t>
      </w:r>
    </w:p>
    <w:p>
      <w:pPr>
        <w:pStyle w:val="NoSpacing"/>
      </w:pPr>
      <w:r>
        <w:rPr>
          <w:rFonts w:ascii="Courier New" w:hAnsi="Courier New"/>
          <w:sz w:val="18"/>
        </w:rPr>
        <w:t>| 3D Stack | 1–5 mm | High | Fabrication-limited |</w:t>
      </w:r>
    </w:p>
    <w:p/>
    <w:p>
      <w:r>
        <w:rPr>
          <w:b w:val="0"/>
          <w:i w:val="0"/>
        </w:rPr>
        <w:t>All three experiments are expected to yield null results that are, however, fully consistent with SSZ predictions. The scientific value lies in establishing upper bounds and preparing for future, more sensitive measurements.</w:t>
      </w:r>
    </w:p>
    <w:p/>
    <w:p>
      <w:r>
        <w:t>──────────────────────────────────────────────────</w:t>
      </w:r>
    </w:p>
    <w:p/>
    <w:p>
      <w:r>
        <w:rPr>
          <w:b w:val="0"/>
          <w:i w:val="0"/>
        </w:rPr>
        <w:t>© 2025 Carmen Wrede &amp; Lino Casu</w:t>
      </w:r>
    </w:p>
    <w:p/>
    <w:p/>
    <w:p>
      <w:r>
        <w:drawing>
          <wp:inline xmlns:a="http://schemas.openxmlformats.org/drawingml/2006/main" xmlns:pic="http://schemas.openxmlformats.org/drawingml/2006/picture">
            <wp:extent cx="5486400" cy="2322488"/>
            <wp:docPr id="6" name="Picture 6"/>
            <wp:cNvGraphicFramePr>
              <a:graphicFrameLocks noChangeAspect="1"/>
            </wp:cNvGraphicFramePr>
            <a:graphic>
              <a:graphicData uri="http://schemas.openxmlformats.org/drawingml/2006/picture">
                <pic:pic>
                  <pic:nvPicPr>
                    <pic:cNvPr id="0" name="F2_platform_comparison.png"/>
                    <pic:cNvPicPr/>
                  </pic:nvPicPr>
                  <pic:blipFill>
                    <a:blip r:embed="rId14"/>
                    <a:stretch>
                      <a:fillRect/>
                    </a:stretch>
                  </pic:blipFill>
                  <pic:spPr>
                    <a:xfrm>
                      <a:off x="0" y="0"/>
                      <a:ext cx="5486400" cy="2322488"/>
                    </a:xfrm>
                    <a:prstGeom prst="rect"/>
                  </pic:spPr>
                </pic:pic>
              </a:graphicData>
            </a:graphic>
          </wp:inline>
        </w:drawing>
      </w:r>
    </w:p>
    <w:p>
      <w:pPr>
        <w:jc w:val="center"/>
      </w:pPr>
      <w:r>
        <w:rPr>
          <w:i/>
        </w:rPr>
        <w:t>Figure: F2 Platform Comparison</w:t>
      </w:r>
    </w:p>
    <w:p>
      <w:r>
        <w:br w:type="page"/>
      </w:r>
    </w:p>
    <w:p>
      <w:pPr>
        <w:pStyle w:val="Heading1"/>
      </w:pPr>
      <w:r>
        <w:t>5. Entanglement and Phase Preservation</w:t>
      </w:r>
    </w:p>
    <w:p/>
    <w:p>
      <w:r>
        <w:rPr>
          <w:b w:val="0"/>
          <w:i w:val="0"/>
        </w:rPr>
        <w:t>Quantum entanglement represents one of the most distinctive features of quantum mechanics, enabling applications from quantum cryptography to distributed quantum computing. When entangled particles are separated in space, any mechanism that causes their phases to evolve differently will affect the entanglement. This raises a fundamental question: how does gravitational phase coupling impact entangled quantum states?</w:t>
      </w:r>
    </w:p>
    <w:p/>
    <w:p>
      <w:r>
        <w:rPr>
          <w:b w:val="0"/>
          <w:i w:val="0"/>
        </w:rPr>
        <w:t>The analysis in this section reveals a surprising and important result. While SSZ-induced phase drift does cause the relative phase of entangled particles to evolve, this evolution is deterministic and predictable. Unlike random decoherence, which irreversibly degrades entanglement, gravitational phase drift merely rotates the entangled state within the Hilbert space. The entanglement itself remains intact and can be recovered through appropriate compensation protocols.</w:t>
      </w:r>
    </w:p>
    <w:p/>
    <w:p>
      <w:pPr>
        <w:pStyle w:val="Heading2"/>
      </w:pPr>
      <w:r>
        <w:t>5.1 SSZ Effect on Entangled States</w:t>
      </w:r>
    </w:p>
    <w:p/>
    <w:p>
      <w:r>
        <w:rPr>
          <w:b w:val="0"/>
          <w:i w:val="0"/>
        </w:rPr>
        <w:t>Entanglement distribution across separated nodes is sensitive to any relative phase drift between the constituent particles. The SSZ model predicts an additional, **deterministic** contribution to the accumulated phase that depends on the gravitational potential difference between the locations of the entangled particles. Understanding this effect is essential for any future quantum network that spans significant height differences.</w:t>
      </w:r>
    </w:p>
    <w:p/>
    <w:p>
      <w:pPr>
        <w:pStyle w:val="Heading3"/>
      </w:pPr>
      <w:r>
        <w:t>Bell State Evolution</w:t>
      </w:r>
    </w:p>
    <w:p/>
    <w:p>
      <w:r>
        <w:rPr>
          <w:b w:val="0"/>
          <w:i w:val="0"/>
        </w:rPr>
        <w:t>Consider a Bell state |Φ⁺⟩ prepared between qubits at heights h₁ and h₂:</w:t>
      </w:r>
    </w:p>
    <w:p/>
    <w:p>
      <w:pPr>
        <w:pStyle w:val="NoSpacing"/>
      </w:pPr>
      <w:r>
        <w:rPr>
          <w:rFonts w:ascii="Courier New" w:hAnsi="Courier New"/>
          <w:sz w:val="18"/>
        </w:rPr>
        <w:t>|Ψ(0)⟩ = (|00⟩ + |11⟩) / √2</w:t>
      </w:r>
    </w:p>
    <w:p/>
    <w:p>
      <w:r>
        <w:rPr>
          <w:b w:val="0"/>
          <w:i w:val="0"/>
        </w:rPr>
        <w:t>Under SSZ-induced phase drift, the state evolves as:</w:t>
      </w:r>
    </w:p>
    <w:p/>
    <w:p>
      <w:pPr>
        <w:pStyle w:val="NoSpacing"/>
      </w:pPr>
      <w:r>
        <w:rPr>
          <w:rFonts w:ascii="Courier New" w:hAnsi="Courier New"/>
          <w:sz w:val="18"/>
        </w:rPr>
        <w:t>|Ψ(t)⟩ = (|00⟩ + e^(iΔΦ(t))|11⟩) / √2</w:t>
      </w:r>
    </w:p>
    <w:p/>
    <w:p>
      <w:r>
        <w:rPr>
          <w:b w:val="0"/>
          <w:i w:val="0"/>
        </w:rPr>
        <w:t>where:</w:t>
      </w:r>
    </w:p>
    <w:p>
      <w:pPr>
        <w:pStyle w:val="NoSpacing"/>
      </w:pPr>
      <w:r>
        <w:rPr>
          <w:rFonts w:ascii="Courier New" w:hAnsi="Courier New"/>
          <w:sz w:val="18"/>
        </w:rPr>
        <w:t>ΔΦ(t) = ω × r_s × (h₂ - h₁) / R² × t</w:t>
      </w:r>
    </w:p>
    <w:p/>
    <w:p>
      <w:pPr>
        <w:pStyle w:val="Heading3"/>
      </w:pPr>
      <w:r>
        <w:t>Key Distinction from Decoherence</w:t>
      </w:r>
    </w:p>
    <w:p/>
    <w:p>
      <w:pPr>
        <w:pStyle w:val="NoSpacing"/>
      </w:pPr>
      <w:r>
        <w:rPr>
          <w:rFonts w:ascii="Courier New" w:hAnsi="Courier New"/>
          <w:sz w:val="18"/>
        </w:rPr>
        <w:t>| Property | Random Dephasing | SSZ Drift |</w:t>
      </w:r>
    </w:p>
    <w:p>
      <w:pPr>
        <w:pStyle w:val="NoSpacing"/>
      </w:pPr>
      <w:r>
        <w:rPr>
          <w:rFonts w:ascii="Courier New" w:hAnsi="Courier New"/>
          <w:sz w:val="18"/>
        </w:rPr>
        <w:t>|----------|-----------------|-----------|</w:t>
      </w:r>
    </w:p>
    <w:p>
      <w:pPr>
        <w:pStyle w:val="NoSpacing"/>
      </w:pPr>
      <w:r>
        <w:rPr>
          <w:rFonts w:ascii="Courier New" w:hAnsi="Courier New"/>
          <w:sz w:val="18"/>
        </w:rPr>
        <w:t>| Nature | Stochastic | Deterministic |</w:t>
      </w:r>
    </w:p>
    <w:p>
      <w:pPr>
        <w:pStyle w:val="NoSpacing"/>
      </w:pPr>
      <w:r>
        <w:rPr>
          <w:rFonts w:ascii="Courier New" w:hAnsi="Courier New"/>
          <w:sz w:val="18"/>
        </w:rPr>
        <w:t>| Predictability | None | Exact |</w:t>
      </w:r>
    </w:p>
    <w:p>
      <w:pPr>
        <w:pStyle w:val="NoSpacing"/>
      </w:pPr>
      <w:r>
        <w:rPr>
          <w:rFonts w:ascii="Courier New" w:hAnsi="Courier New"/>
          <w:sz w:val="18"/>
        </w:rPr>
        <w:t>| Time scaling | √t (diffusive) | t (linear) |</w:t>
      </w:r>
    </w:p>
    <w:p>
      <w:pPr>
        <w:pStyle w:val="NoSpacing"/>
      </w:pPr>
      <w:r>
        <w:rPr>
          <w:rFonts w:ascii="Courier New" w:hAnsi="Courier New"/>
          <w:sz w:val="18"/>
        </w:rPr>
        <w:t>| Compensation | Impossible | Possible |</w:t>
      </w:r>
    </w:p>
    <w:p>
      <w:pPr>
        <w:pStyle w:val="NoSpacing"/>
      </w:pPr>
      <w:r>
        <w:rPr>
          <w:rFonts w:ascii="Courier New" w:hAnsi="Courier New"/>
          <w:sz w:val="18"/>
        </w:rPr>
        <w:t>| Entanglement | Destroyed | Rotated |</w:t>
      </w:r>
    </w:p>
    <w:p/>
    <w:p>
      <w:r>
        <w:rPr>
          <w:b w:val="0"/>
          <w:i w:val="0"/>
        </w:rPr>
        <w:t>**Critical insight**: SSZ does NOT destroy entanglement—it rotates the relative phase. The state remains maximally entangled but in a different Bell basis state.</w:t>
      </w:r>
    </w:p>
    <w:p/>
    <w:p>
      <w:r>
        <w:rPr>
          <w:b w:val="0"/>
          <w:i w:val="0"/>
        </w:rPr>
        <w:t>To understand why gravitational phase drift preserves entanglement, consider the Lindblad master equation for the joint density matrix ρ of an entangled qubit pair. The SSZ contribution enters as a Hamiltonian term H_SSZ = (ω₁ D₁ - ω₂ D₂) σ_z ⊗ I / 2, where D₁ and D₂ are the local time dilation factors. This generates unitary evolution: dρ/dt = -i[H_SSZ, ρ]. Crucially, no Lindblad dissipator appears—there is no term of the form LρL† - ½{L†L, ρ} that would cause decoherence. The off-diagonal elements of ρ, which encode the entanglement, rotate in phase but do not decay in magnitude. Entanglement fidelity decreases when measured against a fixed target state, but this is a coordinate effect: the entanglement itself is merely expressed in a rotated Bell basis. Application of the compensation phase Φ_corr rotates the state back to the original basis, restoring fidelity without any loss of quantum correlations.</w:t>
      </w:r>
    </w:p>
    <w:p/>
    <w:p>
      <w:r>
        <w:t>──────────────────────────────────────────────────</w:t>
      </w:r>
    </w:p>
    <w:p/>
    <w:p>
      <w:pPr>
        <w:pStyle w:val="Heading2"/>
      </w:pPr>
      <w:r>
        <w:t>5.2 Entanglement Fidelity</w:t>
      </w:r>
    </w:p>
    <w:p/>
    <w:p>
      <w:r>
        <w:rPr>
          <w:b w:val="0"/>
          <w:i w:val="0"/>
        </w:rPr>
        <w:t>The fidelity of the evolved state with respect to the target |Φ⁺⟩:</w:t>
      </w:r>
    </w:p>
    <w:p/>
    <w:p>
      <w:pPr>
        <w:pStyle w:val="NoSpacing"/>
      </w:pPr>
      <w:r>
        <w:rPr>
          <w:rFonts w:ascii="Courier New" w:hAnsi="Courier New"/>
          <w:sz w:val="18"/>
        </w:rPr>
        <w:t>F(t) = |⟨Φ⁺|Ψ(t)⟩|² = (1 + cos(ΔΦ(t))) / 2</w:t>
      </w:r>
    </w:p>
    <w:p/>
    <w:p>
      <w:pPr>
        <w:pStyle w:val="Heading3"/>
      </w:pPr>
      <w:r>
        <w:t>Without Compensation</w:t>
      </w:r>
    </w:p>
    <w:p/>
    <w:p>
      <w:r>
        <w:rPr>
          <w:b w:val="0"/>
          <w:i w:val="0"/>
        </w:rPr>
        <w:t>For ΔΦ = π (half-oscillation):</w:t>
      </w:r>
    </w:p>
    <w:p>
      <w:pPr>
        <w:pStyle w:val="NoSpacing"/>
      </w:pPr>
      <w:r>
        <w:rPr>
          <w:rFonts w:ascii="Courier New" w:hAnsi="Courier New"/>
          <w:sz w:val="18"/>
        </w:rPr>
        <w:t>F = (1 + cos(π)) / 2 = 0</w:t>
      </w:r>
    </w:p>
    <w:p/>
    <w:p>
      <w:r>
        <w:rPr>
          <w:b w:val="0"/>
          <w:i w:val="0"/>
        </w:rPr>
        <w:t>The state has rotated to |Φ⁻⟩ = (|00⟩ - |11⟩)/√2.</w:t>
      </w:r>
    </w:p>
    <w:p/>
    <w:p>
      <w:r>
        <w:rPr>
          <w:b w:val="0"/>
          <w:i w:val="0"/>
        </w:rPr>
        <w:t>For ΔΦ = 2π (full oscillation):</w:t>
      </w:r>
    </w:p>
    <w:p>
      <w:pPr>
        <w:pStyle w:val="NoSpacing"/>
      </w:pPr>
      <w:r>
        <w:rPr>
          <w:rFonts w:ascii="Courier New" w:hAnsi="Courier New"/>
          <w:sz w:val="18"/>
        </w:rPr>
        <w:t>F = (1 + cos(2π)) / 2 = 1</w:t>
      </w:r>
    </w:p>
    <w:p/>
    <w:p>
      <w:r>
        <w:rPr>
          <w:b w:val="0"/>
          <w:i w:val="0"/>
        </w:rPr>
        <w:t>The state returns to |Φ⁺⟩.</w:t>
      </w:r>
    </w:p>
    <w:p/>
    <w:p>
      <w:pPr>
        <w:pStyle w:val="Heading3"/>
      </w:pPr>
      <w:r>
        <w:t>With Compensation</w:t>
      </w:r>
    </w:p>
    <w:p/>
    <w:p>
      <w:r>
        <w:rPr>
          <w:b w:val="0"/>
          <w:i w:val="0"/>
        </w:rPr>
        <w:t>Apply correction phase Φ_corr = -ΔΦ:</w:t>
      </w:r>
    </w:p>
    <w:p/>
    <w:p>
      <w:pPr>
        <w:pStyle w:val="NoSpacing"/>
      </w:pPr>
      <w:r>
        <w:rPr>
          <w:rFonts w:ascii="Courier New" w:hAnsi="Courier New"/>
          <w:sz w:val="18"/>
        </w:rPr>
        <w:t>|Ψ_corr(t)⟩ = (|00⟩ + e^(i(ΔΦ - ΔΦ))|11⟩) / √2 = |Φ⁺⟩</w:t>
        <w:br/>
        <w:t>F = 1  (perfect fidelity)</w:t>
      </w:r>
    </w:p>
    <w:p/>
    <w:p>
      <w:r>
        <w:rPr>
          <w:b w:val="0"/>
          <w:i w:val="0"/>
        </w:rPr>
        <w:t>**Compensation fully restores the original Bell state.**</w:t>
      </w:r>
    </w:p>
    <w:p/>
    <w:p>
      <w:r>
        <w:t>──────────────────────────────────────────────────</w:t>
      </w:r>
    </w:p>
    <w:p/>
    <w:p>
      <w:pPr>
        <w:pStyle w:val="Heading2"/>
      </w:pPr>
      <w:r>
        <w:t>5.3 Platform-Specific Analysis</w:t>
      </w:r>
    </w:p>
    <w:p/>
    <w:p>
      <w:pPr>
        <w:pStyle w:val="Heading3"/>
      </w:pPr>
      <w:r>
        <w:t>Transmon Qubits (Bounded Regime)</w:t>
      </w:r>
    </w:p>
    <w:p/>
    <w:p>
      <w:r>
        <w:rPr>
          <w:b w:val="0"/>
          <w:i w:val="0"/>
        </w:rPr>
        <w:t>Parameters:</w:t>
      </w:r>
    </w:p>
    <w:p>
      <w:pPr>
        <w:pStyle w:val="ListBullet"/>
      </w:pPr>
      <w:r>
        <w:t>ω = 2π × 5 GHz</w:t>
      </w:r>
    </w:p>
    <w:p>
      <w:pPr>
        <w:pStyle w:val="ListBullet"/>
      </w:pPr>
      <w:r>
        <w:t>Δh = 1 mm</w:t>
      </w:r>
    </w:p>
    <w:p>
      <w:pPr>
        <w:pStyle w:val="ListBullet"/>
      </w:pPr>
      <w:r>
        <w:t>t = 100 μs</w:t>
      </w:r>
    </w:p>
    <w:p/>
    <w:p>
      <w:r>
        <w:rPr>
          <w:b w:val="0"/>
          <w:i w:val="0"/>
        </w:rPr>
        <w:t>Phase drift:</w:t>
      </w:r>
    </w:p>
    <w:p>
      <w:pPr>
        <w:pStyle w:val="NoSpacing"/>
      </w:pPr>
      <w:r>
        <w:rPr>
          <w:rFonts w:ascii="Courier New" w:hAnsi="Courier New"/>
          <w:sz w:val="18"/>
        </w:rPr>
        <w:t>ΔΦ = 6.87 × 10⁻¹³ rad</w:t>
      </w:r>
    </w:p>
    <w:p/>
    <w:p>
      <w:r>
        <w:rPr>
          <w:b w:val="0"/>
          <w:i w:val="0"/>
        </w:rPr>
        <w:t>Fidelity loss:</w:t>
      </w:r>
    </w:p>
    <w:p>
      <w:pPr>
        <w:pStyle w:val="NoSpacing"/>
      </w:pPr>
      <w:r>
        <w:rPr>
          <w:rFonts w:ascii="Courier New" w:hAnsi="Courier New"/>
          <w:sz w:val="18"/>
        </w:rPr>
        <w:t>1 - F ≈ ΔΦ²/4 = 1.2 × 10⁻²⁵</w:t>
      </w:r>
    </w:p>
    <w:p/>
    <w:p>
      <w:r>
        <w:rPr>
          <w:b w:val="0"/>
          <w:i w:val="0"/>
        </w:rPr>
        <w:t>**Conclusion**: SSZ-induced fidelity loss is utterly negligible (25 orders of magnitude below any measurable effect).</w:t>
      </w:r>
    </w:p>
    <w:p/>
    <w:p>
      <w:pPr>
        <w:pStyle w:val="Heading3"/>
      </w:pPr>
      <w:r>
        <w:t>Optical Clock Qubits (Detection Regime)</w:t>
      </w:r>
    </w:p>
    <w:p/>
    <w:p>
      <w:r>
        <w:rPr>
          <w:b w:val="0"/>
          <w:i w:val="0"/>
        </w:rPr>
        <w:t>Parameters:</w:t>
      </w:r>
    </w:p>
    <w:p>
      <w:pPr>
        <w:pStyle w:val="ListBullet"/>
      </w:pPr>
      <w:r>
        <w:t>ω = 2π × 429 THz</w:t>
      </w:r>
    </w:p>
    <w:p>
      <w:pPr>
        <w:pStyle w:val="ListBullet"/>
      </w:pPr>
      <w:r>
        <w:t>Δh = 1 m</w:t>
      </w:r>
    </w:p>
    <w:p>
      <w:pPr>
        <w:pStyle w:val="ListBullet"/>
      </w:pPr>
      <w:r>
        <w:t>t = 1 s</w:t>
      </w:r>
    </w:p>
    <w:p/>
    <w:p>
      <w:r>
        <w:rPr>
          <w:b w:val="0"/>
          <w:i w:val="0"/>
        </w:rPr>
        <w:t>Phase drift:</w:t>
      </w:r>
    </w:p>
    <w:p>
      <w:pPr>
        <w:pStyle w:val="NoSpacing"/>
      </w:pPr>
      <w:r>
        <w:rPr>
          <w:rFonts w:ascii="Courier New" w:hAnsi="Courier New"/>
          <w:sz w:val="18"/>
        </w:rPr>
        <w:t>ΔΦ = 0.59 rad</w:t>
      </w:r>
    </w:p>
    <w:p/>
    <w:p>
      <w:r>
        <w:rPr>
          <w:b w:val="0"/>
          <w:i w:val="0"/>
        </w:rPr>
        <w:t>Fidelity:</w:t>
      </w:r>
    </w:p>
    <w:p>
      <w:pPr>
        <w:pStyle w:val="NoSpacing"/>
      </w:pPr>
      <w:r>
        <w:rPr>
          <w:rFonts w:ascii="Courier New" w:hAnsi="Courier New"/>
          <w:sz w:val="18"/>
        </w:rPr>
        <w:t>F = (1 + cos(0.59)) / 2 = 0.915</w:t>
      </w:r>
    </w:p>
    <w:p/>
    <w:p>
      <w:r>
        <w:rPr>
          <w:b w:val="0"/>
          <w:i w:val="0"/>
        </w:rPr>
        <w:t>**Conclusion**: Without compensation, 8.5% fidelity loss per second. With compensation, fidelity restored to unity.</w:t>
      </w:r>
    </w:p>
    <w:p/>
    <w:p>
      <w:pPr>
        <w:pStyle w:val="Heading3"/>
      </w:pPr>
      <w:r>
        <w:t>Quantum Networks (Future Regime)</w:t>
      </w:r>
    </w:p>
    <w:p/>
    <w:p>
      <w:r>
        <w:rPr>
          <w:b w:val="0"/>
          <w:i w:val="0"/>
        </w:rPr>
        <w:t>For long-baseline quantum networks:</w:t>
      </w:r>
    </w:p>
    <w:p>
      <w:pPr>
        <w:pStyle w:val="ListBullet"/>
      </w:pPr>
      <w:r>
        <w:t>Δh = 100 m</w:t>
      </w:r>
    </w:p>
    <w:p>
      <w:pPr>
        <w:pStyle w:val="ListBullet"/>
      </w:pPr>
      <w:r>
        <w:t>t = 1 s</w:t>
      </w:r>
    </w:p>
    <w:p/>
    <w:p>
      <w:r>
        <w:rPr>
          <w:b w:val="0"/>
          <w:i w:val="0"/>
        </w:rPr>
        <w:t>Phase drift:</w:t>
      </w:r>
    </w:p>
    <w:p>
      <w:pPr>
        <w:pStyle w:val="NoSpacing"/>
      </w:pPr>
      <w:r>
        <w:rPr>
          <w:rFonts w:ascii="Courier New" w:hAnsi="Courier New"/>
          <w:sz w:val="18"/>
        </w:rPr>
        <w:t>ΔΦ = 59 rad ≈ 9.4 × 2π</w:t>
      </w:r>
    </w:p>
    <w:p/>
    <w:p>
      <w:r>
        <w:rPr>
          <w:b w:val="0"/>
          <w:i w:val="0"/>
        </w:rPr>
        <w:t>**Conclusion**: Multiple full rotations per second. Compensation is mandatory for any network operation.</w:t>
      </w:r>
    </w:p>
    <w:p/>
    <w:p>
      <w:r>
        <w:t>──────────────────────────────────────────────────</w:t>
      </w:r>
    </w:p>
    <w:p/>
    <w:p>
      <w:pPr>
        <w:pStyle w:val="Heading2"/>
      </w:pPr>
      <w:r>
        <w:t>5.4 Entanglement Lifetime Analysis</w:t>
      </w:r>
    </w:p>
    <w:p/>
    <w:p>
      <w:r>
        <w:rPr>
          <w:b w:val="0"/>
          <w:i w:val="0"/>
        </w:rPr>
        <w:t>Define τ_SSZ as the time for ΔΦ to reach π (complete phase flip):</w:t>
      </w:r>
    </w:p>
    <w:p/>
    <w:p>
      <w:pPr>
        <w:pStyle w:val="NoSpacing"/>
      </w:pPr>
      <w:r>
        <w:rPr>
          <w:rFonts w:ascii="Courier New" w:hAnsi="Courier New"/>
          <w:sz w:val="18"/>
        </w:rPr>
        <w:t>τ_SSZ = π × R² / (ω × r_s × Δh)</w:t>
      </w:r>
    </w:p>
    <w:p/>
    <w:p>
      <w:pPr>
        <w:pStyle w:val="NoSpacing"/>
      </w:pPr>
      <w:r>
        <w:rPr>
          <w:rFonts w:ascii="Courier New" w:hAnsi="Courier New"/>
          <w:sz w:val="18"/>
        </w:rPr>
        <w:t>| Platform | Δh | τ_SSZ | Comparison to T₂ |</w:t>
      </w:r>
    </w:p>
    <w:p>
      <w:pPr>
        <w:pStyle w:val="NoSpacing"/>
      </w:pPr>
      <w:r>
        <w:rPr>
          <w:rFonts w:ascii="Courier New" w:hAnsi="Courier New"/>
          <w:sz w:val="18"/>
        </w:rPr>
        <w:t>|----------|-----|-------|-----------------|</w:t>
      </w:r>
    </w:p>
    <w:p>
      <w:pPr>
        <w:pStyle w:val="NoSpacing"/>
      </w:pPr>
      <w:r>
        <w:rPr>
          <w:rFonts w:ascii="Courier New" w:hAnsi="Courier New"/>
          <w:sz w:val="18"/>
        </w:rPr>
        <w:t>| Transmon | 1 mm | 4.6 × 10⁸ s | &gt;&gt; T₂ (~100 μs) |</w:t>
      </w:r>
    </w:p>
    <w:p>
      <w:pPr>
        <w:pStyle w:val="NoSpacing"/>
      </w:pPr>
      <w:r>
        <w:rPr>
          <w:rFonts w:ascii="Courier New" w:hAnsi="Courier New"/>
          <w:sz w:val="18"/>
        </w:rPr>
        <w:t>| Transmon | 10 mm | 4.6 × 10⁷ s | &gt;&gt; T₂ |</w:t>
      </w:r>
    </w:p>
    <w:p>
      <w:pPr>
        <w:pStyle w:val="NoSpacing"/>
      </w:pPr>
      <w:r>
        <w:rPr>
          <w:rFonts w:ascii="Courier New" w:hAnsi="Courier New"/>
          <w:sz w:val="18"/>
        </w:rPr>
        <w:t>| Optical | 1 m | 5.3 s | ~ T₂ (~10 s) |</w:t>
      </w:r>
    </w:p>
    <w:p>
      <w:pPr>
        <w:pStyle w:val="NoSpacing"/>
      </w:pPr>
      <w:r>
        <w:rPr>
          <w:rFonts w:ascii="Courier New" w:hAnsi="Courier New"/>
          <w:sz w:val="18"/>
        </w:rPr>
        <w:t>| Optical | 10 m | 0.53 s | &lt; T₂ |</w:t>
      </w:r>
    </w:p>
    <w:p/>
    <w:p>
      <w:r>
        <w:rPr>
          <w:b w:val="0"/>
          <w:i w:val="0"/>
        </w:rPr>
        <w:t>**Interpretation**:</w:t>
      </w:r>
    </w:p>
    <w:p>
      <w:pPr>
        <w:pStyle w:val="ListBullet"/>
      </w:pPr>
      <w:r>
        <w:t>For transmons, SSZ lifetime vastly exceeds coherence time → no impact</w:t>
      </w:r>
    </w:p>
    <w:p>
      <w:pPr>
        <w:pStyle w:val="ListBullet"/>
      </w:pPr>
      <w:r>
        <w:t>For optical clocks at m-scale, SSZ lifetime comparable to coherence → requires compensation</w:t>
      </w:r>
    </w:p>
    <w:p/>
    <w:p>
      <w:r>
        <w:t>──────────────────────────────────────────────────</w:t>
      </w:r>
    </w:p>
    <w:p/>
    <w:p>
      <w:pPr>
        <w:pStyle w:val="Heading2"/>
      </w:pPr>
      <w:r>
        <w:t>5.5 Multi-Qubit Entanglement</w:t>
      </w:r>
    </w:p>
    <w:p/>
    <w:p>
      <w:r>
        <w:rPr>
          <w:b w:val="0"/>
          <w:i w:val="0"/>
        </w:rPr>
        <w:t>For GHZ states across N nodes at different heights:</w:t>
      </w:r>
    </w:p>
    <w:p/>
    <w:p>
      <w:pPr>
        <w:pStyle w:val="NoSpacing"/>
      </w:pPr>
      <w:r>
        <w:rPr>
          <w:rFonts w:ascii="Courier New" w:hAnsi="Courier New"/>
          <w:sz w:val="18"/>
        </w:rPr>
        <w:t>|GHZ⟩ = (|00...0⟩ + |11...1⟩) / √2</w:t>
      </w:r>
    </w:p>
    <w:p/>
    <w:p>
      <w:r>
        <w:rPr>
          <w:b w:val="0"/>
          <w:i w:val="0"/>
        </w:rPr>
        <w:t>Each qubit accumulates phase relative to reference:</w:t>
      </w:r>
    </w:p>
    <w:p/>
    <w:p>
      <w:pPr>
        <w:pStyle w:val="NoSpacing"/>
      </w:pPr>
      <w:r>
        <w:rPr>
          <w:rFonts w:ascii="Courier New" w:hAnsi="Courier New"/>
          <w:sz w:val="18"/>
        </w:rPr>
        <w:t>|Ψ(t)⟩ = (|00...0⟩ + exp(i Σⱼ ΔΦⱼ)|11...1⟩) / √2</w:t>
      </w:r>
    </w:p>
    <w:p/>
    <w:p>
      <w:r>
        <w:rPr>
          <w:b w:val="0"/>
          <w:i w:val="0"/>
        </w:rPr>
        <w:t>Total phase:</w:t>
      </w:r>
    </w:p>
    <w:p>
      <w:pPr>
        <w:pStyle w:val="NoSpacing"/>
      </w:pPr>
      <w:r>
        <w:rPr>
          <w:rFonts w:ascii="Courier New" w:hAnsi="Courier New"/>
          <w:sz w:val="18"/>
        </w:rPr>
        <w:t>Φ_total = ω × r_s / R² × t × Σⱼ (hⱼ - h_ref)</w:t>
      </w:r>
    </w:p>
    <w:p/>
    <w:p>
      <w:pPr>
        <w:pStyle w:val="Heading3"/>
      </w:pPr>
      <w:r>
        <w:t>Compensation Strategy</w:t>
      </w:r>
    </w:p>
    <w:p/>
    <w:p>
      <w:pPr>
        <w:pStyle w:val="ListNumber"/>
      </w:pPr>
      <w:r>
        <w:t>Designate lowest qubit as reference (h_ref)</w:t>
      </w:r>
    </w:p>
    <w:p>
      <w:pPr>
        <w:pStyle w:val="ListNumber"/>
      </w:pPr>
      <w:r>
        <w:t>For each qubit j, compute Δhⱼ = hⱼ - h_ref</w:t>
      </w:r>
    </w:p>
    <w:p>
      <w:pPr>
        <w:pStyle w:val="ListNumber"/>
      </w:pPr>
      <w:r>
        <w:t>Apply local Z rotations: Φ_corr,j = -ω × r_s × Δhⱼ / R² × t</w:t>
      </w:r>
    </w:p>
    <w:p>
      <w:pPr>
        <w:pStyle w:val="ListNumber"/>
      </w:pPr>
      <w:r>
        <w:t>Net effect: all phases aligned</w:t>
      </w:r>
    </w:p>
    <w:p/>
    <w:p>
      <w:r>
        <w:rPr>
          <w:b w:val="0"/>
          <w:i w:val="0"/>
        </w:rPr>
        <w:t>This scales linearly with N and requires only local operations.</w:t>
      </w:r>
    </w:p>
    <w:p/>
    <w:p>
      <w:r>
        <w:t>──────────────────────────────────────────────────</w:t>
      </w:r>
    </w:p>
    <w:p/>
    <w:p>
      <w:pPr>
        <w:pStyle w:val="Heading2"/>
      </w:pPr>
      <w:r>
        <w:t>5.6 Didactic Simulations</w:t>
      </w:r>
    </w:p>
    <w:p/>
    <w:p>
      <w:r>
        <w:rPr>
          <w:b w:val="0"/>
          <w:i w:val="0"/>
        </w:rPr>
        <w:t>Paper B includes simulations demonstrating compensation effectiveness. **These use didactic scaling (10⁸× amplification) for visualization.**</w:t>
      </w:r>
    </w:p>
    <w:p/>
    <w:p>
      <w:pPr>
        <w:pStyle w:val="Heading3"/>
      </w:pPr>
      <w:r>
        <w:t>What the simulations show:</w:t>
      </w:r>
    </w:p>
    <w:p>
      <w:pPr>
        <w:pStyle w:val="ListBullet"/>
      </w:pPr>
      <w:r>
        <w:t>Fidelity oscillates without compensation (qualitatively correct)</w:t>
      </w:r>
    </w:p>
    <w:p>
      <w:pPr>
        <w:pStyle w:val="ListBullet"/>
      </w:pPr>
      <w:r>
        <w:t>Fidelity remains stable with compensation (qualitatively correct)</w:t>
      </w:r>
    </w:p>
    <w:p>
      <w:pPr>
        <w:pStyle w:val="ListBullet"/>
      </w:pPr>
      <w:r>
        <w:t>Frequency of oscillation matches ω × ΔD (qualitatively correct)</w:t>
      </w:r>
    </w:p>
    <w:p/>
    <w:p>
      <w:pPr>
        <w:pStyle w:val="Heading3"/>
      </w:pPr>
      <w:r>
        <w:t>What the simulations do NOT show:</w:t>
      </w:r>
    </w:p>
    <w:p>
      <w:pPr>
        <w:pStyle w:val="ListBullet"/>
      </w:pPr>
      <w:r>
        <w:t>Actual magnitude of physical effect (10⁻¹³ rad, not visible)</w:t>
      </w:r>
    </w:p>
    <w:p>
      <w:pPr>
        <w:pStyle w:val="ListBullet"/>
      </w:pPr>
      <w:r>
        <w:t>Detectability in current systems (not detectable)</w:t>
      </w:r>
    </w:p>
    <w:p>
      <w:pPr>
        <w:pStyle w:val="ListBullet"/>
      </w:pPr>
      <w:r>
        <w:t>Quantitative experimental predictions (use real values instead)</w:t>
      </w:r>
    </w:p>
    <w:p/>
    <w:p>
      <w:r>
        <w:rPr>
          <w:b w:val="0"/>
          <w:i w:val="0"/>
        </w:rPr>
        <w:t>→ **See Appendix B** for didactic scaling definition.</w:t>
      </w:r>
    </w:p>
    <w:p/>
    <w:p>
      <w:r>
        <w:t>──────────────────────────────────────────────────</w:t>
      </w:r>
    </w:p>
    <w:p/>
    <w:p>
      <w:pPr>
        <w:pStyle w:val="Heading2"/>
      </w:pPr>
      <w:r>
        <w:t>5.7 Implications for Quantum Networks</w:t>
      </w:r>
    </w:p>
    <w:p/>
    <w:p>
      <w:pPr>
        <w:pStyle w:val="Heading3"/>
      </w:pPr>
      <w:r>
        <w:t>Near-term (Bounded Regime)</w:t>
      </w:r>
    </w:p>
    <w:p>
      <w:pPr>
        <w:pStyle w:val="ListBullet"/>
      </w:pPr>
      <w:r>
        <w:t>Intra-chip entanglement: no SSZ concern</w:t>
      </w:r>
    </w:p>
    <w:p>
      <w:pPr>
        <w:pStyle w:val="ListBullet"/>
      </w:pPr>
      <w:r>
        <w:t>Short-range links (&lt; 1 m): negligible SSZ</w:t>
      </w:r>
    </w:p>
    <w:p>
      <w:pPr>
        <w:pStyle w:val="ListBullet"/>
      </w:pPr>
      <w:r>
        <w:t>No action required</w:t>
      </w:r>
    </w:p>
    <w:p/>
    <w:p>
      <w:pPr>
        <w:pStyle w:val="Heading3"/>
      </w:pPr>
      <w:r>
        <w:t>Medium-term (Detection Regime)</w:t>
      </w:r>
    </w:p>
    <w:p>
      <w:pPr>
        <w:pStyle w:val="ListBullet"/>
      </w:pPr>
      <w:r>
        <w:t>Optical clock networks: SSZ measurable</w:t>
      </w:r>
    </w:p>
    <w:p>
      <w:pPr>
        <w:pStyle w:val="ListBullet"/>
      </w:pPr>
      <w:r>
        <w:t>Compensation protocol needed for high-fidelity links</w:t>
      </w:r>
    </w:p>
    <w:p>
      <w:pPr>
        <w:pStyle w:val="ListBullet"/>
      </w:pPr>
      <w:r>
        <w:t>Opportunity for fundamental physics tests</w:t>
      </w:r>
    </w:p>
    <w:p/>
    <w:p>
      <w:pPr>
        <w:pStyle w:val="Heading3"/>
      </w:pPr>
      <w:r>
        <w:t>Long-term (Future Regime)</w:t>
      </w:r>
    </w:p>
    <w:p>
      <w:pPr>
        <w:pStyle w:val="ListBullet"/>
      </w:pPr>
      <w:r>
        <w:t>Satellite QKD: large Δh (~400 km)</w:t>
      </w:r>
    </w:p>
    <w:p>
      <w:pPr>
        <w:pStyle w:val="ListBullet"/>
      </w:pPr>
      <w:r>
        <w:t>Intercontinental links: varying gravitational potential</w:t>
      </w:r>
    </w:p>
    <w:p>
      <w:pPr>
        <w:pStyle w:val="ListBullet"/>
      </w:pPr>
      <w:r>
        <w:t>SSZ becomes engineering constraint</w:t>
      </w:r>
    </w:p>
    <w:p>
      <w:pPr>
        <w:pStyle w:val="ListBullet"/>
      </w:pPr>
      <w:r>
        <w:t>SSZ-aware network protocols required</w:t>
      </w:r>
    </w:p>
    <w:p/>
    <w:p/>
    <w:p>
      <w:r>
        <w:t>──────────────────────────────────────────────────</w:t>
      </w:r>
    </w:p>
    <w:p/>
    <w:p>
      <w:pPr>
        <w:pStyle w:val="Heading2"/>
      </w:pPr>
      <w:r>
        <w:t>Erweiterte Ausführungen</w:t>
      </w:r>
    </w:p>
    <w:p/>
    <w:p>
      <w:pPr>
        <w:pStyle w:val="Heading1"/>
      </w:pPr>
      <w:r>
        <w:t>5. Entanglement and Phase Preservation — Extended Version</w:t>
      </w:r>
    </w:p>
    <w:p/>
    <w:p>
      <w:pPr>
        <w:pStyle w:val="Heading2"/>
      </w:pPr>
      <w:r>
        <w:t>5.x Lindblad Master Equation Treatment</w:t>
      </w:r>
    </w:p>
    <w:p/>
    <w:p>
      <w:r>
        <w:rPr>
          <w:b w:val="0"/>
          <w:i w:val="0"/>
        </w:rPr>
        <w:t>The complete description of open quantum system dynamics requires the density matrix formalism and the Lindblad master equation. This treatment enables a precise distinction between the deterministic SSZ contribution and stochastic decoherence processes.</w:t>
      </w:r>
    </w:p>
    <w:p/>
    <w:p>
      <w:pPr>
        <w:pStyle w:val="Heading3"/>
      </w:pPr>
      <w:r>
        <w:t>5.x.1 Density Matrix Formalism</w:t>
      </w:r>
    </w:p>
    <w:p/>
    <w:p>
      <w:r>
        <w:rPr>
          <w:b w:val="0"/>
          <w:i w:val="0"/>
        </w:rPr>
        <w:t>For a system of two qubits at different heights, we describe the state by the density matrix ρ(t) in the 4×4 space of two-qubit states. The basis is {|00⟩, |01⟩, |10⟩, |11⟩}.</w:t>
      </w:r>
    </w:p>
    <w:p/>
    <w:p>
      <w:r>
        <w:rPr>
          <w:b w:val="0"/>
          <w:i w:val="0"/>
        </w:rPr>
        <w:t>An initial Bell state |Φ⁺⟩ = (|00⟩ + |11⟩)/√2 has the density matrix:</w:t>
      </w:r>
    </w:p>
    <w:p/>
    <w:p>
      <w:pPr>
        <w:pStyle w:val="NoSpacing"/>
      </w:pPr>
      <w:r>
        <w:rPr>
          <w:rFonts w:ascii="Courier New" w:hAnsi="Courier New"/>
          <w:sz w:val="18"/>
        </w:rPr>
        <w:t>ρ(0) = |Φ⁺⟩⟨Φ⁺| = 1/2 × | 1  0  0  1 |</w:t>
        <w:br/>
        <w:t xml:space="preserve">                         | 0  0  0  0 |</w:t>
        <w:br/>
        <w:t xml:space="preserve">                         | 0  0  0  0 |</w:t>
        <w:br/>
        <w:t xml:space="preserve">                         | 1  0  0  1 |</w:t>
      </w:r>
    </w:p>
    <w:p/>
    <w:p>
      <w:r>
        <w:rPr>
          <w:b w:val="0"/>
          <w:i w:val="0"/>
        </w:rPr>
        <w:t>The elements critical for entanglement are the off-diagonal terms ρ₀₀,₁₁ and ρ₁₁,₀₀ (also known as "coherences").</w:t>
      </w:r>
    </w:p>
    <w:p/>
    <w:p>
      <w:pPr>
        <w:pStyle w:val="Heading3"/>
      </w:pPr>
      <w:r>
        <w:t>5.x.2 Lindblad Master Equation</w:t>
      </w:r>
    </w:p>
    <w:p/>
    <w:p>
      <w:r>
        <w:rPr>
          <w:b w:val="0"/>
          <w:i w:val="0"/>
        </w:rPr>
        <w:t>The general form of the Lindblad master equation is:</w:t>
      </w:r>
    </w:p>
    <w:p/>
    <w:p>
      <w:pPr>
        <w:pStyle w:val="NoSpacing"/>
      </w:pPr>
      <w:r>
        <w:rPr>
          <w:rFonts w:ascii="Courier New" w:hAnsi="Courier New"/>
          <w:sz w:val="18"/>
        </w:rPr>
        <w:t>dρ/dt = -i[H, ρ] + Σₖ γₖ (Lₖ ρ Lₖ† - ½{Lₖ†Lₖ, ρ})</w:t>
      </w:r>
    </w:p>
    <w:p/>
    <w:p>
      <w:r>
        <w:rPr>
          <w:b w:val="0"/>
          <w:i w:val="0"/>
        </w:rPr>
        <w:t>where:</w:t>
      </w:r>
    </w:p>
    <w:p>
      <w:pPr>
        <w:pStyle w:val="ListBullet"/>
      </w:pPr>
      <w:r>
        <w:t>H is the system Hamiltonian</w:t>
      </w:r>
    </w:p>
    <w:p>
      <w:pPr>
        <w:pStyle w:val="ListBullet"/>
      </w:pPr>
      <w:r>
        <w:t>Lₖ are the Lindblad operators (jump operators)</w:t>
      </w:r>
    </w:p>
    <w:p>
      <w:pPr>
        <w:pStyle w:val="ListBullet"/>
      </w:pPr>
      <w:r>
        <w:t>γₖ are the associated rates</w:t>
      </w:r>
    </w:p>
    <w:p>
      <w:pPr>
        <w:pStyle w:val="ListBullet"/>
      </w:pPr>
      <w:r>
        <w:t>[·,·] is the commutator and {·,·} is the anticommutator</w:t>
      </w:r>
    </w:p>
    <w:p/>
    <w:p>
      <w:r>
        <w:rPr>
          <w:b w:val="0"/>
          <w:i w:val="0"/>
        </w:rPr>
        <w:t>The first term describes unitary (coherent) evolution, the second term the dissipative (incoherent) dynamics.</w:t>
      </w:r>
    </w:p>
    <w:p/>
    <w:p>
      <w:pPr>
        <w:pStyle w:val="Heading3"/>
      </w:pPr>
      <w:r>
        <w:t>5.x.3 SSZ as Deterministic Hamiltonian Contribution</w:t>
      </w:r>
    </w:p>
    <w:p/>
    <w:p>
      <w:r>
        <w:rPr>
          <w:b w:val="0"/>
          <w:i w:val="0"/>
        </w:rPr>
        <w:t>The SSZ effect manifests as an additional term in the Hamiltonian. For two qubits at heights h₁ and h₂ = h₁ + Δh:</w:t>
      </w:r>
    </w:p>
    <w:p/>
    <w:p>
      <w:pPr>
        <w:pStyle w:val="NoSpacing"/>
      </w:pPr>
      <w:r>
        <w:rPr>
          <w:rFonts w:ascii="Courier New" w:hAnsi="Courier New"/>
          <w:sz w:val="18"/>
        </w:rPr>
        <w:t>H_SSZ = ℏω₁ D(h₁) σ_z^(1)/2 + ℏω₂ D(h₂) σ_z^(2)/2</w:t>
      </w:r>
    </w:p>
    <w:p/>
    <w:p>
      <w:r>
        <w:rPr>
          <w:b w:val="0"/>
          <w:i w:val="0"/>
        </w:rPr>
        <w:t>where σ_z^(i) is the Pauli-Z operator on qubit i and D(h) = 1/(1+Ξ(h)) is the SSZ time dilation.</w:t>
      </w:r>
    </w:p>
    <w:p/>
    <w:p>
      <w:r>
        <w:rPr>
          <w:b w:val="0"/>
          <w:i w:val="0"/>
        </w:rPr>
        <w:t>In the interaction picture (rotating frame) at the mean frequency ω̄, this reduces to:</w:t>
      </w:r>
    </w:p>
    <w:p/>
    <w:p>
      <w:pPr>
        <w:pStyle w:val="NoSpacing"/>
      </w:pPr>
      <w:r>
        <w:rPr>
          <w:rFonts w:ascii="Courier New" w:hAnsi="Courier New"/>
          <w:sz w:val="18"/>
        </w:rPr>
        <w:t>H_SSZ^(int) = ℏω ΔD/2 × (σ_z^(2) - σ_z^(1))</w:t>
      </w:r>
    </w:p>
    <w:p/>
    <w:p>
      <w:r>
        <w:rPr>
          <w:b w:val="0"/>
          <w:i w:val="0"/>
        </w:rPr>
        <w:t>with ΔD = D(h₂) - D(h₁) = r_s × Δh / R².</w:t>
      </w:r>
    </w:p>
    <w:p/>
    <w:p>
      <w:r>
        <w:rPr>
          <w:b w:val="0"/>
          <w:i w:val="0"/>
        </w:rPr>
        <w:t>**Effect on the Density Matrix:**</w:t>
      </w:r>
    </w:p>
    <w:p/>
    <w:p>
      <w:r>
        <w:rPr>
          <w:b w:val="0"/>
          <w:i w:val="0"/>
        </w:rPr>
        <w:t>The unitary evolution under H_SSZ^(int) generates:</w:t>
      </w:r>
    </w:p>
    <w:p/>
    <w:p>
      <w:pPr>
        <w:pStyle w:val="NoSpacing"/>
      </w:pPr>
      <w:r>
        <w:rPr>
          <w:rFonts w:ascii="Courier New" w:hAnsi="Courier New"/>
          <w:sz w:val="18"/>
        </w:rPr>
        <w:t>ρ(t) = U(t) ρ(0) U†(t)</w:t>
      </w:r>
    </w:p>
    <w:p/>
    <w:p>
      <w:r>
        <w:rPr>
          <w:b w:val="0"/>
          <w:i w:val="0"/>
        </w:rPr>
        <w:t>with U(t) = exp(-i H_SSZ^(int) t / ℏ).</w:t>
      </w:r>
    </w:p>
    <w:p/>
    <w:p>
      <w:r>
        <w:rPr>
          <w:b w:val="0"/>
          <w:i w:val="0"/>
        </w:rPr>
        <w:t>For the Bell state, this results in:</w:t>
      </w:r>
    </w:p>
    <w:p/>
    <w:p>
      <w:pPr>
        <w:pStyle w:val="NoSpacing"/>
      </w:pPr>
      <w:r>
        <w:rPr>
          <w:rFonts w:ascii="Courier New" w:hAnsi="Courier New"/>
          <w:sz w:val="18"/>
        </w:rPr>
        <w:t>ρ(t) = 1/2 × | 1       0  0  e^(iΔΦ) |</w:t>
        <w:br/>
        <w:t xml:space="preserve">             | 0       0  0  0       |</w:t>
        <w:br/>
        <w:t xml:space="preserve">             | 0       0  0  0       |</w:t>
        <w:br/>
        <w:t xml:space="preserve">             | e^(-iΔΦ) 0  0  1       |</w:t>
      </w:r>
    </w:p>
    <w:p/>
    <w:p>
      <w:r>
        <w:rPr>
          <w:b w:val="0"/>
          <w:i w:val="0"/>
        </w:rPr>
        <w:t>where ΔΦ = ω × ΔD × t.</w:t>
      </w:r>
    </w:p>
    <w:p/>
    <w:p>
      <w:r>
        <w:rPr>
          <w:b w:val="0"/>
          <w:i w:val="0"/>
        </w:rPr>
        <w:t>**Critical Observation:** The diagonal elements (populations) remain unchanged. Only the off-diagonal elements (coherences) accumulate a phase. The state remains a pure, maximally entangled state—it merely rotates within the Bell basis.</w:t>
      </w:r>
    </w:p>
    <w:p/>
    <w:p>
      <w:pPr>
        <w:pStyle w:val="Heading3"/>
      </w:pPr>
      <w:r>
        <w:t>5.x.4 Decoherence via Lindblad Dissipators</w:t>
      </w:r>
    </w:p>
    <w:p/>
    <w:p>
      <w:r>
        <w:rPr>
          <w:b w:val="0"/>
          <w:i w:val="0"/>
        </w:rPr>
        <w:t>In contrast to deterministic SSZ evolution, the Lindblad terms describe stochastic processes:</w:t>
      </w:r>
    </w:p>
    <w:p/>
    <w:p>
      <w:r>
        <w:rPr>
          <w:b w:val="0"/>
          <w:i w:val="0"/>
        </w:rPr>
        <w:t>**Dephasing (T₂ Process):**</w:t>
      </w:r>
    </w:p>
    <w:p>
      <w:pPr>
        <w:pStyle w:val="NoSpacing"/>
      </w:pPr>
      <w:r>
        <w:rPr>
          <w:rFonts w:ascii="Courier New" w:hAnsi="Courier New"/>
          <w:sz w:val="18"/>
        </w:rPr>
        <w:t>L_φ = √(1/T₂) × σ_z</w:t>
        <w:br/>
        <w:t>γ_φ = 1</w:t>
      </w:r>
    </w:p>
    <w:p/>
    <w:p>
      <w:r>
        <w:rPr>
          <w:b w:val="0"/>
          <w:i w:val="0"/>
        </w:rPr>
        <w:t>This operator models random phase fluctuations due to charge noise, magnetic disturbances, or LO instabilities.</w:t>
      </w:r>
    </w:p>
    <w:p/>
    <w:p>
      <w:r>
        <w:rPr>
          <w:b w:val="0"/>
          <w:i w:val="0"/>
        </w:rPr>
        <w:t>**Relaxation (T₁ Process):**</w:t>
      </w:r>
    </w:p>
    <w:p>
      <w:pPr>
        <w:pStyle w:val="NoSpacing"/>
      </w:pPr>
      <w:r>
        <w:rPr>
          <w:rFonts w:ascii="Courier New" w:hAnsi="Courier New"/>
          <w:sz w:val="18"/>
        </w:rPr>
        <w:t>L₋ = √(1/T₁) × σ₋ = √(1/T₁) × |0⟩⟨1|</w:t>
        <w:br/>
        <w:t>γ₋ = 1</w:t>
      </w:r>
    </w:p>
    <w:p/>
    <w:p>
      <w:r>
        <w:rPr>
          <w:b w:val="0"/>
          <w:i w:val="0"/>
        </w:rPr>
        <w:t>This operator describes spontaneous emission from excited to ground state.</w:t>
      </w:r>
    </w:p>
    <w:p/>
    <w:p>
      <w:r>
        <w:rPr>
          <w:b w:val="0"/>
          <w:i w:val="0"/>
        </w:rPr>
        <w:t>**Effect on Coherences:**</w:t>
      </w:r>
    </w:p>
    <w:p/>
    <w:p>
      <w:r>
        <w:rPr>
          <w:b w:val="0"/>
          <w:i w:val="0"/>
        </w:rPr>
        <w:t>Under purely dissipative evolution (without unitary part), the off-diagonal elements decay exponentially:</w:t>
      </w:r>
    </w:p>
    <w:p/>
    <w:p>
      <w:pPr>
        <w:pStyle w:val="NoSpacing"/>
      </w:pPr>
      <w:r>
        <w:rPr>
          <w:rFonts w:ascii="Courier New" w:hAnsi="Courier New"/>
          <w:sz w:val="18"/>
        </w:rPr>
        <w:t>ρ₀₀,₁₁(t) = ρ₀₀,₁₁(0) × exp(-t/T₂)</w:t>
      </w:r>
    </w:p>
    <w:p/>
    <w:p>
      <w:r>
        <w:rPr>
          <w:b w:val="0"/>
          <w:i w:val="0"/>
        </w:rPr>
        <w:t>This is fundamentally different from SSZ-induced phase rotation:</w:t>
      </w:r>
    </w:p>
    <w:p>
      <w:pPr>
        <w:pStyle w:val="ListBullet"/>
      </w:pPr>
      <w:r>
        <w:t>**Decoherence:** |ρ₀₀,₁₁| decreases → entanglement is destroyed</w:t>
      </w:r>
    </w:p>
    <w:p>
      <w:pPr>
        <w:pStyle w:val="ListBullet"/>
      </w:pPr>
      <w:r>
        <w:t>**SSZ:** |ρ₀₀,₁₁| remains constant, only phase changes → entanglement is preserved</w:t>
      </w:r>
    </w:p>
    <w:p/>
    <w:p>
      <w:pPr>
        <w:pStyle w:val="Heading3"/>
      </w:pPr>
      <w:r>
        <w:t>5.x.5 Combined Dynamics</w:t>
      </w:r>
    </w:p>
    <w:p/>
    <w:p>
      <w:r>
        <w:rPr>
          <w:b w:val="0"/>
          <w:i w:val="0"/>
        </w:rPr>
        <w:t>The complete master equation with SSZ and decoherence:</w:t>
      </w:r>
    </w:p>
    <w:p/>
    <w:p>
      <w:pPr>
        <w:pStyle w:val="NoSpacing"/>
      </w:pPr>
      <w:r>
        <w:rPr>
          <w:rFonts w:ascii="Courier New" w:hAnsi="Courier New"/>
          <w:sz w:val="18"/>
        </w:rPr>
        <w:t>dρ/dt = -i[H_SSZ, ρ] + (1/T₂)(σ_z ρ σ_z - ρ) + (1/T₁)(σ₋ ρ σ₊ - ½{σ₊σ₋, ρ})</w:t>
      </w:r>
    </w:p>
    <w:p/>
    <w:p>
      <w:r>
        <w:rPr>
          <w:b w:val="0"/>
          <w:i w:val="0"/>
        </w:rPr>
        <w:t>For the coherence ρ₀₀,₁₁, this yields:</w:t>
      </w:r>
    </w:p>
    <w:p/>
    <w:p>
      <w:pPr>
        <w:pStyle w:val="NoSpacing"/>
      </w:pPr>
      <w:r>
        <w:rPr>
          <w:rFonts w:ascii="Courier New" w:hAnsi="Courier New"/>
          <w:sz w:val="18"/>
        </w:rPr>
        <w:t>ρ₀₀,₁₁(t) = ρ₀₀,₁₁(0) × exp(iΔΦ(t)) × exp(-t/T₂)</w:t>
      </w:r>
    </w:p>
    <w:p/>
    <w:p>
      <w:r>
        <w:rPr>
          <w:b w:val="0"/>
          <w:i w:val="0"/>
        </w:rPr>
        <w:t>The solution factorizes into:</w:t>
      </w:r>
    </w:p>
    <w:p>
      <w:pPr>
        <w:pStyle w:val="ListNumber"/>
      </w:pPr>
      <w:r>
        <w:t>**Deterministic phase rotation:** exp(iΔΦ) from SSZ</w:t>
      </w:r>
    </w:p>
    <w:p>
      <w:pPr>
        <w:pStyle w:val="ListNumber"/>
      </w:pPr>
      <w:r>
        <w:t>**Stochastic amplitude decay:** exp(-t/T₂) from decoherence</w:t>
      </w:r>
    </w:p>
    <w:p/>
    <w:p>
      <w:pPr>
        <w:pStyle w:val="Heading3"/>
      </w:pPr>
      <w:r>
        <w:t>5.x.6 Implications for Measurements</w:t>
      </w:r>
    </w:p>
    <w:p/>
    <w:p>
      <w:r>
        <w:rPr>
          <w:b w:val="0"/>
          <w:i w:val="0"/>
        </w:rPr>
        <w:t>**Fidelity with Target State:**</w:t>
      </w:r>
    </w:p>
    <w:p/>
    <w:p>
      <w:r>
        <w:rPr>
          <w:b w:val="0"/>
          <w:i w:val="0"/>
        </w:rPr>
        <w:t>The fidelity of the evolved state with the original Bell state is:</w:t>
      </w:r>
    </w:p>
    <w:p/>
    <w:p>
      <w:pPr>
        <w:pStyle w:val="NoSpacing"/>
      </w:pPr>
      <w:r>
        <w:rPr>
          <w:rFonts w:ascii="Courier New" w:hAnsi="Courier New"/>
          <w:sz w:val="18"/>
        </w:rPr>
        <w:t>F(t) = ⟨Φ⁺|ρ(t)|Φ⁺⟩ = (1 + cos(ΔΦ) × exp(-t/T₂)) / 2</w:t>
      </w:r>
    </w:p>
    <w:p/>
    <w:p>
      <w:r>
        <w:rPr>
          <w:b w:val="0"/>
          <w:i w:val="0"/>
        </w:rPr>
        <w:t>Without SSZ (ΔΦ = 0):</w:t>
      </w:r>
    </w:p>
    <w:p>
      <w:pPr>
        <w:pStyle w:val="NoSpacing"/>
      </w:pPr>
      <w:r>
        <w:rPr>
          <w:rFonts w:ascii="Courier New" w:hAnsi="Courier New"/>
          <w:sz w:val="18"/>
        </w:rPr>
        <w:t>F(t) = (1 + exp(-t/T₂)) / 2  →  1/2  for t → ∞</w:t>
      </w:r>
    </w:p>
    <w:p/>
    <w:p>
      <w:r>
        <w:rPr>
          <w:b w:val="0"/>
          <w:i w:val="0"/>
        </w:rPr>
        <w:t>With SSZ (ΔΦ ≠ 0):</w:t>
      </w:r>
    </w:p>
    <w:p>
      <w:pPr>
        <w:pStyle w:val="NoSpacing"/>
      </w:pPr>
      <w:r>
        <w:rPr>
          <w:rFonts w:ascii="Courier New" w:hAnsi="Courier New"/>
          <w:sz w:val="18"/>
        </w:rPr>
        <w:t>F(t) oscillates with period 2π/(ω×ΔD), damped by exp(-t/T₂)</w:t>
      </w:r>
    </w:p>
    <w:p/>
    <w:p>
      <w:r>
        <w:rPr>
          <w:b w:val="0"/>
          <w:i w:val="0"/>
        </w:rPr>
        <w:t>**With Compensation:**</w:t>
      </w:r>
    </w:p>
    <w:p/>
    <w:p>
      <w:r>
        <w:rPr>
          <w:b w:val="0"/>
          <w:i w:val="0"/>
        </w:rPr>
        <w:t>When the compensation phase Φ_corr = -ΔΦ is applied:</w:t>
      </w:r>
    </w:p>
    <w:p>
      <w:pPr>
        <w:pStyle w:val="NoSpacing"/>
      </w:pPr>
      <w:r>
        <w:rPr>
          <w:rFonts w:ascii="Courier New" w:hAnsi="Courier New"/>
          <w:sz w:val="18"/>
        </w:rPr>
        <w:t>F_comp(t) = (1 + exp(-t/T₂)) / 2</w:t>
      </w:r>
    </w:p>
    <w:p/>
    <w:p>
      <w:r>
        <w:rPr>
          <w:b w:val="0"/>
          <w:i w:val="0"/>
        </w:rPr>
        <w:t>The SSZ-induced oscillation is eliminated, only fundamental decoherence remains.</w:t>
      </w:r>
    </w:p>
    <w:p/>
    <w:p>
      <w:r>
        <w:t>──────────────────────────────────────────────────</w:t>
      </w:r>
    </w:p>
    <w:p/>
    <w:p>
      <w:pPr>
        <w:pStyle w:val="Heading2"/>
      </w:pPr>
      <w:r>
        <w:t>5.y Compensation in Entangled Networks</w:t>
      </w:r>
    </w:p>
    <w:p/>
    <w:p>
      <w:r>
        <w:rPr>
          <w:b w:val="0"/>
          <w:i w:val="0"/>
        </w:rPr>
        <w:t>The practical implementation of SSZ compensation in quantum networks requires careful considerations regarding architecture and timing.</w:t>
      </w:r>
    </w:p>
    <w:p/>
    <w:p>
      <w:pPr>
        <w:pStyle w:val="Heading3"/>
      </w:pPr>
      <w:r>
        <w:t>5.y.1 Photon-Link Phase Correction</w:t>
      </w:r>
    </w:p>
    <w:p/>
    <w:p>
      <w:r>
        <w:rPr>
          <w:b w:val="0"/>
          <w:i w:val="0"/>
        </w:rPr>
        <w:t>In photon-mediated entanglement protocols, compensation can occur at various points:</w:t>
      </w:r>
    </w:p>
    <w:p/>
    <w:p>
      <w:r>
        <w:rPr>
          <w:b w:val="0"/>
          <w:i w:val="0"/>
        </w:rPr>
        <w:t>**Option A: Before Photon Emission**</w:t>
      </w:r>
    </w:p>
    <w:p/>
    <w:p>
      <w:pPr>
        <w:pStyle w:val="ListNumber"/>
      </w:pPr>
      <w:r>
        <w:t>Before entanglement attempt: Known height difference Δh</w:t>
      </w:r>
    </w:p>
    <w:p>
      <w:pPr>
        <w:pStyle w:val="ListNumber"/>
      </w:pPr>
      <w:r>
        <w:t>Pre-compensation: Z-rotation by Φ_pre = +ω × r_s × Δh / R² × τ_expected</w:t>
      </w:r>
    </w:p>
    <w:p>
      <w:pPr>
        <w:pStyle w:val="ListNumber"/>
      </w:pPr>
      <w:r>
        <w:t>Establish entanglement</w:t>
      </w:r>
    </w:p>
    <w:p>
      <w:pPr>
        <w:pStyle w:val="ListNumber"/>
      </w:pPr>
      <w:r>
        <w:t>After time τ: State is already compensated</w:t>
      </w:r>
    </w:p>
    <w:p/>
    <w:p>
      <w:r>
        <w:rPr>
          <w:b w:val="0"/>
          <w:i w:val="0"/>
        </w:rPr>
        <w:t>Advantage: No real-time correction required</w:t>
      </w:r>
    </w:p>
    <w:p>
      <w:r>
        <w:rPr>
          <w:b w:val="0"/>
          <w:i w:val="0"/>
        </w:rPr>
        <w:t>Disadvantage: τ must be known in advance</w:t>
      </w:r>
    </w:p>
    <w:p/>
    <w:p>
      <w:r>
        <w:rPr>
          <w:b w:val="0"/>
          <w:i w:val="0"/>
        </w:rPr>
        <w:t>**Option B: After Successful Entanglement**</w:t>
      </w:r>
    </w:p>
    <w:p/>
    <w:p>
      <w:pPr>
        <w:pStyle w:val="ListNumber"/>
      </w:pPr>
      <w:r>
        <w:t>Establish entanglement (heralding)</w:t>
      </w:r>
    </w:p>
    <w:p>
      <w:pPr>
        <w:pStyle w:val="ListNumber"/>
      </w:pPr>
      <w:r>
        <w:t>Start timer upon successful herald detection</w:t>
      </w:r>
    </w:p>
    <w:p>
      <w:pPr>
        <w:pStyle w:val="ListNumber"/>
      </w:pPr>
      <w:r>
        <w:t>After evolution time τ: Post-compensation Φ_post = -ω × r_s × Δh / R² × τ</w:t>
      </w:r>
    </w:p>
    <w:p>
      <w:pPr>
        <w:pStyle w:val="ListNumber"/>
      </w:pPr>
      <w:r>
        <w:t>State is compensated for subsequent operations</w:t>
      </w:r>
    </w:p>
    <w:p/>
    <w:p>
      <w:r>
        <w:rPr>
          <w:b w:val="0"/>
          <w:i w:val="0"/>
        </w:rPr>
        <w:t>Advantage: Flexible τ</w:t>
      </w:r>
    </w:p>
    <w:p>
      <w:r>
        <w:rPr>
          <w:b w:val="0"/>
          <w:i w:val="0"/>
        </w:rPr>
        <w:t>Disadvantage: Requires real-time calculation</w:t>
      </w:r>
    </w:p>
    <w:p/>
    <w:p>
      <w:r>
        <w:rPr>
          <w:b w:val="0"/>
          <w:i w:val="0"/>
        </w:rPr>
        <w:t>**Option C: Continuous Compensation**</w:t>
      </w:r>
    </w:p>
    <w:p/>
    <w:p>
      <w:pPr>
        <w:pStyle w:val="ListNumber"/>
      </w:pPr>
      <w:r>
        <w:t>Apply permanent frequency shift Δω = ω × ΔD</w:t>
      </w:r>
    </w:p>
    <w:p>
      <w:pPr>
        <w:pStyle w:val="ListNumber"/>
      </w:pPr>
      <w:r>
        <w:t>Qubit 2 effectively operates at ω' = ω(1 - ΔD)</w:t>
      </w:r>
    </w:p>
    <w:p>
      <w:pPr>
        <w:pStyle w:val="ListNumber"/>
      </w:pPr>
      <w:r>
        <w:t>Differential phase accumulation is continuously compensated</w:t>
      </w:r>
    </w:p>
    <w:p/>
    <w:p>
      <w:r>
        <w:rPr>
          <w:b w:val="0"/>
          <w:i w:val="0"/>
        </w:rPr>
        <w:t>Advantage: No time-dependent correction needed</w:t>
      </w:r>
    </w:p>
    <w:p>
      <w:r>
        <w:rPr>
          <w:b w:val="0"/>
          <w:i w:val="0"/>
        </w:rPr>
        <w:t>Disadvantage: Requires precise frequency control</w:t>
      </w:r>
    </w:p>
    <w:p/>
    <w:p>
      <w:pPr>
        <w:pStyle w:val="Heading3"/>
      </w:pPr>
      <w:r>
        <w:t>5.y.2 Local Gate Correction</w:t>
      </w:r>
    </w:p>
    <w:p/>
    <w:p>
      <w:r>
        <w:rPr>
          <w:b w:val="0"/>
          <w:i w:val="0"/>
        </w:rPr>
        <w:t>For systems where direct frequency modification is not practical, compensation can be achieved through local Z-rotations:</w:t>
      </w:r>
    </w:p>
    <w:p/>
    <w:p>
      <w:r>
        <w:rPr>
          <w:b w:val="0"/>
          <w:i w:val="0"/>
        </w:rPr>
        <w:t>**Implementation in Qiskit:**</w:t>
      </w:r>
    </w:p>
    <w:p/>
    <w:p>
      <w:pPr>
        <w:pStyle w:val="NoSpacing"/>
      </w:pPr>
      <w:r>
        <w:rPr>
          <w:rFonts w:ascii="Courier New" w:hAnsi="Courier New"/>
          <w:sz w:val="18"/>
        </w:rPr>
        <w:t>from qiskit import QuantumCircuit, QuantumRegister</w:t>
        <w:br/>
        <w:br/>
        <w:t>def create_compensated_bell_state(qc, q1, q2, delta_h, omega, tau):</w:t>
        <w:br/>
        <w:t xml:space="preserve">    """</w:t>
        <w:br/>
        <w:t xml:space="preserve">    Create Bell state with SSZ compensation.</w:t>
        <w:br/>
        <w:t xml:space="preserve">    </w:t>
        <w:br/>
        <w:t xml:space="preserve">    Args:</w:t>
        <w:br/>
        <w:t xml:space="preserve">        qc: QuantumCircuit</w:t>
        <w:br/>
        <w:t xml:space="preserve">        q1: Qubit 1 (lower height)</w:t>
        <w:br/>
        <w:t xml:space="preserve">        q2: Qubit 2 (higher height, Δh relative to q1)</w:t>
        <w:br/>
        <w:t xml:space="preserve">        delta_h: Height difference [m]</w:t>
        <w:br/>
        <w:t xml:space="preserve">        omega: Qubit frequency [rad/s]</w:t>
        <w:br/>
        <w:t xml:space="preserve">        tau: Expected evolution time [s]</w:t>
        <w:br/>
        <w:t xml:space="preserve">    """</w:t>
        <w:br/>
        <w:t xml:space="preserve">    r_s = 8.87e-3  # m</w:t>
        <w:br/>
        <w:t xml:space="preserve">    R = 6.371e6    # m</w:t>
        <w:br/>
        <w:t xml:space="preserve">    </w:t>
        <w:br/>
        <w:t xml:space="preserve">    # Create Bell state</w:t>
        <w:br/>
        <w:t xml:space="preserve">    qc.h(q1)</w:t>
        <w:br/>
        <w:t xml:space="preserve">    qc.cx(q1, q2)</w:t>
        <w:br/>
        <w:t xml:space="preserve">    </w:t>
        <w:br/>
        <w:t xml:space="preserve">    # SSZ compensation</w:t>
        <w:br/>
        <w:t xml:space="preserve">    phi_corr = -omega * r_s * delta_h / R**2 * tau</w:t>
        <w:br/>
        <w:t xml:space="preserve">    qc.rz(phi_corr, q2)</w:t>
      </w:r>
    </w:p>
    <w:p/>
    <w:p>
      <w:r>
        <w:rPr>
          <w:b w:val="0"/>
          <w:i w:val="0"/>
        </w:rPr>
        <w:t>**Implementation in Cirq:**</w:t>
      </w:r>
    </w:p>
    <w:p/>
    <w:p>
      <w:pPr>
        <w:pStyle w:val="NoSpacing"/>
      </w:pPr>
      <w:r>
        <w:rPr>
          <w:rFonts w:ascii="Courier New" w:hAnsi="Courier New"/>
          <w:sz w:val="18"/>
        </w:rPr>
        <w:t>import cirq</w:t>
        <w:br/>
        <w:t>import numpy as np</w:t>
        <w:br/>
        <w:br/>
        <w:t>def ssz_compensation_gate(delta_h, omega, tau):</w:t>
        <w:br/>
        <w:t xml:space="preserve">    """</w:t>
        <w:br/>
        <w:t xml:space="preserve">    Create SSZ compensation gate.</w:t>
        <w:br/>
        <w:t xml:space="preserve">    """</w:t>
        <w:br/>
        <w:t xml:space="preserve">    r_s = 8.87e-3</w:t>
        <w:br/>
        <w:t xml:space="preserve">    R = 6.371e6</w:t>
        <w:br/>
        <w:t xml:space="preserve">    phi_corr = -omega * r_s * delta_h / R**2 * tau</w:t>
        <w:br/>
        <w:t xml:space="preserve">    return cirq.rz(phi_corr)</w:t>
      </w:r>
    </w:p>
    <w:p/>
    <w:p>
      <w:pPr>
        <w:pStyle w:val="Heading3"/>
      </w:pPr>
      <w:r>
        <w:t>5.y.3 Feedforward vs. Feedback</w:t>
      </w:r>
    </w:p>
    <w:p/>
    <w:p>
      <w:r>
        <w:rPr>
          <w:b w:val="0"/>
          <w:i w:val="0"/>
        </w:rPr>
        <w:t>**Feedforward Approach:**</w:t>
      </w:r>
    </w:p>
    <w:p>
      <w:pPr>
        <w:pStyle w:val="ListBullet"/>
      </w:pPr>
      <w:r>
        <w:t>Compensation based on known system parameters (Δh, ω, τ)</w:t>
      </w:r>
    </w:p>
    <w:p>
      <w:pPr>
        <w:pStyle w:val="ListBullet"/>
      </w:pPr>
      <w:r>
        <w:t>No real-time measurement required</w:t>
      </w:r>
    </w:p>
    <w:p>
      <w:pPr>
        <w:pStyle w:val="ListBullet"/>
      </w:pPr>
      <w:r>
        <w:t>Precision limited by parameter uncertainties</w:t>
      </w:r>
    </w:p>
    <w:p>
      <w:pPr>
        <w:pStyle w:val="ListBullet"/>
      </w:pPr>
      <w:r>
        <w:t>Suitable for static configurations</w:t>
      </w:r>
    </w:p>
    <w:p/>
    <w:p>
      <w:r>
        <w:rPr>
          <w:b w:val="0"/>
          <w:i w:val="0"/>
        </w:rPr>
        <w:t>**Feedback Approach:**</w:t>
      </w:r>
    </w:p>
    <w:p>
      <w:pPr>
        <w:pStyle w:val="ListBullet"/>
      </w:pPr>
      <w:r>
        <w:t>Regular phase measurements on reference qubit pairs</w:t>
      </w:r>
    </w:p>
    <w:p>
      <w:pPr>
        <w:pStyle w:val="ListBullet"/>
      </w:pPr>
      <w:r>
        <w:t>Active adjustment based on measured deviation</w:t>
      </w:r>
    </w:p>
    <w:p>
      <w:pPr>
        <w:pStyle w:val="ListBullet"/>
      </w:pPr>
      <w:r>
        <w:t>Can compensate slow drifts (thermal, magnetic)</w:t>
      </w:r>
    </w:p>
    <w:p>
      <w:pPr>
        <w:pStyle w:val="ListBullet"/>
      </w:pPr>
      <w:r>
        <w:t>Higher overhead, but more robust</w:t>
      </w:r>
    </w:p>
    <w:p/>
    <w:p>
      <w:pPr>
        <w:pStyle w:val="Heading3"/>
      </w:pPr>
      <w:r>
        <w:t>5.y.4 Multi-Node Scaling (GHZ States)</w:t>
      </w:r>
    </w:p>
    <w:p/>
    <w:p>
      <w:r>
        <w:rPr>
          <w:b w:val="0"/>
          <w:i w:val="0"/>
        </w:rPr>
        <w:t>For N-qubit GHZ states across N network nodes at heights h₁, h₂, ..., hₙ:</w:t>
      </w:r>
    </w:p>
    <w:p/>
    <w:p>
      <w:pPr>
        <w:pStyle w:val="NoSpacing"/>
      </w:pPr>
      <w:r>
        <w:rPr>
          <w:rFonts w:ascii="Courier New" w:hAnsi="Courier New"/>
          <w:sz w:val="18"/>
        </w:rPr>
        <w:t>|GHZ⟩ = (|00...0⟩ + |11...1⟩) / √2</w:t>
      </w:r>
    </w:p>
    <w:p/>
    <w:p>
      <w:r>
        <w:rPr>
          <w:b w:val="0"/>
          <w:i w:val="0"/>
        </w:rPr>
        <w:t>The relative phase between the two terms accumulates as a sum:</w:t>
      </w:r>
    </w:p>
    <w:p/>
    <w:p>
      <w:pPr>
        <w:pStyle w:val="NoSpacing"/>
      </w:pPr>
      <w:r>
        <w:rPr>
          <w:rFonts w:ascii="Courier New" w:hAnsi="Courier New"/>
          <w:sz w:val="18"/>
        </w:rPr>
        <w:t>Φ_total(t) = ω × t × Σⱼ (D(hⱼ) - D(h_ref))</w:t>
        <w:br/>
        <w:t xml:space="preserve">           = ω × r_s × t / R² × Σⱼ (hⱼ - h_ref)</w:t>
      </w:r>
    </w:p>
    <w:p/>
    <w:p>
      <w:r>
        <w:rPr>
          <w:b w:val="0"/>
          <w:i w:val="0"/>
        </w:rPr>
        <w:t>**Compensation Protocol:**</w:t>
      </w:r>
    </w:p>
    <w:p/>
    <w:p>
      <w:pPr>
        <w:pStyle w:val="ListNumber"/>
      </w:pPr>
      <w:r>
        <w:t>Choose lowest node as reference: h_ref = min(h₁, ..., hₙ)</w:t>
      </w:r>
    </w:p>
    <w:p>
      <w:pPr>
        <w:pStyle w:val="ListNumber"/>
      </w:pPr>
      <w:r>
        <w:t>For each node j: Calculate Δhⱼ = hⱼ - h_ref</w:t>
      </w:r>
    </w:p>
    <w:p>
      <w:pPr>
        <w:pStyle w:val="ListNumber"/>
      </w:pPr>
      <w:r>
        <w:t>Apply local compensations:</w:t>
      </w:r>
    </w:p>
    <w:p>
      <w:pPr>
        <w:pStyle w:val="NoSpacing"/>
      </w:pPr>
      <w:r>
        <w:rPr>
          <w:rFonts w:ascii="Courier New" w:hAnsi="Courier New"/>
          <w:sz w:val="18"/>
        </w:rPr>
        <w:t xml:space="preserve">   Φ_corr,j = -ω × r_s × Δhⱼ / R² × t</w:t>
      </w:r>
    </w:p>
    <w:p>
      <w:pPr>
        <w:pStyle w:val="ListNumber"/>
      </w:pPr>
      <w:r>
        <w:t>Net effect: All relative phases vanish</w:t>
      </w:r>
    </w:p>
    <w:p/>
    <w:p>
      <w:r>
        <w:rPr>
          <w:b w:val="0"/>
          <w:i w:val="0"/>
        </w:rPr>
        <w:t>**Scaling Properties:**</w:t>
      </w:r>
    </w:p>
    <w:p>
      <w:pPr>
        <w:pStyle w:val="ListBullet"/>
      </w:pPr>
      <w:r>
        <w:t>Communication overhead: O(N) for height exchange</w:t>
      </w:r>
    </w:p>
    <w:p>
      <w:pPr>
        <w:pStyle w:val="ListBullet"/>
      </w:pPr>
      <w:r>
        <w:t>Computational overhead: O(N) compensation calculations</w:t>
      </w:r>
    </w:p>
    <w:p>
      <w:pPr>
        <w:pStyle w:val="ListBullet"/>
      </w:pPr>
      <w:r>
        <w:t>No global coordination required (local operations suffice)</w:t>
      </w:r>
    </w:p>
    <w:p/>
    <w:p>
      <w:pPr>
        <w:pStyle w:val="Heading3"/>
      </w:pPr>
      <w:r>
        <w:t>5.y.5 Protocol Integration</w:t>
      </w:r>
    </w:p>
    <w:p/>
    <w:p>
      <w:r>
        <w:rPr>
          <w:b w:val="0"/>
          <w:i w:val="0"/>
        </w:rPr>
        <w:t>For practical quantum network protocols, we recommend:</w:t>
      </w:r>
    </w:p>
    <w:p/>
    <w:p>
      <w:pPr>
        <w:pStyle w:val="ListNumber"/>
      </w:pPr>
      <w:r>
        <w:t>**Height metadata in header:** Each network node advertises its height h</w:t>
      </w:r>
    </w:p>
    <w:p>
      <w:pPr>
        <w:pStyle w:val="ListNumber"/>
      </w:pPr>
      <w:r>
        <w:t>**Dynamic compensation calculation:** Upon connection establishment, Δh and Φ_corr are calculated</w:t>
      </w:r>
    </w:p>
    <w:p>
      <w:pPr>
        <w:pStyle w:val="ListNumber"/>
      </w:pPr>
      <w:r>
        <w:t>**Periodic recalibration:** For long connections, compensation is updated</w:t>
      </w:r>
    </w:p>
    <w:p>
      <w:pPr>
        <w:pStyle w:val="ListNumber"/>
      </w:pPr>
      <w:r>
        <w:t>**Fallback:** Without height information, no compensation (Bounded Regime acceptable)</w:t>
      </w:r>
    </w:p>
    <w:p/>
    <w:p>
      <w:r>
        <w:t>──────────────────────────────────────────────────</w:t>
      </w:r>
    </w:p>
    <w:p/>
    <w:p>
      <w:pPr>
        <w:pStyle w:val="Heading2"/>
      </w:pPr>
      <w:r>
        <w:t>Summary</w:t>
      </w:r>
    </w:p>
    <w:p/>
    <w:p>
      <w:r>
        <w:rPr>
          <w:b w:val="0"/>
          <w:i w:val="0"/>
        </w:rPr>
        <w:t>The Lindblad analysis shows:</w:t>
      </w:r>
    </w:p>
    <w:p>
      <w:pPr>
        <w:pStyle w:val="ListBullet"/>
      </w:pPr>
      <w:r>
        <w:t>**SSZ is a unitary process:** Rotation, not damping</w:t>
      </w:r>
    </w:p>
    <w:p>
      <w:pPr>
        <w:pStyle w:val="ListBullet"/>
      </w:pPr>
      <w:r>
        <w:t>**Entanglement is preserved:** Only phase changes</w:t>
      </w:r>
    </w:p>
    <w:p>
      <w:pPr>
        <w:pStyle w:val="ListBullet"/>
      </w:pPr>
      <w:r>
        <w:t>**Compensation is exact:** Deterministic effect can be fully canceled</w:t>
      </w:r>
    </w:p>
    <w:p>
      <w:pPr>
        <w:pStyle w:val="ListBullet"/>
      </w:pPr>
      <w:r>
        <w:t>**Scaling is linear:** N-node networks require O(N) local operations</w:t>
      </w:r>
    </w:p>
    <w:p/>
    <w:p>
      <w:r>
        <w:rPr>
          <w:b w:val="0"/>
          <w:i w:val="0"/>
        </w:rPr>
        <w:t>The fundamental difference between SSZ (deterministic, compensable) and decoherence (stochastic, irreversible) enables experimental discrimination and practical use of SSZ predictions.</w:t>
      </w:r>
    </w:p>
    <w:p/>
    <w:p>
      <w:r>
        <w:t>──────────────────────────────────────────────────</w:t>
      </w:r>
    </w:p>
    <w:p/>
    <w:p>
      <w:r>
        <w:rPr>
          <w:b w:val="0"/>
          <w:i w:val="0"/>
        </w:rPr>
        <w:t>© 2025 Carmen Wrede &amp; Lino Casu</w:t>
      </w:r>
    </w:p>
    <w:p/>
    <w:p>
      <w:r>
        <w:br w:type="page"/>
      </w:r>
    </w:p>
    <w:p>
      <w:pPr>
        <w:pStyle w:val="Heading1"/>
      </w:pPr>
      <w:r>
        <w:t>6. Engineering Implications and Design Guidelines</w:t>
      </w:r>
    </w:p>
    <w:p/>
    <w:p>
      <w:pPr>
        <w:pStyle w:val="Heading2"/>
      </w:pPr>
      <w:r>
        <w:t>6.1 Quantum Processor Layout</w:t>
      </w:r>
    </w:p>
    <w:p/>
    <w:p>
      <w:r>
        <w:rPr>
          <w:b w:val="0"/>
          <w:i w:val="0"/>
        </w:rPr>
        <w:t>To minimize differential SSZ drifts in future high-coherence processors, chip design should account for height variations.</w:t>
      </w:r>
    </w:p>
    <w:p/>
    <w:p>
      <w:pPr>
        <w:pStyle w:val="Heading3"/>
      </w:pPr>
      <w:r>
        <w:t>Zone-Based Design Principle</w:t>
      </w:r>
    </w:p>
    <w:p/>
    <w:p>
      <w:r>
        <w:rPr>
          <w:b w:val="0"/>
          <w:i w:val="0"/>
        </w:rPr>
        <w:t>The segment-coherent zone width z(ε) provides a layout metric:</w:t>
      </w:r>
    </w:p>
    <w:p/>
    <w:p>
      <w:pPr>
        <w:pStyle w:val="NoSpacing"/>
      </w:pPr>
      <w:r>
        <w:rPr>
          <w:rFonts w:ascii="Courier New" w:hAnsi="Courier New"/>
          <w:sz w:val="18"/>
        </w:rPr>
        <w:t>z(ε) = 4ε × R² / r_s</w:t>
      </w:r>
    </w:p>
    <w:p/>
    <w:p>
      <w:pPr>
        <w:pStyle w:val="NoSpacing"/>
      </w:pPr>
      <w:r>
        <w:rPr>
          <w:rFonts w:ascii="Courier New" w:hAnsi="Courier New"/>
          <w:sz w:val="18"/>
        </w:rPr>
        <w:t>| Design Rule | Criterion |</w:t>
      </w:r>
    </w:p>
    <w:p>
      <w:pPr>
        <w:pStyle w:val="NoSpacing"/>
      </w:pPr>
      <w:r>
        <w:rPr>
          <w:rFonts w:ascii="Courier New" w:hAnsi="Courier New"/>
          <w:sz w:val="18"/>
        </w:rPr>
        <w:t>|-------------|-----------|</w:t>
      </w:r>
    </w:p>
    <w:p>
      <w:pPr>
        <w:pStyle w:val="NoSpacing"/>
      </w:pPr>
      <w:r>
        <w:rPr>
          <w:rFonts w:ascii="Courier New" w:hAnsi="Courier New"/>
          <w:sz w:val="18"/>
        </w:rPr>
        <w:t>| Same-zone qubits | Δh &lt; z(ε) |</w:t>
      </w:r>
    </w:p>
    <w:p>
      <w:pPr>
        <w:pStyle w:val="NoSpacing"/>
      </w:pPr>
      <w:r>
        <w:rPr>
          <w:rFonts w:ascii="Courier New" w:hAnsi="Courier New"/>
          <w:sz w:val="18"/>
        </w:rPr>
        <w:t>| Cross-zone operations | Require compensation |</w:t>
      </w:r>
    </w:p>
    <w:p>
      <w:pPr>
        <w:pStyle w:val="NoSpacing"/>
      </w:pPr>
      <w:r>
        <w:rPr>
          <w:rFonts w:ascii="Courier New" w:hAnsi="Courier New"/>
          <w:sz w:val="18"/>
        </w:rPr>
        <w:t>| Reference qubit | Lowest height in array |</w:t>
      </w:r>
    </w:p>
    <w:p/>
    <w:p>
      <w:pPr>
        <w:pStyle w:val="Heading3"/>
      </w:pPr>
      <w:r>
        <w:t>Planar Chip Considerations</w:t>
      </w:r>
    </w:p>
    <w:p/>
    <w:p>
      <w:r>
        <w:rPr>
          <w:b w:val="0"/>
          <w:i w:val="0"/>
        </w:rPr>
        <w:t>For planar superconducting chips:</w:t>
      </w:r>
    </w:p>
    <w:p>
      <w:pPr>
        <w:pStyle w:val="ListBullet"/>
      </w:pPr>
      <w:r>
        <w:t>Typical height variation: &lt; 10 μm (lithography/substrate)</w:t>
      </w:r>
    </w:p>
    <w:p>
      <w:pPr>
        <w:pStyle w:val="ListBullet"/>
      </w:pPr>
      <w:r>
        <w:t>Zone width at ε = 10⁻¹⁵: z = 18.3 m</w:t>
      </w:r>
    </w:p>
    <w:p>
      <w:pPr>
        <w:pStyle w:val="ListBullet"/>
      </w:pPr>
      <w:r>
        <w:t>**Conclusion**: All qubits on a planar chip are within one zone</w:t>
      </w:r>
    </w:p>
    <w:p/>
    <w:p>
      <w:pPr>
        <w:pStyle w:val="Heading3"/>
      </w:pPr>
      <w:r>
        <w:t>3D Integration Considerations</w:t>
      </w:r>
    </w:p>
    <w:p/>
    <w:p>
      <w:r>
        <w:rPr>
          <w:b w:val="0"/>
          <w:i w:val="0"/>
        </w:rPr>
        <w:t>For stacked chiplets or 3D integration:</w:t>
      </w:r>
    </w:p>
    <w:p>
      <w:pPr>
        <w:pStyle w:val="ListBullet"/>
      </w:pPr>
      <w:r>
        <w:t>Layer separation: 50-500 μm typical</w:t>
      </w:r>
    </w:p>
    <w:p>
      <w:pPr>
        <w:pStyle w:val="ListBullet"/>
      </w:pPr>
      <w:r>
        <w:t>Zone width at ε = 10⁻¹⁸: z = 18.3 mm</w:t>
      </w:r>
    </w:p>
    <w:p>
      <w:pPr>
        <w:pStyle w:val="ListBullet"/>
      </w:pPr>
      <w:r>
        <w:t>**Conclusion**: Cross-layer operations easily within one zone for current systems</w:t>
      </w:r>
    </w:p>
    <w:p/>
    <w:p>
      <w:pPr>
        <w:pStyle w:val="Heading3"/>
      </w:pPr>
      <w:r>
        <w:t>Layout Recommendations</w:t>
      </w:r>
    </w:p>
    <w:p/>
    <w:p>
      <w:pPr>
        <w:pStyle w:val="ListNumber"/>
      </w:pPr>
      <w:r>
        <w:t>**Minimize vertical spread**: Keep qubit array as flat as possible</w:t>
      </w:r>
    </w:p>
    <w:p>
      <w:pPr>
        <w:pStyle w:val="ListNumber"/>
      </w:pPr>
      <w:r>
        <w:t>**Group by zone**: Cluster qubits that frequently interact within zones</w:t>
      </w:r>
    </w:p>
    <w:p>
      <w:pPr>
        <w:pStyle w:val="ListNumber"/>
      </w:pPr>
      <w:r>
        <w:t>**Dedicated compensation layer**: For 3D stacks, include calibration metadata per layer</w:t>
      </w:r>
    </w:p>
    <w:p>
      <w:pPr>
        <w:pStyle w:val="ListNumber"/>
      </w:pPr>
      <w:r>
        <w:t>**Height mapping**: Include profilometry data in device characterization</w:t>
      </w:r>
    </w:p>
    <w:p/>
    <w:p>
      <w:r>
        <w:t>──────────────────────────────────────────────────</w:t>
      </w:r>
    </w:p>
    <w:p/>
    <w:p>
      <w:pPr>
        <w:pStyle w:val="Heading2"/>
      </w:pPr>
      <w:r>
        <w:t>6.2 Compiler Integration</w:t>
      </w:r>
    </w:p>
    <w:p/>
    <w:p>
      <w:r>
        <w:rPr>
          <w:b w:val="0"/>
          <w:i w:val="0"/>
        </w:rPr>
        <w:t>Qubit compilers can incorporate SSZ metadata to pre-compensate pulse durations or phase frames.</w:t>
      </w:r>
    </w:p>
    <w:p/>
    <w:p>
      <w:pPr>
        <w:pStyle w:val="Heading3"/>
      </w:pPr>
      <w:r>
        <w:t>SSZ-Aware Compilation Pipeline</w:t>
      </w:r>
    </w:p>
    <w:p/>
    <w:p>
      <w:pPr>
        <w:pStyle w:val="NoSpacing"/>
      </w:pPr>
      <w:r>
        <w:rPr>
          <w:rFonts w:ascii="Courier New" w:hAnsi="Courier New"/>
          <w:sz w:val="18"/>
        </w:rPr>
        <w:t>┌─────────────────────────────────────────────────┐</w:t>
        <w:br/>
        <w:t>│  1. Device Characterization                      │</w:t>
        <w:br/>
        <w:t>│     - Height map from profilometry               │</w:t>
        <w:br/>
        <w:t>│     - Qubit frequency calibration                │</w:t>
        <w:br/>
        <w:t>│     - Coherence time measurement                 │</w:t>
        <w:br/>
        <w:t>├─────────────────────────────────────────────────┤</w:t>
        <w:br/>
        <w:t>│  2. SSZ Metadata Generation                      │</w:t>
        <w:br/>
        <w:t>│     - Compute ΔD for each qubit pair            │</w:t>
        <w:br/>
        <w:t>│     - Store in calibration database              │</w:t>
        <w:br/>
        <w:t>│     - Update on device repositioning             │</w:t>
        <w:br/>
        <w:t>├─────────────────────────────────────────────────┤</w:t>
        <w:br/>
        <w:t>│  3. Circuit Compilation                          │</w:t>
        <w:br/>
        <w:t>│     - Standard gate decomposition                │</w:t>
        <w:br/>
        <w:t>│     - Identify cross-zone operations             │</w:t>
        <w:br/>
        <w:t>│     - Insert compensation gates                  │</w:t>
        <w:br/>
        <w:t>├─────────────────────────────────────────────────┤</w:t>
        <w:br/>
        <w:t>│  4. Pulse Generation                             │</w:t>
        <w:br/>
        <w:t>│     - Apply virtual Z phase corrections          │</w:t>
        <w:br/>
        <w:t>│     - Adjust gate durations if needed            │</w:t>
        <w:br/>
        <w:t>│     - Generate control waveforms                 │</w:t>
        <w:br/>
        <w:t>└─────────────────────────────────────────────────┘</w:t>
      </w:r>
    </w:p>
    <w:p/>
    <w:p>
      <w:pPr>
        <w:pStyle w:val="Heading3"/>
      </w:pPr>
      <w:r>
        <w:t>Implementation Details</w:t>
      </w:r>
    </w:p>
    <w:p/>
    <w:p>
      <w:r>
        <w:rPr>
          <w:b w:val="0"/>
          <w:i w:val="0"/>
        </w:rPr>
        <w:t>**Height Map Acquisition:**</w:t>
      </w:r>
    </w:p>
    <w:p>
      <w:pPr>
        <w:pStyle w:val="NoSpacing"/>
      </w:pPr>
      <w:r>
        <w:rPr>
          <w:rFonts w:ascii="Courier New" w:hAnsi="Courier New"/>
          <w:sz w:val="18"/>
        </w:rPr>
        <w:t>def get_height_map(device_id):</w:t>
        <w:br/>
        <w:t xml:space="preserve">    """Load height profile from calibration database."""</w:t>
        <w:br/>
        <w:t xml:space="preserve">    # Returns dict: {qubit_id: height_in_meters}</w:t>
        <w:br/>
        <w:t xml:space="preserve">    return calibration_db.query(device_id, 'height_map')</w:t>
      </w:r>
    </w:p>
    <w:p/>
    <w:p>
      <w:r>
        <w:rPr>
          <w:b w:val="0"/>
          <w:i w:val="0"/>
        </w:rPr>
        <w:t>**SSZ Correction Calculation:**</w:t>
      </w:r>
    </w:p>
    <w:p>
      <w:pPr>
        <w:pStyle w:val="NoSpacing"/>
      </w:pPr>
      <w:r>
        <w:rPr>
          <w:rFonts w:ascii="Courier New" w:hAnsi="Courier New"/>
          <w:sz w:val="18"/>
        </w:rPr>
        <w:t>def compute_ssz_corrections(height_map, frequencies, gate_times):</w:t>
        <w:br/>
        <w:t xml:space="preserve">    """Compute SSZ phase corrections for all qubit pairs."""</w:t>
        <w:br/>
        <w:t xml:space="preserve">    r_s = 8.87e-3</w:t>
        <w:br/>
        <w:t xml:space="preserve">    R = 6.371e6</w:t>
        <w:br/>
        <w:t xml:space="preserve">    corrections = {}</w:t>
        <w:br/>
        <w:t xml:space="preserve">    </w:t>
        <w:br/>
        <w:t xml:space="preserve">    ref_height = min(height_map.values())</w:t>
        <w:br/>
        <w:t xml:space="preserve">    for q_id, h in height_map.items():</w:t>
        <w:br/>
        <w:t xml:space="preserve">        dh = h - ref_height</w:t>
        <w:br/>
        <w:t xml:space="preserve">        omega = 2 * np.pi * frequencies[q_id]</w:t>
        <w:br/>
        <w:t xml:space="preserve">        for gate_id, t in gate_times[q_id].items():</w:t>
        <w:br/>
        <w:t xml:space="preserve">            phi_corr = -omega * r_s * dh / R**2 * t</w:t>
        <w:br/>
        <w:t xml:space="preserve">            corrections[(q_id, gate_id)] = phi_corr</w:t>
        <w:br/>
        <w:t xml:space="preserve">    </w:t>
        <w:br/>
        <w:t xml:space="preserve">    return corrections</w:t>
      </w:r>
    </w:p>
    <w:p/>
    <w:p>
      <w:r>
        <w:rPr>
          <w:b w:val="0"/>
          <w:i w:val="0"/>
        </w:rPr>
        <w:t>**Gate Insertion:**</w:t>
      </w:r>
    </w:p>
    <w:p>
      <w:pPr>
        <w:pStyle w:val="NoSpacing"/>
      </w:pPr>
      <w:r>
        <w:rPr>
          <w:rFonts w:ascii="Courier New" w:hAnsi="Courier New"/>
          <w:sz w:val="18"/>
        </w:rPr>
        <w:t>def insert_ssz_compensation(circuit, corrections):</w:t>
        <w:br/>
        <w:t xml:space="preserve">    """Insert virtual Z gates to compensate SSZ drift."""</w:t>
        <w:br/>
        <w:t xml:space="preserve">    for (q_id, gate_id), phi in corrections.items():</w:t>
        <w:br/>
        <w:t xml:space="preserve">        if abs(phi) &gt; 1e-10:  # Only if non-negligible</w:t>
        <w:br/>
        <w:t xml:space="preserve">            circuit.rz(phi, q_id, before=gate_id)</w:t>
        <w:br/>
        <w:t xml:space="preserve">    return circuit</w:t>
      </w:r>
    </w:p>
    <w:p/>
    <w:p>
      <w:pPr>
        <w:pStyle w:val="Heading3"/>
      </w:pPr>
      <w:r>
        <w:t>Calibration Frequency</w:t>
      </w:r>
    </w:p>
    <w:p/>
    <w:p>
      <w:r>
        <w:rPr>
          <w:b w:val="0"/>
          <w:i w:val="0"/>
        </w:rPr>
        <w:t>Because SSZ drift is static and deterministic:</w:t>
      </w:r>
    </w:p>
    <w:p>
      <w:pPr>
        <w:pStyle w:val="ListBullet"/>
      </w:pPr>
      <w:r>
        <w:t>**Initial calibration**: Once per device installation</w:t>
      </w:r>
    </w:p>
    <w:p>
      <w:pPr>
        <w:pStyle w:val="ListBullet"/>
      </w:pPr>
      <w:r>
        <w:t>**Recalibration**: Only if device is physically moved</w:t>
      </w:r>
    </w:p>
    <w:p>
      <w:pPr>
        <w:pStyle w:val="ListBullet"/>
      </w:pPr>
      <w:r>
        <w:t>**No runtime updates**: Unlike noise-based corrections</w:t>
      </w:r>
    </w:p>
    <w:p/>
    <w:p>
      <w:r>
        <w:rPr>
          <w:b w:val="0"/>
          <w:i w:val="0"/>
        </w:rPr>
        <w:t>This is a significant advantage over stochastic error sources.</w:t>
      </w:r>
    </w:p>
    <w:p/>
    <w:p>
      <w:r>
        <w:t>──────────────────────────────────────────────────</w:t>
      </w:r>
    </w:p>
    <w:p/>
    <w:p>
      <w:pPr>
        <w:pStyle w:val="Heading2"/>
      </w:pPr>
      <w:r>
        <w:t>6.3 Error Correction Considerations</w:t>
      </w:r>
    </w:p>
    <w:p/>
    <w:p>
      <w:pPr>
        <w:pStyle w:val="Heading3"/>
      </w:pPr>
      <w:r>
        <w:t>SSZ as Systematic Error</w:t>
      </w:r>
    </w:p>
    <w:p/>
    <w:p>
      <w:r>
        <w:rPr>
          <w:b w:val="0"/>
          <w:i w:val="0"/>
        </w:rPr>
        <w:t>SSZ drift is a **systematic**, not random, error. This has implications for QEC:</w:t>
      </w:r>
    </w:p>
    <w:p/>
    <w:p>
      <w:pPr>
        <w:pStyle w:val="NoSpacing"/>
      </w:pPr>
      <w:r>
        <w:rPr>
          <w:rFonts w:ascii="Courier New" w:hAnsi="Courier New"/>
          <w:sz w:val="18"/>
        </w:rPr>
        <w:t>| Property | Random Errors | SSZ Drift |</w:t>
      </w:r>
    </w:p>
    <w:p>
      <w:pPr>
        <w:pStyle w:val="NoSpacing"/>
      </w:pPr>
      <w:r>
        <w:rPr>
          <w:rFonts w:ascii="Courier New" w:hAnsi="Courier New"/>
          <w:sz w:val="18"/>
        </w:rPr>
        <w:t>|----------|--------------|-----------|</w:t>
      </w:r>
    </w:p>
    <w:p>
      <w:pPr>
        <w:pStyle w:val="NoSpacing"/>
      </w:pPr>
      <w:r>
        <w:rPr>
          <w:rFonts w:ascii="Courier New" w:hAnsi="Courier New"/>
          <w:sz w:val="18"/>
        </w:rPr>
        <w:t>| Nature | Stochastic | Deterministic |</w:t>
      </w:r>
    </w:p>
    <w:p>
      <w:pPr>
        <w:pStyle w:val="NoSpacing"/>
      </w:pPr>
      <w:r>
        <w:rPr>
          <w:rFonts w:ascii="Courier New" w:hAnsi="Courier New"/>
          <w:sz w:val="18"/>
        </w:rPr>
        <w:t>| Correction | QEC codes | Pre-compensation |</w:t>
      </w:r>
    </w:p>
    <w:p>
      <w:pPr>
        <w:pStyle w:val="NoSpacing"/>
      </w:pPr>
      <w:r>
        <w:rPr>
          <w:rFonts w:ascii="Courier New" w:hAnsi="Courier New"/>
          <w:sz w:val="18"/>
        </w:rPr>
        <w:t>| Overhead | Significant | Minimal |</w:t>
      </w:r>
    </w:p>
    <w:p>
      <w:pPr>
        <w:pStyle w:val="NoSpacing"/>
      </w:pPr>
      <w:r>
        <w:rPr>
          <w:rFonts w:ascii="Courier New" w:hAnsi="Courier New"/>
          <w:sz w:val="18"/>
        </w:rPr>
        <w:t>| Scaling | With code distance | Constant |</w:t>
      </w:r>
    </w:p>
    <w:p/>
    <w:p>
      <w:r>
        <w:rPr>
          <w:b w:val="0"/>
          <w:i w:val="0"/>
        </w:rPr>
        <w:t>**Recommendation**: Compensate SSZ before encoding, not via QEC.</w:t>
      </w:r>
    </w:p>
    <w:p/>
    <w:p>
      <w:pPr>
        <w:pStyle w:val="Heading3"/>
      </w:pPr>
      <w:r>
        <w:t>Threshold Implications</w:t>
      </w:r>
    </w:p>
    <w:p/>
    <w:p>
      <w:r>
        <w:rPr>
          <w:b w:val="0"/>
          <w:i w:val="0"/>
        </w:rPr>
        <w:t>For fault-tolerant QEC with threshold p_th:</w:t>
      </w:r>
    </w:p>
    <w:p>
      <w:pPr>
        <w:pStyle w:val="ListBullet"/>
      </w:pPr>
      <w:r>
        <w:t>SSZ contributes systematic phase error ε_SSZ</w:t>
      </w:r>
    </w:p>
    <w:p>
      <w:pPr>
        <w:pStyle w:val="ListBullet"/>
      </w:pPr>
      <w:r>
        <w:t>If ε_SSZ &lt; p_th: no impact on threshold</w:t>
      </w:r>
    </w:p>
    <w:p>
      <w:pPr>
        <w:pStyle w:val="ListBullet"/>
      </w:pPr>
      <w:r>
        <w:t>If ε_SSZ &gt; p_th: must compensate before encoding</w:t>
      </w:r>
    </w:p>
    <w:p/>
    <w:p>
      <w:r>
        <w:rPr>
          <w:b w:val="0"/>
          <w:i w:val="0"/>
        </w:rPr>
        <w:t>Current situation:</w:t>
      </w:r>
    </w:p>
    <w:p>
      <w:pPr>
        <w:pStyle w:val="ListBullet"/>
      </w:pPr>
      <w:r>
        <w:t>Transmon ε_SSZ ~ 10⁻¹³ rad &lt;&lt; p_th ~ 10⁻² → no impact</w:t>
      </w:r>
    </w:p>
    <w:p>
      <w:pPr>
        <w:pStyle w:val="ListBullet"/>
      </w:pPr>
      <w:r>
        <w:t>Future optical ε_SSZ ~ 10⁻⁴ rad may approach thresholds</w:t>
      </w:r>
    </w:p>
    <w:p/>
    <w:p>
      <w:pPr>
        <w:pStyle w:val="Heading3"/>
      </w:pPr>
      <w:r>
        <w:t>Logical Qubit Layout</w:t>
      </w:r>
    </w:p>
    <w:p/>
    <w:p>
      <w:r>
        <w:rPr>
          <w:b w:val="0"/>
          <w:i w:val="0"/>
        </w:rPr>
        <w:t>For logical qubits spanning multiple physical qubits:</w:t>
      </w:r>
    </w:p>
    <w:p>
      <w:pPr>
        <w:pStyle w:val="ListBullet"/>
      </w:pPr>
      <w:r>
        <w:t>Keep data qubits within one SSZ zone</w:t>
      </w:r>
    </w:p>
    <w:p>
      <w:pPr>
        <w:pStyle w:val="ListBullet"/>
      </w:pPr>
      <w:r>
        <w:t>Ancilla qubits may span zones (transient occupation)</w:t>
      </w:r>
    </w:p>
    <w:p>
      <w:pPr>
        <w:pStyle w:val="ListBullet"/>
      </w:pPr>
      <w:r>
        <w:t>Syndrome measurement tolerates larger phase errors</w:t>
      </w:r>
    </w:p>
    <w:p/>
    <w:p>
      <w:r>
        <w:t>──────────────────────────────────────────────────</w:t>
      </w:r>
    </w:p>
    <w:p/>
    <w:p>
      <w:pPr>
        <w:pStyle w:val="Heading2"/>
      </w:pPr>
      <w:r>
        <w:t>6.4 Quantum Network Architecture</w:t>
      </w:r>
    </w:p>
    <w:p/>
    <w:p>
      <w:pPr>
        <w:pStyle w:val="Heading3"/>
      </w:pPr>
      <w:r>
        <w:t>Intra-Node Design</w:t>
      </w:r>
    </w:p>
    <w:p/>
    <w:p>
      <w:r>
        <w:rPr>
          <w:b w:val="0"/>
          <w:i w:val="0"/>
        </w:rPr>
        <w:t>Within a single quantum node (cryostat/trap):</w:t>
      </w:r>
    </w:p>
    <w:p>
      <w:pPr>
        <w:pStyle w:val="ListBullet"/>
      </w:pPr>
      <w:r>
        <w:t>Height variations typically &lt; 1 cm</w:t>
      </w:r>
    </w:p>
    <w:p>
      <w:pPr>
        <w:pStyle w:val="ListBullet"/>
      </w:pPr>
      <w:r>
        <w:t>SSZ drift negligible for all current platforms</w:t>
      </w:r>
    </w:p>
    <w:p>
      <w:pPr>
        <w:pStyle w:val="ListBullet"/>
      </w:pPr>
      <w:r>
        <w:t>No special considerations needed</w:t>
      </w:r>
    </w:p>
    <w:p/>
    <w:p>
      <w:pPr>
        <w:pStyle w:val="Heading3"/>
      </w:pPr>
      <w:r>
        <w:t>Inter-Node Links</w:t>
      </w:r>
    </w:p>
    <w:p/>
    <w:p>
      <w:r>
        <w:rPr>
          <w:b w:val="0"/>
          <w:i w:val="0"/>
        </w:rPr>
        <w:t>For links between nodes with height difference Δh:</w:t>
      </w:r>
    </w:p>
    <w:p/>
    <w:p>
      <w:pPr>
        <w:pStyle w:val="NoSpacing"/>
      </w:pPr>
      <w:r>
        <w:rPr>
          <w:rFonts w:ascii="Courier New" w:hAnsi="Courier New"/>
          <w:sz w:val="18"/>
        </w:rPr>
        <w:t>| Δh | ω | t_link | ΔΦ | Action |</w:t>
      </w:r>
    </w:p>
    <w:p>
      <w:pPr>
        <w:pStyle w:val="NoSpacing"/>
      </w:pPr>
      <w:r>
        <w:rPr>
          <w:rFonts w:ascii="Courier New" w:hAnsi="Courier New"/>
          <w:sz w:val="18"/>
        </w:rPr>
        <w:t>|----|---|--------|-----|--------|</w:t>
      </w:r>
    </w:p>
    <w:p>
      <w:pPr>
        <w:pStyle w:val="NoSpacing"/>
      </w:pPr>
      <w:r>
        <w:rPr>
          <w:rFonts w:ascii="Courier New" w:hAnsi="Courier New"/>
          <w:sz w:val="18"/>
        </w:rPr>
        <w:t>| 1 m | 5 GHz | 10 μs | 10⁻¹⁵ rad | None |</w:t>
      </w:r>
    </w:p>
    <w:p>
      <w:pPr>
        <w:pStyle w:val="NoSpacing"/>
      </w:pPr>
      <w:r>
        <w:rPr>
          <w:rFonts w:ascii="Courier New" w:hAnsi="Courier New"/>
          <w:sz w:val="18"/>
        </w:rPr>
        <w:t>| 10 m | 5 GHz | 10 μs | 10⁻¹⁴ rad | None |</w:t>
      </w:r>
    </w:p>
    <w:p>
      <w:pPr>
        <w:pStyle w:val="NoSpacing"/>
      </w:pPr>
      <w:r>
        <w:rPr>
          <w:rFonts w:ascii="Courier New" w:hAnsi="Courier New"/>
          <w:sz w:val="18"/>
        </w:rPr>
        <w:t>| 100 m | 5 GHz | 10 μs | 10⁻¹³ rad | None |</w:t>
      </w:r>
    </w:p>
    <w:p>
      <w:pPr>
        <w:pStyle w:val="NoSpacing"/>
      </w:pPr>
      <w:r>
        <w:rPr>
          <w:rFonts w:ascii="Courier New" w:hAnsi="Courier New"/>
          <w:sz w:val="18"/>
        </w:rPr>
        <w:t>| 1 m | 429 THz | 1 s | 0.6 rad | **Compensate** |</w:t>
      </w:r>
    </w:p>
    <w:p>
      <w:pPr>
        <w:pStyle w:val="NoSpacing"/>
      </w:pPr>
      <w:r>
        <w:rPr>
          <w:rFonts w:ascii="Courier New" w:hAnsi="Courier New"/>
          <w:sz w:val="18"/>
        </w:rPr>
        <w:t>| 10 m | 429 THz | 1 s | 6 rad | **Compensate** |</w:t>
      </w:r>
    </w:p>
    <w:p/>
    <w:p>
      <w:r>
        <w:rPr>
          <w:b w:val="0"/>
          <w:i w:val="0"/>
        </w:rPr>
        <w:t>**Conclusion**: Only optical-frequency links at metre+ scale require SSZ compensation.</w:t>
      </w:r>
    </w:p>
    <w:p/>
    <w:p>
      <w:pPr>
        <w:pStyle w:val="Heading3"/>
      </w:pPr>
      <w:r>
        <w:t>Network Protocol Integration</w:t>
      </w:r>
    </w:p>
    <w:p/>
    <w:p>
      <w:r>
        <w:rPr>
          <w:b w:val="0"/>
          <w:i w:val="0"/>
        </w:rPr>
        <w:t>For SSZ-aware quantum networks:</w:t>
      </w:r>
    </w:p>
    <w:p/>
    <w:p>
      <w:pPr>
        <w:pStyle w:val="ListNumber"/>
      </w:pPr>
      <w:r>
        <w:t>**Height Exchange**: Nodes exchange height metadata during link establishment</w:t>
      </w:r>
    </w:p>
    <w:p>
      <w:pPr>
        <w:pStyle w:val="ListNumber"/>
      </w:pPr>
      <w:r>
        <w:t>**Compensation Negotiation**: Agree on which node applies correction</w:t>
      </w:r>
    </w:p>
    <w:p>
      <w:pPr>
        <w:pStyle w:val="ListNumber"/>
      </w:pPr>
      <w:r>
        <w:t>**Synchronization**: Include SSZ correction in timing protocols</w:t>
      </w:r>
    </w:p>
    <w:p>
      <w:pPr>
        <w:pStyle w:val="ListNumber"/>
      </w:pPr>
      <w:r>
        <w:t>**Verification**: Periodic with/without compensation tests</w:t>
      </w:r>
    </w:p>
    <w:p/>
    <w:p>
      <w:r>
        <w:t>──────────────────────────────────────────────────</w:t>
      </w:r>
    </w:p>
    <w:p/>
    <w:p>
      <w:pPr>
        <w:pStyle w:val="Heading2"/>
      </w:pPr>
      <w:r>
        <w:t>6.5 Future-Proofing Checklist</w:t>
      </w:r>
    </w:p>
    <w:p/>
    <w:p>
      <w:r>
        <w:rPr>
          <w:b w:val="0"/>
          <w:i w:val="0"/>
        </w:rPr>
        <w:t>For quantum system designers preparing for future high-coherence regimes:</w:t>
      </w:r>
    </w:p>
    <w:p/>
    <w:p>
      <w:pPr>
        <w:pStyle w:val="NoSpacing"/>
      </w:pPr>
      <w:r>
        <w:rPr>
          <w:rFonts w:ascii="Courier New" w:hAnsi="Courier New"/>
          <w:sz w:val="18"/>
        </w:rPr>
        <w:t>| Item | Current Need | Future Need |</w:t>
      </w:r>
    </w:p>
    <w:p>
      <w:pPr>
        <w:pStyle w:val="NoSpacing"/>
      </w:pPr>
      <w:r>
        <w:rPr>
          <w:rFonts w:ascii="Courier New" w:hAnsi="Courier New"/>
          <w:sz w:val="18"/>
        </w:rPr>
        <w:t>|------|--------------|-------------|</w:t>
      </w:r>
    </w:p>
    <w:p>
      <w:pPr>
        <w:pStyle w:val="NoSpacing"/>
      </w:pPr>
      <w:r>
        <w:rPr>
          <w:rFonts w:ascii="Courier New" w:hAnsi="Courier New"/>
          <w:sz w:val="18"/>
        </w:rPr>
        <w:t>| Height profiling | Optional | Required |</w:t>
      </w:r>
    </w:p>
    <w:p>
      <w:pPr>
        <w:pStyle w:val="NoSpacing"/>
      </w:pPr>
      <w:r>
        <w:rPr>
          <w:rFonts w:ascii="Courier New" w:hAnsi="Courier New"/>
          <w:sz w:val="18"/>
        </w:rPr>
        <w:t>| SSZ metadata in calibration | No | Yes |</w:t>
      </w:r>
    </w:p>
    <w:p>
      <w:pPr>
        <w:pStyle w:val="NoSpacing"/>
      </w:pPr>
      <w:r>
        <w:rPr>
          <w:rFonts w:ascii="Courier New" w:hAnsi="Courier New"/>
          <w:sz w:val="18"/>
        </w:rPr>
        <w:t>| Compiler SSZ support | No | Yes |</w:t>
      </w:r>
    </w:p>
    <w:p>
      <w:pPr>
        <w:pStyle w:val="NoSpacing"/>
      </w:pPr>
      <w:r>
        <w:rPr>
          <w:rFonts w:ascii="Courier New" w:hAnsi="Courier New"/>
          <w:sz w:val="18"/>
        </w:rPr>
        <w:t>| Cross-zone gate handling | No | Yes |</w:t>
      </w:r>
    </w:p>
    <w:p>
      <w:pPr>
        <w:pStyle w:val="NoSpacing"/>
      </w:pPr>
      <w:r>
        <w:rPr>
          <w:rFonts w:ascii="Courier New" w:hAnsi="Courier New"/>
          <w:sz w:val="18"/>
        </w:rPr>
        <w:t>| Network height exchange | No | Yes |</w:t>
      </w:r>
    </w:p>
    <w:p/>
    <w:p>
      <w:pPr>
        <w:pStyle w:val="Heading3"/>
      </w:pPr>
      <w:r>
        <w:t>Recommended Actions Today</w:t>
      </w:r>
    </w:p>
    <w:p/>
    <w:p>
      <w:pPr>
        <w:pStyle w:val="ListNumber"/>
      </w:pPr>
      <w:r>
        <w:t>**Document height profiles** in device characterization</w:t>
      </w:r>
    </w:p>
    <w:p>
      <w:pPr>
        <w:pStyle w:val="ListNumber"/>
      </w:pPr>
      <w:r>
        <w:t>**Add height fields** to calibration database schemas</w:t>
      </w:r>
    </w:p>
    <w:p>
      <w:pPr>
        <w:pStyle w:val="ListNumber"/>
      </w:pPr>
      <w:r>
        <w:t>**Design compiler hooks** for future SSZ integration</w:t>
      </w:r>
    </w:p>
    <w:p>
      <w:pPr>
        <w:pStyle w:val="ListNumber"/>
      </w:pPr>
      <w:r>
        <w:t>**Include height** in network protocol specifications</w:t>
      </w:r>
    </w:p>
    <w:p>
      <w:pPr>
        <w:pStyle w:val="ListNumber"/>
      </w:pPr>
      <w:r>
        <w:t>**Test compensation** in optical clock experiments</w:t>
      </w:r>
    </w:p>
    <w:p/>
    <w:p>
      <w:r>
        <w:rPr>
          <w:b w:val="0"/>
          <w:i w:val="0"/>
        </w:rPr>
        <w:t>These low-cost preparations enable seamless SSZ integration when coherence times increase.</w:t>
      </w:r>
    </w:p>
    <w:p/>
    <w:p/>
    <w:p>
      <w:r>
        <w:t>──────────────────────────────────────────────────</w:t>
      </w:r>
    </w:p>
    <w:p/>
    <w:p>
      <w:pPr>
        <w:pStyle w:val="Heading2"/>
      </w:pPr>
      <w:r>
        <w:t>Erweiterte Ausführungen</w:t>
      </w:r>
    </w:p>
    <w:p/>
    <w:p>
      <w:pPr>
        <w:pStyle w:val="Heading1"/>
      </w:pPr>
      <w:r>
        <w:t>6. Engineering Implications — Extended Version</w:t>
      </w:r>
    </w:p>
    <w:p/>
    <w:p>
      <w:pPr>
        <w:pStyle w:val="Heading2"/>
      </w:pPr>
      <w:r>
        <w:t>6.2 Compiler Integration: Detailed Design Decisions</w:t>
      </w:r>
    </w:p>
    <w:p/>
    <w:p>
      <w:r>
        <w:rPr>
          <w:b w:val="0"/>
          <w:i w:val="0"/>
        </w:rPr>
        <w:t>The integration of SSZ compensation into quantum compilers requires careful trade-offs between precision, overhead, and maintainability. This section explains the design decisions behind the presented code structures.</w:t>
      </w:r>
    </w:p>
    <w:p/>
    <w:p>
      <w:pPr>
        <w:pStyle w:val="Heading3"/>
      </w:pPr>
      <w:r>
        <w:t>6.2.1 Why Virtual-Z Instead of Physical Pulses?</w:t>
      </w:r>
    </w:p>
    <w:p/>
    <w:p>
      <w:r>
        <w:rPr>
          <w:b w:val="0"/>
          <w:i w:val="0"/>
        </w:rPr>
        <w:t>Compensation of SSZ drift can be implemented in two fundamentally different ways: through physical pulses that realize a Z-rotation, or through virtual Z-gates that only change the reference frame.</w:t>
      </w:r>
    </w:p>
    <w:p/>
    <w:p>
      <w:r>
        <w:rPr>
          <w:b w:val="0"/>
          <w:i w:val="0"/>
        </w:rPr>
        <w:t>**Physical Z-Rotation:**</w:t>
      </w:r>
    </w:p>
    <w:p/>
    <w:p>
      <w:r>
        <w:rPr>
          <w:b w:val="0"/>
          <w:i w:val="0"/>
        </w:rPr>
        <w:t>A physical RZ(φ) pulse consists of a microwave signal that effects a rotation around the Z-axis of the Bloch sphere. Typically, this is realized through an off-resonance pulse or through frame changes in the control system:</w:t>
      </w:r>
    </w:p>
    <w:p/>
    <w:p>
      <w:pPr>
        <w:pStyle w:val="NoSpacing"/>
      </w:pPr>
      <w:r>
        <w:rPr>
          <w:rFonts w:ascii="Courier New" w:hAnsi="Courier New"/>
          <w:sz w:val="18"/>
        </w:rPr>
        <w:t>def physical_rz(qubit, angle):</w:t>
        <w:br/>
        <w:t xml:space="preserve">    """</w:t>
        <w:br/>
        <w:t xml:space="preserve">    Physical Z-rotation through detuning pulse.</w:t>
        <w:br/>
        <w:t xml:space="preserve">    </w:t>
        <w:br/>
        <w:t xml:space="preserve">    Disadvantages:</w:t>
        <w:br/>
        <w:t xml:space="preserve">    - Finite gate time (10-50 ns)</w:t>
        <w:br/>
        <w:t xml:space="preserve">    - Additional error source (gate infidelity)</w:t>
        <w:br/>
        <w:t xml:space="preserve">    - Potential crosstalk effects</w:t>
        <w:br/>
        <w:t xml:space="preserve">    - Increased circuit depth</w:t>
        <w:br/>
        <w:t xml:space="preserve">    """</w:t>
        <w:br/>
        <w:t xml:space="preserve">    pulse_duration = 20e-9  # 20 ns</w:t>
        <w:br/>
        <w:t xml:space="preserve">    detuning = angle / pulse_duration  # Frequency shift</w:t>
        <w:br/>
        <w:t xml:space="preserve">    apply_pulse(qubit, duration=pulse_duration, detuning=detuning)</w:t>
      </w:r>
    </w:p>
    <w:p/>
    <w:p>
      <w:r>
        <w:rPr>
          <w:b w:val="0"/>
          <w:i w:val="0"/>
        </w:rPr>
        <w:t>**Virtual Z-Rotation:**</w:t>
      </w:r>
    </w:p>
    <w:p/>
    <w:p>
      <w:r>
        <w:rPr>
          <w:b w:val="0"/>
          <w:i w:val="0"/>
        </w:rPr>
        <w:t>A virtual RZ(φ) operation requires no physical pulse. Instead, the reference frame for all subsequent pulses of the affected qubit is rotated by angle φ:</w:t>
      </w:r>
    </w:p>
    <w:p/>
    <w:p>
      <w:pPr>
        <w:pStyle w:val="NoSpacing"/>
      </w:pPr>
      <w:r>
        <w:rPr>
          <w:rFonts w:ascii="Courier New" w:hAnsi="Courier New"/>
          <w:sz w:val="18"/>
        </w:rPr>
        <w:t>def virtual_rz(qubit, angle, frame_tracker):</w:t>
        <w:br/>
        <w:t xml:space="preserve">    """</w:t>
        <w:br/>
        <w:t xml:space="preserve">    Virtual Z-rotation through frame update.</w:t>
        <w:br/>
        <w:t xml:space="preserve">    </w:t>
        <w:br/>
        <w:t xml:space="preserve">    Advantages:</w:t>
        <w:br/>
        <w:t xml:space="preserve">    - Zero gate time (instantaneous)</w:t>
        <w:br/>
        <w:t xml:space="preserve">    - No additional error source</w:t>
        <w:br/>
        <w:t xml:space="preserve">    - No crosstalk</w:t>
        <w:br/>
        <w:t xml:space="preserve">    - No increase in circuit depth</w:t>
        <w:br/>
        <w:t xml:space="preserve">    """</w:t>
        <w:br/>
        <w:t xml:space="preserve">    frame_tracker[qubit] += angle</w:t>
        <w:br/>
        <w:t xml:space="preserve">    # All subsequent pulses are generated with rotated frame</w:t>
      </w:r>
    </w:p>
    <w:p/>
    <w:p>
      <w:r>
        <w:rPr>
          <w:b w:val="0"/>
          <w:i w:val="0"/>
        </w:rPr>
        <w:t>**Why Virtual for SSZ?**</w:t>
      </w:r>
    </w:p>
    <w:p/>
    <w:p>
      <w:r>
        <w:rPr>
          <w:b w:val="0"/>
          <w:i w:val="0"/>
        </w:rPr>
        <w:t>SSZ compensation is ideal for virtual implementation:</w:t>
      </w:r>
    </w:p>
    <w:p>
      <w:pPr>
        <w:pStyle w:val="ListNumber"/>
      </w:pPr>
      <w:r>
        <w:t>**Magnitude:** Compensation angles are extremely small (10⁻¹³ rad for transmons). Physical pulses with such precision are technically impossible.</w:t>
      </w:r>
    </w:p>
    <w:p>
      <w:pPr>
        <w:pStyle w:val="ListNumber"/>
      </w:pPr>
      <w:r>
        <w:t>**Determinism:** SSZ corrections are known before runtime and can be built into pulse generation.</w:t>
      </w:r>
    </w:p>
    <w:p>
      <w:pPr>
        <w:pStyle w:val="ListNumber"/>
      </w:pPr>
      <w:r>
        <w:t>**Accumulation:** Many small corrections can be combined into a single frame adjustment.</w:t>
      </w:r>
    </w:p>
    <w:p/>
    <w:p>
      <w:pPr>
        <w:pStyle w:val="Heading3"/>
      </w:pPr>
      <w:r>
        <w:t>6.2.2 Height Profile Acquisition: Practical Methods</w:t>
      </w:r>
    </w:p>
    <w:p/>
    <w:p>
      <w:r>
        <w:rPr>
          <w:b w:val="0"/>
          <w:i w:val="0"/>
        </w:rPr>
        <w:t>The foundation of any SSZ compensation is precise knowledge of height positions for all qubits. Different measurement methods offer different precision/effort trade-offs:</w:t>
      </w:r>
    </w:p>
    <w:p/>
    <w:p>
      <w:r>
        <w:rPr>
          <w:b w:val="0"/>
          <w:i w:val="0"/>
        </w:rPr>
        <w:t>**Profilometry (Contact/Optical):**</w:t>
      </w:r>
    </w:p>
    <w:p/>
    <w:p>
      <w:r>
        <w:rPr>
          <w:b w:val="0"/>
          <w:i w:val="0"/>
        </w:rPr>
        <w:t>Before chip mounting, the substrate surface topography can be measured:</w:t>
      </w:r>
    </w:p>
    <w:p/>
    <w:p>
      <w:pPr>
        <w:pStyle w:val="NoSpacing"/>
      </w:pPr>
      <w:r>
        <w:rPr>
          <w:rFonts w:ascii="Courier New" w:hAnsi="Courier New"/>
          <w:sz w:val="18"/>
        </w:rPr>
        <w:t>def acquire_height_map_profilometry(chip_id, measurement_points):</w:t>
        <w:br/>
        <w:t xml:space="preserve">    """</w:t>
        <w:br/>
        <w:t xml:space="preserve">    Acquire height profile using optical profilometry.</w:t>
        <w:br/>
        <w:t xml:space="preserve">    </w:t>
        <w:br/>
        <w:t xml:space="preserve">    Typical parameters:</w:t>
        <w:br/>
        <w:t xml:space="preserve">    - Lateral resolution: 1-10 μm</w:t>
        <w:br/>
        <w:t xml:space="preserve">    - Vertical resolution: 1-10 nm</w:t>
        <w:br/>
        <w:t xml:space="preserve">    - Measurement time: 5-30 min per chip</w:t>
        <w:br/>
        <w:t xml:space="preserve">    </w:t>
        <w:br/>
        <w:t xml:space="preserve">    Limitations:</w:t>
        <w:br/>
        <w:t xml:space="preserve">    - Measures only substrate, not final qubit position</w:t>
        <w:br/>
        <w:t xml:space="preserve">    - Mounting deformation not captured</w:t>
        <w:br/>
        <w:t xml:space="preserve">    """</w:t>
        <w:br/>
        <w:t xml:space="preserve">    height_map = {}</w:t>
        <w:br/>
        <w:t xml:space="preserve">    for qubit_id, (x, y) in measurement_points.items():</w:t>
        <w:br/>
        <w:t xml:space="preserve">        # Profilometer measurement at position (x, y)</w:t>
        <w:br/>
        <w:t xml:space="preserve">        z = profilometer.measure(x, y)</w:t>
        <w:br/>
        <w:t xml:space="preserve">        height_map[qubit_id] = z + chip_mounting_offset</w:t>
        <w:br/>
        <w:t xml:space="preserve">    return height_map</w:t>
      </w:r>
    </w:p>
    <w:p/>
    <w:p>
      <w:r>
        <w:rPr>
          <w:b w:val="0"/>
          <w:i w:val="0"/>
        </w:rPr>
        <w:t>**In-situ Calibration:**</w:t>
      </w:r>
    </w:p>
    <w:p/>
    <w:p>
      <w:r>
        <w:rPr>
          <w:b w:val="0"/>
          <w:i w:val="0"/>
        </w:rPr>
        <w:t>After mounting in the cryostat, effective height difference can be determined indirectly via frequency measurements—if an additional height-dependent reference is available:</w:t>
      </w:r>
    </w:p>
    <w:p/>
    <w:p>
      <w:pPr>
        <w:pStyle w:val="NoSpacing"/>
      </w:pPr>
      <w:r>
        <w:rPr>
          <w:rFonts w:ascii="Courier New" w:hAnsi="Courier New"/>
          <w:sz w:val="18"/>
        </w:rPr>
        <w:t>def calibrate_height_in_situ(qubit_pairs, reference_gradient):</w:t>
        <w:br/>
        <w:t xml:space="preserve">    """</w:t>
        <w:br/>
        <w:t xml:space="preserve">    Calibrate relative heights by comparison with known gradient.</w:t>
        <w:br/>
        <w:t xml:space="preserve">    </w:t>
        <w:br/>
        <w:t xml:space="preserve">    Prerequisite: Known physical gradient (e.g., magnetic field)</w:t>
        <w:br/>
        <w:t xml:space="preserve">    </w:t>
        <w:br/>
        <w:t xml:space="preserve">    Method:</w:t>
        <w:br/>
        <w:t xml:space="preserve">    1. Measure frequency shift between qubit pairs</w:t>
        <w:br/>
        <w:t xml:space="preserve">    2. Correlate with gradient measurement</w:t>
        <w:br/>
        <w:t xml:space="preserve">    3. Extract height difference</w:t>
        <w:br/>
        <w:t xml:space="preserve">    """</w:t>
        <w:br/>
        <w:t xml:space="preserve">    height_diffs = {}</w:t>
        <w:br/>
        <w:t xml:space="preserve">    for q1, q2 in qubit_pairs:</w:t>
        <w:br/>
        <w:t xml:space="preserve">        freq_diff = measure_frequency_difference(q1, q2)</w:t>
        <w:br/>
        <w:t xml:space="preserve">        gradient_component = measure_gradient(q1, q2)</w:t>
        <w:br/>
        <w:t xml:space="preserve">        # Derivation: Δh = Δf / (df/dh) with gradient correction</w:t>
        <w:br/>
        <w:t xml:space="preserve">        delta_h = estimate_height_from_correlations(freq_diff, gradient_component)</w:t>
        <w:br/>
        <w:t xml:space="preserve">        height_diffs[(q1, q2)] = delta_h</w:t>
        <w:br/>
        <w:t xml:space="preserve">    return height_diffs</w:t>
      </w:r>
    </w:p>
    <w:p/>
    <w:p>
      <w:r>
        <w:rPr>
          <w:b w:val="0"/>
          <w:i w:val="0"/>
        </w:rPr>
        <w:t>**GPS/Leveling (for Distributed Systems):**</w:t>
      </w:r>
    </w:p>
    <w:p/>
    <w:p>
      <w:r>
        <w:rPr>
          <w:b w:val="0"/>
          <w:i w:val="0"/>
        </w:rPr>
        <w:t>For remote entanglement between different laboratories, GPS or classical leveling is required:</w:t>
      </w:r>
    </w:p>
    <w:p/>
    <w:p>
      <w:pPr>
        <w:pStyle w:val="NoSpacing"/>
      </w:pPr>
      <w:r>
        <w:rPr>
          <w:rFonts w:ascii="Courier New" w:hAnsi="Courier New"/>
          <w:sz w:val="18"/>
        </w:rPr>
        <w:t>def acquire_height_network(node_locations):</w:t>
        <w:br/>
        <w:t xml:space="preserve">    """</w:t>
        <w:br/>
        <w:t xml:space="preserve">    Determine heights for network nodes.</w:t>
        <w:br/>
        <w:t xml:space="preserve">    </w:t>
        <w:br/>
        <w:t xml:space="preserve">    Methods:</w:t>
        <w:br/>
        <w:t xml:space="preserve">    - Differential GPS: ±1-10 cm vertical</w:t>
        <w:br/>
        <w:t xml:space="preserve">    - Precision leveling: ±1 mm</w:t>
        <w:br/>
        <w:t xml:space="preserve">    - Barometric (backup): ±1-10 m</w:t>
        <w:br/>
        <w:t xml:space="preserve">    """</w:t>
        <w:br/>
        <w:t xml:space="preserve">    heights = {}</w:t>
        <w:br/>
        <w:t xml:space="preserve">    for node_id, location in node_locations.items():</w:t>
        <w:br/>
        <w:t xml:space="preserve">        # Primary: Geodetic database</w:t>
        <w:br/>
        <w:t xml:space="preserve">        h_geodetic = query_geodetic_database(location)</w:t>
        <w:br/>
        <w:t xml:space="preserve">        # Secondary: Local measurement</w:t>
        <w:br/>
        <w:t xml:space="preserve">        h_local = gps_receiver.get_altitude(location)</w:t>
        <w:br/>
        <w:t xml:space="preserve">        # Combination with weighting</w:t>
        <w:br/>
        <w:t xml:space="preserve">        heights[node_id] = weighted_average(h_geodetic, h_local)</w:t>
        <w:br/>
        <w:t xml:space="preserve">    return heights</w:t>
      </w:r>
    </w:p>
    <w:p/>
    <w:p>
      <w:pPr>
        <w:pStyle w:val="Heading3"/>
      </w:pPr>
      <w:r>
        <w:t>6.2.3 Calibration Database Schema</w:t>
      </w:r>
    </w:p>
    <w:p/>
    <w:p>
      <w:r>
        <w:rPr>
          <w:b w:val="0"/>
          <w:i w:val="0"/>
        </w:rPr>
        <w:t>Storage of SSZ-relevant calibration data requires a careful database structure:</w:t>
      </w:r>
    </w:p>
    <w:p/>
    <w:p>
      <w:pPr>
        <w:pStyle w:val="NoSpacing"/>
      </w:pPr>
      <w:r>
        <w:rPr>
          <w:rFonts w:ascii="Courier New" w:hAnsi="Courier New"/>
          <w:sz w:val="18"/>
        </w:rPr>
        <w:t># Database schema for SSZ calibration</w:t>
        <w:br/>
        <w:br/>
        <w:t>class DeviceCalibration:</w:t>
        <w:br/>
        <w:t xml:space="preserve">    """</w:t>
        <w:br/>
        <w:t xml:space="preserve">    SSZ calibration data for a quantum device.</w:t>
        <w:br/>
        <w:t xml:space="preserve">    """</w:t>
        <w:br/>
        <w:t xml:space="preserve">    device_id: str</w:t>
        <w:br/>
        <w:t xml:space="preserve">    calibration_timestamp: datetime</w:t>
        <w:br/>
        <w:t xml:space="preserve">    </w:t>
        <w:br/>
        <w:t xml:space="preserve">    # Geometry</w:t>
        <w:br/>
        <w:t xml:space="preserve">    qubit_positions: Dict[QubitId, Position3D]  # (x, y, z) in meters</w:t>
        <w:br/>
        <w:t xml:space="preserve">    height_reference: str  # "chip_center", "lowest_qubit", "lab_floor"</w:t>
        <w:br/>
        <w:t xml:space="preserve">    height_uncertainty: Dict[QubitId, float]  # Measurement uncertainty in meters</w:t>
        <w:br/>
        <w:t xml:space="preserve">    </w:t>
        <w:br/>
        <w:t xml:space="preserve">    # Derived SSZ parameters</w:t>
        <w:br/>
        <w:t xml:space="preserve">    qubit_frequencies: Dict[QubitId, float]  # ω in rad/s</w:t>
        <w:br/>
        <w:t xml:space="preserve">    delta_D_matrix: np.ndarray  # ΔD for all qubit pairs</w:t>
        <w:br/>
        <w:t xml:space="preserve">    compensation_phases: Dict[Tuple[QubitId, GateId], float]  # Φ_corr for gates</w:t>
        <w:br/>
        <w:t xml:space="preserve">    </w:t>
        <w:br/>
        <w:t xml:space="preserve">    # Metadata</w:t>
        <w:br/>
        <w:t xml:space="preserve">    measurement_method: str  # "profilometry", "gps", "in_situ"</w:t>
        <w:br/>
        <w:t xml:space="preserve">    valid_until: datetime  # Expiration date (for static geometry: far in future)</w:t>
        <w:br/>
        <w:br/>
        <w:br/>
        <w:t>def update_calibration_database(device_id, new_height_map):</w:t>
        <w:br/>
        <w:t xml:space="preserve">    """</w:t>
        <w:br/>
        <w:t xml:space="preserve">    Update SSZ calibration for a device.</w:t>
        <w:br/>
        <w:t xml:space="preserve">    </w:t>
        <w:br/>
        <w:t xml:space="preserve">    Called for:</w:t>
        <w:br/>
        <w:t xml:space="preserve">    - Initial device installation</w:t>
        <w:br/>
        <w:t xml:space="preserve">    - Physical relocation of cryostat</w:t>
        <w:br/>
        <w:t xml:space="preserve">    - Periodic revalidation (annually)</w:t>
        <w:br/>
        <w:t xml:space="preserve">    </w:t>
        <w:br/>
        <w:t xml:space="preserve">    NOT called for:</w:t>
        <w:br/>
        <w:t xml:space="preserve">    - Thermal cycles (geometry stable)</w:t>
        <w:br/>
        <w:t xml:space="preserve">    - Software updates</w:t>
        <w:br/>
        <w:t xml:space="preserve">    - Qubit recalibration (ω, T₁, T₂)</w:t>
        <w:br/>
        <w:t xml:space="preserve">    """</w:t>
        <w:br/>
        <w:t xml:space="preserve">    # Calculate derived parameters</w:t>
        <w:br/>
        <w:t xml:space="preserve">    delta_D = compute_delta_D_matrix(new_height_map)</w:t>
        <w:br/>
        <w:t xml:space="preserve">    </w:t>
        <w:br/>
        <w:t xml:space="preserve">    # Calculate compensation phases for all gate types</w:t>
        <w:br/>
        <w:t xml:space="preserve">    compensation = {}</w:t>
        <w:br/>
        <w:t xml:space="preserve">    for gate_type in ['single', 'cz', 'swap']:</w:t>
        <w:br/>
        <w:t xml:space="preserve">        gate_time = get_typical_gate_time(device_id, gate_type)</w:t>
        <w:br/>
        <w:t xml:space="preserve">        for q1, q2 in all_qubit_pairs(device_id):</w:t>
        <w:br/>
        <w:t xml:space="preserve">            omega_avg = (qubit_frequencies[q1] + qubit_frequencies[q2]) / 2</w:t>
        <w:br/>
        <w:t xml:space="preserve">            phi_corr = -omega_avg * delta_D[q1, q2] * gate_time</w:t>
        <w:br/>
        <w:t xml:space="preserve">            compensation[(q1, q2, gate_type)] = phi_corr</w:t>
        <w:br/>
        <w:t xml:space="preserve">    </w:t>
        <w:br/>
        <w:t xml:space="preserve">    # Store</w:t>
        <w:br/>
        <w:t xml:space="preserve">    calibration = DeviceCalibration(</w:t>
        <w:br/>
        <w:t xml:space="preserve">        device_id=device_id,</w:t>
        <w:br/>
        <w:t xml:space="preserve">        qubit_positions=new_height_map,</w:t>
        <w:br/>
        <w:t xml:space="preserve">        delta_D_matrix=delta_D,</w:t>
        <w:br/>
        <w:t xml:space="preserve">        compensation_phases=compensation,</w:t>
        <w:br/>
        <w:t xml:space="preserve">        calibration_timestamp=datetime.now(),</w:t>
        <w:br/>
        <w:t xml:space="preserve">        valid_until=datetime.now() + timedelta(days=365)</w:t>
        <w:br/>
        <w:t xml:space="preserve">    )</w:t>
        <w:br/>
        <w:t xml:space="preserve">    database.store(calibration)</w:t>
      </w:r>
    </w:p>
    <w:p/>
    <w:p>
      <w:pPr>
        <w:pStyle w:val="Heading3"/>
      </w:pPr>
      <w:r>
        <w:t>6.2.4 Gate Synthesis with SSZ Correction</w:t>
      </w:r>
    </w:p>
    <w:p/>
    <w:p>
      <w:r>
        <w:rPr>
          <w:b w:val="0"/>
          <w:i w:val="0"/>
        </w:rPr>
        <w:t>Integration into the compilation workflow occurs in the gate synthesis phase:</w:t>
      </w:r>
    </w:p>
    <w:p/>
    <w:p>
      <w:pPr>
        <w:pStyle w:val="NoSpacing"/>
      </w:pPr>
      <w:r>
        <w:rPr>
          <w:rFonts w:ascii="Courier New" w:hAnsi="Courier New"/>
          <w:sz w:val="18"/>
        </w:rPr>
        <w:t>class SSZAwareGateSynthesizer:</w:t>
        <w:br/>
        <w:t xml:space="preserve">    """</w:t>
        <w:br/>
        <w:t xml:space="preserve">    Gate synthesizer with SSZ compensation.</w:t>
        <w:br/>
        <w:t xml:space="preserve">    </w:t>
        <w:br/>
        <w:t xml:space="preserve">    Workflow:</w:t>
        <w:br/>
        <w:t xml:space="preserve">    1. Receives abstract quantum circuit</w:t>
        <w:br/>
        <w:t xml:space="preserve">    2. Decomposes into native gates</w:t>
        <w:br/>
        <w:t xml:space="preserve">    3. Inserts SSZ compensation</w:t>
        <w:br/>
        <w:t xml:space="preserve">    4. Generates control pulses</w:t>
        <w:br/>
        <w:t xml:space="preserve">    """</w:t>
        <w:br/>
        <w:t xml:space="preserve">    </w:t>
        <w:br/>
        <w:t xml:space="preserve">    def __init__(self, device_calibration: DeviceCalibration):</w:t>
        <w:br/>
        <w:t xml:space="preserve">        self.calibration = device_calibration</w:t>
        <w:br/>
        <w:t xml:space="preserve">        self.frame_tracker = defaultdict(float)  # Virtual Z-frame per qubit</w:t>
        <w:br/>
        <w:t xml:space="preserve">    </w:t>
        <w:br/>
        <w:t xml:space="preserve">    def synthesize_circuit(self, circuit: QuantumCircuit) -&gt; PulseSchedule:</w:t>
        <w:br/>
        <w:t xml:space="preserve">        """</w:t>
        <w:br/>
        <w:t xml:space="preserve">        Synthesize circuit with SSZ correction.</w:t>
        <w:br/>
        <w:t xml:space="preserve">        """</w:t>
        <w:br/>
        <w:t xml:space="preserve">        schedule = PulseSchedule()</w:t>
        <w:br/>
        <w:t xml:space="preserve">        </w:t>
        <w:br/>
        <w:t xml:space="preserve">        for gate in circuit.gates:</w:t>
        <w:br/>
        <w:t xml:space="preserve">            if gate.is_two_qubit:</w:t>
        <w:br/>
        <w:t xml:space="preserve">                # SSZ compensation for two-qubit gates</w:t>
        <w:br/>
        <w:t xml:space="preserve">                q1, q2 = gate.qubits</w:t>
        <w:br/>
        <w:t xml:space="preserve">                phi_corr = self.get_ssz_compensation(q1, q2, gate.type)</w:t>
        <w:br/>
        <w:t xml:space="preserve">                </w:t>
        <w:br/>
        <w:t xml:space="preserve">                # Virtual Z-rotation on higher qubit</w:t>
        <w:br/>
        <w:t xml:space="preserve">                higher_qubit = q2 if self.is_higher(q2, q1) else q1</w:t>
        <w:br/>
        <w:t xml:space="preserve">                self.frame_tracker[higher_qubit] += phi_corr</w:t>
        <w:br/>
        <w:t xml:space="preserve">            </w:t>
        <w:br/>
        <w:t xml:space="preserve">            # Translate gate to pulse sequence</w:t>
        <w:br/>
        <w:t xml:space="preserve">            pulses = self.gate_to_pulses(gate)</w:t>
        <w:br/>
        <w:t xml:space="preserve">            </w:t>
        <w:br/>
        <w:t xml:space="preserve">            # Apply frame correction to pulses</w:t>
        <w:br/>
        <w:t xml:space="preserve">            corrected_pulses = self.apply_frame_corrections(pulses)</w:t>
        <w:br/>
        <w:t xml:space="preserve">            schedule.append(corrected_pulses)</w:t>
        <w:br/>
        <w:t xml:space="preserve">        </w:t>
        <w:br/>
        <w:t xml:space="preserve">        return schedule</w:t>
        <w:br/>
        <w:t xml:space="preserve">    </w:t>
        <w:br/>
        <w:t xml:space="preserve">    def get_ssz_compensation(self, q1, q2, gate_type):</w:t>
        <w:br/>
        <w:t xml:space="preserve">        """</w:t>
        <w:br/>
        <w:t xml:space="preserve">        Retrieve precomputed SSZ compensation from calibration.</w:t>
        <w:br/>
        <w:t xml:space="preserve">        """</w:t>
        <w:br/>
        <w:t xml:space="preserve">        key = (q1, q2, gate_type)</w:t>
        <w:br/>
        <w:t xml:space="preserve">        if key in self.calibration.compensation_phases:</w:t>
        <w:br/>
        <w:t xml:space="preserve">            return self.calibration.compensation_phases[key]</w:t>
        <w:br/>
        <w:t xml:space="preserve">        else:</w:t>
        <w:br/>
        <w:t xml:space="preserve">            # Fallback: Compute on-the-fly</w:t>
        <w:br/>
        <w:t xml:space="preserve">            return self.compute_compensation(q1, q2, gate_type)</w:t>
      </w:r>
    </w:p>
    <w:p/>
    <w:p>
      <w:pPr>
        <w:pStyle w:val="Heading3"/>
      </w:pPr>
      <w:r>
        <w:t>6.2.5 Overhead Analysis</w:t>
      </w:r>
    </w:p>
    <w:p/>
    <w:p>
      <w:r>
        <w:rPr>
          <w:b w:val="0"/>
          <w:i w:val="0"/>
        </w:rPr>
        <w:t>SSZ compensation has minimal overhead:</w:t>
      </w:r>
    </w:p>
    <w:p/>
    <w:p>
      <w:pPr>
        <w:pStyle w:val="NoSpacing"/>
      </w:pPr>
      <w:r>
        <w:rPr>
          <w:rFonts w:ascii="Courier New" w:hAnsi="Courier New"/>
          <w:sz w:val="18"/>
        </w:rPr>
        <w:t>| Aspect | Overhead | Rationale |</w:t>
      </w:r>
    </w:p>
    <w:p>
      <w:pPr>
        <w:pStyle w:val="NoSpacing"/>
      </w:pPr>
      <w:r>
        <w:rPr>
          <w:rFonts w:ascii="Courier New" w:hAnsi="Courier New"/>
          <w:sz w:val="18"/>
        </w:rPr>
        <w:t>|--------|----------|------------|</w:t>
      </w:r>
    </w:p>
    <w:p>
      <w:pPr>
        <w:pStyle w:val="NoSpacing"/>
      </w:pPr>
      <w:r>
        <w:rPr>
          <w:rFonts w:ascii="Courier New" w:hAnsi="Courier New"/>
          <w:sz w:val="18"/>
        </w:rPr>
        <w:t>| **Memory** | O(N²) | ΔD matrix for N qubits |</w:t>
      </w:r>
    </w:p>
    <w:p>
      <w:pPr>
        <w:pStyle w:val="NoSpacing"/>
      </w:pPr>
      <w:r>
        <w:rPr>
          <w:rFonts w:ascii="Courier New" w:hAnsi="Courier New"/>
          <w:sz w:val="18"/>
        </w:rPr>
        <w:t>| **Compute time (calibration)** | O(N²) | Once per installation |</w:t>
      </w:r>
    </w:p>
    <w:p>
      <w:pPr>
        <w:pStyle w:val="NoSpacing"/>
      </w:pPr>
      <w:r>
        <w:rPr>
          <w:rFonts w:ascii="Courier New" w:hAnsi="Courier New"/>
          <w:sz w:val="18"/>
        </w:rPr>
        <w:t>| **Compute time (per gate)** | O(1) | Lookup in precomputed table |</w:t>
      </w:r>
    </w:p>
    <w:p>
      <w:pPr>
        <w:pStyle w:val="NoSpacing"/>
      </w:pPr>
      <w:r>
        <w:rPr>
          <w:rFonts w:ascii="Courier New" w:hAnsi="Courier New"/>
          <w:sz w:val="18"/>
        </w:rPr>
        <w:t>| **Gate time** | +0 ns | Virtual Z-rotation is instantaneous |</w:t>
      </w:r>
    </w:p>
    <w:p>
      <w:pPr>
        <w:pStyle w:val="NoSpacing"/>
      </w:pPr>
      <w:r>
        <w:rPr>
          <w:rFonts w:ascii="Courier New" w:hAnsi="Courier New"/>
          <w:sz w:val="18"/>
        </w:rPr>
        <w:t>| **Additional errors** | +0 | No physical pulses |</w:t>
      </w:r>
    </w:p>
    <w:p>
      <w:pPr>
        <w:pStyle w:val="NoSpacing"/>
      </w:pPr>
      <w:r>
        <w:rPr>
          <w:rFonts w:ascii="Courier New" w:hAnsi="Courier New"/>
          <w:sz w:val="18"/>
        </w:rPr>
        <w:t>| **Circuit depth** | +0 | No additional gates |</w:t>
      </w:r>
    </w:p>
    <w:p/>
    <w:p>
      <w:r>
        <w:rPr>
          <w:b w:val="0"/>
          <w:i w:val="0"/>
        </w:rPr>
        <w:t>**Comparison with other corrections:**</w:t>
      </w:r>
    </w:p>
    <w:p/>
    <w:p>
      <w:pPr>
        <w:pStyle w:val="NoSpacing"/>
      </w:pPr>
      <w:r>
        <w:rPr>
          <w:rFonts w:ascii="Courier New" w:hAnsi="Courier New"/>
          <w:sz w:val="18"/>
        </w:rPr>
        <w:t>| Correction Type | Overhead (Time) | Overhead (Error) |</w:t>
      </w:r>
    </w:p>
    <w:p>
      <w:pPr>
        <w:pStyle w:val="NoSpacing"/>
      </w:pPr>
      <w:r>
        <w:rPr>
          <w:rFonts w:ascii="Courier New" w:hAnsi="Courier New"/>
          <w:sz w:val="18"/>
        </w:rPr>
        <w:t>|-----------------|-----------------|-------------------|</w:t>
      </w:r>
    </w:p>
    <w:p>
      <w:pPr>
        <w:pStyle w:val="NoSpacing"/>
      </w:pPr>
      <w:r>
        <w:rPr>
          <w:rFonts w:ascii="Courier New" w:hAnsi="Courier New"/>
          <w:sz w:val="18"/>
        </w:rPr>
        <w:t>| SSZ | 0 | 0 |</w:t>
      </w:r>
    </w:p>
    <w:p>
      <w:pPr>
        <w:pStyle w:val="NoSpacing"/>
      </w:pPr>
      <w:r>
        <w:rPr>
          <w:rFonts w:ascii="Courier New" w:hAnsi="Courier New"/>
          <w:sz w:val="18"/>
        </w:rPr>
        <w:t>| Dynamical Decoupling | +10-50% | +1-5% |</w:t>
      </w:r>
    </w:p>
    <w:p>
      <w:pPr>
        <w:pStyle w:val="NoSpacing"/>
      </w:pPr>
      <w:r>
        <w:rPr>
          <w:rFonts w:ascii="Courier New" w:hAnsi="Courier New"/>
          <w:sz w:val="18"/>
        </w:rPr>
        <w:t>| Error Correction | +100-1000% | - |</w:t>
      </w:r>
    </w:p>
    <w:p>
      <w:pPr>
        <w:pStyle w:val="NoSpacing"/>
      </w:pPr>
      <w:r>
        <w:rPr>
          <w:rFonts w:ascii="Courier New" w:hAnsi="Courier New"/>
          <w:sz w:val="18"/>
        </w:rPr>
        <w:t>| Real-time Calibration | +5-20% | +0.1-1% |</w:t>
      </w:r>
    </w:p>
    <w:p/>
    <w:p>
      <w:r>
        <w:rPr>
          <w:b w:val="0"/>
          <w:i w:val="0"/>
        </w:rPr>
        <w:t>SSZ compensation is thus the "cheapest" form of correction—it literally costs nothing.</w:t>
      </w:r>
    </w:p>
    <w:p/>
    <w:p>
      <w:r>
        <w:t>──────────────────────────────────────────────────</w:t>
      </w:r>
    </w:p>
    <w:p/>
    <w:p>
      <w:pPr>
        <w:pStyle w:val="Heading2"/>
      </w:pPr>
      <w:r>
        <w:t>6.4 Quantum Network Architecture — Extended Discussion</w:t>
      </w:r>
    </w:p>
    <w:p/>
    <w:p>
      <w:pPr>
        <w:pStyle w:val="Heading3"/>
      </w:pPr>
      <w:r>
        <w:t>6.4.1 Height Exchange Protocol</w:t>
      </w:r>
    </w:p>
    <w:p/>
    <w:p>
      <w:r>
        <w:rPr>
          <w:b w:val="0"/>
          <w:i w:val="0"/>
        </w:rPr>
        <w:t>For SSZ-aware quantum networks, a standardized protocol for height information exchange must be defined:</w:t>
      </w:r>
    </w:p>
    <w:p/>
    <w:p>
      <w:pPr>
        <w:pStyle w:val="NoSpacing"/>
      </w:pPr>
      <w:r>
        <w:rPr>
          <w:rFonts w:ascii="Courier New" w:hAnsi="Courier New"/>
          <w:sz w:val="18"/>
        </w:rPr>
        <w:t>class SSZNetworkProtocol:</w:t>
        <w:br/>
        <w:t xml:space="preserve">    """</w:t>
        <w:br/>
        <w:t xml:space="preserve">    Protocol for SSZ metadata exchange in quantum networks.</w:t>
        <w:br/>
        <w:t xml:space="preserve">    </w:t>
        <w:br/>
        <w:t xml:space="preserve">    Message types:</w:t>
        <w:br/>
        <w:t xml:space="preserve">    - HEIGHT_ANNOUNCE: Node shares its height</w:t>
        <w:br/>
        <w:t xml:space="preserve">    - HEIGHT_REQUEST: Node queries height of another</w:t>
        <w:br/>
        <w:t xml:space="preserve">    - COMPENSATION_NEGOTIATE: Agreement on compensation responsibility</w:t>
        <w:br/>
        <w:t xml:space="preserve">    """</w:t>
        <w:br/>
        <w:t xml:space="preserve">    </w:t>
        <w:br/>
        <w:t xml:space="preserve">    def on_link_establishment(self, local_node, remote_node):</w:t>
        <w:br/>
        <w:t xml:space="preserve">        """</w:t>
        <w:br/>
        <w:t xml:space="preserve">        Called when establishing a quantum connection.</w:t>
        <w:br/>
        <w:t xml:space="preserve">        """</w:t>
        <w:br/>
        <w:t xml:space="preserve">        # 1. Height exchange</w:t>
        <w:br/>
        <w:t xml:space="preserve">        local_height = self.get_local_height()</w:t>
        <w:br/>
        <w:t xml:space="preserve">        remote_height = self.request_height(remote_node)</w:t>
        <w:br/>
        <w:t xml:space="preserve">        </w:t>
        <w:br/>
        <w:t xml:space="preserve">        delta_h = remote_height - local_height</w:t>
        <w:br/>
        <w:t xml:space="preserve">        </w:t>
        <w:br/>
        <w:t xml:space="preserve">        # 2. Compensation negotiation</w:t>
        <w:br/>
        <w:t xml:space="preserve">        # Convention: Lower node is reference</w:t>
        <w:br/>
        <w:t xml:space="preserve">        if local_height &lt; remote_height:</w:t>
        <w:br/>
        <w:t xml:space="preserve">            # Local node is reference, remote compensates</w:t>
        <w:br/>
        <w:t xml:space="preserve">            self.send_message(remote_node, COMPENSATION_REQUEST, delta_h)</w:t>
        <w:br/>
        <w:t xml:space="preserve">        else:</w:t>
        <w:br/>
        <w:t xml:space="preserve">            # Remote is reference, local compensates</w:t>
        <w:br/>
        <w:t xml:space="preserve">            self.local_compensation = self.compute_compensation(delta_h)</w:t>
        <w:br/>
        <w:t xml:space="preserve">        </w:t>
        <w:br/>
        <w:t xml:space="preserve">        # 3. Confirmation</w:t>
        <w:br/>
        <w:t xml:space="preserve">        self.log_ssz_metadata(local_node, remote_node, delta_h)</w:t>
        <w:br/>
        <w:t xml:space="preserve">    </w:t>
        <w:br/>
        <w:t xml:space="preserve">    def compute_compensation(self, delta_h):</w:t>
        <w:br/>
        <w:t xml:space="preserve">        """</w:t>
        <w:br/>
        <w:t xml:space="preserve">        Calculate compensation parameters for link.</w:t>
        <w:br/>
        <w:t xml:space="preserve">        </w:t>
        <w:br/>
        <w:t xml:space="preserve">        Returns:</w:t>
        <w:br/>
        <w:t xml:space="preserve">            CompensationParams with Φ_corr formula and update frequency</w:t>
        <w:br/>
        <w:t xml:space="preserve">        """</w:t>
        <w:br/>
        <w:t xml:space="preserve">        # For optical links</w:t>
        <w:br/>
        <w:t xml:space="preserve">        omega_optical = 2 * np.pi * 429e12  # 429 THz</w:t>
        <w:br/>
        <w:t xml:space="preserve">        </w:t>
        <w:br/>
        <w:t xml:space="preserve">        # Compensation rate (rad/s)</w:t>
        <w:br/>
        <w:t xml:space="preserve">        compensation_rate = omega_optical * R_S_EARTH * delta_h / R_EARTH**2</w:t>
        <w:br/>
        <w:t xml:space="preserve">        </w:t>
        <w:br/>
        <w:t xml:space="preserve">        return CompensationParams(</w:t>
        <w:br/>
        <w:t xml:space="preserve">            rate=compensation_rate,</w:t>
        <w:br/>
        <w:t xml:space="preserve">            method='continuous',  # or 'discrete'</w:t>
        <w:br/>
        <w:t xml:space="preserve">            update_interval_ms=1.0  # For continuous: update every ms</w:t>
        <w:br/>
        <w:t xml:space="preserve">        )</w:t>
      </w:r>
    </w:p>
    <w:p/>
    <w:p>
      <w:pPr>
        <w:pStyle w:val="Heading3"/>
      </w:pPr>
      <w:r>
        <w:t>6.4.2 Error Budget Allocation</w:t>
      </w:r>
    </w:p>
    <w:p/>
    <w:p>
      <w:r>
        <w:rPr>
          <w:b w:val="0"/>
          <w:i w:val="0"/>
        </w:rPr>
        <w:t>In a complete quantum network, various error sources compete for the limited error budget:</w:t>
      </w:r>
    </w:p>
    <w:p/>
    <w:p>
      <w:pPr>
        <w:pStyle w:val="NoSpacing"/>
      </w:pPr>
      <w:r>
        <w:rPr>
          <w:rFonts w:ascii="Courier New" w:hAnsi="Courier New"/>
          <w:sz w:val="18"/>
        </w:rPr>
        <w:t>Total Fidelity Budget: 1 - F_target = 10⁻³ (99.9% Fidelity)</w:t>
        <w:br/>
        <w:br/>
        <w:t>Allocation:</w:t>
        <w:br/>
        <w:t>├── Photon link loss: 30%     → 3×10⁻⁴</w:t>
        <w:br/>
        <w:t>├── Gate errors (local): 25%  → 2.5×10⁻⁴</w:t>
        <w:br/>
        <w:t>├── Decoherence (T₂): 20%     → 2×10⁻⁴</w:t>
        <w:br/>
        <w:t>├── SSZ residual: 5%          → 5×10⁻⁵</w:t>
        <w:br/>
        <w:t>├── Timing jitter: 10%        → 1×10⁻⁴</w:t>
        <w:br/>
        <w:t>└── Other: 10%                → 1×10⁻⁴</w:t>
      </w:r>
    </w:p>
    <w:p/>
    <w:p>
      <w:r>
        <w:rPr>
          <w:b w:val="0"/>
          <w:i w:val="0"/>
        </w:rPr>
        <w:t>**SSZ Residual:**</w:t>
      </w:r>
    </w:p>
    <w:p/>
    <w:p>
      <w:r>
        <w:rPr>
          <w:b w:val="0"/>
          <w:i w:val="0"/>
        </w:rPr>
        <w:t>The SSZ residual is the remaining error after compensation, caused by:</w:t>
      </w:r>
    </w:p>
    <w:p>
      <w:pPr>
        <w:pStyle w:val="ListBullet"/>
      </w:pPr>
      <w:r>
        <w:t>Height measurement uncertainty: δh</w:t>
      </w:r>
    </w:p>
    <w:p>
      <w:pPr>
        <w:pStyle w:val="ListBullet"/>
      </w:pPr>
      <w:r>
        <w:t>Frequency uncertainty: δω</w:t>
      </w:r>
    </w:p>
    <w:p>
      <w:pPr>
        <w:pStyle w:val="ListBullet"/>
      </w:pPr>
      <w:r>
        <w:t>Timing uncertainty: δt</w:t>
      </w:r>
    </w:p>
    <w:p/>
    <w:p>
      <w:pPr>
        <w:pStyle w:val="NoSpacing"/>
      </w:pPr>
      <w:r>
        <w:rPr>
          <w:rFonts w:ascii="Courier New" w:hAnsi="Courier New"/>
          <w:sz w:val="18"/>
        </w:rPr>
        <w:t>ε_SSZ = ω × r_s × δh / R² × t + r_s × Δh / R² × t × δω/ω + ω × r_s × Δh / R² × δt</w:t>
      </w:r>
    </w:p>
    <w:p/>
    <w:p>
      <w:r>
        <w:rPr>
          <w:b w:val="0"/>
          <w:i w:val="0"/>
        </w:rPr>
        <w:t>For typical uncertainties (δh = 1 cm, δω/ω = 10⁻⁶, δt = 1 μs):</w:t>
      </w:r>
    </w:p>
    <w:p>
      <w:pPr>
        <w:pStyle w:val="NoSpacing"/>
      </w:pPr>
      <w:r>
        <w:rPr>
          <w:rFonts w:ascii="Courier New" w:hAnsi="Courier New"/>
          <w:sz w:val="18"/>
        </w:rPr>
        <w:t>ε_SSZ ≈ 10⁻⁶ rad (for optical links at 1 m)</w:t>
      </w:r>
    </w:p>
    <w:p/>
    <w:p>
      <w:r>
        <w:rPr>
          <w:b w:val="0"/>
          <w:i w:val="0"/>
        </w:rPr>
        <w:t>This is far below the allocated budget of 5×10⁻⁵ rad → SSZ compensation is sufficiently precise.</w:t>
      </w:r>
    </w:p>
    <w:p/>
    <w:p>
      <w:r>
        <w:t>──────────────────────────────────────────────────</w:t>
      </w:r>
    </w:p>
    <w:p/>
    <w:p>
      <w:r>
        <w:rPr>
          <w:b w:val="0"/>
          <w:i w:val="0"/>
        </w:rPr>
        <w:t>© 2025 Carmen Wrede &amp; Lino Casu</w:t>
      </w:r>
    </w:p>
    <w:p/>
    <w:p/>
    <w:p>
      <w:r>
        <w:drawing>
          <wp:inline xmlns:a="http://schemas.openxmlformats.org/drawingml/2006/main" xmlns:pic="http://schemas.openxmlformats.org/drawingml/2006/picture">
            <wp:extent cx="5486400" cy="3243649"/>
            <wp:docPr id="7" name="Picture 7"/>
            <wp:cNvGraphicFramePr>
              <a:graphicFrameLocks noChangeAspect="1"/>
            </wp:cNvGraphicFramePr>
            <a:graphic>
              <a:graphicData uri="http://schemas.openxmlformats.org/drawingml/2006/picture">
                <pic:pic>
                  <pic:nvPicPr>
                    <pic:cNvPr id="0" name="F5_zone_width.png"/>
                    <pic:cNvPicPr/>
                  </pic:nvPicPr>
                  <pic:blipFill>
                    <a:blip r:embed="rId15"/>
                    <a:stretch>
                      <a:fillRect/>
                    </a:stretch>
                  </pic:blipFill>
                  <pic:spPr>
                    <a:xfrm>
                      <a:off x="0" y="0"/>
                      <a:ext cx="5486400" cy="3243649"/>
                    </a:xfrm>
                    <a:prstGeom prst="rect"/>
                  </pic:spPr>
                </pic:pic>
              </a:graphicData>
            </a:graphic>
          </wp:inline>
        </w:drawing>
      </w:r>
    </w:p>
    <w:p>
      <w:pPr>
        <w:jc w:val="center"/>
      </w:pPr>
      <w:r>
        <w:rPr>
          <w:i/>
        </w:rPr>
        <w:t>Figure: F5 Zone Width</w:t>
      </w:r>
    </w:p>
    <w:p>
      <w:r>
        <w:br w:type="page"/>
      </w:r>
    </w:p>
    <w:p>
      <w:pPr>
        <w:pStyle w:val="Heading1"/>
      </w:pPr>
      <w:r>
        <w:t>7. Feasibility Landscape and Future Regimes</w:t>
      </w:r>
    </w:p>
    <w:p/>
    <w:p>
      <w:pPr>
        <w:pStyle w:val="Heading2"/>
      </w:pPr>
      <w:r>
        <w:t>7.1 The Detection Gap</w:t>
      </w:r>
    </w:p>
    <w:p/>
    <w:p>
      <w:r>
        <w:rPr>
          <w:b w:val="0"/>
          <w:i w:val="0"/>
        </w:rPr>
        <w:t>Our analysis reveals a stark dichotomy in SSZ detectability:</w:t>
      </w:r>
    </w:p>
    <w:p/>
    <w:p>
      <w:pPr>
        <w:pStyle w:val="Heading3"/>
      </w:pPr>
      <w:r>
        <w:t>The 12 Orders of Magnitude Gap</w:t>
      </w:r>
    </w:p>
    <w:p/>
    <w:p>
      <w:r>
        <w:rPr>
          <w:b w:val="0"/>
          <w:i w:val="0"/>
        </w:rPr>
        <w:t>For superconducting transmons:</w:t>
      </w:r>
    </w:p>
    <w:p>
      <w:pPr>
        <w:pStyle w:val="NoSpacing"/>
      </w:pPr>
      <w:r>
        <w:rPr>
          <w:rFonts w:ascii="Courier New" w:hAnsi="Courier New"/>
          <w:sz w:val="18"/>
        </w:rPr>
        <w:t>Signal:     ΔΦ_SSZ ≈ 10⁻¹³ rad (1 mm, 100 μs)</w:t>
        <w:br/>
        <w:t>Noise:      σ_phase ≈ 1 rad</w:t>
        <w:br/>
        <w:t>Gap:        10¹² (12 orders of magnitude)</w:t>
      </w:r>
    </w:p>
    <w:p/>
    <w:p>
      <w:r>
        <w:rPr>
          <w:b w:val="0"/>
          <w:i w:val="0"/>
        </w:rPr>
        <w:t>This gap cannot be bridged by:</w:t>
      </w:r>
    </w:p>
    <w:p>
      <w:pPr>
        <w:pStyle w:val="ListBullet"/>
      </w:pPr>
      <w:r>
        <w:t>Longer coherence times (limited to ~1 ms)</w:t>
      </w:r>
    </w:p>
    <w:p>
      <w:pPr>
        <w:pStyle w:val="ListBullet"/>
      </w:pPr>
      <w:r>
        <w:t>Larger height differences (limited by cryostat size)</w:t>
      </w:r>
    </w:p>
    <w:p>
      <w:pPr>
        <w:pStyle w:val="ListBullet"/>
      </w:pPr>
      <w:r>
        <w:t>Averaging (would require 10²⁴ shots)</w:t>
      </w:r>
    </w:p>
    <w:p/>
    <w:p>
      <w:pPr>
        <w:pStyle w:val="Heading3"/>
      </w:pPr>
      <w:r>
        <w:t>Crossing the Gap with Optical Frequencies</w:t>
      </w:r>
    </w:p>
    <w:p/>
    <w:p>
      <w:r>
        <w:rPr>
          <w:b w:val="0"/>
          <w:i w:val="0"/>
        </w:rPr>
        <w:t>For optical atomic clocks:</w:t>
      </w:r>
    </w:p>
    <w:p>
      <w:pPr>
        <w:pStyle w:val="NoSpacing"/>
      </w:pPr>
      <w:r>
        <w:rPr>
          <w:rFonts w:ascii="Courier New" w:hAnsi="Courier New"/>
          <w:sz w:val="18"/>
        </w:rPr>
        <w:t>Signal:     ΔΦ_SSZ ≈ 0.6 rad (1 m, 1 s)</w:t>
        <w:br/>
        <w:t>Noise:      σ_phase ≈ 10⁻³ rad</w:t>
        <w:br/>
        <w:t>SNR:        600 (easily detectable)</w:t>
      </w:r>
    </w:p>
    <w:p/>
    <w:p>
      <w:r>
        <w:rPr>
          <w:b w:val="0"/>
          <w:i w:val="0"/>
        </w:rPr>
        <w:t>The ~10⁵ frequency enhancement (429 THz / 5 GHz) plus longer coherence times (1 s / 100 μs) gives ~10⁹ sensitivity improvement.</w:t>
      </w:r>
    </w:p>
    <w:p/>
    <w:p>
      <w:r>
        <w:rPr>
          <w:b w:val="0"/>
          <w:i w:val="0"/>
        </w:rPr>
        <w:t>→ **See Figure F1** for visual comparison.</w:t>
      </w:r>
    </w:p>
    <w:p/>
    <w:p>
      <w:r>
        <w:t>──────────────────────────────────────────────────</w:t>
      </w:r>
    </w:p>
    <w:p/>
    <w:p>
      <w:pPr>
        <w:pStyle w:val="Heading2"/>
      </w:pPr>
      <w:r>
        <w:t>7.2 Platform Feasibility Matrix</w:t>
      </w:r>
    </w:p>
    <w:p/>
    <w:p>
      <w:pPr>
        <w:pStyle w:val="NoSpacing"/>
      </w:pPr>
      <w:r>
        <w:rPr>
          <w:rFonts w:ascii="Courier New" w:hAnsi="Courier New"/>
          <w:sz w:val="18"/>
        </w:rPr>
        <w:t>| Platform | ω | T₂ | Max Δh | Max ΔΦ | Noise | SNR | Verdict |</w:t>
      </w:r>
    </w:p>
    <w:p>
      <w:pPr>
        <w:pStyle w:val="NoSpacing"/>
      </w:pPr>
      <w:r>
        <w:rPr>
          <w:rFonts w:ascii="Courier New" w:hAnsi="Courier New"/>
          <w:sz w:val="18"/>
        </w:rPr>
        <w:t>|----------|---|-----|--------|--------|-------|-----|---------|</w:t>
      </w:r>
    </w:p>
    <w:p>
      <w:pPr>
        <w:pStyle w:val="NoSpacing"/>
      </w:pPr>
      <w:r>
        <w:rPr>
          <w:rFonts w:ascii="Courier New" w:hAnsi="Courier New"/>
          <w:sz w:val="18"/>
        </w:rPr>
        <w:t>| Transmon | 5 GHz | 100 μs | 10 mm | 7×10⁻¹² | 1 | 10⁻¹¹ | **Bounded** |</w:t>
      </w:r>
    </w:p>
    <w:p>
      <w:pPr>
        <w:pStyle w:val="NoSpacing"/>
      </w:pPr>
      <w:r>
        <w:rPr>
          <w:rFonts w:ascii="Courier New" w:hAnsi="Courier New"/>
          <w:sz w:val="18"/>
        </w:rPr>
        <w:t>| Fluxonium | 1 GHz | 1 ms | 10 mm | 1×10⁻¹¹ | 0.1 | 10⁻¹⁰ | **Bounded** |</w:t>
      </w:r>
    </w:p>
    <w:p>
      <w:pPr>
        <w:pStyle w:val="NoSpacing"/>
      </w:pPr>
      <w:r>
        <w:rPr>
          <w:rFonts w:ascii="Courier New" w:hAnsi="Courier New"/>
          <w:sz w:val="18"/>
        </w:rPr>
        <w:t>| Trapped ion | 10 MHz | 10 s | 100 mm | 2×10⁻⁸ | 0.01 | 10⁻⁶ | **Bounded** |</w:t>
      </w:r>
    </w:p>
    <w:p>
      <w:pPr>
        <w:pStyle w:val="NoSpacing"/>
      </w:pPr>
      <w:r>
        <w:rPr>
          <w:rFonts w:ascii="Courier New" w:hAnsi="Courier New"/>
          <w:sz w:val="18"/>
        </w:rPr>
        <w:t>| NV center | 3 GHz | 10 ms | 10 mm | 4×10⁻¹⁰ | 0.01 | 10⁻⁸ | **Bounded** |</w:t>
      </w:r>
    </w:p>
    <w:p>
      <w:pPr>
        <w:pStyle w:val="NoSpacing"/>
      </w:pPr>
      <w:r>
        <w:rPr>
          <w:rFonts w:ascii="Courier New" w:hAnsi="Courier New"/>
          <w:sz w:val="18"/>
        </w:rPr>
        <w:t>| Optical clock | 429 THz | 10 s | 10 m | 60 | 10⁻³ | 10⁵ | **Detectable** |</w:t>
      </w:r>
    </w:p>
    <w:p>
      <w:pPr>
        <w:pStyle w:val="NoSpacing"/>
      </w:pPr>
      <w:r>
        <w:rPr>
          <w:rFonts w:ascii="Courier New" w:hAnsi="Courier New"/>
          <w:sz w:val="18"/>
        </w:rPr>
        <w:t>| Optical qubit* | 100 THz | 1 s | 1 mm | 10⁻⁴ | 10⁻⁵ | 10 | **Future** |</w:t>
      </w:r>
    </w:p>
    <w:p/>
    <w:p>
      <w:r>
        <w:rPr>
          <w:b w:val="0"/>
          <w:i w:val="0"/>
        </w:rPr>
        <w:t>*Projected future technology</w:t>
      </w:r>
    </w:p>
    <w:p/>
    <w:p>
      <w:r>
        <w:rPr>
          <w:b w:val="0"/>
          <w:i w:val="0"/>
        </w:rPr>
        <w:t>→ **See Figure F2** for platform comparison.</w:t>
      </w:r>
    </w:p>
    <w:p>
      <w:r>
        <w:rPr>
          <w:b w:val="0"/>
          <w:i w:val="0"/>
        </w:rPr>
        <w:t>→ **See Table T3** for detailed values.</w:t>
      </w:r>
    </w:p>
    <w:p/>
    <w:p>
      <w:r>
        <w:t>──────────────────────────────────────────────────</w:t>
      </w:r>
    </w:p>
    <w:p/>
    <w:p>
      <w:pPr>
        <w:pStyle w:val="Heading2"/>
      </w:pPr>
      <w:r>
        <w:t>7.3 Regime Classification</w:t>
      </w:r>
    </w:p>
    <w:p/>
    <w:p>
      <w:pPr>
        <w:pStyle w:val="Heading3"/>
      </w:pPr>
      <w:r>
        <w:t>Bounded Regime</w:t>
      </w:r>
    </w:p>
    <w:p/>
    <w:p>
      <w:r>
        <w:rPr>
          <w:b w:val="0"/>
          <w:i w:val="0"/>
        </w:rPr>
        <w:t>**Definition**: SNR &lt;&lt; 1, no detection possible</w:t>
      </w:r>
    </w:p>
    <w:p/>
    <w:p>
      <w:r>
        <w:rPr>
          <w:b w:val="0"/>
          <w:i w:val="0"/>
        </w:rPr>
        <w:t>**Platforms**: All current solid-state qubits (transmon, fluxonium, NV, spin qubits)</w:t>
      </w:r>
    </w:p>
    <w:p/>
    <w:p>
      <w:r>
        <w:rPr>
          <w:b w:val="0"/>
          <w:i w:val="0"/>
        </w:rPr>
        <w:t>**Outcome**:</w:t>
      </w:r>
    </w:p>
    <w:p>
      <w:pPr>
        <w:pStyle w:val="ListBullet"/>
      </w:pPr>
      <w:r>
        <w:t>Experiments yield null results</w:t>
      </w:r>
    </w:p>
    <w:p>
      <w:pPr>
        <w:pStyle w:val="ListBullet"/>
      </w:pPr>
      <w:r>
        <w:t>Upper bounds on anomalous couplings</w:t>
      </w:r>
    </w:p>
    <w:p>
      <w:pPr>
        <w:pStyle w:val="ListBullet"/>
      </w:pPr>
      <w:r>
        <w:t>Null result is SSZ-consistent</w:t>
      </w:r>
    </w:p>
    <w:p/>
    <w:p>
      <w:r>
        <w:rPr>
          <w:b w:val="0"/>
          <w:i w:val="0"/>
        </w:rPr>
        <w:t>**Scientific value**:</w:t>
      </w:r>
    </w:p>
    <w:p>
      <w:pPr>
        <w:pStyle w:val="ListBullet"/>
      </w:pPr>
      <w:r>
        <w:t>Constrains unknown physics</w:t>
      </w:r>
    </w:p>
    <w:p>
      <w:pPr>
        <w:pStyle w:val="ListBullet"/>
      </w:pPr>
      <w:r>
        <w:t>Validates experimental methodology</w:t>
      </w:r>
    </w:p>
    <w:p>
      <w:pPr>
        <w:pStyle w:val="ListBullet"/>
      </w:pPr>
      <w:r>
        <w:t>Prepares for future detection</w:t>
      </w:r>
    </w:p>
    <w:p/>
    <w:p>
      <w:pPr>
        <w:pStyle w:val="Heading3"/>
      </w:pPr>
      <w:r>
        <w:t>Detection Regime</w:t>
      </w:r>
    </w:p>
    <w:p/>
    <w:p>
      <w:r>
        <w:rPr>
          <w:b w:val="0"/>
          <w:i w:val="0"/>
        </w:rPr>
        <w:t>**Definition**: SNR &gt;&gt; 1, direct measurement possible</w:t>
      </w:r>
    </w:p>
    <w:p/>
    <w:p>
      <w:r>
        <w:rPr>
          <w:b w:val="0"/>
          <w:i w:val="0"/>
        </w:rPr>
        <w:t>**Platforms**: Optical atomic clocks, clock networks</w:t>
      </w:r>
    </w:p>
    <w:p/>
    <w:p>
      <w:r>
        <w:rPr>
          <w:b w:val="0"/>
          <w:i w:val="0"/>
        </w:rPr>
        <w:t>**Outcome**:</w:t>
      </w:r>
    </w:p>
    <w:p>
      <w:pPr>
        <w:pStyle w:val="ListBullet"/>
      </w:pPr>
      <w:r>
        <w:t>Measure SSZ/GR redshift directly</w:t>
      </w:r>
    </w:p>
    <w:p>
      <w:pPr>
        <w:pStyle w:val="ListBullet"/>
      </w:pPr>
      <w:r>
        <w:t>Test compensation protocol</w:t>
      </w:r>
    </w:p>
    <w:p>
      <w:pPr>
        <w:pStyle w:val="ListBullet"/>
      </w:pPr>
      <w:r>
        <w:t>Verify scaling predictions</w:t>
      </w:r>
    </w:p>
    <w:p/>
    <w:p>
      <w:r>
        <w:rPr>
          <w:b w:val="0"/>
          <w:i w:val="0"/>
        </w:rPr>
        <w:t>**Scientific value**:</w:t>
      </w:r>
    </w:p>
    <w:p>
      <w:pPr>
        <w:pStyle w:val="ListBullet"/>
      </w:pPr>
      <w:r>
        <w:t>Fundamental physics test</w:t>
      </w:r>
    </w:p>
    <w:p>
      <w:pPr>
        <w:pStyle w:val="ListBullet"/>
      </w:pPr>
      <w:r>
        <w:t>SSZ = GR equivalence in weak field</w:t>
      </w:r>
    </w:p>
    <w:p>
      <w:pPr>
        <w:pStyle w:val="ListBullet"/>
      </w:pPr>
      <w:r>
        <w:t>Compensation proof-of-concept</w:t>
      </w:r>
    </w:p>
    <w:p/>
    <w:p>
      <w:pPr>
        <w:pStyle w:val="Heading3"/>
      </w:pPr>
      <w:r>
        <w:t>Future Regime</w:t>
      </w:r>
    </w:p>
    <w:p/>
    <w:p>
      <w:r>
        <w:rPr>
          <w:b w:val="0"/>
          <w:i w:val="0"/>
        </w:rPr>
        <w:t>**Definition**: SSZ drift comparable to error budget</w:t>
      </w:r>
    </w:p>
    <w:p/>
    <w:p>
      <w:r>
        <w:rPr>
          <w:b w:val="0"/>
          <w:i w:val="0"/>
        </w:rPr>
        <w:t>**Platforms**: Future high-coherence systems (optical qubits, long-baseline networks)</w:t>
      </w:r>
    </w:p>
    <w:p/>
    <w:p>
      <w:r>
        <w:rPr>
          <w:b w:val="0"/>
          <w:i w:val="0"/>
        </w:rPr>
        <w:t>**Outcome**:</w:t>
      </w:r>
    </w:p>
    <w:p>
      <w:pPr>
        <w:pStyle w:val="ListBullet"/>
      </w:pPr>
      <w:r>
        <w:t>SSZ becomes engineering constraint</w:t>
      </w:r>
    </w:p>
    <w:p>
      <w:pPr>
        <w:pStyle w:val="ListBullet"/>
      </w:pPr>
      <w:r>
        <w:t>Compensation required for operation</w:t>
      </w:r>
    </w:p>
    <w:p>
      <w:pPr>
        <w:pStyle w:val="ListBullet"/>
      </w:pPr>
      <w:r>
        <w:t>SSZ-aware design mandatory</w:t>
      </w:r>
    </w:p>
    <w:p/>
    <w:p>
      <w:r>
        <w:rPr>
          <w:b w:val="0"/>
          <w:i w:val="0"/>
        </w:rPr>
        <w:t>The statement that SSZ-aware design will be required refers specifically to future quantum systems operating in the Detection or Future regimes, not to current technology. In today's superconducting processors with millimetre-scale height variations and microsecond coherence times, the SSZ signal is twelve orders of magnitude below the noise floor; no engineering consideration is warranted. The design implications become relevant only when two conditions are met: (1) height differences exceed approximately one metre, and (2) coherence times or measurement precision reach the level where sub-radian phase stability matters. These conditions may be satisfied by optical-clock networks within the next decade and by satellite-based quantum links thereafter. The engineering recommendations in this section should therefore be understood as a roadmap for future development rather than a critique of current practice.</w:t>
      </w:r>
    </w:p>
    <w:p/>
    <w:p>
      <w:r>
        <w:rPr>
          <w:b w:val="0"/>
          <w:i w:val="0"/>
        </w:rPr>
        <w:t>**Scientific value**:</w:t>
      </w:r>
    </w:p>
    <w:p>
      <w:pPr>
        <w:pStyle w:val="ListBullet"/>
      </w:pPr>
      <w:r>
        <w:t>Practical application of theory</w:t>
      </w:r>
    </w:p>
    <w:p>
      <w:pPr>
        <w:pStyle w:val="ListBullet"/>
      </w:pPr>
      <w:r>
        <w:t>Network synchronization protocols</w:t>
      </w:r>
    </w:p>
    <w:p>
      <w:pPr>
        <w:pStyle w:val="ListBullet"/>
      </w:pPr>
      <w:r>
        <w:t>Quantum-enhanced geodesy</w:t>
      </w:r>
    </w:p>
    <w:p/>
    <w:p>
      <w:r>
        <w:rPr>
          <w:b w:val="0"/>
          <w:i w:val="0"/>
        </w:rPr>
        <w:t>→ **See Table T5** for regime taxonomy.</w:t>
      </w:r>
    </w:p>
    <w:p/>
    <w:p>
      <w:r>
        <w:t>──────────────────────────────────────────────────</w:t>
      </w:r>
    </w:p>
    <w:p/>
    <w:p>
      <w:pPr>
        <w:pStyle w:val="Heading2"/>
      </w:pPr>
      <w:r>
        <w:t>7.4 Existing Experimental Validation</w:t>
      </w:r>
    </w:p>
    <w:p/>
    <w:p>
      <w:r>
        <w:rPr>
          <w:b w:val="0"/>
          <w:i w:val="0"/>
        </w:rPr>
        <w:t>SSZ predictions in the weak field match GR, which has been validated:</w:t>
      </w:r>
    </w:p>
    <w:p/>
    <w:p>
      <w:pPr>
        <w:pStyle w:val="Heading3"/>
      </w:pPr>
      <w:r>
        <w:t>Hafele-Keating (1972)</w:t>
      </w:r>
    </w:p>
    <w:p>
      <w:pPr>
        <w:pStyle w:val="ListBullet"/>
      </w:pPr>
      <w:r>
        <w:t>Atomic clocks on aircraft</w:t>
      </w:r>
    </w:p>
    <w:p>
      <w:pPr>
        <w:pStyle w:val="ListBullet"/>
      </w:pPr>
      <w:r>
        <w:t>Measured gravitational redshift + kinematic effects</w:t>
      </w:r>
    </w:p>
    <w:p>
      <w:pPr>
        <w:pStyle w:val="ListBullet"/>
      </w:pPr>
      <w:r>
        <w:t>Confirmed to 10% accuracy</w:t>
      </w:r>
    </w:p>
    <w:p/>
    <w:p>
      <w:pPr>
        <w:pStyle w:val="Heading3"/>
      </w:pPr>
      <w:r>
        <w:t>Pound-Rebka (1959)</w:t>
      </w:r>
    </w:p>
    <w:p>
      <w:pPr>
        <w:pStyle w:val="ListBullet"/>
      </w:pPr>
      <w:r>
        <w:t>Gamma rays in vertical tower (22.5 m)</w:t>
      </w:r>
    </w:p>
    <w:p>
      <w:pPr>
        <w:pStyle w:val="ListBullet"/>
      </w:pPr>
      <w:r>
        <w:t>Measured Δν/ν = 2.5×10⁻¹⁵</w:t>
      </w:r>
    </w:p>
    <w:p>
      <w:pPr>
        <w:pStyle w:val="ListBullet"/>
      </w:pPr>
      <w:r>
        <w:t>Confirmed to 1% accuracy</w:t>
      </w:r>
    </w:p>
    <w:p/>
    <w:p>
      <w:pPr>
        <w:pStyle w:val="Heading3"/>
      </w:pPr>
      <w:r>
        <w:t>Chou et al. (2010)</w:t>
      </w:r>
    </w:p>
    <w:p>
      <w:pPr>
        <w:pStyle w:val="ListBullet"/>
      </w:pPr>
      <w:r>
        <w:t>Optical clocks at 33 cm height difference</w:t>
      </w:r>
    </w:p>
    <w:p>
      <w:pPr>
        <w:pStyle w:val="ListBullet"/>
      </w:pPr>
      <w:r>
        <w:t>Measured Δν/ν = 4×10⁻¹⁷</w:t>
      </w:r>
    </w:p>
    <w:p>
      <w:pPr>
        <w:pStyle w:val="ListBullet"/>
      </w:pPr>
      <w:r>
        <w:t>Confirmed to 10⁻¹⁸ level</w:t>
      </w:r>
    </w:p>
    <w:p/>
    <w:p>
      <w:pPr>
        <w:pStyle w:val="Heading3"/>
      </w:pPr>
      <w:r>
        <w:t>Bothwell et al. (2022)</w:t>
      </w:r>
    </w:p>
    <w:p>
      <w:pPr>
        <w:pStyle w:val="ListBullet"/>
      </w:pPr>
      <w:r>
        <w:t>Optical clock across millimetre sample</w:t>
      </w:r>
    </w:p>
    <w:p>
      <w:pPr>
        <w:pStyle w:val="ListBullet"/>
      </w:pPr>
      <w:r>
        <w:t>Resolved gravitational redshift within single atomic cloud</w:t>
      </w:r>
    </w:p>
    <w:p>
      <w:pPr>
        <w:pStyle w:val="ListBullet"/>
      </w:pPr>
      <w:r>
        <w:t>Confirmed to 10⁻¹⁹ level</w:t>
      </w:r>
    </w:p>
    <w:p/>
    <w:p>
      <w:r>
        <w:rPr>
          <w:b w:val="0"/>
          <w:i w:val="0"/>
        </w:rPr>
        <w:t>**All these experiments confirm SSZ predictions** (which equal GR in weak field).</w:t>
      </w:r>
    </w:p>
    <w:p/>
    <w:p>
      <w:r>
        <w:t>──────────────────────────────────────────────────</w:t>
      </w:r>
    </w:p>
    <w:p/>
    <w:p>
      <w:pPr>
        <w:pStyle w:val="Heading2"/>
      </w:pPr>
      <w:r>
        <w:t>7.5 Path to Detection</w:t>
      </w:r>
    </w:p>
    <w:p/>
    <w:p>
      <w:pPr>
        <w:pStyle w:val="Heading3"/>
      </w:pPr>
      <w:r>
        <w:t>Near-term (1-3 years)</w:t>
      </w:r>
    </w:p>
    <w:p/>
    <w:p>
      <w:r>
        <w:rPr>
          <w:b w:val="0"/>
          <w:i w:val="0"/>
        </w:rPr>
        <w:t>**Optical clock compensation test:**</w:t>
      </w:r>
    </w:p>
    <w:p>
      <w:pPr>
        <w:pStyle w:val="ListNumber"/>
      </w:pPr>
      <w:r>
        <w:t>Two Sr clocks at 1 m vertical separation</w:t>
      </w:r>
    </w:p>
    <w:p>
      <w:pPr>
        <w:pStyle w:val="ListNumber"/>
      </w:pPr>
      <w:r>
        <w:t>Measure frequency ratio without compensation</w:t>
      </w:r>
    </w:p>
    <w:p>
      <w:pPr>
        <w:pStyle w:val="ListNumber"/>
      </w:pPr>
      <w:r>
        <w:t>Apply SSZ-predicted correction</w:t>
      </w:r>
    </w:p>
    <w:p>
      <w:pPr>
        <w:pStyle w:val="ListNumber"/>
      </w:pPr>
      <w:r>
        <w:t>Verify compensation effectiveness</w:t>
      </w:r>
    </w:p>
    <w:p>
      <w:pPr>
        <w:pStyle w:val="ListNumber"/>
      </w:pPr>
      <w:r>
        <w:t>Publish as SSZ/GR confirmation</w:t>
      </w:r>
    </w:p>
    <w:p/>
    <w:p>
      <w:r>
        <w:rPr>
          <w:b w:val="0"/>
          <w:i w:val="0"/>
        </w:rPr>
        <w:t>**Requirements**: Existing technology, ~$1M budget</w:t>
      </w:r>
    </w:p>
    <w:p/>
    <w:p>
      <w:pPr>
        <w:pStyle w:val="Heading3"/>
      </w:pPr>
      <w:r>
        <w:t>Medium-term (3-7 years)</w:t>
      </w:r>
    </w:p>
    <w:p/>
    <w:p>
      <w:r>
        <w:rPr>
          <w:b w:val="0"/>
          <w:i w:val="0"/>
        </w:rPr>
        <w:t>**Optical clock network SSZ verification:**</w:t>
      </w:r>
    </w:p>
    <w:p>
      <w:pPr>
        <w:pStyle w:val="ListNumber"/>
      </w:pPr>
      <w:r>
        <w:t>Multiple nodes at various heights (1-100 m)</w:t>
      </w:r>
    </w:p>
    <w:p>
      <w:pPr>
        <w:pStyle w:val="ListNumber"/>
      </w:pPr>
      <w:r>
        <w:t>Simultaneous frequency comparisons</w:t>
      </w:r>
    </w:p>
    <w:p>
      <w:pPr>
        <w:pStyle w:val="ListNumber"/>
      </w:pPr>
      <w:r>
        <w:t>Map height-dependent phase evolution</w:t>
      </w:r>
    </w:p>
    <w:p>
      <w:pPr>
        <w:pStyle w:val="ListNumber"/>
      </w:pPr>
      <w:r>
        <w:t>Demonstrate network-wide compensation</w:t>
      </w:r>
    </w:p>
    <w:p/>
    <w:p>
      <w:r>
        <w:rPr>
          <w:b w:val="0"/>
          <w:i w:val="0"/>
        </w:rPr>
        <w:t>**Requirements**: Clock network infrastructure, multi-site coordination</w:t>
      </w:r>
    </w:p>
    <w:p/>
    <w:p>
      <w:pPr>
        <w:pStyle w:val="Heading3"/>
      </w:pPr>
      <w:r>
        <w:t>Long-term (7-15 years)</w:t>
      </w:r>
    </w:p>
    <w:p/>
    <w:p>
      <w:r>
        <w:rPr>
          <w:b w:val="0"/>
          <w:i w:val="0"/>
        </w:rPr>
        <w:t>**Satellite optical clock:**</w:t>
      </w:r>
    </w:p>
    <w:p>
      <w:pPr>
        <w:pStyle w:val="ListNumber"/>
      </w:pPr>
      <w:r>
        <w:t>Optical clock on ISS or dedicated satellite</w:t>
      </w:r>
    </w:p>
    <w:p>
      <w:pPr>
        <w:pStyle w:val="ListNumber"/>
      </w:pPr>
      <w:r>
        <w:t>Ground-to-space comparison (Δh ~ 400 km)</w:t>
      </w:r>
    </w:p>
    <w:p>
      <w:pPr>
        <w:pStyle w:val="ListNumber"/>
      </w:pPr>
      <w:r>
        <w:t>Extreme SSZ drift (orders of magnitude larger)</w:t>
      </w:r>
    </w:p>
    <w:p>
      <w:pPr>
        <w:pStyle w:val="ListNumber"/>
      </w:pPr>
      <w:r>
        <w:t>Test compensation at large separations</w:t>
      </w:r>
    </w:p>
    <w:p/>
    <w:p>
      <w:r>
        <w:rPr>
          <w:b w:val="0"/>
          <w:i w:val="0"/>
        </w:rPr>
        <w:t>**Requirements**: Space-qualified optical clock, ~$100M budget</w:t>
      </w:r>
    </w:p>
    <w:p/>
    <w:p>
      <w:r>
        <w:t>──────────────────────────────────────────────────</w:t>
      </w:r>
    </w:p>
    <w:p/>
    <w:p>
      <w:pPr>
        <w:pStyle w:val="Heading2"/>
      </w:pPr>
      <w:r>
        <w:t>7.6 Why Null Results Matter</w:t>
      </w:r>
    </w:p>
    <w:p/>
    <w:p>
      <w:r>
        <w:rPr>
          <w:b w:val="0"/>
          <w:i w:val="0"/>
        </w:rPr>
        <w:t>A common misconception: "If transmon experiments show nothing, SSZ is useless."</w:t>
      </w:r>
    </w:p>
    <w:p/>
    <w:p>
      <w:pPr>
        <w:pStyle w:val="Heading3"/>
      </w:pPr>
      <w:r>
        <w:t>Counter-argument</w:t>
      </w:r>
    </w:p>
    <w:p/>
    <w:p>
      <w:pPr>
        <w:pStyle w:val="ListNumber"/>
      </w:pPr>
      <w:r>
        <w:t>**Null confirms prediction**: SSZ explicitly predicts null for transmons. A null result supports, not refutes, SSZ.</w:t>
      </w:r>
    </w:p>
    <w:p/>
    <w:p>
      <w:pPr>
        <w:pStyle w:val="ListNumber"/>
      </w:pPr>
      <w:r>
        <w:t>**Upper bounds constrain physics**: Even non-detection places limits on unknown height-dependent couplings.</w:t>
      </w:r>
    </w:p>
    <w:p/>
    <w:p>
      <w:pPr>
        <w:pStyle w:val="ListNumber"/>
      </w:pPr>
      <w:r>
        <w:t>**Methodology validation**: Compensation protocol can be tested even without detection (check that applying random corrections does NOT restore coherence).</w:t>
      </w:r>
    </w:p>
    <w:p/>
    <w:p>
      <w:pPr>
        <w:pStyle w:val="ListNumber"/>
      </w:pPr>
      <w:r>
        <w:t>**Preparation for future**: Experimental infrastructure transfers to future high-coherence systems.</w:t>
      </w:r>
    </w:p>
    <w:p/>
    <w:p>
      <w:pPr>
        <w:pStyle w:val="Heading3"/>
      </w:pPr>
      <w:r>
        <w:t>What would falsify SSZ?</w:t>
      </w:r>
    </w:p>
    <w:p/>
    <w:p>
      <w:pPr>
        <w:pStyle w:val="NoSpacing"/>
      </w:pPr>
      <w:r>
        <w:rPr>
          <w:rFonts w:ascii="Courier New" w:hAnsi="Courier New"/>
          <w:sz w:val="18"/>
        </w:rPr>
        <w:t>| Observation | Implication |</w:t>
      </w:r>
    </w:p>
    <w:p>
      <w:pPr>
        <w:pStyle w:val="NoSpacing"/>
      </w:pPr>
      <w:r>
        <w:rPr>
          <w:rFonts w:ascii="Courier New" w:hAnsi="Courier New"/>
          <w:sz w:val="18"/>
        </w:rPr>
        <w:t>|-------------|-------------|</w:t>
      </w:r>
    </w:p>
    <w:p>
      <w:pPr>
        <w:pStyle w:val="NoSpacing"/>
      </w:pPr>
      <w:r>
        <w:rPr>
          <w:rFonts w:ascii="Courier New" w:hAnsi="Courier New"/>
          <w:sz w:val="18"/>
        </w:rPr>
        <w:t>| Detection in transmons | Anomalous coupling (not SSZ) |</w:t>
      </w:r>
    </w:p>
    <w:p>
      <w:pPr>
        <w:pStyle w:val="NoSpacing"/>
      </w:pPr>
      <w:r>
        <w:rPr>
          <w:rFonts w:ascii="Courier New" w:hAnsi="Courier New"/>
          <w:sz w:val="18"/>
        </w:rPr>
        <w:t>| Optical clock drift ≠ prediction | SSZ ≠ GR in weak field |</w:t>
      </w:r>
    </w:p>
    <w:p>
      <w:pPr>
        <w:pStyle w:val="NoSpacing"/>
      </w:pPr>
      <w:r>
        <w:rPr>
          <w:rFonts w:ascii="Courier New" w:hAnsi="Courier New"/>
          <w:sz w:val="18"/>
        </w:rPr>
        <w:t>| Compensation fails in optical | SSZ formula incorrect |</w:t>
      </w:r>
    </w:p>
    <w:p>
      <w:pPr>
        <w:pStyle w:val="NoSpacing"/>
      </w:pPr>
      <w:r>
        <w:rPr>
          <w:rFonts w:ascii="Courier New" w:hAnsi="Courier New"/>
          <w:sz w:val="18"/>
        </w:rPr>
        <w:t>| Non-linear height scaling | SSZ model incomplete |</w:t>
      </w:r>
    </w:p>
    <w:p/>
    <w:p>
      <w:r>
        <w:t>──────────────────────────────────────────────────</w:t>
      </w:r>
    </w:p>
    <w:p/>
    <w:p>
      <w:pPr>
        <w:pStyle w:val="Heading2"/>
      </w:pPr>
      <w:r>
        <w:t>7.7 Comparison with Related Proposals</w:t>
      </w:r>
    </w:p>
    <w:p/>
    <w:p>
      <w:pPr>
        <w:pStyle w:val="Heading3"/>
      </w:pPr>
      <w:r>
        <w:t>Pikovski et al. (2015): Gravitational Decoherence</w:t>
      </w:r>
    </w:p>
    <w:p/>
    <w:p>
      <w:pPr>
        <w:pStyle w:val="ListBullet"/>
      </w:pPr>
      <w:r>
        <w:t>Predicts gravity-induced decoherence via proper time superposition</w:t>
      </w:r>
    </w:p>
    <w:p>
      <w:pPr>
        <w:pStyle w:val="ListBullet"/>
      </w:pPr>
      <w:r>
        <w:t>Effect scales as (Δx)² m / ℏ</w:t>
      </w:r>
    </w:p>
    <w:p>
      <w:pPr>
        <w:pStyle w:val="ListBullet"/>
      </w:pPr>
      <w:r>
        <w:t>Requires macroscopic superposition</w:t>
      </w:r>
    </w:p>
    <w:p>
      <w:pPr>
        <w:pStyle w:val="ListBullet"/>
      </w:pPr>
      <w:r>
        <w:t>**Distinct from SSZ**: Pikovski is decoherence, SSZ is deterministic drift</w:t>
      </w:r>
    </w:p>
    <w:p/>
    <w:p>
      <w:pPr>
        <w:pStyle w:val="Heading3"/>
      </w:pPr>
      <w:r>
        <w:t>Zych et al. (2011): Proper Time Interferometry</w:t>
      </w:r>
    </w:p>
    <w:p/>
    <w:p>
      <w:pPr>
        <w:pStyle w:val="ListBullet"/>
      </w:pPr>
      <w:r>
        <w:t>Proposes detecting proper time differences in matter-wave interferometry</w:t>
      </w:r>
    </w:p>
    <w:p>
      <w:pPr>
        <w:pStyle w:val="ListBullet"/>
      </w:pPr>
      <w:r>
        <w:t>Requires atom interferometer at ~1 m scale</w:t>
      </w:r>
    </w:p>
    <w:p>
      <w:pPr>
        <w:pStyle w:val="ListBullet"/>
      </w:pPr>
      <w:r>
        <w:t>**Related to SSZ**: Both probe gravitational time dilation on quantum systems</w:t>
      </w:r>
    </w:p>
    <w:p/>
    <w:p>
      <w:pPr>
        <w:pStyle w:val="Heading3"/>
      </w:pPr>
      <w:r>
        <w:t>Quantum Geodesy</w:t>
      </w:r>
    </w:p>
    <w:p/>
    <w:p>
      <w:pPr>
        <w:pStyle w:val="ListBullet"/>
      </w:pPr>
      <w:r>
        <w:t>Uses clocks for precise height measurement</w:t>
      </w:r>
    </w:p>
    <w:p>
      <w:pPr>
        <w:pStyle w:val="ListBullet"/>
      </w:pPr>
      <w:r>
        <w:t>Already demonstrated at cm level</w:t>
      </w:r>
    </w:p>
    <w:p>
      <w:pPr>
        <w:pStyle w:val="ListBullet"/>
      </w:pPr>
      <w:r>
        <w:t>**SSZ application**: Quantum networks could serve as distributed gravitational sensors</w:t>
      </w:r>
    </w:p>
    <w:p/>
    <w:p/>
    <w:p>
      <w:r>
        <w:t>──────────────────────────────────────────────────</w:t>
      </w:r>
    </w:p>
    <w:p/>
    <w:p>
      <w:pPr>
        <w:pStyle w:val="Heading2"/>
      </w:pPr>
      <w:r>
        <w:t>Erweiterte Ausführungen</w:t>
      </w:r>
    </w:p>
    <w:p/>
    <w:p>
      <w:pPr>
        <w:pStyle w:val="Heading1"/>
      </w:pPr>
      <w:r>
        <w:t>7. Feasibility Landscape — Extended Version</w:t>
      </w:r>
    </w:p>
    <w:p/>
    <w:p>
      <w:pPr>
        <w:pStyle w:val="Heading2"/>
      </w:pPr>
      <w:r>
        <w:t>7.5 Path to Detection — Detailed Institutional Roadmap</w:t>
      </w:r>
    </w:p>
    <w:p/>
    <w:p>
      <w:r>
        <w:rPr>
          <w:b w:val="0"/>
          <w:i w:val="0"/>
        </w:rPr>
        <w:t>Realizing a definitive SSZ detection experiment requires coordination among several research institutions with complementary capabilities. This section provides a detailed analysis of necessary steps, resources, and potential partnerships.</w:t>
      </w:r>
    </w:p>
    <w:p/>
    <w:p>
      <w:pPr>
        <w:pStyle w:val="Heading3"/>
      </w:pPr>
      <w:r>
        <w:t>7.5.1 NIST Boulder: Primary Candidate for First Detection</w:t>
      </w:r>
    </w:p>
    <w:p/>
    <w:p>
      <w:r>
        <w:rPr>
          <w:b w:val="0"/>
          <w:i w:val="0"/>
        </w:rPr>
        <w:t>The National Institute of Standards and Technology in Boulder, Colorado, has the world's most advanced optical atomic clocks and is the natural candidate for the first SSZ compensation experiment.</w:t>
      </w:r>
    </w:p>
    <w:p/>
    <w:p>
      <w:r>
        <w:rPr>
          <w:b w:val="0"/>
          <w:i w:val="0"/>
        </w:rPr>
        <w:t>**Existing Infrastructure:**</w:t>
      </w:r>
    </w:p>
    <w:p/>
    <w:p>
      <w:r>
        <w:rPr>
          <w:b w:val="0"/>
          <w:i w:val="0"/>
        </w:rPr>
        <w:t>NIST operates multiple strontium and ytterbium clocks with fractional instability below 10⁻¹⁸. The laboratories are housed in a multi-story building, enabling height differences of 1–10 m without additional construction.</w:t>
      </w:r>
    </w:p>
    <w:p/>
    <w:p>
      <w:r>
        <w:rPr>
          <w:b w:val="0"/>
          <w:i w:val="0"/>
        </w:rPr>
        <w:t>The Jun Ye group (JILA/NIST) has already conducted experiments with vertical clock comparisons, including the groundbreaking work by Chou et al. (2010) that demonstrated gravitational redshift at 33 cm. Technical expertise for precise height measurements and clock comparisons is thus available.</w:t>
      </w:r>
    </w:p>
    <w:p/>
    <w:p>
      <w:r>
        <w:rPr>
          <w:b w:val="0"/>
          <w:i w:val="0"/>
        </w:rPr>
        <w:t>**Required Extensions:**</w:t>
      </w:r>
    </w:p>
    <w:p/>
    <w:p>
      <w:r>
        <w:rPr>
          <w:b w:val="0"/>
          <w:i w:val="0"/>
        </w:rPr>
        <w:t>For a complete SSZ compensation experiment, the following extensions are necessary:</w:t>
      </w:r>
    </w:p>
    <w:p/>
    <w:p>
      <w:pPr>
        <w:pStyle w:val="ListNumber"/>
      </w:pPr>
      <w:r>
        <w:t>**Active phase correction hardware:** A system for real-time application of the SSZ compensation phase Φ_corr must be integrated into the clock control loop. This requires:</w:t>
      </w:r>
    </w:p>
    <w:p>
      <w:pPr>
        <w:pStyle w:val="ListBullet"/>
      </w:pPr>
      <w:r>
        <w:t>Acousto-optic modulators (AOM) with mrad phase precision</w:t>
      </w:r>
    </w:p>
    <w:p>
      <w:pPr>
        <w:pStyle w:val="ListBullet"/>
      </w:pPr>
      <w:r>
        <w:t>FPGA-based control logic for &lt; 1 μs latency</w:t>
      </w:r>
    </w:p>
    <w:p>
      <w:pPr>
        <w:pStyle w:val="ListBullet"/>
      </w:pPr>
      <w:r>
        <w:t>Software integration into existing clock management system</w:t>
      </w:r>
    </w:p>
    <w:p/>
    <w:p>
      <w:pPr>
        <w:pStyle w:val="ListNumber"/>
      </w:pPr>
      <w:r>
        <w:t>**Precision height measurement:** Current height knowledge between laboratory rooms must be improved from ~10 cm to ~1 mm. This requires:</w:t>
      </w:r>
    </w:p>
    <w:p>
      <w:pPr>
        <w:pStyle w:val="ListBullet"/>
      </w:pPr>
      <w:r>
        <w:t>Differential leveling by surveyors</w:t>
      </w:r>
    </w:p>
    <w:p>
      <w:pPr>
        <w:pStyle w:val="ListBullet"/>
      </w:pPr>
      <w:r>
        <w:t>Installation of permanent height reference points</w:t>
      </w:r>
    </w:p>
    <w:p>
      <w:pPr>
        <w:pStyle w:val="ListBullet"/>
      </w:pPr>
      <w:r>
        <w:t>Periodic revalidation (annually)</w:t>
      </w:r>
    </w:p>
    <w:p/>
    <w:p>
      <w:pPr>
        <w:pStyle w:val="ListNumber"/>
      </w:pPr>
      <w:r>
        <w:t>**Data analysis pipeline:** A dedicated software system for analyzing with/without comparisons:</w:t>
      </w:r>
    </w:p>
    <w:p>
      <w:pPr>
        <w:pStyle w:val="ListBullet"/>
      </w:pPr>
      <w:r>
        <w:t>Automated data acquisition and storage</w:t>
      </w:r>
    </w:p>
    <w:p>
      <w:pPr>
        <w:pStyle w:val="ListBullet"/>
      </w:pPr>
      <w:r>
        <w:t>Statistical analysis following the M₀/M_SSZ/M_anom framework</w:t>
      </w:r>
    </w:p>
    <w:p>
      <w:pPr>
        <w:pStyle w:val="ListBullet"/>
      </w:pPr>
      <w:r>
        <w:t>Visualization and reporting</w:t>
      </w:r>
    </w:p>
    <w:p/>
    <w:p>
      <w:r>
        <w:rPr>
          <w:b w:val="0"/>
          <w:i w:val="0"/>
        </w:rPr>
        <w:t>**Estimated Resources:**</w:t>
      </w:r>
    </w:p>
    <w:p/>
    <w:p>
      <w:pPr>
        <w:pStyle w:val="NoSpacing"/>
      </w:pPr>
      <w:r>
        <w:rPr>
          <w:rFonts w:ascii="Courier New" w:hAnsi="Courier New"/>
          <w:sz w:val="18"/>
        </w:rPr>
        <w:t>| Item | Cost | Timeframe |</w:t>
      </w:r>
    </w:p>
    <w:p>
      <w:pPr>
        <w:pStyle w:val="NoSpacing"/>
      </w:pPr>
      <w:r>
        <w:rPr>
          <w:rFonts w:ascii="Courier New" w:hAnsi="Courier New"/>
          <w:sz w:val="18"/>
        </w:rPr>
        <w:t>|--------|--------|------------|</w:t>
      </w:r>
    </w:p>
    <w:p>
      <w:pPr>
        <w:pStyle w:val="NoSpacing"/>
      </w:pPr>
      <w:r>
        <w:rPr>
          <w:rFonts w:ascii="Courier New" w:hAnsi="Courier New"/>
          <w:sz w:val="18"/>
        </w:rPr>
        <w:t>| Hardware modifications | $150,000 | 6 months |</w:t>
      </w:r>
    </w:p>
    <w:p>
      <w:pPr>
        <w:pStyle w:val="NoSpacing"/>
      </w:pPr>
      <w:r>
        <w:rPr>
          <w:rFonts w:ascii="Courier New" w:hAnsi="Courier New"/>
          <w:sz w:val="18"/>
        </w:rPr>
        <w:t>| Height surveying | $20,000 | 1 month |</w:t>
      </w:r>
    </w:p>
    <w:p>
      <w:pPr>
        <w:pStyle w:val="NoSpacing"/>
      </w:pPr>
      <w:r>
        <w:rPr>
          <w:rFonts w:ascii="Courier New" w:hAnsi="Courier New"/>
          <w:sz w:val="18"/>
        </w:rPr>
        <w:t>| Personnel (2 postdocs, 1 year) | $200,000 | 12 months |</w:t>
      </w:r>
    </w:p>
    <w:p>
      <w:pPr>
        <w:pStyle w:val="NoSpacing"/>
      </w:pPr>
      <w:r>
        <w:rPr>
          <w:rFonts w:ascii="Courier New" w:hAnsi="Courier New"/>
          <w:sz w:val="18"/>
        </w:rPr>
        <w:t>| Measurement campaign | $30,000 | 6 months |</w:t>
      </w:r>
    </w:p>
    <w:p>
      <w:pPr>
        <w:pStyle w:val="NoSpacing"/>
      </w:pPr>
      <w:r>
        <w:rPr>
          <w:rFonts w:ascii="Courier New" w:hAnsi="Courier New"/>
          <w:sz w:val="18"/>
        </w:rPr>
        <w:t>| Data analysis, publication | $50,000 | 6 months |</w:t>
      </w:r>
    </w:p>
    <w:p>
      <w:pPr>
        <w:pStyle w:val="NoSpacing"/>
      </w:pPr>
      <w:r>
        <w:rPr>
          <w:rFonts w:ascii="Courier New" w:hAnsi="Courier New"/>
          <w:sz w:val="18"/>
        </w:rPr>
        <w:t>| **Total** | **~$450,000** | **18-24 months** |</w:t>
      </w:r>
    </w:p>
    <w:p/>
    <w:p>
      <w:r>
        <w:rPr>
          <w:b w:val="0"/>
          <w:i w:val="0"/>
        </w:rPr>
        <w:t>**Expected Results:**</w:t>
      </w:r>
    </w:p>
    <w:p/>
    <w:p>
      <w:pPr>
        <w:pStyle w:val="ListBullet"/>
      </w:pPr>
      <w:r>
        <w:t>First definitive demonstration of SSZ compensation</w:t>
      </w:r>
    </w:p>
    <w:p>
      <w:pPr>
        <w:pStyle w:val="ListBullet"/>
      </w:pPr>
      <w:r>
        <w:t>Quantitative confirmation: Drift without compensation = 0.59 ± 0.01 rad/m/s</w:t>
      </w:r>
    </w:p>
    <w:p>
      <w:pPr>
        <w:pStyle w:val="ListBullet"/>
      </w:pPr>
      <w:r>
        <w:t>Verification of compensation reversal to &lt; 1% residual</w:t>
      </w:r>
    </w:p>
    <w:p>
      <w:pPr>
        <w:pStyle w:val="ListBullet"/>
      </w:pPr>
      <w:r>
        <w:t>Publication in Nature Physics or Physical Review Letters</w:t>
      </w:r>
    </w:p>
    <w:p/>
    <w:p>
      <w:pPr>
        <w:pStyle w:val="Heading3"/>
      </w:pPr>
      <w:r>
        <w:t>7.5.2 PTB Braunschweig: European Validation</w:t>
      </w:r>
    </w:p>
    <w:p/>
    <w:p>
      <w:r>
        <w:rPr>
          <w:b w:val="0"/>
          <w:i w:val="0"/>
        </w:rPr>
        <w:t>The Physikalisch-Technische Bundesanstalt in Braunschweig is the German national metrology institute and also operates world-class optical clock laboratories.</w:t>
      </w:r>
    </w:p>
    <w:p/>
    <w:p>
      <w:r>
        <w:rPr>
          <w:b w:val="0"/>
          <w:i w:val="0"/>
        </w:rPr>
        <w:t>**Particular Strengths:**</w:t>
      </w:r>
    </w:p>
    <w:p/>
    <w:p>
      <w:r>
        <w:rPr>
          <w:b w:val="0"/>
          <w:i w:val="0"/>
        </w:rPr>
        <w:t>PTB has pioneered fiber connections between remote clocks, with stable links over hundreds of kilometers. This expertise is valuable for future network experiments.</w:t>
      </w:r>
    </w:p>
    <w:p/>
    <w:p>
      <w:r>
        <w:rPr>
          <w:b w:val="0"/>
          <w:i w:val="0"/>
        </w:rPr>
        <w:t>The PTB campus includes multiple buildings at different heights, including a historical tower that could enable height differences of &gt; 30 m.</w:t>
      </w:r>
    </w:p>
    <w:p/>
    <w:p>
      <w:r>
        <w:rPr>
          <w:b w:val="0"/>
          <w:i w:val="0"/>
        </w:rPr>
        <w:t>**Complementary Contributions:**</w:t>
      </w:r>
    </w:p>
    <w:p/>
    <w:p>
      <w:pPr>
        <w:pStyle w:val="ListBullet"/>
      </w:pPr>
      <w:r>
        <w:t>Independent replication of NIST results</w:t>
      </w:r>
    </w:p>
    <w:p>
      <w:pPr>
        <w:pStyle w:val="ListBullet"/>
      </w:pPr>
      <w:r>
        <w:t>Expertise in long-distance fiber links for future network SSZ</w:t>
      </w:r>
    </w:p>
    <w:p>
      <w:pPr>
        <w:pStyle w:val="ListBullet"/>
      </w:pPr>
      <w:r>
        <w:t>European reference measurement for international consistency</w:t>
      </w:r>
    </w:p>
    <w:p/>
    <w:p>
      <w:r>
        <w:rPr>
          <w:b w:val="0"/>
          <w:i w:val="0"/>
        </w:rPr>
        <w:t>**Estimated Resources:**</w:t>
      </w:r>
    </w:p>
    <w:p/>
    <w:p>
      <w:pPr>
        <w:pStyle w:val="NoSpacing"/>
      </w:pPr>
      <w:r>
        <w:rPr>
          <w:rFonts w:ascii="Courier New" w:hAnsi="Courier New"/>
          <w:sz w:val="18"/>
        </w:rPr>
        <w:t>| Item | Cost | Timeframe |</w:t>
      </w:r>
    </w:p>
    <w:p>
      <w:pPr>
        <w:pStyle w:val="NoSpacing"/>
      </w:pPr>
      <w:r>
        <w:rPr>
          <w:rFonts w:ascii="Courier New" w:hAnsi="Courier New"/>
          <w:sz w:val="18"/>
        </w:rPr>
        <w:t>|--------|--------|------------|</w:t>
      </w:r>
    </w:p>
    <w:p>
      <w:pPr>
        <w:pStyle w:val="NoSpacing"/>
      </w:pPr>
      <w:r>
        <w:rPr>
          <w:rFonts w:ascii="Courier New" w:hAnsi="Courier New"/>
          <w:sz w:val="18"/>
        </w:rPr>
        <w:t>| Tower-to-laboratory fiber link | €100,000 | 6 months |</w:t>
      </w:r>
    </w:p>
    <w:p>
      <w:pPr>
        <w:pStyle w:val="NoSpacing"/>
      </w:pPr>
      <w:r>
        <w:rPr>
          <w:rFonts w:ascii="Courier New" w:hAnsi="Courier New"/>
          <w:sz w:val="18"/>
        </w:rPr>
        <w:t>| Clock modifications | €80,000 | 3 months |</w:t>
      </w:r>
    </w:p>
    <w:p>
      <w:pPr>
        <w:pStyle w:val="NoSpacing"/>
      </w:pPr>
      <w:r>
        <w:rPr>
          <w:rFonts w:ascii="Courier New" w:hAnsi="Courier New"/>
          <w:sz w:val="18"/>
        </w:rPr>
        <w:t>| Personnel | €150,000 | 12 months |</w:t>
      </w:r>
    </w:p>
    <w:p>
      <w:pPr>
        <w:pStyle w:val="NoSpacing"/>
      </w:pPr>
      <w:r>
        <w:rPr>
          <w:rFonts w:ascii="Courier New" w:hAnsi="Courier New"/>
          <w:sz w:val="18"/>
        </w:rPr>
        <w:t>| **Total** | **~€330,000** | **15-18 months** |</w:t>
      </w:r>
    </w:p>
    <w:p/>
    <w:p>
      <w:pPr>
        <w:pStyle w:val="Heading3"/>
      </w:pPr>
      <w:r>
        <w:t>7.5.3 RIKEN/Tokyo: Asian Perspective</w:t>
      </w:r>
    </w:p>
    <w:p/>
    <w:p>
      <w:r>
        <w:rPr>
          <w:b w:val="0"/>
          <w:i w:val="0"/>
        </w:rPr>
        <w:t>The RIKEN Institute and the University of Tokyo have conducted optical clock experiments at Tokyo Skytree (Δh = 450 m), representing the largest terrestrial height difference for clock comparisons.</w:t>
      </w:r>
    </w:p>
    <w:p/>
    <w:p>
      <w:r>
        <w:rPr>
          <w:b w:val="0"/>
          <w:i w:val="0"/>
        </w:rPr>
        <w:t>**Unique Opportunities:**</w:t>
      </w:r>
    </w:p>
    <w:p/>
    <w:p>
      <w:pPr>
        <w:pStyle w:val="ListBullet"/>
      </w:pPr>
      <w:r>
        <w:t>Extreme height difference: 450 m offers ΔΦ ~ 260 rad/s</w:t>
      </w:r>
    </w:p>
    <w:p>
      <w:pPr>
        <w:pStyle w:val="ListBullet"/>
      </w:pPr>
      <w:r>
        <w:t>Already established infrastructure (Skytree experiments)</w:t>
      </w:r>
    </w:p>
    <w:p>
      <w:pPr>
        <w:pStyle w:val="ListBullet"/>
      </w:pPr>
      <w:r>
        <w:t>Possibility for precision tests of height scaling</w:t>
      </w:r>
    </w:p>
    <w:p/>
    <w:p>
      <w:r>
        <w:rPr>
          <w:b w:val="0"/>
          <w:i w:val="0"/>
        </w:rPr>
        <w:t>**Challenges:**</w:t>
      </w:r>
    </w:p>
    <w:p/>
    <w:p>
      <w:pPr>
        <w:pStyle w:val="ListBullet"/>
      </w:pPr>
      <w:r>
        <w:t>Long fiber distance increases noise contributions</w:t>
      </w:r>
    </w:p>
    <w:p>
      <w:pPr>
        <w:pStyle w:val="ListBullet"/>
      </w:pPr>
      <w:r>
        <w:t>Environmental conditions (tourism, vibrations)</w:t>
      </w:r>
    </w:p>
    <w:p>
      <w:pPr>
        <w:pStyle w:val="ListBullet"/>
      </w:pPr>
      <w:r>
        <w:t>Coordination between academic and commercial interests</w:t>
      </w:r>
    </w:p>
    <w:p/>
    <w:p>
      <w:r>
        <w:rPr>
          <w:b w:val="0"/>
          <w:i w:val="0"/>
        </w:rPr>
        <w:t>**Potential Contributions:**</w:t>
      </w:r>
    </w:p>
    <w:p/>
    <w:p>
      <w:pPr>
        <w:pStyle w:val="ListBullet"/>
      </w:pPr>
      <w:r>
        <w:t>Highest-SNR measurement of SSZ drift</w:t>
      </w:r>
    </w:p>
    <w:p>
      <w:pPr>
        <w:pStyle w:val="ListBullet"/>
      </w:pPr>
      <w:r>
        <w:t>Test of linearity over large Δh range</w:t>
      </w:r>
    </w:p>
    <w:p>
      <w:pPr>
        <w:pStyle w:val="ListBullet"/>
      </w:pPr>
      <w:r>
        <w:t>Demonstration of compensation under extreme conditions</w:t>
      </w:r>
    </w:p>
    <w:p/>
    <w:p>
      <w:pPr>
        <w:pStyle w:val="Heading3"/>
      </w:pPr>
      <w:r>
        <w:t>7.5.4 Multi-Institutional Coordination</w:t>
      </w:r>
    </w:p>
    <w:p/>
    <w:p>
      <w:r>
        <w:rPr>
          <w:b w:val="0"/>
          <w:i w:val="0"/>
        </w:rPr>
        <w:t>A complete validation program should involve multiple institutions:</w:t>
      </w:r>
    </w:p>
    <w:p/>
    <w:p>
      <w:pPr>
        <w:pStyle w:val="NoSpacing"/>
      </w:pPr>
      <w:r>
        <w:rPr>
          <w:rFonts w:ascii="Courier New" w:hAnsi="Courier New"/>
          <w:sz w:val="18"/>
        </w:rPr>
        <w:t>Phase 1: Individual Laboratories (2025-2026)</w:t>
        <w:br/>
        <w:t>├── NIST: First detection</w:t>
        <w:br/>
        <w:t>├── PTB: Replication</w:t>
        <w:br/>
        <w:t>└── RIKEN: Extreme Δh test</w:t>
        <w:br/>
        <w:br/>
        <w:t>Phase 2: Bilateral Comparisons (2027-2028)</w:t>
        <w:br/>
        <w:t>├── NIST-PTB comparison via satellite (GPS common-view)</w:t>
        <w:br/>
        <w:t>├── PTB-SYRTE comparison via fiber</w:t>
        <w:br/>
        <w:t>└── Consistency check of SSZ parameters</w:t>
        <w:br/>
        <w:br/>
        <w:t>Phase 3: Global Network (2029-2030)</w:t>
        <w:br/>
        <w:t>├── BIPM-coordinated measurement campaign</w:t>
        <w:br/>
        <w:t>├── Worldwide height reference</w:t>
        <w:br/>
        <w:t>└── SSZ constraint at global level</w:t>
      </w:r>
    </w:p>
    <w:p/>
    <w:p>
      <w:r>
        <w:rPr>
          <w:b w:val="0"/>
          <w:i w:val="0"/>
        </w:rPr>
        <w:t>**Governance Structure:**</w:t>
      </w:r>
    </w:p>
    <w:p/>
    <w:p>
      <w:r>
        <w:rPr>
          <w:b w:val="0"/>
          <w:i w:val="0"/>
        </w:rPr>
        <w:t>An international coordination committee should be established, consisting of:</w:t>
      </w:r>
    </w:p>
    <w:p>
      <w:pPr>
        <w:pStyle w:val="ListBullet"/>
      </w:pPr>
      <w:r>
        <w:t>Representatives from each participating institution</w:t>
      </w:r>
    </w:p>
    <w:p>
      <w:pPr>
        <w:pStyle w:val="ListBullet"/>
      </w:pPr>
      <w:r>
        <w:t>Theoreticians with SSZ expertise</w:t>
      </w:r>
    </w:p>
    <w:p>
      <w:pPr>
        <w:pStyle w:val="ListBullet"/>
      </w:pPr>
      <w:r>
        <w:t>Metrology experts (BIPM)</w:t>
      </w:r>
    </w:p>
    <w:p>
      <w:pPr>
        <w:pStyle w:val="ListBullet"/>
      </w:pPr>
      <w:r>
        <w:t>Industry observers (for future applications)</w:t>
      </w:r>
    </w:p>
    <w:p/>
    <w:p>
      <w:r>
        <w:t>──────────────────────────────────────────────────</w:t>
      </w:r>
    </w:p>
    <w:p/>
    <w:p>
      <w:pPr>
        <w:pStyle w:val="Heading2"/>
      </w:pPr>
      <w:r>
        <w:t>7.6 Why Null Results Matter — Extended Philosophical Analysis</w:t>
      </w:r>
    </w:p>
    <w:p/>
    <w:p>
      <w:pPr>
        <w:pStyle w:val="Heading3"/>
      </w:pPr>
      <w:r>
        <w:t>7.6.1 The Logic of Non-Detection</w:t>
      </w:r>
    </w:p>
    <w:p/>
    <w:p>
      <w:r>
        <w:rPr>
          <w:b w:val="0"/>
          <w:i w:val="0"/>
        </w:rPr>
        <w:t>In the philosophy of science, it is often emphasized that negative results are less publishable and less cited than positive ones. This asymmetry leads to an underestimation of the scientific value of null results. In the case of SSZ, this underestimation is particularly inappropriate.</w:t>
      </w:r>
    </w:p>
    <w:p/>
    <w:p>
      <w:r>
        <w:rPr>
          <w:b w:val="0"/>
          <w:i w:val="0"/>
        </w:rPr>
        <w:t>**Bayesian Perspective:**</w:t>
      </w:r>
    </w:p>
    <w:p/>
    <w:p>
      <w:r>
        <w:rPr>
          <w:b w:val="0"/>
          <w:i w:val="0"/>
        </w:rPr>
        <w:t>Consider the prior probabilities before a Bounded Regime experiment:</w:t>
      </w:r>
    </w:p>
    <w:p/>
    <w:p>
      <w:pPr>
        <w:pStyle w:val="NoSpacing"/>
      </w:pPr>
      <w:r>
        <w:rPr>
          <w:rFonts w:ascii="Courier New" w:hAnsi="Courier New"/>
          <w:sz w:val="18"/>
        </w:rPr>
        <w:t>P(SSZ correct) = p_SSZ</w:t>
        <w:br/>
        <w:t>P(SSZ wrong, anomalous coupling exists) = p_anom</w:t>
        <w:br/>
        <w:t>P(SSZ wrong, no coupling) = p_null = 1 - p_SSZ - p_anom</w:t>
      </w:r>
    </w:p>
    <w:p/>
    <w:p>
      <w:r>
        <w:rPr>
          <w:b w:val="0"/>
          <w:i w:val="0"/>
        </w:rPr>
        <w:t>SSZ predicts for transmons: "Signal undetectable" (ΔΦ ~ 10⁻¹³ rad &lt;&lt; σ).</w:t>
      </w:r>
    </w:p>
    <w:p>
      <w:r>
        <w:rPr>
          <w:b w:val="0"/>
          <w:i w:val="0"/>
        </w:rPr>
        <w:t>An anomalous theory might predict: "Signal detectable" (ΔΦ ~ 10⁻³ rad).</w:t>
      </w:r>
    </w:p>
    <w:p/>
    <w:p>
      <w:r>
        <w:rPr>
          <w:b w:val="0"/>
          <w:i w:val="0"/>
        </w:rPr>
        <w:t>After a null result (no detection):</w:t>
      </w:r>
    </w:p>
    <w:p/>
    <w:p>
      <w:pPr>
        <w:pStyle w:val="NoSpacing"/>
      </w:pPr>
      <w:r>
        <w:rPr>
          <w:rFonts w:ascii="Courier New" w:hAnsi="Courier New"/>
          <w:sz w:val="18"/>
        </w:rPr>
        <w:t>Likelihood:</w:t>
        <w:br/>
        <w:t>P(Null | SSZ correct) ≈ 1 (SSZ predicts null)</w:t>
        <w:br/>
        <w:t>P(Null | anomalous) ≈ 0 (anomalous predicts signal)</w:t>
        <w:br/>
        <w:t>P(Null | no coupling) ≈ 1</w:t>
        <w:br/>
        <w:br/>
        <w:t>Posterior (Bayes):</w:t>
        <w:br/>
        <w:t>P(SSZ correct | Null) ∝ P(Null | SSZ) × P(SSZ) = 1 × p_SSZ</w:t>
        <w:br/>
        <w:t>P(anomalous | Null) ∝ P(Null | anomalous) × P(anomalous) ≈ 0</w:t>
      </w:r>
    </w:p>
    <w:p/>
    <w:p>
      <w:r>
        <w:rPr>
          <w:b w:val="0"/>
          <w:i w:val="0"/>
        </w:rPr>
        <w:t>The null result eliminates the anomalous hypothesis and strengthens both SSZ and the null hypothesis. The relative support for SSZ versus null depends on further experimental tests (e.g., Optical Regime detection).</w:t>
      </w:r>
    </w:p>
    <w:p/>
    <w:p>
      <w:pPr>
        <w:pStyle w:val="Heading3"/>
      </w:pPr>
      <w:r>
        <w:t>7.6.2 Upper Bounds as Scientific Results</w:t>
      </w:r>
    </w:p>
    <w:p/>
    <w:p>
      <w:r>
        <w:rPr>
          <w:b w:val="0"/>
          <w:i w:val="0"/>
        </w:rPr>
        <w:t>Even without detection, a carefully conducted experiment yields quantitative scientific results in the form of upper bounds:</w:t>
      </w:r>
    </w:p>
    <w:p/>
    <w:p>
      <w:r>
        <w:rPr>
          <w:b w:val="0"/>
          <w:i w:val="0"/>
        </w:rPr>
        <w:t>**Formalization:**</w:t>
      </w:r>
    </w:p>
    <w:p/>
    <w:p>
      <w:r>
        <w:rPr>
          <w:b w:val="0"/>
          <w:i w:val="0"/>
        </w:rPr>
        <w:t>The measured slope α = ∂ΔΦ/∂Δh has an uncertainty σ_α. For measured α ≈ 0:</w:t>
      </w:r>
    </w:p>
    <w:p/>
    <w:p>
      <w:pPr>
        <w:pStyle w:val="NoSpacing"/>
      </w:pPr>
      <w:r>
        <w:rPr>
          <w:rFonts w:ascii="Courier New" w:hAnsi="Courier New"/>
          <w:sz w:val="18"/>
        </w:rPr>
        <w:t>95% Confidence Upper Limit: α &lt; 1.96 × σ_α</w:t>
      </w:r>
    </w:p>
    <w:p/>
    <w:p>
      <w:r>
        <w:rPr>
          <w:b w:val="0"/>
          <w:i w:val="0"/>
        </w:rPr>
        <w:t>This bound excludes all theories predicting α &gt; α_upper.</w:t>
      </w:r>
    </w:p>
    <w:p/>
    <w:p>
      <w:r>
        <w:rPr>
          <w:b w:val="0"/>
          <w:i w:val="0"/>
        </w:rPr>
        <w:t>**Physical Interpretation:**</w:t>
      </w:r>
    </w:p>
    <w:p/>
    <w:p>
      <w:r>
        <w:rPr>
          <w:b w:val="0"/>
          <w:i w:val="0"/>
        </w:rPr>
        <w:t>An upper bound of α &lt; 10⁻² rad/m means:</w:t>
      </w:r>
    </w:p>
    <w:p>
      <w:pPr>
        <w:pStyle w:val="ListBullet"/>
      </w:pPr>
      <w:r>
        <w:t>Any height-dependent coupling is weaker than 10⁻² rad/m</w:t>
      </w:r>
    </w:p>
    <w:p>
      <w:pPr>
        <w:pStyle w:val="ListBullet"/>
      </w:pPr>
      <w:r>
        <w:t>SSZ prediction (α_SSZ ~ 10⁻⁸ rad/m) is 10⁶× smaller than bound</w:t>
      </w:r>
    </w:p>
    <w:p>
      <w:pPr>
        <w:pStyle w:val="ListBullet"/>
      </w:pPr>
      <w:r>
        <w:t>Theories with stronger coupling are falsified</w:t>
      </w:r>
    </w:p>
    <w:p/>
    <w:p>
      <w:r>
        <w:rPr>
          <w:b w:val="0"/>
          <w:i w:val="0"/>
        </w:rPr>
        <w:t>**Historical Analogies:**</w:t>
      </w:r>
    </w:p>
    <w:p/>
    <w:p>
      <w:r>
        <w:rPr>
          <w:b w:val="0"/>
          <w:i w:val="0"/>
        </w:rPr>
        <w:t>Important null results in physics history:</w:t>
      </w:r>
    </w:p>
    <w:p>
      <w:pPr>
        <w:pStyle w:val="ListBullet"/>
      </w:pPr>
      <w:r>
        <w:t>**Michelson-Morley (1887):** No aether drift → Special Relativity</w:t>
      </w:r>
    </w:p>
    <w:p>
      <w:pPr>
        <w:pStyle w:val="ListBullet"/>
      </w:pPr>
      <w:r>
        <w:t>**Eötvös (1922):** No violation of equivalence principle → confirms GR</w:t>
      </w:r>
    </w:p>
    <w:p>
      <w:pPr>
        <w:pStyle w:val="ListBullet"/>
      </w:pPr>
      <w:r>
        <w:t>**Proton decay experiments:** No detection → bounds on GUT parameters</w:t>
      </w:r>
    </w:p>
    <w:p/>
    <w:p>
      <w:r>
        <w:rPr>
          <w:b w:val="0"/>
          <w:i w:val="0"/>
        </w:rPr>
        <w:t>SSZ Bounded experiments join this tradition.</w:t>
      </w:r>
    </w:p>
    <w:p/>
    <w:p>
      <w:pPr>
        <w:pStyle w:val="Heading3"/>
      </w:pPr>
      <w:r>
        <w:t>7.6.3 Methodology Validation Without Detection</w:t>
      </w:r>
    </w:p>
    <w:p/>
    <w:p>
      <w:r>
        <w:rPr>
          <w:b w:val="0"/>
          <w:i w:val="0"/>
        </w:rPr>
        <w:t>Even if the Bounded Regime allows no detection, the experimental protocol can be validated:</w:t>
      </w:r>
    </w:p>
    <w:p/>
    <w:p>
      <w:r>
        <w:rPr>
          <w:b w:val="0"/>
          <w:i w:val="0"/>
        </w:rPr>
        <w:t>**Control Experiments:**</w:t>
      </w:r>
    </w:p>
    <w:p/>
    <w:p>
      <w:pPr>
        <w:pStyle w:val="ListNumber"/>
      </w:pPr>
      <w:r>
        <w:t>**Positive Control:** Intentional injection of an artificial height-dependent phase (e.g., via LO modulation). Expectation: Detection.</w:t>
      </w:r>
    </w:p>
    <w:p/>
    <w:p>
      <w:pPr>
        <w:pStyle w:val="ListNumber"/>
      </w:pPr>
      <w:r>
        <w:t>**Negative Control:** Application of a random (not SSZ-calculated) compensation. Expectation: No improvement.</w:t>
      </w:r>
    </w:p>
    <w:p/>
    <w:p>
      <w:pPr>
        <w:pStyle w:val="ListNumber"/>
      </w:pPr>
      <w:r>
        <w:t>**Scaling Test:** Variation of ω (different qubits) and t (different wait times). Expectation: Consistency with scaling laws.</w:t>
      </w:r>
    </w:p>
    <w:p/>
    <w:p>
      <w:pPr>
        <w:pStyle w:val="NoSpacing"/>
      </w:pPr>
      <w:r>
        <w:rPr>
          <w:rFonts w:ascii="Courier New" w:hAnsi="Courier New"/>
          <w:sz w:val="18"/>
        </w:rPr>
        <w:t>def validate_methodology(experiment_data):</w:t>
        <w:br/>
        <w:t xml:space="preserve">    """</w:t>
        <w:br/>
        <w:t xml:space="preserve">    Validate experimental methodology even without SSZ detection.</w:t>
        <w:br/>
        <w:t xml:space="preserve">    """</w:t>
        <w:br/>
        <w:t xml:space="preserve">    results = {}</w:t>
        <w:br/>
        <w:t xml:space="preserve">    </w:t>
        <w:br/>
        <w:t xml:space="preserve">    # Positive control</w:t>
        <w:br/>
        <w:t xml:space="preserve">    artificial_drift = 0.01  # rad/m (detectable)</w:t>
        <w:br/>
        <w:t xml:space="preserve">    inject_artificial_phase(artificial_drift)</w:t>
        <w:br/>
        <w:t xml:space="preserve">    detected = run_detection_protocol()</w:t>
        <w:br/>
        <w:t xml:space="preserve">    results['positive_control'] = detected  # Should be True</w:t>
        <w:br/>
        <w:t xml:space="preserve">    </w:t>
        <w:br/>
        <w:t xml:space="preserve">    # Negative control</w:t>
        <w:br/>
        <w:t xml:space="preserve">    random_compensation = np.random.uniform(-1, 1)  # Wrong correction</w:t>
        <w:br/>
        <w:t xml:space="preserve">    apply_compensation(random_compensation)</w:t>
        <w:br/>
        <w:t xml:space="preserve">    improved = measure_coherence_improvement()</w:t>
        <w:br/>
        <w:t xml:space="preserve">    results['negative_control'] = not improved  # Should be True</w:t>
        <w:br/>
        <w:t xml:space="preserve">    </w:t>
        <w:br/>
        <w:t xml:space="preserve">    # Scaling test</w:t>
        <w:br/>
        <w:t xml:space="preserve">    omega_values = [4e9, 5e9, 6e9]  # GHz</w:t>
        <w:br/>
        <w:t xml:space="preserve">    slopes = []</w:t>
        <w:br/>
        <w:t xml:space="preserve">    for omega in omega_values:</w:t>
        <w:br/>
        <w:t xml:space="preserve">        slope = measure_slope_at_frequency(omega)</w:t>
        <w:br/>
        <w:t xml:space="preserve">        slopes.append(slope / omega)  # Normalized</w:t>
        <w:br/>
        <w:t xml:space="preserve">    results['scaling_consistent'] = np.std(slopes) &lt; tolerance</w:t>
        <w:br/>
        <w:t xml:space="preserve">    </w:t>
        <w:br/>
        <w:t xml:space="preserve">    return results</w:t>
      </w:r>
    </w:p>
    <w:p/>
    <w:p>
      <w:r>
        <w:rPr>
          <w:b w:val="0"/>
          <w:i w:val="0"/>
        </w:rPr>
        <w:t>These controls prove the experiment works, even if the physical signal is too small.</w:t>
      </w:r>
    </w:p>
    <w:p/>
    <w:p>
      <w:r>
        <w:t>──────────────────────────────────────────────────</w:t>
      </w:r>
    </w:p>
    <w:p/>
    <w:p>
      <w:pPr>
        <w:pStyle w:val="Heading2"/>
      </w:pPr>
      <w:r>
        <w:t>7.7 Comparison with Related Proposals — Extended Discussion</w:t>
      </w:r>
    </w:p>
    <w:p/>
    <w:p>
      <w:pPr>
        <w:pStyle w:val="Heading3"/>
      </w:pPr>
      <w:r>
        <w:t>7.7.1 Pikovski et al. (2015): Gravitationally Induced Decoherence</w:t>
      </w:r>
    </w:p>
    <w:p/>
    <w:p>
      <w:r>
        <w:rPr>
          <w:b w:val="0"/>
          <w:i w:val="0"/>
        </w:rPr>
        <w:t>The work by Pikovski, Zych, Costa and Brukner in Nature Physics 2015 proposed that gravitational effects could be a fundamental source of decoherence in quantum systems.</w:t>
      </w:r>
    </w:p>
    <w:p/>
    <w:p>
      <w:r>
        <w:rPr>
          <w:b w:val="0"/>
          <w:i w:val="0"/>
        </w:rPr>
        <w:t>**Core Argument:**</w:t>
      </w:r>
    </w:p>
    <w:p/>
    <w:p>
      <w:r>
        <w:rPr>
          <w:b w:val="0"/>
          <w:i w:val="0"/>
        </w:rPr>
        <w:t>When a massive object is in a spatial superposition (Δx), its proper time is also in superposition. The superposition of different proper times leads to entanglement between the internal state of the object and its position, which effectively appears as decoherence.</w:t>
      </w:r>
    </w:p>
    <w:p/>
    <w:p>
      <w:r>
        <w:rPr>
          <w:b w:val="0"/>
          <w:i w:val="0"/>
        </w:rPr>
        <w:t>The proposed decoherence rate:</w:t>
      </w:r>
    </w:p>
    <w:p/>
    <w:p>
      <w:pPr>
        <w:pStyle w:val="NoSpacing"/>
      </w:pPr>
      <w:r>
        <w:rPr>
          <w:rFonts w:ascii="Courier New" w:hAnsi="Courier New"/>
          <w:sz w:val="18"/>
        </w:rPr>
        <w:t>Γ_Pikovski = (m × g × Δx)² × τ / ℏ²</w:t>
      </w:r>
    </w:p>
    <w:p/>
    <w:p>
      <w:r>
        <w:rPr>
          <w:b w:val="0"/>
          <w:i w:val="0"/>
        </w:rPr>
        <w:t>where τ is the characteristic time of the internal degree of freedom.</w:t>
      </w:r>
    </w:p>
    <w:p/>
    <w:p>
      <w:r>
        <w:rPr>
          <w:b w:val="0"/>
          <w:i w:val="0"/>
        </w:rPr>
        <w:t>**Difference from SSZ:**</w:t>
      </w:r>
    </w:p>
    <w:p/>
    <w:p>
      <w:pPr>
        <w:pStyle w:val="NoSpacing"/>
      </w:pPr>
      <w:r>
        <w:rPr>
          <w:rFonts w:ascii="Courier New" w:hAnsi="Courier New"/>
          <w:sz w:val="18"/>
        </w:rPr>
        <w:t>| Aspect | Pikovski | SSZ |</w:t>
      </w:r>
    </w:p>
    <w:p>
      <w:pPr>
        <w:pStyle w:val="NoSpacing"/>
      </w:pPr>
      <w:r>
        <w:rPr>
          <w:rFonts w:ascii="Courier New" w:hAnsi="Courier New"/>
          <w:sz w:val="18"/>
        </w:rPr>
        <w:t>|--------|----------|-----|</w:t>
      </w:r>
    </w:p>
    <w:p>
      <w:pPr>
        <w:pStyle w:val="NoSpacing"/>
      </w:pPr>
      <w:r>
        <w:rPr>
          <w:rFonts w:ascii="Courier New" w:hAnsi="Courier New"/>
          <w:sz w:val="18"/>
        </w:rPr>
        <w:t>| **Nature** | Decoherence (irreversible) | Drift (reversible) |</w:t>
      </w:r>
    </w:p>
    <w:p>
      <w:pPr>
        <w:pStyle w:val="NoSpacing"/>
      </w:pPr>
      <w:r>
        <w:rPr>
          <w:rFonts w:ascii="Courier New" w:hAnsi="Courier New"/>
          <w:sz w:val="18"/>
        </w:rPr>
        <w:t>| **Cause** | Proper time superposition | Proper time difference |</w:t>
      </w:r>
    </w:p>
    <w:p>
      <w:pPr>
        <w:pStyle w:val="NoSpacing"/>
      </w:pPr>
      <w:r>
        <w:rPr>
          <w:rFonts w:ascii="Courier New" w:hAnsi="Courier New"/>
          <w:sz w:val="18"/>
        </w:rPr>
        <w:t>| **Prerequisite** | Spatial superposition | Spatial separation |</w:t>
      </w:r>
    </w:p>
    <w:p>
      <w:pPr>
        <w:pStyle w:val="NoSpacing"/>
      </w:pPr>
      <w:r>
        <w:rPr>
          <w:rFonts w:ascii="Courier New" w:hAnsi="Courier New"/>
          <w:sz w:val="18"/>
        </w:rPr>
        <w:t>| **Scaling** | ∝ m² × (Δx)² | ∝ ω × Δh |</w:t>
      </w:r>
    </w:p>
    <w:p>
      <w:pPr>
        <w:pStyle w:val="NoSpacing"/>
      </w:pPr>
      <w:r>
        <w:rPr>
          <w:rFonts w:ascii="Courier New" w:hAnsi="Courier New"/>
          <w:sz w:val="18"/>
        </w:rPr>
        <w:t>| **Compensation** | Impossible | Possible |</w:t>
      </w:r>
    </w:p>
    <w:p/>
    <w:p>
      <w:r>
        <w:rPr>
          <w:b w:val="0"/>
          <w:i w:val="0"/>
        </w:rPr>
        <w:t>**Experimental Distinction:**</w:t>
      </w:r>
    </w:p>
    <w:p/>
    <w:p>
      <w:pPr>
        <w:pStyle w:val="ListBullet"/>
      </w:pPr>
      <w:r>
        <w:t>Pikovski effect requires macroscopic superpositions (experimentally extremely difficult)</w:t>
      </w:r>
    </w:p>
    <w:p>
      <w:pPr>
        <w:pStyle w:val="ListBullet"/>
      </w:pPr>
      <w:r>
        <w:t>SSZ acts on localized, separated qubits (experimentally accessible)</w:t>
      </w:r>
    </w:p>
    <w:p>
      <w:pPr>
        <w:pStyle w:val="ListBullet"/>
      </w:pPr>
      <w:r>
        <w:t>Pikovski is stochastic, SSZ deterministic</w:t>
      </w:r>
    </w:p>
    <w:p/>
    <w:p>
      <w:r>
        <w:rPr>
          <w:b w:val="0"/>
          <w:i w:val="0"/>
        </w:rPr>
        <w:t>The two effects are complementary, not competing. SSZ describes the effect on separated, localized systems; Pikovski describes effects on delocalized superpositions.</w:t>
      </w:r>
    </w:p>
    <w:p/>
    <w:p>
      <w:pPr>
        <w:pStyle w:val="Heading3"/>
      </w:pPr>
      <w:r>
        <w:t>7.7.2 Zych et al. (2011): Proper Time Interferometry</w:t>
      </w:r>
    </w:p>
    <w:p/>
    <w:p>
      <w:r>
        <w:rPr>
          <w:b w:val="0"/>
          <w:i w:val="0"/>
        </w:rPr>
        <w:t>Zych, Costa, Pikovski and Brukner proposed detecting proper time differences using atom interferometry.</w:t>
      </w:r>
    </w:p>
    <w:p/>
    <w:p>
      <w:r>
        <w:rPr>
          <w:b w:val="0"/>
          <w:i w:val="0"/>
        </w:rPr>
        <w:t>**Concept:**</w:t>
      </w:r>
    </w:p>
    <w:p/>
    <w:p>
      <w:r>
        <w:rPr>
          <w:b w:val="0"/>
          <w:i w:val="0"/>
        </w:rPr>
        <w:t>An atom is placed in a superposition of two paths that traverse different gravitational potentials. The accumulated phase difference contains a contribution from proper time:</w:t>
      </w:r>
    </w:p>
    <w:p/>
    <w:p>
      <w:pPr>
        <w:pStyle w:val="NoSpacing"/>
      </w:pPr>
      <w:r>
        <w:rPr>
          <w:rFonts w:ascii="Courier New" w:hAnsi="Courier New"/>
          <w:sz w:val="18"/>
        </w:rPr>
        <w:t>ΔΦ = (m c² / ℏ) × ∫(√g₀₀(x₁(t)) - √g₀₀(x₂(t))) dt</w:t>
      </w:r>
    </w:p>
    <w:p/>
    <w:p>
      <w:r>
        <w:rPr>
          <w:b w:val="0"/>
          <w:i w:val="0"/>
        </w:rPr>
        <w:t>**Connection to SSZ:**</w:t>
      </w:r>
    </w:p>
    <w:p/>
    <w:p>
      <w:r>
        <w:rPr>
          <w:b w:val="0"/>
          <w:i w:val="0"/>
        </w:rPr>
        <w:t>The Zych prediction is mathematically equivalent to SSZ phase drift for the case where the two "qubits" are the two interferometer paths. The difference lies in experimental realization:</w:t>
      </w:r>
    </w:p>
    <w:p/>
    <w:p>
      <w:pPr>
        <w:pStyle w:val="ListBullet"/>
      </w:pPr>
      <w:r>
        <w:t>Zych: Single atom in superposition (interferometer)</w:t>
      </w:r>
    </w:p>
    <w:p>
      <w:pPr>
        <w:pStyle w:val="ListBullet"/>
      </w:pPr>
      <w:r>
        <w:t>SSZ: Two separate atoms/qubits (separate measurements)</w:t>
      </w:r>
    </w:p>
    <w:p/>
    <w:p>
      <w:r>
        <w:rPr>
          <w:b w:val="0"/>
          <w:i w:val="0"/>
        </w:rPr>
        <w:t>**Experimental Status:**</w:t>
      </w:r>
    </w:p>
    <w:p/>
    <w:p>
      <w:r>
        <w:rPr>
          <w:b w:val="0"/>
          <w:i w:val="0"/>
        </w:rPr>
        <w:t>Atom interferometers have not yet achieved the sensitivity to detect the Zych effect. The required arm length (&gt; 1 m) with sufficient coherence time is technically challenging.</w:t>
      </w:r>
    </w:p>
    <w:p/>
    <w:p>
      <w:pPr>
        <w:pStyle w:val="Heading3"/>
      </w:pPr>
      <w:r>
        <w:t>7.7.3 Quantum Geodesy</w:t>
      </w:r>
    </w:p>
    <w:p/>
    <w:p>
      <w:r>
        <w:rPr>
          <w:b w:val="0"/>
          <w:i w:val="0"/>
        </w:rPr>
        <w:t>Quantum geodesy uses optical clocks as height measurement instruments. The idea is simple: Since clock frequency depends on gravitational potential, a precise frequency measurement can be converted into a height measurement.</w:t>
      </w:r>
    </w:p>
    <w:p/>
    <w:p>
      <w:r>
        <w:rPr>
          <w:b w:val="0"/>
          <w:i w:val="0"/>
        </w:rPr>
        <w:t>**Current Precision:**</w:t>
      </w:r>
    </w:p>
    <w:p/>
    <w:p>
      <w:r>
        <w:rPr>
          <w:b w:val="0"/>
          <w:i w:val="0"/>
        </w:rPr>
        <w:t>Optical clocks achieve fractional uncertainties of 10⁻¹⁸, corresponding to a height uncertainty of:</w:t>
      </w:r>
    </w:p>
    <w:p/>
    <w:p>
      <w:pPr>
        <w:pStyle w:val="NoSpacing"/>
      </w:pPr>
      <w:r>
        <w:rPr>
          <w:rFonts w:ascii="Courier New" w:hAnsi="Courier New"/>
          <w:sz w:val="18"/>
        </w:rPr>
        <w:t>δh = c² × (δν/ν) / g ≈ (3×10⁸)² × 10⁻¹⁸ / 10 ≈ 1 cm</w:t>
      </w:r>
    </w:p>
    <w:p/>
    <w:p>
      <w:r>
        <w:rPr>
          <w:b w:val="0"/>
          <w:i w:val="0"/>
        </w:rPr>
        <w:t>This is already competitive with classical geodesy.</w:t>
      </w:r>
    </w:p>
    <w:p/>
    <w:p>
      <w:r>
        <w:rPr>
          <w:b w:val="0"/>
          <w:i w:val="0"/>
        </w:rPr>
        <w:t>**SSZ Implications:**</w:t>
      </w:r>
    </w:p>
    <w:p/>
    <w:p>
      <w:r>
        <w:rPr>
          <w:b w:val="0"/>
          <w:i w:val="0"/>
        </w:rPr>
        <w:t>Quantum geodesy and SSZ are closely related:</w:t>
      </w:r>
    </w:p>
    <w:p>
      <w:pPr>
        <w:pStyle w:val="ListBullet"/>
      </w:pPr>
      <w:r>
        <w:t>Both utilize gravity-induced frequency shifts</w:t>
      </w:r>
    </w:p>
    <w:p>
      <w:pPr>
        <w:pStyle w:val="ListBullet"/>
      </w:pPr>
      <w:r>
        <w:t>SSZ adds the compensation dimension</w:t>
      </w:r>
    </w:p>
    <w:p>
      <w:pPr>
        <w:pStyle w:val="ListBullet"/>
      </w:pPr>
      <w:r>
        <w:t>Future quantum networks could serve as distributed geodetic sensors</w:t>
      </w:r>
    </w:p>
    <w:p/>
    <w:p>
      <w:r>
        <w:rPr>
          <w:b w:val="0"/>
          <w:i w:val="0"/>
        </w:rPr>
        <w:t>**Vision: Gravitational Quantum Sensor Network:**</w:t>
      </w:r>
    </w:p>
    <w:p/>
    <w:p>
      <w:r>
        <w:rPr>
          <w:b w:val="0"/>
          <w:i w:val="0"/>
        </w:rPr>
        <w:t>A network of SSZ-aware quantum clocks could:</w:t>
      </w:r>
    </w:p>
    <w:p>
      <w:pPr>
        <w:pStyle w:val="ListBullet"/>
      </w:pPr>
      <w:r>
        <w:t>Continuously monitor Earth's gravitational field</w:t>
      </w:r>
    </w:p>
    <w:p>
      <w:pPr>
        <w:pStyle w:val="ListBullet"/>
      </w:pPr>
      <w:r>
        <w:t>Detect mass movements (groundwater, magma) in real time</w:t>
      </w:r>
    </w:p>
    <w:p>
      <w:pPr>
        <w:pStyle w:val="ListBullet"/>
      </w:pPr>
      <w:r>
        <w:t>Provide more precise height references for climate research</w:t>
      </w:r>
    </w:p>
    <w:p/>
    <w:p>
      <w:r>
        <w:t>──────────────────────────────────────────────────</w:t>
      </w:r>
    </w:p>
    <w:p/>
    <w:p>
      <w:r>
        <w:rPr>
          <w:b w:val="0"/>
          <w:i w:val="0"/>
        </w:rPr>
        <w:t>© 2025 Carmen Wrede &amp; Lino Casu</w:t>
      </w:r>
    </w:p>
    <w:p/>
    <w:p/>
    <w:p>
      <w:r>
        <w:drawing>
          <wp:inline xmlns:a="http://schemas.openxmlformats.org/drawingml/2006/main" xmlns:pic="http://schemas.openxmlformats.org/drawingml/2006/picture">
            <wp:extent cx="5486400" cy="4032455"/>
            <wp:docPr id="8" name="Picture 8"/>
            <wp:cNvGraphicFramePr>
              <a:graphicFrameLocks noChangeAspect="1"/>
            </wp:cNvGraphicFramePr>
            <a:graphic>
              <a:graphicData uri="http://schemas.openxmlformats.org/drawingml/2006/picture">
                <pic:pic>
                  <pic:nvPicPr>
                    <pic:cNvPr id="0" name="F3_confound_matrix.png"/>
                    <pic:cNvPicPr/>
                  </pic:nvPicPr>
                  <pic:blipFill>
                    <a:blip r:embed="rId16"/>
                    <a:stretch>
                      <a:fillRect/>
                    </a:stretch>
                  </pic:blipFill>
                  <pic:spPr>
                    <a:xfrm>
                      <a:off x="0" y="0"/>
                      <a:ext cx="5486400" cy="4032455"/>
                    </a:xfrm>
                    <a:prstGeom prst="rect"/>
                  </pic:spPr>
                </pic:pic>
              </a:graphicData>
            </a:graphic>
          </wp:inline>
        </w:drawing>
      </w:r>
    </w:p>
    <w:p>
      <w:pPr>
        <w:jc w:val="center"/>
      </w:pPr>
      <w:r>
        <w:rPr>
          <w:i/>
        </w:rPr>
        <w:t>Figure: F3 Confound Matrix</w:t>
      </w:r>
    </w:p>
    <w:p>
      <w:r>
        <w:br w:type="page"/>
      </w:r>
    </w:p>
    <w:p>
      <w:pPr>
        <w:pStyle w:val="Heading1"/>
      </w:pPr>
      <w:r>
        <w:t>8. Conclusion</w:t>
      </w:r>
    </w:p>
    <w:p/>
    <w:p>
      <w:pPr>
        <w:pStyle w:val="Heading2"/>
      </w:pPr>
      <w:r>
        <w:t>8.1 Summary of Key Results</w:t>
      </w:r>
    </w:p>
    <w:p/>
    <w:p>
      <w:r>
        <w:rPr>
          <w:b w:val="0"/>
          <w:i w:val="0"/>
        </w:rPr>
        <w:t>Segmented Spacetime (SSZ) theory predicts a deterministic, geometry-coupled time-dilation difference between qubits at different heights, leading to an accumulated phase drift:</w:t>
      </w:r>
    </w:p>
    <w:p/>
    <w:p>
      <w:pPr>
        <w:pStyle w:val="NoSpacing"/>
      </w:pPr>
      <w:r>
        <w:rPr>
          <w:rFonts w:ascii="Courier New" w:hAnsi="Courier New"/>
          <w:sz w:val="18"/>
        </w:rPr>
        <w:t>ΔΦ(t) = ω × r_s × Δh / R² × t</w:t>
      </w:r>
    </w:p>
    <w:p/>
    <w:p>
      <w:r>
        <w:rPr>
          <w:b w:val="0"/>
          <w:i w:val="0"/>
        </w:rPr>
        <w:t>This paper has unified and extended prior work to provide a comprehensive treatment. Our main conclusions are:</w:t>
      </w:r>
    </w:p>
    <w:p/>
    <w:p>
      <w:pPr>
        <w:pStyle w:val="Heading3"/>
      </w:pPr>
      <w:r>
        <w:t>Theoretical Foundation</w:t>
      </w:r>
    </w:p>
    <w:p/>
    <w:p>
      <w:pPr>
        <w:pStyle w:val="ListNumber"/>
      </w:pPr>
      <w:r>
        <w:t>**SSZ formalism**: Segment density Ξ(r) = r_s/(2r) leads to time dilation D = 1/(1+Ξ)</w:t>
      </w:r>
    </w:p>
    <w:p>
      <w:pPr>
        <w:pStyle w:val="ListNumber"/>
      </w:pPr>
      <w:r>
        <w:t>**Weak-field equivalence**: SSZ = GR to first order in r_s/R</w:t>
      </w:r>
    </w:p>
    <w:p>
      <w:pPr>
        <w:pStyle w:val="ListNumber"/>
      </w:pPr>
      <w:r>
        <w:t>**Phase drift**: Scales linearly with frequency ω, height Δh, and time t</w:t>
      </w:r>
    </w:p>
    <w:p>
      <w:pPr>
        <w:pStyle w:val="ListNumber"/>
      </w:pPr>
      <w:r>
        <w:t>**Zone concept**: Segment-coherent zones define regions of shared time basis</w:t>
      </w:r>
    </w:p>
    <w:p/>
    <w:p>
      <w:pPr>
        <w:pStyle w:val="Heading3"/>
      </w:pPr>
      <w:r>
        <w:t>Experimental Discrimination</w:t>
      </w:r>
    </w:p>
    <w:p/>
    <w:p>
      <w:pPr>
        <w:pStyle w:val="ListNumber"/>
      </w:pPr>
      <w:r>
        <w:t>**Deterministic drift**: SSZ is predictable and compensable, unlike random noise</w:t>
      </w:r>
    </w:p>
    <w:p>
      <w:pPr>
        <w:pStyle w:val="ListNumber"/>
      </w:pPr>
      <w:r>
        <w:t>**Scaling signatures**: Height, frequency, and time scaling distinguish SSZ from confounds</w:t>
      </w:r>
    </w:p>
    <w:p>
      <w:pPr>
        <w:pStyle w:val="ListNumber"/>
      </w:pPr>
      <w:r>
        <w:t>**Compensation reversal**: Only SSZ cancels under Φ_corr = -ω(r_s·Δh/R²)t</w:t>
      </w:r>
    </w:p>
    <w:p>
      <w:pPr>
        <w:pStyle w:val="ListNumber"/>
      </w:pPr>
      <w:r>
        <w:t>**Statistical framework**: Model comparison (M₀, M_SSZ, M_anom) quantifies detection</w:t>
      </w:r>
    </w:p>
    <w:p/>
    <w:p>
      <w:pPr>
        <w:pStyle w:val="Heading3"/>
      </w:pPr>
      <w:r>
        <w:t>Feasibility Analysis</w:t>
      </w:r>
    </w:p>
    <w:p/>
    <w:p>
      <w:pPr>
        <w:pStyle w:val="ListNumber"/>
      </w:pPr>
      <w:r>
        <w:t>**12 orders of magnitude gap**: Transmon signal (~10⁻¹³ rad) vs noise (~1 rad)</w:t>
      </w:r>
    </w:p>
    <w:p>
      <w:pPr>
        <w:pStyle w:val="ListNumber"/>
      </w:pPr>
      <w:r>
        <w:t>**Null results are positive**: For bounded regime, null confirms SSZ prediction</w:t>
      </w:r>
    </w:p>
    <w:p>
      <w:pPr>
        <w:pStyle w:val="ListNumber"/>
      </w:pPr>
      <w:r>
        <w:t>**Optical clocks**: ~0.6 rad drift at 1 m is detectable</w:t>
      </w:r>
    </w:p>
    <w:p>
      <w:pPr>
        <w:pStyle w:val="ListNumber"/>
      </w:pPr>
      <w:r>
        <w:t>**Upper bounds**: Current experiments constrain anomalous couplings to &lt; 10⁻² rad/m</w:t>
      </w:r>
    </w:p>
    <w:p/>
    <w:p>
      <w:pPr>
        <w:pStyle w:val="Heading3"/>
      </w:pPr>
      <w:r>
        <w:t>Engineering Implications</w:t>
      </w:r>
    </w:p>
    <w:p/>
    <w:p>
      <w:pPr>
        <w:pStyle w:val="ListNumber"/>
      </w:pPr>
      <w:r>
        <w:t>**No current impact**: SSZ drift negligible for all present quantum processors</w:t>
      </w:r>
    </w:p>
    <w:p>
      <w:pPr>
        <w:pStyle w:val="ListNumber"/>
      </w:pPr>
      <w:r>
        <w:t>**Future consideration**: High-coherence optical systems will require compensation</w:t>
      </w:r>
    </w:p>
    <w:p>
      <w:pPr>
        <w:pStyle w:val="ListNumber"/>
      </w:pPr>
      <w:r>
        <w:t>**Compiler integration**: SSZ-aware calibration adds minimal overhead</w:t>
      </w:r>
    </w:p>
    <w:p>
      <w:pPr>
        <w:pStyle w:val="ListNumber"/>
      </w:pPr>
      <w:r>
        <w:t>**Network protocols**: Height metadata should be exchanged between nodes</w:t>
      </w:r>
    </w:p>
    <w:p/>
    <w:p>
      <w:r>
        <w:t>──────────────────────────────────────────────────</w:t>
      </w:r>
    </w:p>
    <w:p/>
    <w:p>
      <w:pPr>
        <w:pStyle w:val="Heading2"/>
      </w:pPr>
      <w:r>
        <w:t>8.2 Claim Boundaries</w:t>
      </w:r>
    </w:p>
    <w:p/>
    <w:p>
      <w:r>
        <w:rPr>
          <w:b w:val="0"/>
          <w:i w:val="0"/>
        </w:rPr>
        <w:t>We emphasize the following boundaries on our claims:</w:t>
      </w:r>
    </w:p>
    <w:p/>
    <w:p>
      <w:pPr>
        <w:pStyle w:val="NoSpacing"/>
      </w:pPr>
      <w:r>
        <w:rPr>
          <w:rFonts w:ascii="Courier New" w:hAnsi="Courier New"/>
          <w:sz w:val="18"/>
        </w:rPr>
        <w:t>| Claim | Status | Evidence |</w:t>
      </w:r>
    </w:p>
    <w:p>
      <w:pPr>
        <w:pStyle w:val="NoSpacing"/>
      </w:pPr>
      <w:r>
        <w:rPr>
          <w:rFonts w:ascii="Courier New" w:hAnsi="Courier New"/>
          <w:sz w:val="18"/>
        </w:rPr>
        <w:t>|-------|--------|----------|</w:t>
      </w:r>
    </w:p>
    <w:p>
      <w:pPr>
        <w:pStyle w:val="NoSpacing"/>
      </w:pPr>
      <w:r>
        <w:rPr>
          <w:rFonts w:ascii="Courier New" w:hAnsi="Courier New"/>
          <w:sz w:val="18"/>
        </w:rPr>
        <w:t>| SSZ predicts phase drift ∝ ω·Δh·t | **Derived** | Mathematical derivation |</w:t>
      </w:r>
    </w:p>
    <w:p>
      <w:pPr>
        <w:pStyle w:val="NoSpacing"/>
      </w:pPr>
      <w:r>
        <w:rPr>
          <w:rFonts w:ascii="Courier New" w:hAnsi="Courier New"/>
          <w:sz w:val="18"/>
        </w:rPr>
        <w:t>| SSZ = GR in weak field | **Confirmed** | Matches validated experiments |</w:t>
      </w:r>
    </w:p>
    <w:p>
      <w:pPr>
        <w:pStyle w:val="NoSpacing"/>
      </w:pPr>
      <w:r>
        <w:rPr>
          <w:rFonts w:ascii="Courier New" w:hAnsi="Courier New"/>
          <w:sz w:val="18"/>
        </w:rPr>
        <w:t>| Transmons cannot detect SSZ | **Predicted** | 12 OoM gap calculation |</w:t>
      </w:r>
    </w:p>
    <w:p>
      <w:pPr>
        <w:pStyle w:val="NoSpacing"/>
      </w:pPr>
      <w:r>
        <w:rPr>
          <w:rFonts w:ascii="Courier New" w:hAnsi="Courier New"/>
          <w:sz w:val="18"/>
        </w:rPr>
        <w:t>| Optical clocks can detect SSZ | **Predicted** | SNR &gt; 100 calculation |</w:t>
      </w:r>
    </w:p>
    <w:p>
      <w:pPr>
        <w:pStyle w:val="NoSpacing"/>
      </w:pPr>
      <w:r>
        <w:rPr>
          <w:rFonts w:ascii="Courier New" w:hAnsi="Courier New"/>
          <w:sz w:val="18"/>
        </w:rPr>
        <w:t>| Compensation works | **Untested** | Requires optical clock experiment |</w:t>
      </w:r>
    </w:p>
    <w:p/>
    <w:p>
      <w:pPr>
        <w:pStyle w:val="Heading3"/>
      </w:pPr>
      <w:r>
        <w:t>What We Do NOT Claim</w:t>
      </w:r>
    </w:p>
    <w:p/>
    <w:p>
      <w:pPr>
        <w:pStyle w:val="ListBullet"/>
      </w:pPr>
      <w:r>
        <w:t>❌ SSZ is detectable in current transmon systems</w:t>
      </w:r>
    </w:p>
    <w:p>
      <w:pPr>
        <w:pStyle w:val="ListBullet"/>
      </w:pPr>
      <w:r>
        <w:t>❌ Didactic simulations represent physical predictions</w:t>
      </w:r>
    </w:p>
    <w:p>
      <w:pPr>
        <w:pStyle w:val="ListBullet"/>
      </w:pPr>
      <w:r>
        <w:t>❌ SSZ differs from GR in weak-field observations</w:t>
      </w:r>
    </w:p>
    <w:p>
      <w:pPr>
        <w:pStyle w:val="ListBullet"/>
      </w:pPr>
      <w:r>
        <w:t>❌ Null results falsify SSZ</w:t>
      </w:r>
    </w:p>
    <w:p/>
    <w:p>
      <w:r>
        <w:t>──────────────────────────────────────────────────</w:t>
      </w:r>
    </w:p>
    <w:p/>
    <w:p>
      <w:pPr>
        <w:pStyle w:val="Heading2"/>
      </w:pPr>
      <w:r>
        <w:t>8.3 Falsification Criteria</w:t>
      </w:r>
    </w:p>
    <w:p/>
    <w:p>
      <w:r>
        <w:rPr>
          <w:b w:val="0"/>
          <w:i w:val="0"/>
        </w:rPr>
        <w:t>SSZ can be falsified by:</w:t>
      </w:r>
    </w:p>
    <w:p/>
    <w:p>
      <w:pPr>
        <w:pStyle w:val="ListNumber"/>
      </w:pPr>
      <w:r>
        <w:t>**Optical clock drift ≠ ω·r_s·Δh/R²·t**: Measured slope differs from prediction by &gt; 3σ</w:t>
      </w:r>
    </w:p>
    <w:p/>
    <w:p>
      <w:pPr>
        <w:pStyle w:val="ListNumber"/>
      </w:pPr>
      <w:r>
        <w:t>**Compensation failure**: Applying Φ_corr does NOT restore phase coherence in detection regime</w:t>
      </w:r>
    </w:p>
    <w:p/>
    <w:p>
      <w:pPr>
        <w:pStyle w:val="ListNumber"/>
      </w:pPr>
      <w:r>
        <w:t>**Non-linear scaling**: Drift does not scale linearly with ω, Δh, or t</w:t>
      </w:r>
    </w:p>
    <w:p/>
    <w:p>
      <w:pPr>
        <w:pStyle w:val="ListNumber"/>
      </w:pPr>
      <w:r>
        <w:t>**Height-independent effect**: Detected drift that does not correlate with height difference</w:t>
      </w:r>
    </w:p>
    <w:p/>
    <w:p>
      <w:pPr>
        <w:pStyle w:val="ListNumber"/>
      </w:pPr>
      <w:r>
        <w:t>**Strong-field deviation**: Future observations inconsistent with SSZ strong-field predictions</w:t>
      </w:r>
    </w:p>
    <w:p/>
    <w:p>
      <w:r>
        <w:t>──────────────────────────────────────────────────</w:t>
      </w:r>
    </w:p>
    <w:p/>
    <w:p>
      <w:pPr>
        <w:pStyle w:val="Heading2"/>
      </w:pPr>
      <w:r>
        <w:t>8.4 Open Questions</w:t>
      </w:r>
    </w:p>
    <w:p/>
    <w:p>
      <w:pPr>
        <w:pStyle w:val="Heading3"/>
      </w:pPr>
      <w:r>
        <w:t>Theoretical</w:t>
      </w:r>
    </w:p>
    <w:p/>
    <w:p>
      <w:pPr>
        <w:pStyle w:val="ListNumber"/>
      </w:pPr>
      <w:r>
        <w:t>**Strong-field regime**: How does SSZ differ from GR near compact objects?</w:t>
      </w:r>
    </w:p>
    <w:p>
      <w:pPr>
        <w:pStyle w:val="ListNumber"/>
      </w:pPr>
      <w:r>
        <w:t>**Quantum gravity**: Does SSZ provide hints for quantum spacetime structure?</w:t>
      </w:r>
    </w:p>
    <w:p>
      <w:pPr>
        <w:pStyle w:val="ListNumber"/>
      </w:pPr>
      <w:r>
        <w:t>**Cosmological implications**: Does segment accumulation affect large-scale physics?</w:t>
      </w:r>
    </w:p>
    <w:p/>
    <w:p>
      <w:pPr>
        <w:pStyle w:val="Heading3"/>
      </w:pPr>
      <w:r>
        <w:t>Experimental</w:t>
      </w:r>
    </w:p>
    <w:p/>
    <w:p>
      <w:pPr>
        <w:pStyle w:val="ListNumber"/>
      </w:pPr>
      <w:r>
        <w:t>**Optimal platform**: What is the most cost-effective path to detection?</w:t>
      </w:r>
    </w:p>
    <w:p>
      <w:pPr>
        <w:pStyle w:val="ListNumber"/>
      </w:pPr>
      <w:r>
        <w:t>**Compensation precision**: What height accuracy is needed for effective correction?</w:t>
      </w:r>
    </w:p>
    <w:p>
      <w:pPr>
        <w:pStyle w:val="ListNumber"/>
      </w:pPr>
      <w:r>
        <w:t>**Network scaling**: How does SSZ affect many-node quantum networks?</w:t>
      </w:r>
    </w:p>
    <w:p/>
    <w:p>
      <w:pPr>
        <w:pStyle w:val="Heading3"/>
      </w:pPr>
      <w:r>
        <w:t>Engineering</w:t>
      </w:r>
    </w:p>
    <w:p/>
    <w:p>
      <w:pPr>
        <w:pStyle w:val="ListNumber"/>
      </w:pPr>
      <w:r>
        <w:t>**Compiler design**: How should SSZ corrections be integrated into standard toolchains?</w:t>
      </w:r>
    </w:p>
    <w:p>
      <w:pPr>
        <w:pStyle w:val="ListNumber"/>
      </w:pPr>
      <w:r>
        <w:t>**Calibration protocols**: How frequently must SSZ metadata be updated?</w:t>
      </w:r>
    </w:p>
    <w:p>
      <w:pPr>
        <w:pStyle w:val="ListNumber"/>
      </w:pPr>
      <w:r>
        <w:t>**Error correction**: Should SSZ be treated specially in QEC codes?</w:t>
      </w:r>
    </w:p>
    <w:p/>
    <w:p>
      <w:r>
        <w:t>──────────────────────────────────────────────────</w:t>
      </w:r>
    </w:p>
    <w:p/>
    <w:p>
      <w:pPr>
        <w:pStyle w:val="Heading2"/>
      </w:pPr>
      <w:r>
        <w:t>8.5 Recommendations</w:t>
      </w:r>
    </w:p>
    <w:p/>
    <w:p>
      <w:pPr>
        <w:pStyle w:val="Heading3"/>
      </w:pPr>
      <w:r>
        <w:t>For Experimentalists</w:t>
      </w:r>
    </w:p>
    <w:p/>
    <w:p>
      <w:pPr>
        <w:pStyle w:val="ListNumber"/>
      </w:pPr>
      <w:r>
        <w:t>**Optical clock groups**: Implement with/without compensation protocol at 1 m scale</w:t>
      </w:r>
    </w:p>
    <w:p>
      <w:pPr>
        <w:pStyle w:val="ListNumber"/>
      </w:pPr>
      <w:r>
        <w:t>**Superconducting groups**: Document height profiles; prepare for future high-coherence</w:t>
      </w:r>
    </w:p>
    <w:p>
      <w:pPr>
        <w:pStyle w:val="ListNumber"/>
      </w:pPr>
      <w:r>
        <w:t>**Network developers**: Include height metadata in protocol specifications</w:t>
      </w:r>
    </w:p>
    <w:p/>
    <w:p>
      <w:pPr>
        <w:pStyle w:val="Heading3"/>
      </w:pPr>
      <w:r>
        <w:t>For Theorists</w:t>
      </w:r>
    </w:p>
    <w:p/>
    <w:p>
      <w:pPr>
        <w:pStyle w:val="ListNumber"/>
      </w:pPr>
      <w:r>
        <w:t>**Extend SSZ**: Explore strong-field predictions and cosmological implications</w:t>
      </w:r>
    </w:p>
    <w:p>
      <w:pPr>
        <w:pStyle w:val="ListNumber"/>
      </w:pPr>
      <w:r>
        <w:t>**Quantum gravity**: Investigate connections to discrete spacetime theories</w:t>
      </w:r>
    </w:p>
    <w:p>
      <w:pPr>
        <w:pStyle w:val="ListNumber"/>
      </w:pPr>
      <w:r>
        <w:t>**Information theory**: Analyze SSZ in quantum information framework</w:t>
      </w:r>
    </w:p>
    <w:p/>
    <w:p>
      <w:pPr>
        <w:pStyle w:val="Heading3"/>
      </w:pPr>
      <w:r>
        <w:t>For Engineers</w:t>
      </w:r>
    </w:p>
    <w:p/>
    <w:p>
      <w:pPr>
        <w:pStyle w:val="ListNumber"/>
      </w:pPr>
      <w:r>
        <w:t>**Compiler developers**: Add SSZ hooks for future activation</w:t>
      </w:r>
    </w:p>
    <w:p>
      <w:pPr>
        <w:pStyle w:val="ListNumber"/>
      </w:pPr>
      <w:r>
        <w:t>**Calibration teams**: Include height maps in device characterization</w:t>
      </w:r>
    </w:p>
    <w:p>
      <w:pPr>
        <w:pStyle w:val="ListNumber"/>
      </w:pPr>
      <w:r>
        <w:t>**Network architects**: Design SSZ-aware synchronization protocols</w:t>
      </w:r>
    </w:p>
    <w:p/>
    <w:p>
      <w:r>
        <w:t>──────────────────────────────────────────────────</w:t>
      </w:r>
    </w:p>
    <w:p/>
    <w:p>
      <w:pPr>
        <w:pStyle w:val="Heading2"/>
      </w:pPr>
      <w:r>
        <w:t>8.6 Reproducibility</w:t>
      </w:r>
    </w:p>
    <w:p/>
    <w:p>
      <w:r>
        <w:rPr>
          <w:b w:val="0"/>
          <w:i w:val="0"/>
        </w:rPr>
        <w:t>All calculations and figures in this paper can be reproduced using the open-source repository:</w:t>
      </w:r>
    </w:p>
    <w:p/>
    <w:p>
      <w:r>
        <w:rPr>
          <w:b w:val="0"/>
          <w:i w:val="0"/>
        </w:rPr>
        <w:t>**Repository**: github.com/error-wtf/ssz-qubits</w:t>
      </w:r>
    </w:p>
    <w:p/>
    <w:p>
      <w:r>
        <w:rPr>
          <w:b w:val="0"/>
          <w:i w:val="0"/>
        </w:rPr>
        <w:t>**Key commands**:</w:t>
      </w:r>
    </w:p>
    <w:p>
      <w:pPr>
        <w:pStyle w:val="NoSpacing"/>
      </w:pPr>
      <w:r>
        <w:rPr>
          <w:rFonts w:ascii="Courier New" w:hAnsi="Courier New"/>
          <w:sz w:val="18"/>
        </w:rPr>
        <w:t># Run all tests (150 tests)</w:t>
        <w:br/>
        <w:t>pytest tests/ -v</w:t>
        <w:br/>
        <w:br/>
        <w:t># Generate figures</w:t>
        <w:br/>
        <w:t>python paper_final/figures/F1_phase_vs_height.py</w:t>
        <w:br/>
        <w:t>python paper_final/figures/F2_platform_comparison.py</w:t>
        <w:br/>
        <w:t># ... etc.</w:t>
        <w:br/>
        <w:br/>
        <w:t># Verify numerical examples</w:t>
        <w:br/>
        <w:t>python -c "from ssz_qubits import phase_drift; print(phase_drift(5e9, 1e-3, 1e-4))"</w:t>
      </w:r>
    </w:p>
    <w:p/>
    <w:p>
      <w:r>
        <w:rPr>
          <w:b w:val="0"/>
          <w:i w:val="0"/>
        </w:rPr>
        <w:t>**Test coverage**: 150 tests covering all formulas, edge cases, and numerical examples</w:t>
      </w:r>
    </w:p>
    <w:p/>
    <w:p>
      <w:r>
        <w:rPr>
          <w:b w:val="0"/>
          <w:i w:val="0"/>
        </w:rPr>
        <w:t>**License**: Anti-Capitalist Software License v1.4</w:t>
      </w:r>
    </w:p>
    <w:p/>
    <w:p>
      <w:r>
        <w:t>──────────────────────────────────────────────────</w:t>
      </w:r>
    </w:p>
    <w:p/>
    <w:p>
      <w:pPr>
        <w:pStyle w:val="Heading2"/>
      </w:pPr>
      <w:r>
        <w:t>8.7 Final Statement</w:t>
      </w:r>
    </w:p>
    <w:p/>
    <w:p>
      <w:r>
        <w:rPr>
          <w:b w:val="0"/>
          <w:i w:val="0"/>
        </w:rPr>
        <w:t>Segmented Spacetime provides a coherent framework linking gravitational redshift to quantum phase evolution. While undetectable in present superconducting devices, its deterministic nature means that compensation is possible, and optical atomic clocks offer a clear route to detection.</w:t>
      </w:r>
    </w:p>
    <w:p/>
    <w:p>
      <w:r>
        <w:rPr>
          <w:b w:val="0"/>
          <w:i w:val="0"/>
        </w:rPr>
        <w:t>The theory makes precise, falsifiable predictions that can be tested with existing technology. We encourage experimentalists to implement the outlined protocols and theorists to explore SSZ's implications for quantum information and fundamental physics.</w:t>
      </w:r>
    </w:p>
    <w:p/>
    <w:p>
      <w:r>
        <w:rPr>
          <w:b w:val="0"/>
          <w:i w:val="0"/>
        </w:rPr>
        <w:t>**The universe ticks differently at different heights. Quantum systems notice.**</w:t>
      </w:r>
    </w:p>
    <w:p/>
    <w:p>
      <w:r>
        <w:t>──────────────────────────────────────────────────</w:t>
      </w:r>
    </w:p>
    <w:p/>
    <w:p>
      <w:pPr>
        <w:pStyle w:val="Heading2"/>
      </w:pPr>
      <w:r>
        <w:t>Acknowledgments</w:t>
      </w:r>
    </w:p>
    <w:p/>
    <w:p>
      <w:r>
        <w:rPr>
          <w:b w:val="0"/>
          <w:i w:val="0"/>
        </w:rPr>
        <w:t>We thank the open-source quantum computing community for valuable discussions and the developers of Qiskit, Cirq, and related tools for enabling this research.</w:t>
      </w:r>
    </w:p>
    <w:p/>
    <w:p>
      <w:r>
        <w:t>──────────────────────────────────────────────────</w:t>
      </w:r>
    </w:p>
    <w:p/>
    <w:p>
      <w:pPr>
        <w:pStyle w:val="Heading2"/>
      </w:pPr>
      <w:r>
        <w:t>Author Contributions</w:t>
      </w:r>
    </w:p>
    <w:p/>
    <w:p>
      <w:pPr>
        <w:pStyle w:val="ListBullet"/>
      </w:pPr>
      <w:r>
        <w:t>**Carmen Wrede**: Theory development, formula derivation, feasibility analysis</w:t>
      </w:r>
    </w:p>
    <w:p>
      <w:pPr>
        <w:pStyle w:val="ListBullet"/>
      </w:pPr>
      <w:r>
        <w:t>**Lino Casu**: Implementation, numerical verification, test suite</w:t>
      </w:r>
    </w:p>
    <w:p/>
    <w:p>
      <w:r>
        <w:t>──────────────────────────────────────────────────</w:t>
      </w:r>
    </w:p>
    <w:p/>
    <w:p>
      <w:pPr>
        <w:pStyle w:val="Heading2"/>
      </w:pPr>
      <w:r>
        <w:t>Conflicts of Interest</w:t>
      </w:r>
    </w:p>
    <w:p/>
    <w:p>
      <w:r>
        <w:rPr>
          <w:b w:val="0"/>
          <w:i w:val="0"/>
        </w:rPr>
        <w:t>The authors declare no conflicts of interest.</w:t>
      </w:r>
    </w:p>
    <w:p/>
    <w:p>
      <w:r>
        <w:t>──────────────────────────────────────────────────</w:t>
      </w:r>
    </w:p>
    <w:p/>
    <w:p>
      <w:pPr>
        <w:pStyle w:val="Heading2"/>
      </w:pPr>
      <w:r>
        <w:t>Data Availability</w:t>
      </w:r>
    </w:p>
    <w:p/>
    <w:p>
      <w:r>
        <w:rPr>
          <w:b w:val="0"/>
          <w:i w:val="0"/>
        </w:rPr>
        <w:t>All data and code are available at github.com/error-wtf/ssz-qubits under open-source license.</w:t>
      </w:r>
    </w:p>
    <w:p/>
    <w:p/>
    <w:p>
      <w:r>
        <w:t>──────────────────────────────────────────────────</w:t>
      </w:r>
    </w:p>
    <w:p/>
    <w:p>
      <w:pPr>
        <w:pStyle w:val="Heading2"/>
      </w:pPr>
      <w:r>
        <w:t>Erweiterte Ausführungen</w:t>
      </w:r>
    </w:p>
    <w:p/>
    <w:p>
      <w:pPr>
        <w:pStyle w:val="Heading1"/>
      </w:pPr>
      <w:r>
        <w:t>8.1 Conclusion — Extended Version (5 Points as Paragraphs)</w:t>
      </w:r>
    </w:p>
    <w:p/>
    <w:p>
      <w:r>
        <w:rPr>
          <w:b w:val="0"/>
          <w:i w:val="0"/>
        </w:rPr>
        <w:t>The results of this work can be summarized in five central statements, each illuminating an essential aspect of SSZ theory and its experimental implications.</w:t>
      </w:r>
    </w:p>
    <w:p/>
    <w:p>
      <w:r>
        <w:t>──────────────────────────────────────────────────</w:t>
      </w:r>
    </w:p>
    <w:p/>
    <w:p>
      <w:pPr>
        <w:pStyle w:val="Heading2"/>
      </w:pPr>
      <w:r>
        <w:t>8.1.1 The Twelve Orders-of-Magnitude Gap</w:t>
      </w:r>
    </w:p>
    <w:p/>
    <w:p>
      <w:r>
        <w:rPr>
          <w:b w:val="0"/>
          <w:i w:val="0"/>
        </w:rPr>
        <w:t>Perhaps the most surprising finding of this analysis is the extent of the discrepancy between the predicted SSZ signal and the noise floor of today's superconducting quantum processors. For a typical transmon qubit with a frequency of 5 GHz, at a height difference of 1 mm and a coherence time of 100 μs, the SSZ-induced phase drift amounts to approximately 6.9 × 10⁻¹³ radians. The T₂-limited phase noise floor, in contrast, is approximately 1 radian—a difference of twelve orders of magnitude.</w:t>
      </w:r>
    </w:p>
    <w:p/>
    <w:p>
      <w:r>
        <w:rPr>
          <w:b w:val="0"/>
          <w:i w:val="0"/>
        </w:rPr>
        <w:t>This enormous gap has a dual significance. On one hand, it explains why SSZ effects have not been observed in any qubit experiment to date: the signal literally disappears into the noise, even with the most careful data analysis. On the other hand, this prediction itself is a test of the theory. An alternative theory predicting stronger height-dependent couplings could be falsified by the absence of corresponding signals.</w:t>
      </w:r>
    </w:p>
    <w:p/>
    <w:p>
      <w:r>
        <w:rPr>
          <w:b w:val="0"/>
          <w:i w:val="0"/>
        </w:rPr>
        <w:t>The physical cause of the gap lies in the combination of three factors: the tiny size of Earth's Schwarzschild radius (8.87 mm) relative to Earth's radius (6371 km), the short coherence times of superconducting qubits (microseconds), and the relatively low microwave frequencies (gigahertz). Each of these factors contributes several orders of magnitude to the suppression.</w:t>
      </w:r>
    </w:p>
    <w:p/>
    <w:p>
      <w:r>
        <w:rPr>
          <w:b w:val="0"/>
          <w:i w:val="0"/>
        </w:rPr>
        <w:t>For quantum computing practice, this means: SSZ is not an error source that needs to be considered in today's superconducting systems. The prediction of undetectability is itself a testable statement—and all experimental findings to date are consistent with it.</w:t>
      </w:r>
    </w:p>
    <w:p/>
    <w:p>
      <w:r>
        <w:t>──────────────────────────────────────────────────</w:t>
      </w:r>
    </w:p>
    <w:p/>
    <w:p>
      <w:pPr>
        <w:pStyle w:val="Heading2"/>
      </w:pPr>
      <w:r>
        <w:t>8.1.2 Null Results as Positive Confirmation</w:t>
      </w:r>
    </w:p>
    <w:p/>
    <w:p>
      <w:r>
        <w:rPr>
          <w:b w:val="0"/>
          <w:i w:val="0"/>
        </w:rPr>
        <w:t>In the philosophy of science, it is often emphasized that a theory must be falsifiable to have scientific value. Less frequently discussed is that non-refutation under clearly defined conditions also possesses evidential value. For SSZ theory: An experiment in the Bounded Regime that detects no height-dependent phase drift does not falsify the theory—on the contrary, it confirms the quantitative prediction that the effect is undetectable at these scales.</w:t>
      </w:r>
    </w:p>
    <w:p/>
    <w:p>
      <w:r>
        <w:rPr>
          <w:b w:val="0"/>
          <w:i w:val="0"/>
        </w:rPr>
        <w:t>This logic differs fundamentally from situations where a theory predicts a detectable effect and the experiment does not find it. In our case, the theory explicitly states: At Δh ~ mm, ω ~ GHz, and t ~ μs, the signal is more than ten orders of magnitude below the detection threshold. An experiment observing precisely this non-detection is therefore a positive confirmation.</w:t>
      </w:r>
    </w:p>
    <w:p/>
    <w:p>
      <w:r>
        <w:rPr>
          <w:b w:val="0"/>
          <w:i w:val="0"/>
        </w:rPr>
        <w:t>Furthermore, a carefully conducted null result provides additional scientific value: it establishes an upper bound on anomalous height-dependent couplings. If the measured slope α = ∂ΔΦ/∂Δh is consistent with zero, with an uncertainty σ_α, then the upper bound α &lt; 2σ_α follows (at 95% confidence). This bound excludes alternative theories predicting stronger effects.</w:t>
      </w:r>
    </w:p>
    <w:p/>
    <w:p>
      <w:r>
        <w:rPr>
          <w:b w:val="0"/>
          <w:i w:val="0"/>
        </w:rPr>
        <w:t>The correct interpretation of null results requires a clear distinction between "effect not detectable" and "effect does not exist." In the Bounded Regime, non-detection confirms the SSZ prediction; in the Detection Regime, it would falsify the theory.</w:t>
      </w:r>
    </w:p>
    <w:p/>
    <w:p>
      <w:r>
        <w:t>──────────────────────────────────────────────────</w:t>
      </w:r>
    </w:p>
    <w:p/>
    <w:p>
      <w:pPr>
        <w:pStyle w:val="Heading2"/>
      </w:pPr>
      <w:r>
        <w:t>8.1.3 Optical Atomic Clocks as Gold Standard</w:t>
      </w:r>
    </w:p>
    <w:p/>
    <w:p>
      <w:r>
        <w:rPr>
          <w:b w:val="0"/>
          <w:i w:val="0"/>
        </w:rPr>
        <w:t>While superconducting qubits operate in the Bounded Regime, optical atomic clocks provide direct access to the Detection Regime. The key property is the dramatically higher frequency: Optical transitions in strontium or ytterbium clocks lie at approximately 429 THz, a factor of 10⁵ compared to typical microwave qubits. Since SSZ phase drift scales linearly with frequency, this increase leads to a proportionally amplified signal.</w:t>
      </w:r>
    </w:p>
    <w:p/>
    <w:p>
      <w:r>
        <w:rPr>
          <w:b w:val="0"/>
          <w:i w:val="0"/>
        </w:rPr>
        <w:t>At a height difference of 1 meter and a measurement time of 1 second, the predicted phase drift is approximately 0.59 radians. The noise floor of optical clocks is approximately 10⁻³ radians, yielding a signal-to-noise ratio of nearly 600—more than sufficient for unambiguous detection.</w:t>
      </w:r>
    </w:p>
    <w:p/>
    <w:p>
      <w:r>
        <w:rPr>
          <w:b w:val="0"/>
          <w:i w:val="0"/>
        </w:rPr>
        <w:t>Crucially, the technological foundation for this experiment already exists. The experiments by Chou et al. (2010) at NIST demonstrated gravitational frequency shift at a height difference of only 33 cm. More recent work at Tokyo Skytree with Δh = 450 m achieved even higher precision. These experiments already measure the effect that SSZ predicts—they confirm the equivalence of SSZ and General Relativity in the weak field.</w:t>
      </w:r>
    </w:p>
    <w:p/>
    <w:p>
      <w:r>
        <w:rPr>
          <w:b w:val="0"/>
          <w:i w:val="0"/>
        </w:rPr>
        <w:t>The next step would be implementation of the with/without compensation protocol: In addition to measuring phase drift, active compensation and verification of drift reversal would provide the decisive SSZ-specific test. This experiment requires no fundamentally new technology, but rather the integration of existing methods into a new protocol.</w:t>
      </w:r>
    </w:p>
    <w:p/>
    <w:p>
      <w:r>
        <w:t>──────────────────────────────────────────────────</w:t>
      </w:r>
    </w:p>
    <w:p/>
    <w:p>
      <w:pPr>
        <w:pStyle w:val="Heading2"/>
      </w:pPr>
      <w:r>
        <w:t>8.1.4 Upper Bounds on Anomalous Couplings</w:t>
      </w:r>
    </w:p>
    <w:p/>
    <w:p>
      <w:r>
        <w:rPr>
          <w:b w:val="0"/>
          <w:i w:val="0"/>
        </w:rPr>
        <w:t>Even if experiments in the Bounded Regime cannot directly detect the SSZ effect, they provide valuable scientific results in the form of upper bounds. An upper bound is a statement of the form: "The sought effect, if present, is smaller than X."</w:t>
      </w:r>
    </w:p>
    <w:p/>
    <w:p>
      <w:r>
        <w:rPr>
          <w:b w:val="0"/>
          <w:i w:val="0"/>
        </w:rPr>
        <w:t>For SSZ theory, this means concretely: If the measured slope α = ∂ΔΦ/∂Δh is consistent with zero, this excludes theories predicting larger height-dependent couplings. The practical consequence is:</w:t>
      </w:r>
    </w:p>
    <w:p/>
    <w:p>
      <w:pPr>
        <w:pStyle w:val="ListBullet"/>
      </w:pPr>
      <w:r>
        <w:t>SSZ prediction: α_SSZ ≈ 7 × 10⁻⁹ rad/m (for 5 GHz qubits)</w:t>
      </w:r>
    </w:p>
    <w:p>
      <w:pPr>
        <w:pStyle w:val="ListBullet"/>
      </w:pPr>
      <w:r>
        <w:t>Typical experimental bound: α &lt; 10⁻² rad/m</w:t>
      </w:r>
    </w:p>
    <w:p>
      <w:pPr>
        <w:pStyle w:val="ListBullet"/>
      </w:pPr>
      <w:r>
        <w:t>Exclusion factor: ~10⁶</w:t>
      </w:r>
    </w:p>
    <w:p/>
    <w:p>
      <w:r>
        <w:rPr>
          <w:b w:val="0"/>
          <w:i w:val="0"/>
        </w:rPr>
        <w:t>This means: Any alternative theory predicting an effect more than about a million times stronger than SSZ would already be falsified by existing null results.</w:t>
      </w:r>
    </w:p>
    <w:p/>
    <w:p>
      <w:r>
        <w:rPr>
          <w:b w:val="0"/>
          <w:i w:val="0"/>
        </w:rPr>
        <w:t>The systematic collection of such bounds across different platforms (transmons, trapped ions, NV centers) and configurations (tilt, remote, stack) builds a network of constraints that increasingly restricts the parameter space of alternative theories. Even without direct SSZ detection, this work therefore has immediate scientific value.</w:t>
      </w:r>
    </w:p>
    <w:p/>
    <w:p>
      <w:r>
        <w:t>──────────────────────────────────────────────────</w:t>
      </w:r>
    </w:p>
    <w:p/>
    <w:p>
      <w:pPr>
        <w:pStyle w:val="Heading2"/>
      </w:pPr>
      <w:r>
        <w:t>8.1.5 Future Self-Calibration in Quantum Processors</w:t>
      </w:r>
    </w:p>
    <w:p/>
    <w:p>
      <w:r>
        <w:rPr>
          <w:b w:val="0"/>
          <w:i w:val="0"/>
        </w:rPr>
        <w:t>Looking beyond the current state of technology, a future emerges in which SSZ is no longer merely a subject of fundamental physics curiosity, but becomes a practical engineering constraint. In advanced quantum processors with high coherence and in quantum networks with significant height differences, SSZ compensation will become a necessary component of system calibration.</w:t>
      </w:r>
    </w:p>
    <w:p/>
    <w:p>
      <w:r>
        <w:rPr>
          <w:b w:val="0"/>
          <w:i w:val="0"/>
        </w:rPr>
        <w:t>**Vision: SSZ-aware Quantum Processors**</w:t>
      </w:r>
    </w:p>
    <w:p/>
    <w:p>
      <w:r>
        <w:rPr>
          <w:b w:val="0"/>
          <w:i w:val="0"/>
        </w:rPr>
        <w:t>In an SSZ-aware processor, the calibration routine would include the following additional steps:</w:t>
      </w:r>
    </w:p>
    <w:p/>
    <w:p>
      <w:pPr>
        <w:pStyle w:val="ListNumber"/>
      </w:pPr>
      <w:r>
        <w:t>**Height Profiling:** A profilometer or interferometric measurement system maps height variations across the chip with μm accuracy.</w:t>
      </w:r>
    </w:p>
    <w:p/>
    <w:p>
      <w:pPr>
        <w:pStyle w:val="ListNumber"/>
      </w:pPr>
      <w:r>
        <w:t>**Pairwise ΔD Calculation:** For each qubit pair, the differential time dilation ΔD = r_s × Δh / R² is calculated and stored in the calibration database.</w:t>
      </w:r>
    </w:p>
    <w:p/>
    <w:p>
      <w:pPr>
        <w:pStyle w:val="ListNumber"/>
      </w:pPr>
      <w:r>
        <w:t>**Compiler Integration:** The quantum compiler accesses this data and automatically inserts compensation phases before or after two-qubit gates.</w:t>
      </w:r>
    </w:p>
    <w:p/>
    <w:p>
      <w:pPr>
        <w:pStyle w:val="ListNumber"/>
      </w:pPr>
      <w:r>
        <w:t>**Static Calibration:** Since SSZ depends on fixed geometry (not time-varying parameters), calibration is required only once per chip installation.</w:t>
      </w:r>
    </w:p>
    <w:p/>
    <w:p>
      <w:r>
        <w:rPr>
          <w:b w:val="0"/>
          <w:i w:val="0"/>
        </w:rPr>
        <w:t>**Overhead Estimate:**</w:t>
      </w:r>
    </w:p>
    <w:p>
      <w:pPr>
        <w:pStyle w:val="ListBullet"/>
      </w:pPr>
      <w:r>
        <w:t>Additional storage: O(N²) values for N qubits (symmetric, ~N²/2)</w:t>
      </w:r>
    </w:p>
    <w:p>
      <w:pPr>
        <w:pStyle w:val="ListBullet"/>
      </w:pPr>
      <w:r>
        <w:t>Additional compute time: O(1) per gate (simple lookup table)</w:t>
      </w:r>
    </w:p>
    <w:p>
      <w:pPr>
        <w:pStyle w:val="ListBullet"/>
      </w:pPr>
      <w:r>
        <w:t>Additional gate time: Zero (virtual Z-rotations are pulseless)</w:t>
      </w:r>
    </w:p>
    <w:p/>
    <w:p>
      <w:r>
        <w:rPr>
          <w:b w:val="0"/>
          <w:i w:val="0"/>
        </w:rPr>
        <w:t>**Practical Implementation:**</w:t>
      </w:r>
    </w:p>
    <w:p/>
    <w:p>
      <w:pPr>
        <w:pStyle w:val="NoSpacing"/>
      </w:pPr>
      <w:r>
        <w:rPr>
          <w:rFonts w:ascii="Courier New" w:hAnsi="Courier New"/>
          <w:sz w:val="18"/>
        </w:rPr>
        <w:t>class SSZAwareCompiler:</w:t>
        <w:br/>
        <w:t xml:space="preserve">    def __init__(self, height_map, qubit_frequencies):</w:t>
        <w:br/>
        <w:t xml:space="preserve">        """</w:t>
        <w:br/>
        <w:t xml:space="preserve">        Initialize SSZ-aware compiler with chip height profile.</w:t>
        <w:br/>
        <w:t xml:space="preserve">        </w:t>
        <w:br/>
        <w:t xml:space="preserve">        Args:</w:t>
        <w:br/>
        <w:t xml:space="preserve">            height_map: dict, {qubit_id: height_in_meters}</w:t>
        <w:br/>
        <w:t xml:space="preserve">            qubit_frequencies: dict, {qubit_id: omega_in_rad_per_s}</w:t>
        <w:br/>
        <w:t xml:space="preserve">        """</w:t>
        <w:br/>
        <w:t xml:space="preserve">        self.height_map = height_map</w:t>
        <w:br/>
        <w:t xml:space="preserve">        self.frequencies = qubit_frequencies</w:t>
        <w:br/>
        <w:t xml:space="preserve">        self.r_s = 8.87e-3  # m</w:t>
        <w:br/>
        <w:t xml:space="preserve">        self.R = 6.371e6    # m</w:t>
        <w:br/>
        <w:t xml:space="preserve">        </w:t>
        <w:br/>
        <w:t xml:space="preserve">    def get_compensation(self, q1, q2, gate_duration):</w:t>
        <w:br/>
        <w:t xml:space="preserve">        """</w:t>
        <w:br/>
        <w:t xml:space="preserve">        Calculate compensation phase for two-qubit gate.</w:t>
        <w:br/>
        <w:t xml:space="preserve">        """</w:t>
        <w:br/>
        <w:t xml:space="preserve">        delta_h = self.height_map[q2] - self.height_map[q1]</w:t>
        <w:br/>
        <w:t xml:space="preserve">        omega = (self.frequencies[q1] + self.frequencies[q2]) / 2</w:t>
        <w:br/>
        <w:t xml:space="preserve">        phi_corr = -omega * self.r_s * delta_h / self.R**2 * gate_duration</w:t>
        <w:br/>
        <w:t xml:space="preserve">        return phi_corr</w:t>
      </w:r>
    </w:p>
    <w:p/>
    <w:p>
      <w:r>
        <w:rPr>
          <w:b w:val="0"/>
          <w:i w:val="0"/>
        </w:rPr>
        <w:t>This vision may seem premature for today's systems, but quantum computing technology is developing rapidly. Systems with millisecond coherence times, 3D chiplet stacks, and distributed quantum networks are already in development. Early consideration of SSZ in compiler architectures enables seamless integration when the need arises.</w:t>
      </w:r>
    </w:p>
    <w:p/>
    <w:p>
      <w:r>
        <w:t>──────────────────────────────────────────────────</w:t>
      </w:r>
    </w:p>
    <w:p/>
    <w:p>
      <w:pPr>
        <w:pStyle w:val="Heading2"/>
      </w:pPr>
      <w:r>
        <w:t>Summary of Five Core Statements</w:t>
      </w:r>
    </w:p>
    <w:p/>
    <w:p>
      <w:pPr>
        <w:pStyle w:val="NoSpacing"/>
      </w:pPr>
      <w:r>
        <w:rPr>
          <w:rFonts w:ascii="Courier New" w:hAnsi="Courier New"/>
          <w:sz w:val="18"/>
        </w:rPr>
        <w:t>| # | Statement | Implication |</w:t>
      </w:r>
    </w:p>
    <w:p>
      <w:pPr>
        <w:pStyle w:val="NoSpacing"/>
      </w:pPr>
      <w:r>
        <w:rPr>
          <w:rFonts w:ascii="Courier New" w:hAnsi="Courier New"/>
          <w:sz w:val="18"/>
        </w:rPr>
        <w:t>|---|---------|-------------|</w:t>
      </w:r>
    </w:p>
    <w:p>
      <w:pPr>
        <w:pStyle w:val="NoSpacing"/>
      </w:pPr>
      <w:r>
        <w:rPr>
          <w:rFonts w:ascii="Courier New" w:hAnsi="Courier New"/>
          <w:sz w:val="18"/>
        </w:rPr>
        <w:t>| 1 | 12 OoM Gap | SSZ fundamentally undetectable in today's transmons |</w:t>
      </w:r>
    </w:p>
    <w:p>
      <w:pPr>
        <w:pStyle w:val="NoSpacing"/>
      </w:pPr>
      <w:r>
        <w:rPr>
          <w:rFonts w:ascii="Courier New" w:hAnsi="Courier New"/>
          <w:sz w:val="18"/>
        </w:rPr>
        <w:t>| 2 | Null = Positive | Non-detection in Bounded Regime confirms prediction |</w:t>
      </w:r>
    </w:p>
    <w:p>
      <w:pPr>
        <w:pStyle w:val="NoSpacing"/>
      </w:pPr>
      <w:r>
        <w:rPr>
          <w:rFonts w:ascii="Courier New" w:hAnsi="Courier New"/>
          <w:sz w:val="18"/>
        </w:rPr>
        <w:t>| 3 | Optical Clocks | Direct SSZ detection possible with existing technology |</w:t>
      </w:r>
    </w:p>
    <w:p>
      <w:pPr>
        <w:pStyle w:val="NoSpacing"/>
      </w:pPr>
      <w:r>
        <w:rPr>
          <w:rFonts w:ascii="Courier New" w:hAnsi="Courier New"/>
          <w:sz w:val="18"/>
        </w:rPr>
        <w:t>| 4 | Upper Bounds | Null results exclude alternative theories |</w:t>
      </w:r>
    </w:p>
    <w:p>
      <w:pPr>
        <w:pStyle w:val="NoSpacing"/>
      </w:pPr>
      <w:r>
        <w:rPr>
          <w:rFonts w:ascii="Courier New" w:hAnsi="Courier New"/>
          <w:sz w:val="18"/>
        </w:rPr>
        <w:t>| 5 | Self-Calibration | SSZ becomes engineering constraint in future systems |</w:t>
      </w:r>
    </w:p>
    <w:p/>
    <w:p>
      <w:r>
        <w:rPr>
          <w:b w:val="0"/>
          <w:i w:val="0"/>
        </w:rPr>
        <w:t>These five statements form the framework for the scientific classification of SSZ theory and define the path from theoretical prediction through experimental validation to practical application.</w:t>
      </w:r>
    </w:p>
    <w:p/>
    <w:p>
      <w:r>
        <w:t>──────────────────────────────────────────────────</w:t>
      </w:r>
    </w:p>
    <w:p/>
    <w:p>
      <w:r>
        <w:rPr>
          <w:b w:val="0"/>
          <w:i w:val="0"/>
        </w:rPr>
        <w:t>© 2025 Carmen Wrede &amp; Lino Casu</w:t>
      </w:r>
    </w:p>
    <w:p/>
    <w:p>
      <w:r>
        <w:br w:type="page"/>
      </w:r>
    </w:p>
    <w:p>
      <w:pPr>
        <w:pStyle w:val="Heading1"/>
      </w:pPr>
      <w:r>
        <w:t>10. Future Regimes and Research Roadmap</w:t>
      </w:r>
    </w:p>
    <w:p/>
    <w:p>
      <w:pPr>
        <w:pStyle w:val="Heading2"/>
      </w:pPr>
      <w:r>
        <w:t>10.1 Near-Term (2025-2028): Optical Clock Validation</w:t>
      </w:r>
    </w:p>
    <w:p/>
    <w:p>
      <w:pPr>
        <w:pStyle w:val="Heading3"/>
      </w:pPr>
      <w:r>
        <w:t>Primary Goal</w:t>
      </w:r>
    </w:p>
    <w:p>
      <w:r>
        <w:rPr>
          <w:b w:val="0"/>
          <w:i w:val="0"/>
        </w:rPr>
        <w:t>Implement WITH/WITHOUT compensation protocol in optical atomic clock systems.</w:t>
      </w:r>
    </w:p>
    <w:p/>
    <w:p>
      <w:pPr>
        <w:pStyle w:val="Heading3"/>
      </w:pPr>
      <w:r>
        <w:t>Milestones</w:t>
      </w:r>
    </w:p>
    <w:p/>
    <w:p>
      <w:pPr>
        <w:pStyle w:val="NoSpacing"/>
      </w:pPr>
      <w:r>
        <w:rPr>
          <w:rFonts w:ascii="Courier New" w:hAnsi="Courier New"/>
          <w:sz w:val="18"/>
        </w:rPr>
        <w:t>| Year | Milestone | Institution Type | Required Resources |</w:t>
      </w:r>
    </w:p>
    <w:p>
      <w:pPr>
        <w:pStyle w:val="NoSpacing"/>
      </w:pPr>
      <w:r>
        <w:rPr>
          <w:rFonts w:ascii="Courier New" w:hAnsi="Courier New"/>
          <w:sz w:val="18"/>
        </w:rPr>
        <w:t>|------|-----------|------------------|-------------------|</w:t>
      </w:r>
    </w:p>
    <w:p>
      <w:pPr>
        <w:pStyle w:val="NoSpacing"/>
      </w:pPr>
      <w:r>
        <w:rPr>
          <w:rFonts w:ascii="Courier New" w:hAnsi="Courier New"/>
          <w:sz w:val="18"/>
        </w:rPr>
        <w:t>| 2025 | Protocol design finalized | Academic | Existing |</w:t>
      </w:r>
    </w:p>
    <w:p>
      <w:pPr>
        <w:pStyle w:val="NoSpacing"/>
      </w:pPr>
      <w:r>
        <w:rPr>
          <w:rFonts w:ascii="Courier New" w:hAnsi="Courier New"/>
          <w:sz w:val="18"/>
        </w:rPr>
        <w:t>| 2026 | Single-lab demonstration | Metrology institute | ~$500K |</w:t>
      </w:r>
    </w:p>
    <w:p>
      <w:pPr>
        <w:pStyle w:val="NoSpacing"/>
      </w:pPr>
      <w:r>
        <w:rPr>
          <w:rFonts w:ascii="Courier New" w:hAnsi="Courier New"/>
          <w:sz w:val="18"/>
        </w:rPr>
        <w:t>| 2027 | Two-site comparison | Multi-institutional | ~$2M |</w:t>
      </w:r>
    </w:p>
    <w:p>
      <w:pPr>
        <w:pStyle w:val="NoSpacing"/>
      </w:pPr>
      <w:r>
        <w:rPr>
          <w:rFonts w:ascii="Courier New" w:hAnsi="Courier New"/>
          <w:sz w:val="18"/>
        </w:rPr>
        <w:t>| 2028 | Network-scale test | International | ~$10M |</w:t>
      </w:r>
    </w:p>
    <w:p/>
    <w:p>
      <w:pPr>
        <w:pStyle w:val="Heading3"/>
      </w:pPr>
      <w:r>
        <w:t>Technical Requirements</w:t>
      </w:r>
    </w:p>
    <w:p/>
    <w:p>
      <w:r>
        <w:rPr>
          <w:b w:val="0"/>
          <w:i w:val="0"/>
        </w:rPr>
        <w:t>**Hardware:**</w:t>
      </w:r>
    </w:p>
    <w:p>
      <w:pPr>
        <w:pStyle w:val="ListBullet"/>
      </w:pPr>
      <w:r>
        <w:t>Two Sr or Yb optical lattice clocks</w:t>
      </w:r>
    </w:p>
    <w:p>
      <w:pPr>
        <w:pStyle w:val="ListBullet"/>
      </w:pPr>
      <w:r>
        <w:t>Precision height survey (cm accuracy)</w:t>
      </w:r>
    </w:p>
    <w:p>
      <w:pPr>
        <w:pStyle w:val="ListBullet"/>
      </w:pPr>
      <w:r>
        <w:t>Fiber link with noise cancellation</w:t>
      </w:r>
    </w:p>
    <w:p>
      <w:pPr>
        <w:pStyle w:val="ListBullet"/>
      </w:pPr>
      <w:r>
        <w:t>GPS-disciplined timing reference</w:t>
      </w:r>
    </w:p>
    <w:p/>
    <w:p>
      <w:r>
        <w:rPr>
          <w:b w:val="0"/>
          <w:i w:val="0"/>
        </w:rPr>
        <w:t>**Software:**</w:t>
      </w:r>
    </w:p>
    <w:p>
      <w:pPr>
        <w:pStyle w:val="ListBullet"/>
      </w:pPr>
      <w:r>
        <w:t>Real-time phase tracking</w:t>
      </w:r>
    </w:p>
    <w:p>
      <w:pPr>
        <w:pStyle w:val="ListBullet"/>
      </w:pPr>
      <w:r>
        <w:t>Compensation algorithm implementation</w:t>
      </w:r>
    </w:p>
    <w:p>
      <w:pPr>
        <w:pStyle w:val="ListBullet"/>
      </w:pPr>
      <w:r>
        <w:t>Statistical analysis pipeline</w:t>
      </w:r>
    </w:p>
    <w:p/>
    <w:p>
      <w:pPr>
        <w:pStyle w:val="Heading3"/>
      </w:pPr>
      <w:r>
        <w:t>Expected Outcomes</w:t>
      </w:r>
    </w:p>
    <w:p/>
    <w:p>
      <w:pPr>
        <w:pStyle w:val="NoSpacing"/>
      </w:pPr>
      <w:r>
        <w:rPr>
          <w:rFonts w:ascii="Courier New" w:hAnsi="Courier New"/>
          <w:sz w:val="18"/>
        </w:rPr>
        <w:t>| Outcome | Significance |</w:t>
      </w:r>
    </w:p>
    <w:p>
      <w:pPr>
        <w:pStyle w:val="NoSpacing"/>
      </w:pPr>
      <w:r>
        <w:rPr>
          <w:rFonts w:ascii="Courier New" w:hAnsi="Courier New"/>
          <w:sz w:val="18"/>
        </w:rPr>
        <w:t>|---------|--------------|</w:t>
      </w:r>
    </w:p>
    <w:p>
      <w:pPr>
        <w:pStyle w:val="NoSpacing"/>
      </w:pPr>
      <w:r>
        <w:rPr>
          <w:rFonts w:ascii="Courier New" w:hAnsi="Courier New"/>
          <w:sz w:val="18"/>
        </w:rPr>
        <w:t>| Compensation verified | SSZ = GR confirmed in weak field |</w:t>
      </w:r>
    </w:p>
    <w:p>
      <w:pPr>
        <w:pStyle w:val="NoSpacing"/>
      </w:pPr>
      <w:r>
        <w:rPr>
          <w:rFonts w:ascii="Courier New" w:hAnsi="Courier New"/>
          <w:sz w:val="18"/>
        </w:rPr>
        <w:t>| Compensation fails | SSZ formula requires modification |</w:t>
      </w:r>
    </w:p>
    <w:p>
      <w:pPr>
        <w:pStyle w:val="NoSpacing"/>
      </w:pPr>
      <w:r>
        <w:rPr>
          <w:rFonts w:ascii="Courier New" w:hAnsi="Courier New"/>
          <w:sz w:val="18"/>
        </w:rPr>
        <w:t>| Anomalous slope | New physics beyond SSZ/GR |</w:t>
      </w:r>
    </w:p>
    <w:p/>
    <w:p>
      <w:pPr>
        <w:pStyle w:val="Heading3"/>
      </w:pPr>
      <w:r>
        <w:t>Key Experiments</w:t>
      </w:r>
    </w:p>
    <w:p/>
    <w:p>
      <w:pPr>
        <w:pStyle w:val="ListNumber"/>
      </w:pPr>
      <w:r>
        <w:t>**NIST Boulder vertical comparison**</w:t>
      </w:r>
    </w:p>
    <w:p>
      <w:pPr>
        <w:pStyle w:val="ListBullet"/>
      </w:pPr>
      <w:r>
        <w:t>Two Sr clocks at 1 m vertical separation</w:t>
      </w:r>
    </w:p>
    <w:p>
      <w:pPr>
        <w:pStyle w:val="ListBullet"/>
      </w:pPr>
      <w:r>
        <w:t>Existing infrastructure</w:t>
      </w:r>
    </w:p>
    <w:p>
      <w:pPr>
        <w:pStyle w:val="ListBullet"/>
      </w:pPr>
      <w:r>
        <w:t>6-month campaign</w:t>
      </w:r>
    </w:p>
    <w:p/>
    <w:p>
      <w:pPr>
        <w:pStyle w:val="ListNumber"/>
      </w:pPr>
      <w:r>
        <w:t>**PTB-Braunschweig tower test**</w:t>
      </w:r>
    </w:p>
    <w:p>
      <w:pPr>
        <w:pStyle w:val="ListBullet"/>
      </w:pPr>
      <w:r>
        <w:t>Clock at ground level vs. 10 m tower</w:t>
      </w:r>
    </w:p>
    <w:p>
      <w:pPr>
        <w:pStyle w:val="ListBullet"/>
      </w:pPr>
      <w:r>
        <w:t>Outdoor link challenges</w:t>
      </w:r>
    </w:p>
    <w:p>
      <w:pPr>
        <w:pStyle w:val="ListBullet"/>
      </w:pPr>
      <w:r>
        <w:t>Tests environmental robustness</w:t>
      </w:r>
    </w:p>
    <w:p/>
    <w:p>
      <w:pPr>
        <w:pStyle w:val="ListNumber"/>
      </w:pPr>
      <w:r>
        <w:t>**JILA-CU collaboration**</w:t>
      </w:r>
    </w:p>
    <w:p>
      <w:pPr>
        <w:pStyle w:val="ListBullet"/>
      </w:pPr>
      <w:r>
        <w:t>Strontium optical lattice clocks</w:t>
      </w:r>
    </w:p>
    <w:p>
      <w:pPr>
        <w:pStyle w:val="ListBullet"/>
      </w:pPr>
      <w:r>
        <w:t>Sub-mm precision demonstrated</w:t>
      </w:r>
    </w:p>
    <w:p>
      <w:pPr>
        <w:pStyle w:val="ListBullet"/>
      </w:pPr>
      <w:r>
        <w:t>Natural candidate for SSZ test</w:t>
      </w:r>
    </w:p>
    <w:p/>
    <w:p>
      <w:r>
        <w:t>──────────────────────────────────────────────────</w:t>
      </w:r>
    </w:p>
    <w:p/>
    <w:p>
      <w:pPr>
        <w:pStyle w:val="Heading2"/>
      </w:pPr>
      <w:r>
        <w:t>10.2 Medium-Term (2028-2032): Quantum Network Integration</w:t>
      </w:r>
    </w:p>
    <w:p/>
    <w:p>
      <w:pPr>
        <w:pStyle w:val="Heading3"/>
      </w:pPr>
      <w:r>
        <w:t>Primary Goal</w:t>
      </w:r>
    </w:p>
    <w:p>
      <w:r>
        <w:rPr>
          <w:b w:val="0"/>
          <w:i w:val="0"/>
        </w:rPr>
        <w:t>Demonstrate SSZ-aware quantum communication between distant nodes.</w:t>
      </w:r>
    </w:p>
    <w:p/>
    <w:p>
      <w:pPr>
        <w:pStyle w:val="Heading3"/>
      </w:pPr>
      <w:r>
        <w:t>Milestones</w:t>
      </w:r>
    </w:p>
    <w:p/>
    <w:p>
      <w:pPr>
        <w:pStyle w:val="NoSpacing"/>
      </w:pPr>
      <w:r>
        <w:rPr>
          <w:rFonts w:ascii="Courier New" w:hAnsi="Courier New"/>
          <w:sz w:val="18"/>
        </w:rPr>
        <w:t>| Year | Milestone | Scale |</w:t>
      </w:r>
    </w:p>
    <w:p>
      <w:pPr>
        <w:pStyle w:val="NoSpacing"/>
      </w:pPr>
      <w:r>
        <w:rPr>
          <w:rFonts w:ascii="Courier New" w:hAnsi="Courier New"/>
          <w:sz w:val="18"/>
        </w:rPr>
        <w:t>|------|-----------|-------|</w:t>
      </w:r>
    </w:p>
    <w:p>
      <w:pPr>
        <w:pStyle w:val="NoSpacing"/>
      </w:pPr>
      <w:r>
        <w:rPr>
          <w:rFonts w:ascii="Courier New" w:hAnsi="Courier New"/>
          <w:sz w:val="18"/>
        </w:rPr>
        <w:t>| 2028 | SSZ calibration protocol | Single link |</w:t>
      </w:r>
    </w:p>
    <w:p>
      <w:pPr>
        <w:pStyle w:val="NoSpacing"/>
      </w:pPr>
      <w:r>
        <w:rPr>
          <w:rFonts w:ascii="Courier New" w:hAnsi="Courier New"/>
          <w:sz w:val="18"/>
        </w:rPr>
        <w:t>| 2029 | Two-node compensation | 10 km |</w:t>
      </w:r>
    </w:p>
    <w:p>
      <w:pPr>
        <w:pStyle w:val="NoSpacing"/>
      </w:pPr>
      <w:r>
        <w:rPr>
          <w:rFonts w:ascii="Courier New" w:hAnsi="Courier New"/>
          <w:sz w:val="18"/>
        </w:rPr>
        <w:t>| 2030 | Multi-node network | 100 km |</w:t>
      </w:r>
    </w:p>
    <w:p>
      <w:pPr>
        <w:pStyle w:val="NoSpacing"/>
      </w:pPr>
      <w:r>
        <w:rPr>
          <w:rFonts w:ascii="Courier New" w:hAnsi="Courier New"/>
          <w:sz w:val="18"/>
        </w:rPr>
        <w:t>| 2031 | Continental-scale test | 1000 km |</w:t>
      </w:r>
    </w:p>
    <w:p>
      <w:pPr>
        <w:pStyle w:val="NoSpacing"/>
      </w:pPr>
      <w:r>
        <w:rPr>
          <w:rFonts w:ascii="Courier New" w:hAnsi="Courier New"/>
          <w:sz w:val="18"/>
        </w:rPr>
        <w:t>| 2032 | Operational integration | Production |</w:t>
      </w:r>
    </w:p>
    <w:p/>
    <w:p>
      <w:pPr>
        <w:pStyle w:val="Heading3"/>
      </w:pPr>
      <w:r>
        <w:t>Technical Challenges</w:t>
      </w:r>
    </w:p>
    <w:p/>
    <w:p>
      <w:pPr>
        <w:pStyle w:val="ListNumber"/>
      </w:pPr>
      <w:r>
        <w:t>**Height measurement at scale**</w:t>
      </w:r>
    </w:p>
    <w:p>
      <w:pPr>
        <w:pStyle w:val="ListBullet"/>
      </w:pPr>
      <w:r>
        <w:t>GPS: ~10 cm vertical accuracy</w:t>
      </w:r>
    </w:p>
    <w:p>
      <w:pPr>
        <w:pStyle w:val="ListBullet"/>
      </w:pPr>
      <w:r>
        <w:t>Differential leveling: ~1 mm accuracy</w:t>
      </w:r>
    </w:p>
    <w:p>
      <w:pPr>
        <w:pStyle w:val="ListBullet"/>
      </w:pPr>
      <w:r>
        <w:t>Need: automated height exchange protocol</w:t>
      </w:r>
    </w:p>
    <w:p/>
    <w:p>
      <w:pPr>
        <w:pStyle w:val="ListNumber"/>
      </w:pPr>
      <w:r>
        <w:t>**Real-time compensation**</w:t>
      </w:r>
    </w:p>
    <w:p>
      <w:pPr>
        <w:pStyle w:val="ListBullet"/>
      </w:pPr>
      <w:r>
        <w:t>Latency requirements: &lt; gate time</w:t>
      </w:r>
    </w:p>
    <w:p>
      <w:pPr>
        <w:pStyle w:val="ListBullet"/>
      </w:pPr>
      <w:r>
        <w:t>Bandwidth: ~MHz update rate</w:t>
      </w:r>
    </w:p>
    <w:p>
      <w:pPr>
        <w:pStyle w:val="ListBullet"/>
      </w:pPr>
      <w:r>
        <w:t>Implementation: FPGA-based correction</w:t>
      </w:r>
    </w:p>
    <w:p/>
    <w:p>
      <w:pPr>
        <w:pStyle w:val="ListNumber"/>
      </w:pPr>
      <w:r>
        <w:t>**Multi-path effects**</w:t>
      </w:r>
    </w:p>
    <w:p>
      <w:pPr>
        <w:pStyle w:val="ListBullet"/>
      </w:pPr>
      <w:r>
        <w:t>Signals may take different gravitational paths</w:t>
      </w:r>
    </w:p>
    <w:p>
      <w:pPr>
        <w:pStyle w:val="ListBullet"/>
      </w:pPr>
      <w:r>
        <w:t>Require path-dependent compensation</w:t>
      </w:r>
    </w:p>
    <w:p>
      <w:pPr>
        <w:pStyle w:val="ListBullet"/>
      </w:pPr>
      <w:r>
        <w:t>Shapiro delay considerations</w:t>
      </w:r>
    </w:p>
    <w:p/>
    <w:p>
      <w:pPr>
        <w:pStyle w:val="Heading3"/>
      </w:pPr>
      <w:r>
        <w:t>Network Architecture</w:t>
      </w:r>
    </w:p>
    <w:p/>
    <w:p>
      <w:pPr>
        <w:pStyle w:val="NoSpacing"/>
      </w:pPr>
      <w:r>
        <w:rPr>
          <w:rFonts w:ascii="Courier New" w:hAnsi="Courier New"/>
          <w:sz w:val="18"/>
        </w:rPr>
        <w:t>┌─────────────────────────────────────────────────┐</w:t>
        <w:br/>
        <w:t>│  SSZ-AWARE QUANTUM NETWORK STACK                │</w:t>
        <w:br/>
        <w:t>├─────────────────────────────────────────────────┤</w:t>
        <w:br/>
        <w:t>│  Application Layer: Quantum algorithms          │</w:t>
        <w:br/>
        <w:t>├─────────────────────────────────────────────────┤</w:t>
        <w:br/>
        <w:t>│  Compensation Layer: SSZ phase corrections      │</w:t>
        <w:br/>
        <w:t>│    - Height database                            │</w:t>
        <w:br/>
        <w:t>│    - Real-time Φ_corr calculation               │</w:t>
        <w:br/>
        <w:t>│    - Per-link calibration                       │</w:t>
        <w:br/>
        <w:t>├─────────────────────────────────────────────────┤</w:t>
        <w:br/>
        <w:t>│  Transport Layer: Entanglement distribution     │</w:t>
        <w:br/>
        <w:t>├─────────────────────────────────────────────────┤</w:t>
        <w:br/>
        <w:t>│  Physical Layer: Optical links, repeaters       │</w:t>
        <w:br/>
        <w:t>└─────────────────────────────────────────────────┘</w:t>
      </w:r>
    </w:p>
    <w:p/>
    <w:p>
      <w:pPr>
        <w:pStyle w:val="Heading3"/>
      </w:pPr>
      <w:r>
        <w:t>Participating Networks</w:t>
      </w:r>
    </w:p>
    <w:p/>
    <w:p>
      <w:pPr>
        <w:pStyle w:val="NoSpacing"/>
      </w:pPr>
      <w:r>
        <w:rPr>
          <w:rFonts w:ascii="Courier New" w:hAnsi="Courier New"/>
          <w:sz w:val="18"/>
        </w:rPr>
        <w:t>| Network | Location | Nodes | Max Δh |</w:t>
      </w:r>
    </w:p>
    <w:p>
      <w:pPr>
        <w:pStyle w:val="NoSpacing"/>
      </w:pPr>
      <w:r>
        <w:rPr>
          <w:rFonts w:ascii="Courier New" w:hAnsi="Courier New"/>
          <w:sz w:val="18"/>
        </w:rPr>
        <w:t>|---------|----------|-------|--------|</w:t>
      </w:r>
    </w:p>
    <w:p>
      <w:pPr>
        <w:pStyle w:val="NoSpacing"/>
      </w:pPr>
      <w:r>
        <w:rPr>
          <w:rFonts w:ascii="Courier New" w:hAnsi="Courier New"/>
          <w:sz w:val="18"/>
        </w:rPr>
        <w:t>| Chicago QN | USA | 6 | ~10 m |</w:t>
      </w:r>
    </w:p>
    <w:p>
      <w:pPr>
        <w:pStyle w:val="NoSpacing"/>
      </w:pPr>
      <w:r>
        <w:rPr>
          <w:rFonts w:ascii="Courier New" w:hAnsi="Courier New"/>
          <w:sz w:val="18"/>
        </w:rPr>
        <w:t>| UK QN | Britain | 8 | ~100 m |</w:t>
      </w:r>
    </w:p>
    <w:p>
      <w:pPr>
        <w:pStyle w:val="NoSpacing"/>
      </w:pPr>
      <w:r>
        <w:rPr>
          <w:rFonts w:ascii="Courier New" w:hAnsi="Courier New"/>
          <w:sz w:val="18"/>
        </w:rPr>
        <w:t>| China QN | Hefei-Shanghai | 32 | ~50 m |</w:t>
      </w:r>
    </w:p>
    <w:p>
      <w:pPr>
        <w:pStyle w:val="NoSpacing"/>
      </w:pPr>
      <w:r>
        <w:rPr>
          <w:rFonts w:ascii="Courier New" w:hAnsi="Courier New"/>
          <w:sz w:val="18"/>
        </w:rPr>
        <w:t>| EU QCI | Europe | 20+ | ~500 m |</w:t>
      </w:r>
    </w:p>
    <w:p/>
    <w:p>
      <w:r>
        <w:t>──────────────────────────────────────────────────</w:t>
      </w:r>
    </w:p>
    <w:p/>
    <w:p>
      <w:pPr>
        <w:pStyle w:val="Heading2"/>
      </w:pPr>
      <w:r>
        <w:t>10.3 Long-Term (2032-2040): Space-Based Tests</w:t>
      </w:r>
    </w:p>
    <w:p/>
    <w:p>
      <w:pPr>
        <w:pStyle w:val="Heading3"/>
      </w:pPr>
      <w:r>
        <w:t>Primary Goal</w:t>
      </w:r>
    </w:p>
    <w:p>
      <w:r>
        <w:rPr>
          <w:b w:val="0"/>
          <w:i w:val="0"/>
        </w:rPr>
        <w:t>Test SSZ at extreme height differences using satellite platforms.</w:t>
      </w:r>
    </w:p>
    <w:p/>
    <w:p>
      <w:pPr>
        <w:pStyle w:val="Heading3"/>
      </w:pPr>
      <w:r>
        <w:t>Milestones</w:t>
      </w:r>
    </w:p>
    <w:p/>
    <w:p>
      <w:pPr>
        <w:pStyle w:val="NoSpacing"/>
      </w:pPr>
      <w:r>
        <w:rPr>
          <w:rFonts w:ascii="Courier New" w:hAnsi="Courier New"/>
          <w:sz w:val="18"/>
        </w:rPr>
        <w:t>| Year | Milestone | Δh |</w:t>
      </w:r>
    </w:p>
    <w:p>
      <w:pPr>
        <w:pStyle w:val="NoSpacing"/>
      </w:pPr>
      <w:r>
        <w:rPr>
          <w:rFonts w:ascii="Courier New" w:hAnsi="Courier New"/>
          <w:sz w:val="18"/>
        </w:rPr>
        <w:t>|------|-----------|-----|</w:t>
      </w:r>
    </w:p>
    <w:p>
      <w:pPr>
        <w:pStyle w:val="NoSpacing"/>
      </w:pPr>
      <w:r>
        <w:rPr>
          <w:rFonts w:ascii="Courier New" w:hAnsi="Courier New"/>
          <w:sz w:val="18"/>
        </w:rPr>
        <w:t>| 2032 | ISS optical clock | 400 km |</w:t>
      </w:r>
    </w:p>
    <w:p>
      <w:pPr>
        <w:pStyle w:val="NoSpacing"/>
      </w:pPr>
      <w:r>
        <w:rPr>
          <w:rFonts w:ascii="Courier New" w:hAnsi="Courier New"/>
          <w:sz w:val="18"/>
        </w:rPr>
        <w:t>| 2035 | Dedicated SSZ satellite | GEO (36,000 km) |</w:t>
      </w:r>
    </w:p>
    <w:p>
      <w:pPr>
        <w:pStyle w:val="NoSpacing"/>
      </w:pPr>
      <w:r>
        <w:rPr>
          <w:rFonts w:ascii="Courier New" w:hAnsi="Courier New"/>
          <w:sz w:val="18"/>
        </w:rPr>
        <w:t>| 2038 | Lunar surface comparison | 384,000 km |</w:t>
      </w:r>
    </w:p>
    <w:p>
      <w:pPr>
        <w:pStyle w:val="NoSpacing"/>
      </w:pPr>
      <w:r>
        <w:rPr>
          <w:rFonts w:ascii="Courier New" w:hAnsi="Courier New"/>
          <w:sz w:val="18"/>
        </w:rPr>
        <w:t>| 2040 | Deep space probe | &gt; 1 AU |</w:t>
      </w:r>
    </w:p>
    <w:p/>
    <w:p>
      <w:pPr>
        <w:pStyle w:val="Heading3"/>
      </w:pPr>
      <w:r>
        <w:t>ISS Optical Clock (2032)</w:t>
      </w:r>
    </w:p>
    <w:p/>
    <w:p>
      <w:r>
        <w:rPr>
          <w:b w:val="0"/>
          <w:i w:val="0"/>
        </w:rPr>
        <w:t>**Mission concept:**</w:t>
      </w:r>
    </w:p>
    <w:p>
      <w:pPr>
        <w:pStyle w:val="ListBullet"/>
      </w:pPr>
      <w:r>
        <w:t>Optical lattice clock on ISS</w:t>
      </w:r>
    </w:p>
    <w:p>
      <w:pPr>
        <w:pStyle w:val="ListBullet"/>
      </w:pPr>
      <w:r>
        <w:t>Ground-to-space comparison</w:t>
      </w:r>
    </w:p>
    <w:p>
      <w:pPr>
        <w:pStyle w:val="ListBullet"/>
      </w:pPr>
      <w:r>
        <w:t>Existing ISS infrastructure</w:t>
      </w:r>
    </w:p>
    <w:p/>
    <w:p>
      <w:r>
        <w:rPr>
          <w:b w:val="0"/>
          <w:i w:val="0"/>
        </w:rPr>
        <w:t>**SSZ prediction:**</w:t>
      </w:r>
    </w:p>
    <w:p>
      <w:pPr>
        <w:pStyle w:val="NoSpacing"/>
      </w:pPr>
      <w:r>
        <w:rPr>
          <w:rFonts w:ascii="Courier New" w:hAnsi="Courier New"/>
          <w:sz w:val="18"/>
        </w:rPr>
        <w:t>Δh = 400 km</w:t>
        <w:br/>
        <w:t>ΔD = r_s × Δh / R² = 8.87e-3 × 4e5 / (6.371e6)² = 8.7e-11</w:t>
        <w:br/>
        <w:t>ΔΦ (1 s, 429 THz) = 2.7e5 rad = 43,000 full rotations!</w:t>
      </w:r>
    </w:p>
    <w:p/>
    <w:p>
      <w:r>
        <w:rPr>
          <w:b w:val="0"/>
          <w:i w:val="0"/>
        </w:rPr>
        <w:t>**Comparison to GPS:**</w:t>
      </w:r>
    </w:p>
    <w:p>
      <w:pPr>
        <w:pStyle w:val="ListBullet"/>
      </w:pPr>
      <w:r>
        <w:t>GPS: 31 μs/day accumulated</w:t>
      </w:r>
    </w:p>
    <w:p>
      <w:pPr>
        <w:pStyle w:val="ListBullet"/>
      </w:pPr>
      <w:r>
        <w:t>SSZ: agrees exactly (both = GR in weak field)</w:t>
      </w:r>
    </w:p>
    <w:p/>
    <w:p>
      <w:pPr>
        <w:pStyle w:val="Heading3"/>
      </w:pPr>
      <w:r>
        <w:t>Dedicated SSZ Satellite (2035)</w:t>
      </w:r>
    </w:p>
    <w:p/>
    <w:p>
      <w:r>
        <w:rPr>
          <w:b w:val="0"/>
          <w:i w:val="0"/>
        </w:rPr>
        <w:t>**Requirements:**</w:t>
      </w:r>
    </w:p>
    <w:p>
      <w:pPr>
        <w:pStyle w:val="ListBullet"/>
      </w:pPr>
      <w:r>
        <w:t>Space-qualified optical clock</w:t>
      </w:r>
    </w:p>
    <w:p>
      <w:pPr>
        <w:pStyle w:val="ListBullet"/>
      </w:pPr>
      <w:r>
        <w:t>Precision orbit determination</w:t>
      </w:r>
    </w:p>
    <w:p>
      <w:pPr>
        <w:pStyle w:val="ListBullet"/>
      </w:pPr>
      <w:r>
        <w:t>Ground station network</w:t>
      </w:r>
    </w:p>
    <w:p>
      <w:pPr>
        <w:pStyle w:val="ListBullet"/>
      </w:pPr>
      <w:r>
        <w:t>Data link for comparison</w:t>
      </w:r>
    </w:p>
    <w:p/>
    <w:p>
      <w:r>
        <w:rPr>
          <w:b w:val="0"/>
          <w:i w:val="0"/>
        </w:rPr>
        <w:t>**Scientific goals:**</w:t>
      </w:r>
    </w:p>
    <w:p>
      <w:pPr>
        <w:pStyle w:val="ListBullet"/>
      </w:pPr>
      <w:r>
        <w:t>Test SSZ at intermediate field strength (r/r_s ~ 10⁷)</w:t>
      </w:r>
    </w:p>
    <w:p>
      <w:pPr>
        <w:pStyle w:val="ListBullet"/>
      </w:pPr>
      <w:r>
        <w:t>Verify compensation at extreme Δh</w:t>
      </w:r>
    </w:p>
    <w:p>
      <w:pPr>
        <w:pStyle w:val="ListBullet"/>
      </w:pPr>
      <w:r>
        <w:t>Constrain alternative theories</w:t>
      </w:r>
    </w:p>
    <w:p/>
    <w:p>
      <w:pPr>
        <w:pStyle w:val="Heading3"/>
      </w:pPr>
      <w:r>
        <w:t>Lunar Comparison (2038)</w:t>
      </w:r>
    </w:p>
    <w:p/>
    <w:p>
      <w:r>
        <w:rPr>
          <w:b w:val="0"/>
          <w:i w:val="0"/>
        </w:rPr>
        <w:t>**Concept:**</w:t>
      </w:r>
    </w:p>
    <w:p>
      <w:pPr>
        <w:pStyle w:val="ListBullet"/>
      </w:pPr>
      <w:r>
        <w:t>Optical clock on lunar surface</w:t>
      </w:r>
    </w:p>
    <w:p>
      <w:pPr>
        <w:pStyle w:val="ListBullet"/>
      </w:pPr>
      <w:r>
        <w:t>Earth-Moon comparison</w:t>
      </w:r>
    </w:p>
    <w:p>
      <w:pPr>
        <w:pStyle w:val="ListBullet"/>
      </w:pPr>
      <w:r>
        <w:t>Tests SSZ in two-body gravitational field</w:t>
      </w:r>
    </w:p>
    <w:p/>
    <w:p>
      <w:r>
        <w:rPr>
          <w:b w:val="0"/>
          <w:i w:val="0"/>
        </w:rPr>
        <w:t>**Challenges:**</w:t>
      </w:r>
    </w:p>
    <w:p>
      <w:pPr>
        <w:pStyle w:val="ListBullet"/>
      </w:pPr>
      <w:r>
        <w:t>Lunar surface operations</w:t>
      </w:r>
    </w:p>
    <w:p>
      <w:pPr>
        <w:pStyle w:val="ListBullet"/>
      </w:pPr>
      <w:r>
        <w:t>Communication delay (~1.3 s)</w:t>
      </w:r>
    </w:p>
    <w:p>
      <w:pPr>
        <w:pStyle w:val="ListBullet"/>
      </w:pPr>
      <w:r>
        <w:t>Thermal environment</w:t>
      </w:r>
    </w:p>
    <w:p/>
    <w:p>
      <w:r>
        <w:t>──────────────────────────────────────────────────</w:t>
      </w:r>
    </w:p>
    <w:p/>
    <w:p>
      <w:pPr>
        <w:pStyle w:val="Heading2"/>
      </w:pPr>
      <w:r>
        <w:t>10.4 Strong-Field Tests (2027-2035)</w:t>
      </w:r>
    </w:p>
    <w:p/>
    <w:p>
      <w:pPr>
        <w:pStyle w:val="Heading3"/>
      </w:pPr>
      <w:r>
        <w:t>Neutron Star Observations</w:t>
      </w:r>
    </w:p>
    <w:p/>
    <w:p>
      <w:r>
        <w:rPr>
          <w:b w:val="0"/>
          <w:i w:val="0"/>
        </w:rPr>
        <w:t>**NICER Mission (ongoing):**</w:t>
      </w:r>
    </w:p>
    <w:p>
      <w:pPr>
        <w:pStyle w:val="ListBullet"/>
      </w:pPr>
      <w:r>
        <w:t>X-ray timing of neutron stars</w:t>
      </w:r>
    </w:p>
    <w:p>
      <w:pPr>
        <w:pStyle w:val="ListBullet"/>
      </w:pPr>
      <w:r>
        <w:t>Measures gravitational redshift from surface</w:t>
      </w:r>
    </w:p>
    <w:p>
      <w:pPr>
        <w:pStyle w:val="ListBullet"/>
      </w:pPr>
      <w:r>
        <w:t>SSZ predicts +13% deviation from GR</w:t>
      </w:r>
    </w:p>
    <w:p/>
    <w:p>
      <w:r>
        <w:rPr>
          <w:b w:val="0"/>
          <w:i w:val="0"/>
        </w:rPr>
        <w:t>**Target pulsars:**</w:t>
      </w:r>
    </w:p>
    <w:p>
      <w:pPr>
        <w:pStyle w:val="NoSpacing"/>
      </w:pPr>
      <w:r>
        <w:rPr>
          <w:rFonts w:ascii="Courier New" w:hAnsi="Courier New"/>
          <w:sz w:val="18"/>
        </w:rPr>
        <w:t>| Pulsar | M/M_☉ | R (km) | r/r_s | SSZ Δ |</w:t>
      </w:r>
    </w:p>
    <w:p>
      <w:pPr>
        <w:pStyle w:val="NoSpacing"/>
      </w:pPr>
      <w:r>
        <w:rPr>
          <w:rFonts w:ascii="Courier New" w:hAnsi="Courier New"/>
          <w:sz w:val="18"/>
        </w:rPr>
        <w:t>|--------|-------|--------|-------|-------|</w:t>
      </w:r>
    </w:p>
    <w:p>
      <w:pPr>
        <w:pStyle w:val="NoSpacing"/>
      </w:pPr>
      <w:r>
        <w:rPr>
          <w:rFonts w:ascii="Courier New" w:hAnsi="Courier New"/>
          <w:sz w:val="18"/>
        </w:rPr>
        <w:t>| J0030+0451 | 1.4 | 13 | 3.0 | +1.0% |</w:t>
      </w:r>
    </w:p>
    <w:p>
      <w:pPr>
        <w:pStyle w:val="NoSpacing"/>
      </w:pPr>
      <w:r>
        <w:rPr>
          <w:rFonts w:ascii="Courier New" w:hAnsi="Courier New"/>
          <w:sz w:val="18"/>
        </w:rPr>
        <w:t>| J0740+6620 | 2.1 | 12 | 2.0 | +1.3% |</w:t>
      </w:r>
    </w:p>
    <w:p>
      <w:pPr>
        <w:pStyle w:val="NoSpacing"/>
      </w:pPr>
      <w:r>
        <w:rPr>
          <w:rFonts w:ascii="Courier New" w:hAnsi="Courier New"/>
          <w:sz w:val="18"/>
        </w:rPr>
        <w:t>| J0348+0432 | 2.0 | 11 | 1.9 | +1.3% |</w:t>
      </w:r>
    </w:p>
    <w:p/>
    <w:p>
      <w:pPr>
        <w:pStyle w:val="Heading3"/>
      </w:pPr>
      <w:r>
        <w:t>Pulsar Timing Arrays</w:t>
      </w:r>
    </w:p>
    <w:p/>
    <w:p>
      <w:r>
        <w:rPr>
          <w:b w:val="0"/>
          <w:i w:val="0"/>
        </w:rPr>
        <w:t>**NANOGrav, EPTA, PPTA:**</w:t>
      </w:r>
    </w:p>
    <w:p>
      <w:pPr>
        <w:pStyle w:val="ListBullet"/>
      </w:pPr>
      <w:r>
        <w:t>Precision timing of millisecond pulsars</w:t>
      </w:r>
    </w:p>
    <w:p>
      <w:pPr>
        <w:pStyle w:val="ListBullet"/>
      </w:pPr>
      <w:r>
        <w:t>Sensitive to gravitational effects</w:t>
      </w:r>
    </w:p>
    <w:p>
      <w:pPr>
        <w:pStyle w:val="ListBullet"/>
      </w:pPr>
      <w:r>
        <w:t>SSZ predicts +30% timing deviation for close binaries</w:t>
      </w:r>
    </w:p>
    <w:p/>
    <w:p>
      <w:pPr>
        <w:pStyle w:val="Heading3"/>
      </w:pPr>
      <w:r>
        <w:t>Event Horizon Telescope</w:t>
      </w:r>
    </w:p>
    <w:p/>
    <w:p>
      <w:r>
        <w:rPr>
          <w:b w:val="0"/>
          <w:i w:val="0"/>
        </w:rPr>
        <w:t>**ngEHT (next-generation):**</w:t>
      </w:r>
    </w:p>
    <w:p>
      <w:pPr>
        <w:pStyle w:val="ListBullet"/>
      </w:pPr>
      <w:r>
        <w:t>Black hole shadow imaging</w:t>
      </w:r>
    </w:p>
    <w:p>
      <w:pPr>
        <w:pStyle w:val="ListBullet"/>
      </w:pPr>
      <w:r>
        <w:t>SSZ predicts -1.3% shadow size deviation</w:t>
      </w:r>
    </w:p>
    <w:p>
      <w:pPr>
        <w:pStyle w:val="ListBullet"/>
      </w:pPr>
      <w:r>
        <w:t>Requires ~1% precision (achievable by 2030)</w:t>
      </w:r>
    </w:p>
    <w:p/>
    <w:p>
      <w:r>
        <w:t>──────────────────────────────────────────────────</w:t>
      </w:r>
    </w:p>
    <w:p/>
    <w:p>
      <w:pPr>
        <w:pStyle w:val="Heading2"/>
      </w:pPr>
      <w:r>
        <w:t>10.5 Related Theoretical Developments</w:t>
      </w:r>
    </w:p>
    <w:p/>
    <w:p>
      <w:pPr>
        <w:pStyle w:val="Heading3"/>
      </w:pPr>
      <w:r>
        <w:t>Quantum Gravity Connections</w:t>
      </w:r>
    </w:p>
    <w:p/>
    <w:p>
      <w:r>
        <w:rPr>
          <w:b w:val="0"/>
          <w:i w:val="0"/>
        </w:rPr>
        <w:t>SSZ's discrete spacetime structure may connect to:</w:t>
      </w:r>
    </w:p>
    <w:p>
      <w:pPr>
        <w:pStyle w:val="ListBullet"/>
      </w:pPr>
      <w:r>
        <w:t>Loop quantum gravity (discrete spin networks)</w:t>
      </w:r>
    </w:p>
    <w:p>
      <w:pPr>
        <w:pStyle w:val="ListBullet"/>
      </w:pPr>
      <w:r>
        <w:t>Causal set theory (discrete causal structure)</w:t>
      </w:r>
    </w:p>
    <w:p>
      <w:pPr>
        <w:pStyle w:val="ListBullet"/>
      </w:pPr>
      <w:r>
        <w:t>Non-commutative geometry (quantum spacetime)</w:t>
      </w:r>
    </w:p>
    <w:p/>
    <w:p>
      <w:r>
        <w:rPr>
          <w:b w:val="0"/>
          <w:i w:val="0"/>
        </w:rPr>
        <w:t>**Research directions:**</w:t>
      </w:r>
    </w:p>
    <w:p>
      <w:pPr>
        <w:pStyle w:val="ListNumber"/>
      </w:pPr>
      <w:r>
        <w:t>Derive SSZ from first principles</w:t>
      </w:r>
    </w:p>
    <w:p>
      <w:pPr>
        <w:pStyle w:val="ListNumber"/>
      </w:pPr>
      <w:r>
        <w:t>Connect φ (golden ratio) to fundamental constants</w:t>
      </w:r>
    </w:p>
    <w:p>
      <w:pPr>
        <w:pStyle w:val="ListNumber"/>
      </w:pPr>
      <w:r>
        <w:t>Explore strong-field quantum effects</w:t>
      </w:r>
    </w:p>
    <w:p/>
    <w:p>
      <w:pPr>
        <w:pStyle w:val="Heading3"/>
      </w:pPr>
      <w:r>
        <w:t>Cosmological Implications</w:t>
      </w:r>
    </w:p>
    <w:p/>
    <w:p>
      <w:r>
        <w:rPr>
          <w:b w:val="0"/>
          <w:i w:val="0"/>
        </w:rPr>
        <w:t>SSZ may affect:</w:t>
      </w:r>
    </w:p>
    <w:p>
      <w:pPr>
        <w:pStyle w:val="ListBullet"/>
      </w:pPr>
      <w:r>
        <w:t>Black hole thermodynamics (no singularity → no information paradox)</w:t>
      </w:r>
    </w:p>
    <w:p>
      <w:pPr>
        <w:pStyle w:val="ListBullet"/>
      </w:pPr>
      <w:r>
        <w:t>Cosmological redshift interpretation</w:t>
      </w:r>
    </w:p>
    <w:p>
      <w:pPr>
        <w:pStyle w:val="ListBullet"/>
      </w:pPr>
      <w:r>
        <w:t>Dark energy candidates</w:t>
      </w:r>
    </w:p>
    <w:p/>
    <w:p>
      <w:pPr>
        <w:pStyle w:val="Heading3"/>
      </w:pPr>
      <w:r>
        <w:t>Information Theory</w:t>
      </w:r>
    </w:p>
    <w:p/>
    <w:p>
      <w:r>
        <w:rPr>
          <w:b w:val="0"/>
          <w:i w:val="0"/>
        </w:rPr>
        <w:t>SSZ's finite time dilation at horizons implies:</w:t>
      </w:r>
    </w:p>
    <w:p>
      <w:pPr>
        <w:pStyle w:val="ListBullet"/>
      </w:pPr>
      <w:r>
        <w:t>Information is NOT lost in black holes</w:t>
      </w:r>
    </w:p>
    <w:p>
      <w:pPr>
        <w:pStyle w:val="ListBullet"/>
      </w:pPr>
      <w:r>
        <w:t>Hawking radiation may be modified</w:t>
      </w:r>
    </w:p>
    <w:p>
      <w:pPr>
        <w:pStyle w:val="ListBullet"/>
      </w:pPr>
      <w:r>
        <w:t>Firewall paradox may be resolved</w:t>
      </w:r>
    </w:p>
    <w:p/>
    <w:p>
      <w:r>
        <w:t>──────────────────────────────────────────────────</w:t>
      </w:r>
    </w:p>
    <w:p/>
    <w:p>
      <w:pPr>
        <w:pStyle w:val="Heading2"/>
      </w:pPr>
      <w:r>
        <w:t>10.6 Open Questions</w:t>
      </w:r>
    </w:p>
    <w:p/>
    <w:p>
      <w:pPr>
        <w:pStyle w:val="Heading3"/>
      </w:pPr>
      <w:r>
        <w:t>Theoretical</w:t>
      </w:r>
    </w:p>
    <w:p/>
    <w:p>
      <w:pPr>
        <w:pStyle w:val="NoSpacing"/>
      </w:pPr>
      <w:r>
        <w:rPr>
          <w:rFonts w:ascii="Courier New" w:hAnsi="Courier New"/>
          <w:sz w:val="18"/>
        </w:rPr>
        <w:t>| Question | Approach | Timeline |</w:t>
      </w:r>
    </w:p>
    <w:p>
      <w:pPr>
        <w:pStyle w:val="NoSpacing"/>
      </w:pPr>
      <w:r>
        <w:rPr>
          <w:rFonts w:ascii="Courier New" w:hAnsi="Courier New"/>
          <w:sz w:val="18"/>
        </w:rPr>
        <w:t>|----------|----------|----------|</w:t>
      </w:r>
    </w:p>
    <w:p>
      <w:pPr>
        <w:pStyle w:val="NoSpacing"/>
      </w:pPr>
      <w:r>
        <w:rPr>
          <w:rFonts w:ascii="Courier New" w:hAnsi="Courier New"/>
          <w:sz w:val="18"/>
        </w:rPr>
        <w:t>| Why φ? | Derive from geometry | 2-5 years |</w:t>
      </w:r>
    </w:p>
    <w:p>
      <w:pPr>
        <w:pStyle w:val="NoSpacing"/>
      </w:pPr>
      <w:r>
        <w:rPr>
          <w:rFonts w:ascii="Courier New" w:hAnsi="Courier New"/>
          <w:sz w:val="18"/>
        </w:rPr>
        <w:t>| Strong-field behavior | Numerical relativity | 3-7 years |</w:t>
      </w:r>
    </w:p>
    <w:p>
      <w:pPr>
        <w:pStyle w:val="NoSpacing"/>
      </w:pPr>
      <w:r>
        <w:rPr>
          <w:rFonts w:ascii="Courier New" w:hAnsi="Courier New"/>
          <w:sz w:val="18"/>
        </w:rPr>
        <w:t>| Quantum corrections | QFT in SSZ background | 5-10 years |</w:t>
      </w:r>
    </w:p>
    <w:p/>
    <w:p>
      <w:pPr>
        <w:pStyle w:val="Heading3"/>
      </w:pPr>
      <w:r>
        <w:t>Experimental</w:t>
      </w:r>
    </w:p>
    <w:p/>
    <w:p>
      <w:pPr>
        <w:pStyle w:val="NoSpacing"/>
      </w:pPr>
      <w:r>
        <w:rPr>
          <w:rFonts w:ascii="Courier New" w:hAnsi="Courier New"/>
          <w:sz w:val="18"/>
        </w:rPr>
        <w:t>| Question | Approach | Timeline |</w:t>
      </w:r>
    </w:p>
    <w:p>
      <w:pPr>
        <w:pStyle w:val="NoSpacing"/>
      </w:pPr>
      <w:r>
        <w:rPr>
          <w:rFonts w:ascii="Courier New" w:hAnsi="Courier New"/>
          <w:sz w:val="18"/>
        </w:rPr>
        <w:t>|----------|----------|----------|</w:t>
      </w:r>
    </w:p>
    <w:p>
      <w:pPr>
        <w:pStyle w:val="NoSpacing"/>
      </w:pPr>
      <w:r>
        <w:rPr>
          <w:rFonts w:ascii="Courier New" w:hAnsi="Courier New"/>
          <w:sz w:val="18"/>
        </w:rPr>
        <w:t>| Weak-field precision | Optical clock networks | 1-3 years |</w:t>
      </w:r>
    </w:p>
    <w:p>
      <w:pPr>
        <w:pStyle w:val="NoSpacing"/>
      </w:pPr>
      <w:r>
        <w:rPr>
          <w:rFonts w:ascii="Courier New" w:hAnsi="Courier New"/>
          <w:sz w:val="18"/>
        </w:rPr>
        <w:t>| Compensation validation | Two-clock experiment | 2-4 years |</w:t>
      </w:r>
    </w:p>
    <w:p>
      <w:pPr>
        <w:pStyle w:val="NoSpacing"/>
      </w:pPr>
      <w:r>
        <w:rPr>
          <w:rFonts w:ascii="Courier New" w:hAnsi="Courier New"/>
          <w:sz w:val="18"/>
        </w:rPr>
        <w:t>| Strong-field test | Neutron star X-ray | 3-7 years |</w:t>
      </w:r>
    </w:p>
    <w:p/>
    <w:p>
      <w:pPr>
        <w:pStyle w:val="Heading3"/>
      </w:pPr>
      <w:r>
        <w:t>Engineering</w:t>
      </w:r>
    </w:p>
    <w:p/>
    <w:p>
      <w:pPr>
        <w:pStyle w:val="NoSpacing"/>
      </w:pPr>
      <w:r>
        <w:rPr>
          <w:rFonts w:ascii="Courier New" w:hAnsi="Courier New"/>
          <w:sz w:val="18"/>
        </w:rPr>
        <w:t>| Question | Approach | Timeline |</w:t>
      </w:r>
    </w:p>
    <w:p>
      <w:pPr>
        <w:pStyle w:val="NoSpacing"/>
      </w:pPr>
      <w:r>
        <w:rPr>
          <w:rFonts w:ascii="Courier New" w:hAnsi="Courier New"/>
          <w:sz w:val="18"/>
        </w:rPr>
        <w:t>|----------|----------|----------|</w:t>
      </w:r>
    </w:p>
    <w:p>
      <w:pPr>
        <w:pStyle w:val="NoSpacing"/>
      </w:pPr>
      <w:r>
        <w:rPr>
          <w:rFonts w:ascii="Courier New" w:hAnsi="Courier New"/>
          <w:sz w:val="18"/>
        </w:rPr>
        <w:t>| Compiler integration | Software development | 1-2 years |</w:t>
      </w:r>
    </w:p>
    <w:p>
      <w:pPr>
        <w:pStyle w:val="NoSpacing"/>
      </w:pPr>
      <w:r>
        <w:rPr>
          <w:rFonts w:ascii="Courier New" w:hAnsi="Courier New"/>
          <w:sz w:val="18"/>
        </w:rPr>
        <w:t>| Network protocols | Standardization | 2-4 years |</w:t>
      </w:r>
    </w:p>
    <w:p>
      <w:pPr>
        <w:pStyle w:val="NoSpacing"/>
      </w:pPr>
      <w:r>
        <w:rPr>
          <w:rFonts w:ascii="Courier New" w:hAnsi="Courier New"/>
          <w:sz w:val="18"/>
        </w:rPr>
        <w:t>| Space qualification | Hardware development | 5-10 years |</w:t>
      </w:r>
    </w:p>
    <w:p/>
    <w:p>
      <w:r>
        <w:t>──────────────────────────────────────────────────</w:t>
      </w:r>
    </w:p>
    <w:p/>
    <w:p>
      <w:pPr>
        <w:pStyle w:val="Heading2"/>
      </w:pPr>
      <w:r>
        <w:t>10.7 Summary: The SSZ Research Program</w:t>
      </w:r>
    </w:p>
    <w:p/>
    <w:p>
      <w:pPr>
        <w:pStyle w:val="NoSpacing"/>
      </w:pPr>
      <w:r>
        <w:rPr>
          <w:rFonts w:ascii="Courier New" w:hAnsi="Courier New"/>
          <w:sz w:val="18"/>
        </w:rPr>
        <w:t>2025 ────────────────────────────────────────────────── 2040</w:t>
        <w:br/>
        <w:t xml:space="preserve">  │                                                      │</w:t>
        <w:br/>
        <w:t xml:space="preserve">  ├─ Optical clock validation ─────────┤                 │</w:t>
        <w:br/>
        <w:t xml:space="preserve">  │                                    │                 │</w:t>
        <w:br/>
        <w:t xml:space="preserve">  ├─────── Quantum network integration ──────────────────┤</w:t>
        <w:br/>
        <w:t xml:space="preserve">  │                                                      │</w:t>
        <w:br/>
        <w:t xml:space="preserve">  ├─────────────── Strong-field observations ────────────┤</w:t>
        <w:br/>
        <w:t xml:space="preserve">  │                                                      │</w:t>
        <w:br/>
        <w:t xml:space="preserve">  ├───────────────────── Space-based tests ──────────────┤</w:t>
        <w:br/>
        <w:t xml:space="preserve">  │                                                      │</w:t>
        <w:br/>
        <w:t xml:space="preserve">  └──────────────────────────────────────────────────────┘</w:t>
      </w:r>
    </w:p>
    <w:p/>
    <w:p>
      <w:r>
        <w:rPr>
          <w:b w:val="0"/>
          <w:i w:val="0"/>
        </w:rPr>
        <w:t>**Key deliverables:**</w:t>
      </w:r>
    </w:p>
    <w:p>
      <w:pPr>
        <w:pStyle w:val="ListBullet"/>
      </w:pPr>
      <w:r>
        <w:t>2026: First compensation test</w:t>
      </w:r>
    </w:p>
    <w:p>
      <w:pPr>
        <w:pStyle w:val="ListBullet"/>
      </w:pPr>
      <w:r>
        <w:t>2028: Network protocol specification</w:t>
      </w:r>
    </w:p>
    <w:p>
      <w:pPr>
        <w:pStyle w:val="ListBullet"/>
      </w:pPr>
      <w:r>
        <w:t>2030: Strong-field constraint</w:t>
      </w:r>
    </w:p>
    <w:p>
      <w:pPr>
        <w:pStyle w:val="ListBullet"/>
      </w:pPr>
      <w:r>
        <w:t>2035: Space-based validation</w:t>
      </w:r>
    </w:p>
    <w:p>
      <w:pPr>
        <w:pStyle w:val="ListBullet"/>
      </w:pPr>
      <w:r>
        <w:t>2040: Complete SSZ verification across all regimes</w:t>
      </w:r>
    </w:p>
    <w:p/>
    <w:p/>
    <w:p>
      <w:r>
        <w:t>──────────────────────────────────────────────────</w:t>
      </w:r>
    </w:p>
    <w:p/>
    <w:p>
      <w:pPr>
        <w:pStyle w:val="Heading2"/>
      </w:pPr>
      <w:r>
        <w:t>Erweiterte Ausführungen</w:t>
      </w:r>
    </w:p>
    <w:p/>
    <w:p>
      <w:pPr>
        <w:pStyle w:val="Heading1"/>
      </w:pPr>
      <w:r>
        <w:t>10. Research Roadmap — Extended Explanations</w:t>
      </w:r>
    </w:p>
    <w:p/>
    <w:p>
      <w:pPr>
        <w:pStyle w:val="Heading2"/>
      </w:pPr>
      <w:r>
        <w:t>10.1.1 Optical Clocks: Technical Background</w:t>
      </w:r>
    </w:p>
    <w:p/>
    <w:p>
      <w:r>
        <w:rPr>
          <w:b w:val="0"/>
          <w:i w:val="0"/>
        </w:rPr>
        <w:t>Optical atomic clocks represent the gold standard of timekeeping and achieve fractional uncertainties of 10⁻¹⁸ or better. This extraordinary precision level makes them the ideal tool for SSZ validation experiments. To understand why these clocks are so precise and how they can be used for SSZ tests, a deeper understanding of their operation is required.</w:t>
      </w:r>
    </w:p>
    <w:p/>
    <w:p>
      <w:pPr>
        <w:pStyle w:val="Heading3"/>
      </w:pPr>
      <w:r>
        <w:t>The Principle of the Optical Lattice Clock</w:t>
      </w:r>
    </w:p>
    <w:p/>
    <w:p>
      <w:r>
        <w:rPr>
          <w:b w:val="0"/>
          <w:i w:val="0"/>
        </w:rPr>
        <w:t>In an optical lattice clock, neutral atoms (typically strontium-87 or ytterbium-171) are trapped in a three-dimensional optical lattice. This lattice consists of standing light waves created by the interference of laser beams. The atoms are trapped in the intensity minima or maxima of the lattice, depending on the polarizability of the atomic state.</w:t>
      </w:r>
    </w:p>
    <w:p/>
    <w:p>
      <w:r>
        <w:rPr>
          <w:b w:val="0"/>
          <w:i w:val="0"/>
        </w:rPr>
        <w:t>The crucial advantage of this arrangement is the suppression of the Doppler effect: Since the atoms are trapped in the Lamb-Dicke regime (their motion is confined to less than one wavelength of the clock light), the first-order Doppler effect is completely eliminated. The remaining second-order Doppler effect is negligibly small at typical temperatures of ~1 μK.</w:t>
      </w:r>
    </w:p>
    <w:p/>
    <w:p>
      <w:pPr>
        <w:pStyle w:val="Heading3"/>
      </w:pPr>
      <w:r>
        <w:t>Clock Interrogation</w:t>
      </w:r>
    </w:p>
    <w:p/>
    <w:p>
      <w:r>
        <w:rPr>
          <w:b w:val="0"/>
          <w:i w:val="0"/>
        </w:rPr>
        <w:t>The clock frequency is defined by the ¹S₀ → ³P₀ transition, a so-called "forbidden" transition that is only allowed through hyperfine mixing. This property leads to an extremely narrow natural linewidth of less than 1 mHz, which forms the theoretical basis for high frequency stability.</w:t>
      </w:r>
    </w:p>
    <w:p/>
    <w:p>
      <w:r>
        <w:rPr>
          <w:b w:val="0"/>
          <w:i w:val="0"/>
        </w:rPr>
        <w:t>Interrogation is performed via Ramsey interferometry: A π/2 pulse places the atoms in a superposition of ground and excited states, followed by a free evolution time T during which phase accumulates, and concluded by a second π/2 pulse that converts the accumulated phase into a population difference. The measured population difference oscillates with cos(δ × T), where δ is the detuning between laser frequency and atomic resonance.</w:t>
      </w:r>
    </w:p>
    <w:p/>
    <w:p>
      <w:pPr>
        <w:pStyle w:val="Heading3"/>
      </w:pPr>
      <w:r>
        <w:t>SSZ Relevance</w:t>
      </w:r>
    </w:p>
    <w:p/>
    <w:p>
      <w:r>
        <w:rPr>
          <w:b w:val="0"/>
          <w:i w:val="0"/>
        </w:rPr>
        <w:t>For SSZ experiments, it is crucial that the accumulated phase φ = ω × T depends directly on local time dilation. Two clocks at different heights accumulate different phases:</w:t>
      </w:r>
    </w:p>
    <w:p/>
    <w:p>
      <w:r>
        <w:rPr>
          <w:b w:val="0"/>
          <w:i w:val="0"/>
        </w:rPr>
        <w:t>φ₁ = ω × D(h₁) × T</w:t>
      </w:r>
    </w:p>
    <w:p>
      <w:r>
        <w:rPr>
          <w:b w:val="0"/>
          <w:i w:val="0"/>
        </w:rPr>
        <w:t>φ₂ = ω × D(h₂) × T</w:t>
      </w:r>
    </w:p>
    <w:p>
      <w:r>
        <w:rPr>
          <w:b w:val="0"/>
          <w:i w:val="0"/>
        </w:rPr>
        <w:t>Δφ = ω × ΔD × T = ω × (r_s × Δh / R²) × T</w:t>
      </w:r>
    </w:p>
    <w:p/>
    <w:p>
      <w:r>
        <w:rPr>
          <w:b w:val="0"/>
          <w:i w:val="0"/>
        </w:rPr>
        <w:t>At ω/(2π) = 429 THz, Δh = 1 m and T = 1 s, this yields Δφ ≈ 0.59 rad, which is far above the measurement sensitivity of ~10⁻³ rad.</w:t>
      </w:r>
    </w:p>
    <w:p/>
    <w:p>
      <w:r>
        <w:t>──────────────────────────────────────────────────</w:t>
      </w:r>
    </w:p>
    <w:p/>
    <w:p>
      <w:pPr>
        <w:pStyle w:val="Heading2"/>
      </w:pPr>
      <w:r>
        <w:t>10.1.2 NIST Boulder: Detailed Experiment Planning</w:t>
      </w:r>
    </w:p>
    <w:p/>
    <w:p>
      <w:r>
        <w:rPr>
          <w:b w:val="0"/>
          <w:i w:val="0"/>
        </w:rPr>
        <w:t>The National Institute of Standards and Technology in Boulder, Colorado, has the world's most advanced infrastructure for optical clock experiments. The research groups of Jun Ye (JILA) and Andrew Ludlow (NIST) have performed groundbreaking work in precision metrology and are natural candidates for the first SSZ compensation experiment.</w:t>
      </w:r>
    </w:p>
    <w:p/>
    <w:p>
      <w:pPr>
        <w:pStyle w:val="Heading3"/>
      </w:pPr>
      <w:r>
        <w:t>Existing Infrastructure</w:t>
      </w:r>
    </w:p>
    <w:p/>
    <w:p>
      <w:r>
        <w:rPr>
          <w:b w:val="0"/>
          <w:i w:val="0"/>
        </w:rPr>
        <w:t>**Strontium Lattice Clocks:** NIST operates multiple Sr-87 lattice clocks with fractional instability below 10⁻¹⁸. These clocks are housed in a multi-story building, enabling height differences of several meters without additional construction.</w:t>
      </w:r>
    </w:p>
    <w:p/>
    <w:p>
      <w:r>
        <w:rPr>
          <w:b w:val="0"/>
          <w:i w:val="0"/>
        </w:rPr>
        <w:t>**Fiber Links:** Stable optical fiber connections between different laboratory rooms are already established. The phase coherence of these links is sufficient for SSZ measurements.</w:t>
      </w:r>
    </w:p>
    <w:p/>
    <w:p>
      <w:r>
        <w:rPr>
          <w:b w:val="0"/>
          <w:i w:val="0"/>
        </w:rPr>
        <w:t>**Comb Technology:** Optical frequency combs for frequency comparisons between different clocks are available and routinely in use.</w:t>
      </w:r>
    </w:p>
    <w:p/>
    <w:p>
      <w:pPr>
        <w:pStyle w:val="Heading3"/>
      </w:pPr>
      <w:r>
        <w:t>Experimental Protocol</w:t>
      </w:r>
    </w:p>
    <w:p/>
    <w:p>
      <w:r>
        <w:rPr>
          <w:b w:val="0"/>
          <w:i w:val="0"/>
        </w:rPr>
        <w:t>**Phase 1: Baseline Characterization (Months 1-3)**</w:t>
      </w:r>
    </w:p>
    <w:p/>
    <w:p>
      <w:r>
        <w:rPr>
          <w:b w:val="0"/>
          <w:i w:val="0"/>
        </w:rPr>
        <w:t>First, the systematic uncertainties of clock comparisons at different heights must be characterized. This includes:</w:t>
      </w:r>
    </w:p>
    <w:p/>
    <w:p>
      <w:pPr>
        <w:pStyle w:val="ListBullet"/>
      </w:pPr>
      <w:r>
        <w:t>Precision measurement of height difference (target: ±1 mm)</w:t>
      </w:r>
    </w:p>
    <w:p>
      <w:pPr>
        <w:pStyle w:val="ListBullet"/>
      </w:pPr>
      <w:r>
        <w:t>Characterization of temperature gradients along the fiber link</w:t>
      </w:r>
    </w:p>
    <w:p>
      <w:pPr>
        <w:pStyle w:val="ListBullet"/>
      </w:pPr>
      <w:r>
        <w:t>Identification and minimization of other height-dependent systematics</w:t>
      </w:r>
    </w:p>
    <w:p>
      <w:pPr>
        <w:pStyle w:val="ListBullet"/>
      </w:pPr>
      <w:r>
        <w:t>Establishment of a reference measurement without compensation</w:t>
      </w:r>
    </w:p>
    <w:p/>
    <w:p>
      <w:r>
        <w:rPr>
          <w:b w:val="0"/>
          <w:i w:val="0"/>
        </w:rPr>
        <w:t>**Phase 2: Compensation Implementation (Months 4-6)**</w:t>
      </w:r>
    </w:p>
    <w:p/>
    <w:p>
      <w:r>
        <w:rPr>
          <w:b w:val="0"/>
          <w:i w:val="0"/>
        </w:rPr>
        <w:t>Implementation of SSZ compensation requires:</w:t>
      </w:r>
    </w:p>
    <w:p/>
    <w:p>
      <w:pPr>
        <w:pStyle w:val="ListBullet"/>
      </w:pPr>
      <w:r>
        <w:t>Integration of an acousto-optic modulator (AOM) into the clock control loop</w:t>
      </w:r>
    </w:p>
    <w:p>
      <w:pPr>
        <w:pStyle w:val="ListBullet"/>
      </w:pPr>
      <w:r>
        <w:t>Development of an FPGA-based real-time compensation loop</w:t>
      </w:r>
    </w:p>
    <w:p>
      <w:pPr>
        <w:pStyle w:val="ListBullet"/>
      </w:pPr>
      <w:r>
        <w:t>Testing compensation with artificial phase shifts</w:t>
      </w:r>
    </w:p>
    <w:p>
      <w:pPr>
        <w:pStyle w:val="ListBullet"/>
      </w:pPr>
      <w:r>
        <w:t>Verification of latency and bandwidth requirements</w:t>
      </w:r>
    </w:p>
    <w:p/>
    <w:p>
      <w:r>
        <w:rPr>
          <w:b w:val="0"/>
          <w:i w:val="0"/>
        </w:rPr>
        <w:t>**Phase 3: Data Acquisition (Months 7-12)**</w:t>
      </w:r>
    </w:p>
    <w:p/>
    <w:p>
      <w:r>
        <w:rPr>
          <w:b w:val="0"/>
          <w:i w:val="0"/>
        </w:rPr>
        <w:t>The actual experiment follows the with/without protocol:</w:t>
      </w:r>
    </w:p>
    <w:p/>
    <w:p>
      <w:pPr>
        <w:pStyle w:val="ListBullet"/>
      </w:pPr>
      <w:r>
        <w:t>Alternating measurements with and without compensation</w:t>
      </w:r>
    </w:p>
    <w:p>
      <w:pPr>
        <w:pStyle w:val="ListBullet"/>
      </w:pPr>
      <w:r>
        <w:t>Randomization of order to avoid systematic drifts</w:t>
      </w:r>
    </w:p>
    <w:p>
      <w:pPr>
        <w:pStyle w:val="ListBullet"/>
      </w:pPr>
      <w:r>
        <w:t>Statistical analysis following the M₀/M_SSZ/M_anom framework</w:t>
      </w:r>
    </w:p>
    <w:p>
      <w:pPr>
        <w:pStyle w:val="ListBullet"/>
      </w:pPr>
      <w:r>
        <w:t>Multiple measurement campaigns to verify reproducibility</w:t>
      </w:r>
    </w:p>
    <w:p/>
    <w:p>
      <w:pPr>
        <w:pStyle w:val="Heading3"/>
      </w:pPr>
      <w:r>
        <w:t>Expected Results</w:t>
      </w:r>
    </w:p>
    <w:p/>
    <w:p>
      <w:r>
        <w:rPr>
          <w:b w:val="0"/>
          <w:i w:val="0"/>
        </w:rPr>
        <w:t>Upon successful execution, we expect:</w:t>
      </w:r>
    </w:p>
    <w:p/>
    <w:p>
      <w:r>
        <w:rPr>
          <w:b w:val="0"/>
          <w:i w:val="0"/>
        </w:rPr>
        <w:t>**Quantitative Confirmation:** The measured phase accumulation rate agrees with the SSZ prediction: 0.59 ± 0.01 rad/(m·s).</w:t>
      </w:r>
    </w:p>
    <w:p/>
    <w:p>
      <w:r>
        <w:rPr>
          <w:b w:val="0"/>
          <w:i w:val="0"/>
        </w:rPr>
        <w:t>**Compensation Verification:** With compensation, the phase difference is reduced to &lt; 1% of the uncompensated value.</w:t>
      </w:r>
    </w:p>
    <w:p/>
    <w:p>
      <w:r>
        <w:rPr>
          <w:b w:val="0"/>
          <w:i w:val="0"/>
        </w:rPr>
        <w:t>**Scaling Tests:** Height scaling (ΔΦ ∝ Δh) and time scaling (ΔΦ ∝ t) are verified.</w:t>
      </w:r>
    </w:p>
    <w:p/>
    <w:p>
      <w:r>
        <w:t>──────────────────────────────────────────────────</w:t>
      </w:r>
    </w:p>
    <w:p/>
    <w:p>
      <w:pPr>
        <w:pStyle w:val="Heading2"/>
      </w:pPr>
      <w:r>
        <w:t>10.2.1 Quantum Networks: Architecture Considerations</w:t>
      </w:r>
    </w:p>
    <w:p/>
    <w:p>
      <w:r>
        <w:rPr>
          <w:b w:val="0"/>
          <w:i w:val="0"/>
        </w:rPr>
        <w:t>The integration of SSZ compensation into quantum networks requires careful consideration of network architecture. Future quantum communication networks will span different heights—from city networks with ~10 m height difference to continental networks with hundreds of meters.</w:t>
      </w:r>
    </w:p>
    <w:p/>
    <w:p>
      <w:pPr>
        <w:pStyle w:val="Heading3"/>
      </w:pPr>
      <w:r>
        <w:t>Height Database</w:t>
      </w:r>
    </w:p>
    <w:p/>
    <w:p>
      <w:r>
        <w:rPr>
          <w:b w:val="0"/>
          <w:i w:val="0"/>
        </w:rPr>
        <w:t>An SSZ-aware quantum network requires a precise database of height positions for all network nodes. This database must meet the following requirements:</w:t>
      </w:r>
    </w:p>
    <w:p/>
    <w:p>
      <w:r>
        <w:rPr>
          <w:b w:val="0"/>
          <w:i w:val="0"/>
        </w:rPr>
        <w:t>**Precision:** For optical frequencies, height accuracy of ~1 cm is required to keep SSZ compensation at &lt; 1% of the uncompensated signal. For microwave frequencies, ~1 m is sufficient.</w:t>
      </w:r>
    </w:p>
    <w:p/>
    <w:p>
      <w:r>
        <w:rPr>
          <w:b w:val="0"/>
          <w:i w:val="0"/>
        </w:rPr>
        <w:t>**Consistency:** All heights must be referenced to the same geodetic reference system. Local height systems can deviate significantly from global systems.</w:t>
      </w:r>
    </w:p>
    <w:p/>
    <w:p>
      <w:r>
        <w:rPr>
          <w:b w:val="0"/>
          <w:i w:val="0"/>
        </w:rPr>
        <w:t>**Updates:** For static nodes, a one-time survey is sufficient. Mobile nodes (e.g., drones, vehicles) require real-time height measurement.</w:t>
      </w:r>
    </w:p>
    <w:p/>
    <w:p>
      <w:pPr>
        <w:pStyle w:val="Heading3"/>
      </w:pPr>
      <w:r>
        <w:t>Compensation Protocol</w:t>
      </w:r>
    </w:p>
    <w:p/>
    <w:p>
      <w:r>
        <w:rPr>
          <w:b w:val="0"/>
          <w:i w:val="0"/>
        </w:rPr>
        <w:t>For each quantum connection between nodes A and B, the network must:</w:t>
      </w:r>
    </w:p>
    <w:p/>
    <w:p>
      <w:pPr>
        <w:pStyle w:val="ListNumber"/>
      </w:pPr>
      <w:r>
        <w:t>Retrieve the height difference Δh_AB from the database</w:t>
      </w:r>
    </w:p>
    <w:p>
      <w:pPr>
        <w:pStyle w:val="ListNumber"/>
      </w:pPr>
      <w:r>
        <w:t>Calculate the compensation phase Φ_corr = -ω × r_s × Δh_AB / R² × t</w:t>
      </w:r>
    </w:p>
    <w:p>
      <w:pPr>
        <w:pStyle w:val="ListNumber"/>
      </w:pPr>
      <w:r>
        <w:t>Apply compensation to the higher node</w:t>
      </w:r>
    </w:p>
    <w:p>
      <w:pPr>
        <w:pStyle w:val="ListNumber"/>
      </w:pPr>
      <w:r>
        <w:t>Monitor compensation success</w:t>
      </w:r>
    </w:p>
    <w:p/>
    <w:p>
      <w:r>
        <w:rPr>
          <w:b w:val="0"/>
          <w:i w:val="0"/>
        </w:rPr>
        <w:t>Responsibility for compensation can be negotiated between nodes. A simple convention: The node at lower height is the reference, the higher node compensates.</w:t>
      </w:r>
    </w:p>
    <w:p/>
    <w:p>
      <w:pPr>
        <w:pStyle w:val="Heading3"/>
      </w:pPr>
      <w:r>
        <w:t>Latency Requirements</w:t>
      </w:r>
    </w:p>
    <w:p/>
    <w:p>
      <w:r>
        <w:rPr>
          <w:b w:val="0"/>
          <w:i w:val="0"/>
        </w:rPr>
        <w:t>For real-time compensation, the following latency budgets must be maintained:</w:t>
      </w:r>
    </w:p>
    <w:p/>
    <w:p>
      <w:r>
        <w:rPr>
          <w:b w:val="0"/>
          <w:i w:val="0"/>
        </w:rPr>
        <w:t>**Optical Links (429 THz):** At an accumulation rate of ~0.6 rad/m/s and a tolerance of 10⁻³ rad, the maximum latency is ~2 ms for 1 m height difference.</w:t>
      </w:r>
    </w:p>
    <w:p/>
    <w:p>
      <w:r>
        <w:rPr>
          <w:b w:val="0"/>
          <w:i w:val="0"/>
        </w:rPr>
        <w:t>**Microwave Links (5 GHz):** The much lower accumulation rate (~10⁻⁸ rad/m/s) allows latencies of seconds to minutes.</w:t>
      </w:r>
    </w:p>
    <w:p/>
    <w:p>
      <w:r>
        <w:t>──────────────────────────────────────────────────</w:t>
      </w:r>
    </w:p>
    <w:p/>
    <w:p>
      <w:pPr>
        <w:pStyle w:val="Heading2"/>
      </w:pPr>
      <w:r>
        <w:t>10.3.1 Space-Based Tests: Physical Considerations</w:t>
      </w:r>
    </w:p>
    <w:p/>
    <w:p>
      <w:r>
        <w:rPr>
          <w:b w:val="0"/>
          <w:i w:val="0"/>
        </w:rPr>
        <w:t>Space-based SSZ tests offer the unique advantage of extreme height differences. A satellite in low Earth orbit (LEO) at 400 km altitude has a height difference of ~400 km to Earth's surface—about 10⁵× larger than in a ground-based laboratory.</w:t>
      </w:r>
    </w:p>
    <w:p/>
    <w:p>
      <w:pPr>
        <w:pStyle w:val="Heading3"/>
      </w:pPr>
      <w:r>
        <w:t>ISS Optical Clock (2032)</w:t>
      </w:r>
    </w:p>
    <w:p/>
    <w:p>
      <w:r>
        <w:rPr>
          <w:b w:val="0"/>
          <w:i w:val="0"/>
        </w:rPr>
        <w:t>The International Space Station (ISS) offers an ideal platform for an SSZ experiment in the medium-term future:</w:t>
      </w:r>
    </w:p>
    <w:p/>
    <w:p>
      <w:r>
        <w:rPr>
          <w:b w:val="0"/>
          <w:i w:val="0"/>
        </w:rPr>
        <w:t>**Height Difference:** h_ISS ≈ 400 km</w:t>
      </w:r>
    </w:p>
    <w:p>
      <w:r>
        <w:rPr>
          <w:b w:val="0"/>
          <w:i w:val="0"/>
        </w:rPr>
        <w:t>**SSZ Prediction:** ΔD = r_s × Δh / R² = 8.87×10⁻³ × 4×10⁵ / (6.371×10⁶)² = 8.7×10⁻¹¹</w:t>
      </w:r>
    </w:p>
    <w:p/>
    <w:p>
      <w:r>
        <w:rPr>
          <w:b w:val="0"/>
          <w:i w:val="0"/>
        </w:rPr>
        <w:t>For an optical clock with ω/(2π) = 429 THz and T = 1 s:</w:t>
      </w:r>
    </w:p>
    <w:p>
      <w:r>
        <w:rPr>
          <w:b w:val="0"/>
          <w:i w:val="0"/>
        </w:rPr>
        <w:t>ΔΦ = 2π × 429×10¹² × 8.7×10⁻¹¹ × 1 = 2.35×10⁵ rad ≈ 37,400 full rotations</w:t>
      </w:r>
    </w:p>
    <w:p/>
    <w:p>
      <w:r>
        <w:rPr>
          <w:b w:val="0"/>
          <w:i w:val="0"/>
        </w:rPr>
        <w:t>This enormous phase accumulation makes the measurement trivial—the challenge lies in precise characterization of other effects:</w:t>
      </w:r>
    </w:p>
    <w:p/>
    <w:p>
      <w:r>
        <w:rPr>
          <w:b w:val="0"/>
          <w:i w:val="0"/>
        </w:rPr>
        <w:t>**Time Dilation from Velocity:** The ISS moves at v ≈ 7.7 km/s, causing a special relativistic time dilation of γ - 1 ≈ 3.3×10⁻¹⁰. This is about 4× larger than the gravitational dilation and must be precisely corrected.</w:t>
      </w:r>
    </w:p>
    <w:p/>
    <w:p>
      <w:r>
        <w:rPr>
          <w:b w:val="0"/>
          <w:i w:val="0"/>
        </w:rPr>
        <w:t>**Orbital Variation:** ISS altitude varies between ~410 km and ~420 km, leading to fluctuations in ΔD. These must be corrected with precise orbital data.</w:t>
      </w:r>
    </w:p>
    <w:p/>
    <w:p>
      <w:r>
        <w:rPr>
          <w:b w:val="0"/>
          <w:i w:val="0"/>
        </w:rPr>
        <w:t>**Ionospheric Effects:** Propagation of optical signals through the ionosphere causes phase delays that depend on electron density.</w:t>
      </w:r>
    </w:p>
    <w:p/>
    <w:p>
      <w:pPr>
        <w:pStyle w:val="Heading3"/>
      </w:pPr>
      <w:r>
        <w:t>Geostationary Satellite (2035)</w:t>
      </w:r>
    </w:p>
    <w:p/>
    <w:p>
      <w:r>
        <w:rPr>
          <w:b w:val="0"/>
          <w:i w:val="0"/>
        </w:rPr>
        <w:t>A dedicated SSZ satellite in geostationary orbit (GEO, h ≈ 36,000 km) would offer even more extreme conditions:</w:t>
      </w:r>
    </w:p>
    <w:p/>
    <w:p>
      <w:r>
        <w:rPr>
          <w:b w:val="0"/>
          <w:i w:val="0"/>
        </w:rPr>
        <w:t>**Height Difference:** Δh ≈ 36,000 km = 5.7 R_Earth</w:t>
      </w:r>
    </w:p>
    <w:p>
      <w:r>
        <w:rPr>
          <w:b w:val="0"/>
          <w:i w:val="0"/>
        </w:rPr>
        <w:t>**SSZ Prediction:** ΔD ≈ 7.9×10⁻⁹ (about 100× larger than ISS)</w:t>
      </w:r>
    </w:p>
    <w:p/>
    <w:p>
      <w:r>
        <w:rPr>
          <w:b w:val="0"/>
          <w:i w:val="0"/>
        </w:rPr>
        <w:t>The advantage of a GEO satellite is its stationary position relative to Earth, enabling continuous connections to ground stations.</w:t>
      </w:r>
    </w:p>
    <w:p/>
    <w:p>
      <w:pPr>
        <w:pStyle w:val="Heading3"/>
      </w:pPr>
      <w:r>
        <w:t>Moon Comparison (2038)</w:t>
      </w:r>
    </w:p>
    <w:p/>
    <w:p>
      <w:r>
        <w:rPr>
          <w:b w:val="0"/>
          <w:i w:val="0"/>
        </w:rPr>
        <w:t>The ultimate test would be a clock comparison between Earth and the lunar surface:</w:t>
      </w:r>
    </w:p>
    <w:p/>
    <w:p>
      <w:r>
        <w:rPr>
          <w:b w:val="0"/>
          <w:i w:val="0"/>
        </w:rPr>
        <w:t>**Height Difference:** Δh ≈ 384,000 km</w:t>
      </w:r>
    </w:p>
    <w:p>
      <w:r>
        <w:rPr>
          <w:b w:val="0"/>
          <w:i w:val="0"/>
        </w:rPr>
        <w:t>**SSZ Prediction:** This requires consideration of the different gravitational potentials of Earth and Moon.</w:t>
      </w:r>
    </w:p>
    <w:p/>
    <w:p>
      <w:r>
        <w:rPr>
          <w:b w:val="0"/>
          <w:i w:val="0"/>
        </w:rPr>
        <w:t>The gravitational potential at the Moon location includes contributions from Earth, Moon, and Sun. The resulting phase difference depends on the exact position on the Moon.</w:t>
      </w:r>
    </w:p>
    <w:p/>
    <w:p>
      <w:r>
        <w:t>──────────────────────────────────────────────────</w:t>
      </w:r>
    </w:p>
    <w:p/>
    <w:p>
      <w:pPr>
        <w:pStyle w:val="Heading2"/>
      </w:pPr>
      <w:r>
        <w:t>10.4.1 Strong Field: Astrophysical Tests</w:t>
      </w:r>
    </w:p>
    <w:p/>
    <w:p>
      <w:r>
        <w:rPr>
          <w:b w:val="0"/>
          <w:i w:val="0"/>
        </w:rPr>
        <w:t>While all terrestrial and near-space tests take place in the weak field (where SSZ = GR), astrophysical observations offer the possibility to test the strong field, where SSZ and GR make different predictions.</w:t>
      </w:r>
    </w:p>
    <w:p/>
    <w:p>
      <w:pPr>
        <w:pStyle w:val="Heading3"/>
      </w:pPr>
      <w:r>
        <w:t>Neutron Star Surface Redshift</w:t>
      </w:r>
    </w:p>
    <w:p/>
    <w:p>
      <w:r>
        <w:rPr>
          <w:b w:val="0"/>
          <w:i w:val="0"/>
        </w:rPr>
        <w:t>Neutron stars are the most compact observable objects outside of black holes. With typical masses of M ≈ 1.4 M_sun and radii of R ≈ 12 km, they have compactness parameters of r_s/R ≈ 0.35.</w:t>
      </w:r>
    </w:p>
    <w:p/>
    <w:p>
      <w:r>
        <w:rPr>
          <w:b w:val="0"/>
          <w:i w:val="0"/>
        </w:rPr>
        <w:t>**GR Prediction:** z = 1/√(1 - r_s/R) - 1 ≈ 0.26 (for r_s/R = 0.35)</w:t>
      </w:r>
    </w:p>
    <w:p/>
    <w:p>
      <w:r>
        <w:rPr>
          <w:b w:val="0"/>
          <w:i w:val="0"/>
        </w:rPr>
        <w:t>**SSZ Prediction:**</w:t>
      </w:r>
    </w:p>
    <w:p>
      <w:r>
        <w:rPr>
          <w:b w:val="0"/>
          <w:i w:val="0"/>
        </w:rPr>
        <w:t>Ξ = 1 - exp(-φ × R/r_s) ≈ 0.75 (at typical compactness)</w:t>
      </w:r>
    </w:p>
    <w:p>
      <w:r>
        <w:rPr>
          <w:b w:val="0"/>
          <w:i w:val="0"/>
        </w:rPr>
        <w:t>D = 1/(1 + Ξ) ≈ 0.57</w:t>
      </w:r>
    </w:p>
    <w:p>
      <w:r>
        <w:rPr>
          <w:b w:val="0"/>
          <w:i w:val="0"/>
        </w:rPr>
        <w:t>z = 1/D - 1 ≈ 0.75</w:t>
      </w:r>
    </w:p>
    <w:p/>
    <w:p>
      <w:r>
        <w:rPr>
          <w:b w:val="0"/>
          <w:i w:val="0"/>
        </w:rPr>
        <w:t>The difference of ~0.5 in redshift would be observable if spectral lines from the neutron star surface could be identified. The NICER instrument on the ISS has already performed redshift measurements, though with uncertainties still too large for a definitive SSZ test.</w:t>
      </w:r>
    </w:p>
    <w:p/>
    <w:p>
      <w:pPr>
        <w:pStyle w:val="Heading3"/>
      </w:pPr>
      <w:r>
        <w:t>Black Holes: Photon Sphere and Shadow</w:t>
      </w:r>
    </w:p>
    <w:p/>
    <w:p>
      <w:r>
        <w:rPr>
          <w:b w:val="0"/>
          <w:i w:val="0"/>
        </w:rPr>
        <w:t>The Event Horizon Telescope (EHT) has captured images of black holes showing the "shadow"—the dark region caused by the photon capture sphere.</w:t>
      </w:r>
    </w:p>
    <w:p/>
    <w:p>
      <w:r>
        <w:rPr>
          <w:b w:val="0"/>
          <w:i w:val="0"/>
        </w:rPr>
        <w:t>**GR Prediction:** The shadow radius for a Schwarzschild hole is r_shadow = √27 × r_s/2 ≈ 2.6 r_s.</w:t>
      </w:r>
    </w:p>
    <w:p/>
    <w:p>
      <w:r>
        <w:rPr>
          <w:b w:val="0"/>
          <w:i w:val="0"/>
        </w:rPr>
        <w:t>**SSZ Prediction:** The modified metric leads to a slightly smaller shadow. The exact calculation requires solving the geodesic equation in the SSZ metric.</w:t>
      </w:r>
    </w:p>
    <w:p/>
    <w:p>
      <w:r>
        <w:rPr>
          <w:b w:val="0"/>
          <w:i w:val="0"/>
        </w:rPr>
        <w:t>Current EHT measurements are consistent with GR, but the uncertainties (±10%) are too large to definitively exclude SSZ.</w:t>
      </w:r>
    </w:p>
    <w:p/>
    <w:p>
      <w:r>
        <w:t>──────────────────────────────────────────────────</w:t>
      </w:r>
    </w:p>
    <w:p/>
    <w:p>
      <w:r>
        <w:rPr>
          <w:b w:val="0"/>
          <w:i w:val="0"/>
        </w:rPr>
        <w:t>© 2025 Carmen Wrede &amp; Lino Casu</w:t>
      </w:r>
    </w:p>
    <w:p/>
    <w:p/>
    <w:p>
      <w:r>
        <w:drawing>
          <wp:inline xmlns:a="http://schemas.openxmlformats.org/drawingml/2006/main" xmlns:pic="http://schemas.openxmlformats.org/drawingml/2006/picture">
            <wp:extent cx="5486400" cy="3110276"/>
            <wp:docPr id="9" name="Picture 9"/>
            <wp:cNvGraphicFramePr>
              <a:graphicFrameLocks noChangeAspect="1"/>
            </wp:cNvGraphicFramePr>
            <a:graphic>
              <a:graphicData uri="http://schemas.openxmlformats.org/drawingml/2006/picture">
                <pic:pic>
                  <pic:nvPicPr>
                    <pic:cNvPr id="0" name="F8_timeline.png"/>
                    <pic:cNvPicPr/>
                  </pic:nvPicPr>
                  <pic:blipFill>
                    <a:blip r:embed="rId17"/>
                    <a:stretch>
                      <a:fillRect/>
                    </a:stretch>
                  </pic:blipFill>
                  <pic:spPr>
                    <a:xfrm>
                      <a:off x="0" y="0"/>
                      <a:ext cx="5486400" cy="3110276"/>
                    </a:xfrm>
                    <a:prstGeom prst="rect"/>
                  </pic:spPr>
                </pic:pic>
              </a:graphicData>
            </a:graphic>
          </wp:inline>
        </w:drawing>
      </w:r>
    </w:p>
    <w:p>
      <w:pPr>
        <w:jc w:val="center"/>
      </w:pPr>
      <w:r>
        <w:rPr>
          <w:i/>
        </w:rPr>
        <w:t>Figure: F8 Timeline</w:t>
      </w:r>
    </w:p>
    <w:p>
      <w:r>
        <w:br w:type="page"/>
      </w:r>
    </w:p>
    <w:p>
      <w:pPr>
        <w:pStyle w:val="Heading1"/>
      </w:pPr>
      <w:r>
        <w:t>12. Reproducibility and Open Science</w:t>
      </w:r>
    </w:p>
    <w:p/>
    <w:p>
      <w:pPr>
        <w:pStyle w:val="Heading2"/>
      </w:pPr>
      <w:r>
        <w:t>12.1 Repository Structure</w:t>
      </w:r>
    </w:p>
    <w:p/>
    <w:p>
      <w:r>
        <w:rPr>
          <w:b w:val="0"/>
          <w:i w:val="0"/>
        </w:rPr>
        <w:t>All code, data, and documentation for this work are available in the open-source repository:</w:t>
      </w:r>
    </w:p>
    <w:p/>
    <w:p>
      <w:r>
        <w:rPr>
          <w:b w:val="0"/>
          <w:i w:val="0"/>
        </w:rPr>
        <w:t>**GitHub:** https://github.com/error-wtf/ssz-qubits</w:t>
      </w:r>
    </w:p>
    <w:p/>
    <w:p>
      <w:pPr>
        <w:pStyle w:val="Heading3"/>
      </w:pPr>
      <w:r>
        <w:t>Directory Layout</w:t>
      </w:r>
    </w:p>
    <w:p/>
    <w:p>
      <w:pPr>
        <w:pStyle w:val="NoSpacing"/>
      </w:pPr>
      <w:r>
        <w:rPr>
          <w:rFonts w:ascii="Courier New" w:hAnsi="Courier New"/>
          <w:sz w:val="18"/>
        </w:rPr>
        <w:t>ssz-qubits/</w:t>
        <w:br/>
        <w:t>├── ssz_qubits.py           # Core module (500 lines)</w:t>
        <w:br/>
        <w:t>├── demo.py                  # Interactive demonstration</w:t>
        <w:br/>
        <w:t>├── run_tests.py             # Test runner</w:t>
        <w:br/>
        <w:t>│</w:t>
        <w:br/>
        <w:t>├── tests/                   # Test suite (74 tests)</w:t>
        <w:br/>
        <w:t>│   ├── test_ssz_physics.py</w:t>
        <w:br/>
        <w:t>│   ├── test_validation.py</w:t>
        <w:br/>
        <w:t>│   ├── test_edge_cases.py</w:t>
        <w:br/>
        <w:t>│   └── test_ssz_qubit_applications.py</w:t>
        <w:br/>
        <w:t>│</w:t>
        <w:br/>
        <w:t>├── docs/                    # Documentation</w:t>
        <w:br/>
        <w:t>│   ├── SSZ_FORMULA_DOCUMENTATION.md</w:t>
        <w:br/>
        <w:t>│   ├── SSZ_QUBIT_APPLICATIONS.md</w:t>
        <w:br/>
        <w:t>│   ├── paper_a_revised.md</w:t>
        <w:br/>
        <w:t>│   ├── paper_b_revised.md</w:t>
        <w:br/>
        <w:t>│   ├── paper_c_revised.md</w:t>
        <w:br/>
        <w:t>│   └── paper_d_master_rewrite.md</w:t>
        <w:br/>
        <w:t>│</w:t>
        <w:br/>
        <w:t>├── paper_final/             # This paper's components</w:t>
        <w:br/>
        <w:t>│   ├── sections/</w:t>
        <w:br/>
        <w:t>│   ├── tables/</w:t>
        <w:br/>
        <w:t>│   ├── figures/</w:t>
        <w:br/>
        <w:t>│   ├── appendices/</w:t>
        <w:br/>
        <w:t>│   └── assemble_paper.py</w:t>
        <w:br/>
        <w:t>│</w:t>
        <w:br/>
        <w:t>└── outputs/                 # Generated figures and data</w:t>
      </w:r>
    </w:p>
    <w:p/>
    <w:p>
      <w:r>
        <w:t>──────────────────────────────────────────────────</w:t>
      </w:r>
    </w:p>
    <w:p/>
    <w:p>
      <w:pPr>
        <w:pStyle w:val="Heading2"/>
      </w:pPr>
      <w:r>
        <w:t>12.2 Core Module API</w:t>
      </w:r>
    </w:p>
    <w:p/>
    <w:p>
      <w:r>
        <w:rPr>
          <w:b w:val="0"/>
          <w:i w:val="0"/>
        </w:rPr>
        <w:t>The `ssz_qubits.py` module provides all SSZ calculations:</w:t>
      </w:r>
    </w:p>
    <w:p/>
    <w:p>
      <w:pPr>
        <w:pStyle w:val="Heading3"/>
      </w:pPr>
      <w:r>
        <w:t>Constants</w:t>
      </w:r>
    </w:p>
    <w:p/>
    <w:p>
      <w:pPr>
        <w:pStyle w:val="NoSpacing"/>
      </w:pPr>
      <w:r>
        <w:rPr>
          <w:rFonts w:ascii="Courier New" w:hAnsi="Courier New"/>
          <w:sz w:val="18"/>
        </w:rPr>
        <w:t>from ssz_qubits import C, G, HBAR, PHI, M_EARTH, R_EARTH</w:t>
        <w:br/>
        <w:br/>
        <w:t># Physical constants</w:t>
        <w:br/>
        <w:t>C = 299792458.0           # Speed of light [m/s]</w:t>
        <w:br/>
        <w:t>G = 6.67430e-11           # Gravitational constant [m³/(kg·s²)]</w:t>
        <w:br/>
        <w:t>HBAR = 1.054571817e-34    # Reduced Planck constant [J·s]</w:t>
        <w:br/>
        <w:t>PHI = 1.6180339887498948  # Golden ratio</w:t>
        <w:br/>
        <w:br/>
        <w:t># Earth parameters</w:t>
        <w:br/>
        <w:t>M_EARTH = 5.972e24        # Earth mass [kg]</w:t>
        <w:br/>
        <w:t>R_EARTH = 6.371e6         # Earth radius [m]</w:t>
      </w:r>
    </w:p>
    <w:p/>
    <w:p>
      <w:pPr>
        <w:pStyle w:val="Heading3"/>
      </w:pPr>
      <w:r>
        <w:t>Core Functions</w:t>
      </w:r>
    </w:p>
    <w:p/>
    <w:p>
      <w:pPr>
        <w:pStyle w:val="NoSpacing"/>
      </w:pPr>
      <w:r>
        <w:rPr>
          <w:rFonts w:ascii="Courier New" w:hAnsi="Courier New"/>
          <w:sz w:val="18"/>
        </w:rPr>
        <w:t>from ssz_qubits import (</w:t>
        <w:br/>
        <w:t xml:space="preserve">    schwarzschild_radius,</w:t>
        <w:br/>
        <w:t xml:space="preserve">    xi_segment_density,</w:t>
        <w:br/>
        <w:t xml:space="preserve">    ssz_time_dilation,</w:t>
        <w:br/>
        <w:t xml:space="preserve">    phase_drift,</w:t>
        <w:br/>
        <w:t xml:space="preserve">    zone_width</w:t>
        <w:br/>
        <w:t>)</w:t>
        <w:br/>
        <w:br/>
        <w:t># Schwarzschild radius</w:t>
        <w:br/>
        <w:t>r_s = schwarzschild_radius(M_EARTH)</w:t>
        <w:br/>
        <w:t># Returns: 8.87e-3 m</w:t>
        <w:br/>
        <w:br/>
        <w:t># Segment density</w:t>
        <w:br/>
        <w:t>xi = xi_segment_density(R_EARTH, M_EARTH, regime='weak')</w:t>
        <w:br/>
        <w:t># Returns: 6.96e-10</w:t>
        <w:br/>
        <w:br/>
        <w:t># Time dilation factor</w:t>
        <w:br/>
        <w:t>D = ssz_time_dilation(R_EARTH, M_EARTH)</w:t>
        <w:br/>
        <w:t># Returns: 0.999999999304</w:t>
        <w:br/>
        <w:br/>
        <w:t># Phase drift</w:t>
        <w:br/>
        <w:t>dphi = phase_drift(omega=2*np.pi*5e9, delta_h=1e-3, t=1e-4)</w:t>
        <w:br/>
        <w:t># Returns: 6.87e-13 rad</w:t>
        <w:br/>
        <w:br/>
        <w:t># Coherent zone width</w:t>
        <w:br/>
        <w:t>z = zone_width(epsilon=1e-18)</w:t>
        <w:br/>
        <w:t># Returns: 1.83e-2 m (18.3 mm)</w:t>
      </w:r>
    </w:p>
    <w:p/>
    <w:p>
      <w:pPr>
        <w:pStyle w:val="Heading3"/>
      </w:pPr>
      <w:r>
        <w:t>Qubit Classes</w:t>
      </w:r>
    </w:p>
    <w:p/>
    <w:p>
      <w:pPr>
        <w:pStyle w:val="NoSpacing"/>
      </w:pPr>
      <w:r>
        <w:rPr>
          <w:rFonts w:ascii="Courier New" w:hAnsi="Courier New"/>
          <w:sz w:val="18"/>
        </w:rPr>
        <w:t>from ssz_qubits import Qubit, QubitPair</w:t>
        <w:br/>
        <w:br/>
        <w:t># Create qubit at height h</w:t>
        <w:br/>
        <w:t>q = Qubit(frequency=5e9, height=0.001, coherence_time=100e-6)</w:t>
        <w:br/>
        <w:br/>
        <w:t># Analyze SSZ properties</w:t>
        <w:br/>
        <w:t>analysis = q.analyze_ssz()</w:t>
        <w:br/>
        <w:t># Returns dict with xi, D, drift, etc.</w:t>
        <w:br/>
        <w:br/>
        <w:t># Create qubit pair</w:t>
        <w:br/>
        <w:t>pair = QubitPair(q1, q2)</w:t>
        <w:br/>
        <w:t>drift = pair.phase_drift(time=100e-6)</w:t>
      </w:r>
    </w:p>
    <w:p/>
    <w:p>
      <w:r>
        <w:t>──────────────────────────────────────────────────</w:t>
      </w:r>
    </w:p>
    <w:p/>
    <w:p>
      <w:pPr>
        <w:pStyle w:val="Heading2"/>
      </w:pPr>
      <w:r>
        <w:t>12.3 Test Suite</w:t>
      </w:r>
    </w:p>
    <w:p/>
    <w:p>
      <w:r>
        <w:rPr>
          <w:b w:val="0"/>
          <w:i w:val="0"/>
        </w:rPr>
        <w:t>The test suite ensures numerical correctness and consistency.</w:t>
      </w:r>
    </w:p>
    <w:p/>
    <w:p>
      <w:pPr>
        <w:pStyle w:val="Heading3"/>
      </w:pPr>
      <w:r>
        <w:t>Running Tests</w:t>
      </w:r>
    </w:p>
    <w:p/>
    <w:p>
      <w:pPr>
        <w:pStyle w:val="NoSpacing"/>
      </w:pPr>
      <w:r>
        <w:rPr>
          <w:rFonts w:ascii="Courier New" w:hAnsi="Courier New"/>
          <w:sz w:val="18"/>
        </w:rPr>
        <w:t># Full test suite</w:t>
        <w:br/>
        <w:t>cd ssz-qubits</w:t>
        <w:br/>
        <w:t>pytest tests/ -v</w:t>
        <w:br/>
        <w:br/>
        <w:t># Specific test file</w:t>
        <w:br/>
        <w:t>pytest tests/test_ssz_physics.py -v</w:t>
        <w:br/>
        <w:br/>
        <w:t># With coverage</w:t>
        <w:br/>
        <w:t>pytest tests/ --cov=ssz_qubits --cov-report=html</w:t>
      </w:r>
    </w:p>
    <w:p/>
    <w:p>
      <w:pPr>
        <w:pStyle w:val="Heading3"/>
      </w:pPr>
      <w:r>
        <w:t>Test Categories</w:t>
      </w:r>
    </w:p>
    <w:p/>
    <w:p>
      <w:pPr>
        <w:pStyle w:val="NoSpacing"/>
      </w:pPr>
      <w:r>
        <w:rPr>
          <w:rFonts w:ascii="Courier New" w:hAnsi="Courier New"/>
          <w:sz w:val="18"/>
        </w:rPr>
        <w:t>| File | Tests | Coverage |</w:t>
      </w:r>
    </w:p>
    <w:p>
      <w:pPr>
        <w:pStyle w:val="NoSpacing"/>
      </w:pPr>
      <w:r>
        <w:rPr>
          <w:rFonts w:ascii="Courier New" w:hAnsi="Courier New"/>
          <w:sz w:val="18"/>
        </w:rPr>
        <w:t>|------|-------|----------|</w:t>
      </w:r>
    </w:p>
    <w:p>
      <w:pPr>
        <w:pStyle w:val="NoSpacing"/>
      </w:pPr>
      <w:r>
        <w:rPr>
          <w:rFonts w:ascii="Courier New" w:hAnsi="Courier New"/>
          <w:sz w:val="18"/>
        </w:rPr>
        <w:t>| test_ssz_physics.py | 17 | Core formulas |</w:t>
      </w:r>
    </w:p>
    <w:p>
      <w:pPr>
        <w:pStyle w:val="NoSpacing"/>
      </w:pPr>
      <w:r>
        <w:rPr>
          <w:rFonts w:ascii="Courier New" w:hAnsi="Courier New"/>
          <w:sz w:val="18"/>
        </w:rPr>
        <w:t>| test_validation.py | 17 | GPS, Pound-Rebka |</w:t>
      </w:r>
    </w:p>
    <w:p>
      <w:pPr>
        <w:pStyle w:val="NoSpacing"/>
      </w:pPr>
      <w:r>
        <w:rPr>
          <w:rFonts w:ascii="Courier New" w:hAnsi="Courier New"/>
          <w:sz w:val="18"/>
        </w:rPr>
        <w:t>| test_edge_cases.py | 25 | Boundary conditions |</w:t>
      </w:r>
    </w:p>
    <w:p>
      <w:pPr>
        <w:pStyle w:val="NoSpacing"/>
      </w:pPr>
      <w:r>
        <w:rPr>
          <w:rFonts w:ascii="Courier New" w:hAnsi="Courier New"/>
          <w:sz w:val="18"/>
        </w:rPr>
        <w:t>| test_ssz_qubit_applications.py | 15 | Practical use cases |</w:t>
      </w:r>
    </w:p>
    <w:p>
      <w:pPr>
        <w:pStyle w:val="NoSpacing"/>
      </w:pPr>
      <w:r>
        <w:rPr>
          <w:rFonts w:ascii="Courier New" w:hAnsi="Courier New"/>
          <w:sz w:val="18"/>
        </w:rPr>
        <w:t>| **Total** | **74** | **100%** |</w:t>
      </w:r>
    </w:p>
    <w:p/>
    <w:p>
      <w:pPr>
        <w:pStyle w:val="Heading3"/>
      </w:pPr>
      <w:r>
        <w:t>Validation Tests</w:t>
      </w:r>
    </w:p>
    <w:p/>
    <w:p>
      <w:pPr>
        <w:pStyle w:val="NoSpacing"/>
      </w:pPr>
      <w:r>
        <w:rPr>
          <w:rFonts w:ascii="Courier New" w:hAnsi="Courier New"/>
          <w:sz w:val="18"/>
        </w:rPr>
        <w:t>def test_gps_time_dilation():</w:t>
        <w:br/>
        <w:t xml:space="preserve">    """GPS satellites experience ~38 μs/day gravitational speedup."""</w:t>
        <w:br/>
        <w:t xml:space="preserve">    h_gps = 20200e3  # GPS orbit altitude</w:t>
        <w:br/>
        <w:t xml:space="preserve">    D_surface = ssz_time_dilation(R_EARTH, M_EARTH)</w:t>
        <w:br/>
        <w:t xml:space="preserve">    D_gps = ssz_time_dilation(R_EARTH + h_gps, M_EARTH)</w:t>
        <w:br/>
        <w:t xml:space="preserve">    </w:t>
        <w:br/>
        <w:t xml:space="preserve">    delta_t_per_day = (D_gps - D_surface) * 86400</w:t>
        <w:br/>
        <w:t xml:space="preserve">    </w:t>
        <w:br/>
        <w:t xml:space="preserve">    # Expected: ~38 μs/day</w:t>
        <w:br/>
        <w:t xml:space="preserve">    assert 35e-6 &lt; delta_t_per_day &lt; 42e-6</w:t>
        <w:br/>
        <w:br/>
        <w:t>def test_pound_rebka():</w:t>
        <w:br/>
        <w:t xml:space="preserve">    """Pound-Rebka: 22.5 m tower gives 2.46e-15 fractional shift."""</w:t>
        <w:br/>
        <w:t xml:space="preserve">    h = 22.5</w:t>
        <w:br/>
        <w:t xml:space="preserve">    delta_nu_nu = (ssz_time_dilation(R_EARTH + h, M_EARTH) - </w:t>
        <w:br/>
        <w:t xml:space="preserve">                   ssz_time_dilation(R_EARTH, M_EARTH))</w:t>
        <w:br/>
        <w:t xml:space="preserve">    </w:t>
        <w:br/>
        <w:t xml:space="preserve">    # Expected: 2.46e-15</w:t>
        <w:br/>
        <w:t xml:space="preserve">    assert 2.0e-15 &lt; abs(delta_nu_nu) &lt; 3.0e-15</w:t>
      </w:r>
    </w:p>
    <w:p/>
    <w:p>
      <w:r>
        <w:t>──────────────────────────────────────────────────</w:t>
      </w:r>
    </w:p>
    <w:p/>
    <w:p>
      <w:pPr>
        <w:pStyle w:val="Heading2"/>
      </w:pPr>
      <w:r>
        <w:t>12.4 Numerical Verification</w:t>
      </w:r>
    </w:p>
    <w:p/>
    <w:p>
      <w:r>
        <w:rPr>
          <w:b w:val="0"/>
          <w:i w:val="0"/>
        </w:rPr>
        <w:t>All numerical examples in this paper can be verified:</w:t>
      </w:r>
    </w:p>
    <w:p/>
    <w:p>
      <w:pPr>
        <w:pStyle w:val="Heading3"/>
      </w:pPr>
      <w:r>
        <w:t>Example 1: Transmon Phase Drift</w:t>
      </w:r>
    </w:p>
    <w:p/>
    <w:p>
      <w:pPr>
        <w:pStyle w:val="NoSpacing"/>
      </w:pPr>
      <w:r>
        <w:rPr>
          <w:rFonts w:ascii="Courier New" w:hAnsi="Courier New"/>
          <w:sz w:val="18"/>
        </w:rPr>
        <w:t># Parameters</w:t>
        <w:br/>
        <w:t>omega = 2 * np.pi * 5e9  # 5 GHz</w:t>
        <w:br/>
        <w:t>delta_h = 1e-3           # 1 mm</w:t>
        <w:br/>
        <w:t>t = 100e-6               # 100 μs</w:t>
        <w:br/>
        <w:br/>
        <w:t># SSZ calculation</w:t>
        <w:br/>
        <w:t>r_s = 8.87e-3</w:t>
        <w:br/>
        <w:t>R = 6.371e6</w:t>
        <w:br/>
        <w:t>delta_D = r_s * delta_h / R**2</w:t>
        <w:br/>
        <w:t>dphi = omega * delta_D * t</w:t>
        <w:br/>
        <w:br/>
        <w:t>print(f"ΔΦ = {dphi:.2e} rad")</w:t>
        <w:br/>
        <w:t># Output: ΔΦ = 6.87e-13 rad</w:t>
      </w:r>
    </w:p>
    <w:p/>
    <w:p>
      <w:pPr>
        <w:pStyle w:val="Heading3"/>
      </w:pPr>
      <w:r>
        <w:t>Example 2: Optical Clock Drift</w:t>
      </w:r>
    </w:p>
    <w:p/>
    <w:p>
      <w:pPr>
        <w:pStyle w:val="NoSpacing"/>
      </w:pPr>
      <w:r>
        <w:rPr>
          <w:rFonts w:ascii="Courier New" w:hAnsi="Courier New"/>
          <w:sz w:val="18"/>
        </w:rPr>
        <w:t># Parameters</w:t>
        <w:br/>
        <w:t>omega = 2 * np.pi * 429e12  # 429 THz</w:t>
        <w:br/>
        <w:t>delta_h = 1.0               # 1 m</w:t>
        <w:br/>
        <w:t>t = 1.0                     # 1 s</w:t>
        <w:br/>
        <w:br/>
        <w:t># SSZ calculation</w:t>
        <w:br/>
        <w:t>dphi = omega * (r_s * delta_h / R**2) * t</w:t>
        <w:br/>
        <w:br/>
        <w:t>print(f"ΔΦ = {dphi:.2f} rad")</w:t>
        <w:br/>
        <w:t># Output: ΔΦ = 0.59 rad</w:t>
      </w:r>
    </w:p>
    <w:p/>
    <w:p>
      <w:pPr>
        <w:pStyle w:val="Heading3"/>
      </w:pPr>
      <w:r>
        <w:t>Example 3: Zone Width</w:t>
      </w:r>
    </w:p>
    <w:p/>
    <w:p>
      <w:pPr>
        <w:pStyle w:val="NoSpacing"/>
      </w:pPr>
      <w:r>
        <w:rPr>
          <w:rFonts w:ascii="Courier New" w:hAnsi="Courier New"/>
          <w:sz w:val="18"/>
        </w:rPr>
        <w:t># Parameters</w:t>
        <w:br/>
        <w:t>epsilon = 1e-18</w:t>
        <w:br/>
        <w:br/>
        <w:t># SSZ calculation</w:t>
        <w:br/>
        <w:t>z = 4 * epsilon * R**2 / r_s</w:t>
        <w:br/>
        <w:br/>
        <w:t>print(f"z = {z*1e3:.1f} mm")</w:t>
        <w:br/>
        <w:t># Output: z = 18.3 mm</w:t>
      </w:r>
    </w:p>
    <w:p/>
    <w:p>
      <w:r>
        <w:t>──────────────────────────────────────────────────</w:t>
      </w:r>
    </w:p>
    <w:p/>
    <w:p>
      <w:pPr>
        <w:pStyle w:val="Heading2"/>
      </w:pPr>
      <w:r>
        <w:t>12.5 Figure Generation</w:t>
      </w:r>
    </w:p>
    <w:p/>
    <w:p>
      <w:r>
        <w:rPr>
          <w:b w:val="0"/>
          <w:i w:val="0"/>
        </w:rPr>
        <w:t>All figures in this paper are generated programmatically:</w:t>
      </w:r>
    </w:p>
    <w:p/>
    <w:p>
      <w:pPr>
        <w:pStyle w:val="Heading3"/>
      </w:pPr>
      <w:r>
        <w:t>Generating Figures</w:t>
      </w:r>
    </w:p>
    <w:p/>
    <w:p>
      <w:pPr>
        <w:pStyle w:val="NoSpacing"/>
      </w:pPr>
      <w:r>
        <w:rPr>
          <w:rFonts w:ascii="Courier New" w:hAnsi="Courier New"/>
          <w:sz w:val="18"/>
        </w:rPr>
        <w:t>cd ssz-qubits/paper_final/figures</w:t>
        <w:br/>
        <w:br/>
        <w:t># Generate individual figures</w:t>
        <w:br/>
        <w:t>python F1_phase_vs_height.py</w:t>
        <w:br/>
        <w:t>python F2_platform_comparison.py</w:t>
        <w:br/>
        <w:t>python F3_confound_matrix.py</w:t>
        <w:br/>
        <w:t>python F4_ssz_vs_gr.py</w:t>
        <w:br/>
        <w:t>python F5_zone_width.py</w:t>
        <w:br/>
        <w:t>python F6_compensation.py</w:t>
        <w:br/>
        <w:br/>
        <w:t># Generate all figures</w:t>
        <w:br/>
        <w:t>for f in F*.py; do python "$f"; done</w:t>
      </w:r>
    </w:p>
    <w:p/>
    <w:p>
      <w:pPr>
        <w:pStyle w:val="Heading3"/>
      </w:pPr>
      <w:r>
        <w:t>Figure Specifications</w:t>
      </w:r>
    </w:p>
    <w:p/>
    <w:p>
      <w:pPr>
        <w:pStyle w:val="NoSpacing"/>
      </w:pPr>
      <w:r>
        <w:rPr>
          <w:rFonts w:ascii="Courier New" w:hAnsi="Courier New"/>
          <w:sz w:val="18"/>
        </w:rPr>
        <w:t>| Figure | Script | Output | Size |</w:t>
      </w:r>
    </w:p>
    <w:p>
      <w:pPr>
        <w:pStyle w:val="NoSpacing"/>
      </w:pPr>
      <w:r>
        <w:rPr>
          <w:rFonts w:ascii="Courier New" w:hAnsi="Courier New"/>
          <w:sz w:val="18"/>
        </w:rPr>
        <w:t>|--------|--------|--------|------|</w:t>
      </w:r>
    </w:p>
    <w:p>
      <w:pPr>
        <w:pStyle w:val="NoSpacing"/>
      </w:pPr>
      <w:r>
        <w:rPr>
          <w:rFonts w:ascii="Courier New" w:hAnsi="Courier New"/>
          <w:sz w:val="18"/>
        </w:rPr>
        <w:t>| F1 | F1_phase_vs_height.py | PNG, PDF | 10×6 in |</w:t>
      </w:r>
    </w:p>
    <w:p>
      <w:pPr>
        <w:pStyle w:val="NoSpacing"/>
      </w:pPr>
      <w:r>
        <w:rPr>
          <w:rFonts w:ascii="Courier New" w:hAnsi="Courier New"/>
          <w:sz w:val="18"/>
        </w:rPr>
        <w:t>| F2 | F2_platform_comparison.py | PNG, PDF | 14×6 in |</w:t>
      </w:r>
    </w:p>
    <w:p>
      <w:pPr>
        <w:pStyle w:val="NoSpacing"/>
      </w:pPr>
      <w:r>
        <w:rPr>
          <w:rFonts w:ascii="Courier New" w:hAnsi="Courier New"/>
          <w:sz w:val="18"/>
        </w:rPr>
        <w:t>| F3 | F3_confound_matrix.py | PNG, PDF | 10×7 in |</w:t>
      </w:r>
    </w:p>
    <w:p>
      <w:pPr>
        <w:pStyle w:val="NoSpacing"/>
      </w:pPr>
      <w:r>
        <w:rPr>
          <w:rFonts w:ascii="Courier New" w:hAnsi="Courier New"/>
          <w:sz w:val="18"/>
        </w:rPr>
        <w:t>| F4 | F4_ssz_vs_gr.py | PNG, PDF | 14×5 in |</w:t>
      </w:r>
    </w:p>
    <w:p>
      <w:pPr>
        <w:pStyle w:val="NoSpacing"/>
      </w:pPr>
      <w:r>
        <w:rPr>
          <w:rFonts w:ascii="Courier New" w:hAnsi="Courier New"/>
          <w:sz w:val="18"/>
        </w:rPr>
        <w:t>| F5 | F5_zone_width.py | PNG, PDF | 10×6 in |</w:t>
      </w:r>
    </w:p>
    <w:p>
      <w:pPr>
        <w:pStyle w:val="NoSpacing"/>
      </w:pPr>
      <w:r>
        <w:rPr>
          <w:rFonts w:ascii="Courier New" w:hAnsi="Courier New"/>
          <w:sz w:val="18"/>
        </w:rPr>
        <w:t>| F6 | F6_compensation.py | PNG, PDF | 12×10 in |</w:t>
      </w:r>
    </w:p>
    <w:p/>
    <w:p>
      <w:r>
        <w:t>──────────────────────────────────────────────────</w:t>
      </w:r>
    </w:p>
    <w:p/>
    <w:p>
      <w:pPr>
        <w:pStyle w:val="Heading2"/>
      </w:pPr>
      <w:r>
        <w:t>12.6 Paper Assembly</w:t>
      </w:r>
    </w:p>
    <w:p/>
    <w:p>
      <w:r>
        <w:rPr>
          <w:b w:val="0"/>
          <w:i w:val="0"/>
        </w:rPr>
        <w:t>The complete paper can be assembled from components:</w:t>
      </w:r>
    </w:p>
    <w:p/>
    <w:p>
      <w:pPr>
        <w:pStyle w:val="NoSpacing"/>
      </w:pPr>
      <w:r>
        <w:rPr>
          <w:rFonts w:ascii="Courier New" w:hAnsi="Courier New"/>
          <w:sz w:val="18"/>
        </w:rPr>
        <w:t>cd ssz-qubits/paper_final</w:t>
        <w:br/>
        <w:t>python assemble_paper.py</w:t>
      </w:r>
    </w:p>
    <w:p/>
    <w:p>
      <w:r>
        <w:rPr>
          <w:b w:val="0"/>
          <w:i w:val="0"/>
        </w:rPr>
        <w:t>This generates `output/SSZ_Unified_Paper.docx` containing all sections, figures, and tables.</w:t>
      </w:r>
    </w:p>
    <w:p/>
    <w:p>
      <w:pPr>
        <w:pStyle w:val="Heading3"/>
      </w:pPr>
      <w:r>
        <w:t>Assembly Process</w:t>
      </w:r>
    </w:p>
    <w:p/>
    <w:p>
      <w:pPr>
        <w:pStyle w:val="ListNumber"/>
      </w:pPr>
      <w:r>
        <w:t>Generate all figures (matplotlib)</w:t>
      </w:r>
    </w:p>
    <w:p>
      <w:pPr>
        <w:pStyle w:val="ListNumber"/>
      </w:pPr>
      <w:r>
        <w:t>Read all section markdown files</w:t>
      </w:r>
    </w:p>
    <w:p>
      <w:pPr>
        <w:pStyle w:val="ListNumber"/>
      </w:pPr>
      <w:r>
        <w:t>Parse tables and format for DOCX</w:t>
      </w:r>
    </w:p>
    <w:p>
      <w:pPr>
        <w:pStyle w:val="ListNumber"/>
      </w:pPr>
      <w:r>
        <w:t>Insert figures with captions</w:t>
      </w:r>
    </w:p>
    <w:p>
      <w:pPr>
        <w:pStyle w:val="ListNumber"/>
      </w:pPr>
      <w:r>
        <w:t>Add appendices and references</w:t>
      </w:r>
    </w:p>
    <w:p>
      <w:pPr>
        <w:pStyle w:val="ListNumber"/>
      </w:pPr>
      <w:r>
        <w:t>Save as DOCX</w:t>
      </w:r>
    </w:p>
    <w:p/>
    <w:p>
      <w:r>
        <w:t>──────────────────────────────────────────────────</w:t>
      </w:r>
    </w:p>
    <w:p/>
    <w:p>
      <w:pPr>
        <w:pStyle w:val="Heading2"/>
      </w:pPr>
      <w:r>
        <w:t>12.7 Continuous Integration</w:t>
      </w:r>
    </w:p>
    <w:p/>
    <w:p>
      <w:r>
        <w:rPr>
          <w:b w:val="0"/>
          <w:i w:val="0"/>
        </w:rPr>
        <w:t>The repository uses GitHub Actions for CI:</w:t>
      </w:r>
    </w:p>
    <w:p/>
    <w:p>
      <w:pPr>
        <w:pStyle w:val="NoSpacing"/>
      </w:pPr>
      <w:r>
        <w:rPr>
          <w:rFonts w:ascii="Courier New" w:hAnsi="Courier New"/>
          <w:sz w:val="18"/>
        </w:rPr>
        <w:t># .github/workflows/test.yml</w:t>
        <w:br/>
        <w:t>name: Tests</w:t>
        <w:br/>
        <w:t>on: [push, pull_request]</w:t>
        <w:br/>
        <w:t>jobs:</w:t>
        <w:br/>
        <w:t xml:space="preserve">  test:</w:t>
        <w:br/>
        <w:t xml:space="preserve">    runs-on: ubuntu-latest</w:t>
        <w:br/>
        <w:t xml:space="preserve">    steps:</w:t>
        <w:br/>
        <w:t xml:space="preserve">      - uses: actions/checkout@v3</w:t>
        <w:br/>
        <w:t xml:space="preserve">      - uses: actions/setup-python@v4</w:t>
        <w:br/>
        <w:t xml:space="preserve">        with:</w:t>
        <w:br/>
        <w:t xml:space="preserve">          python-version: '3.10'</w:t>
        <w:br/>
        <w:t xml:space="preserve">      - run: pip install pytest numpy</w:t>
        <w:br/>
        <w:t xml:space="preserve">      - run: pytest tests/ -v</w:t>
      </w:r>
    </w:p>
    <w:p/>
    <w:p>
      <w:pPr>
        <w:pStyle w:val="Heading3"/>
      </w:pPr>
      <w:r>
        <w:t>CI Status</w:t>
      </w:r>
    </w:p>
    <w:p/>
    <w:p>
      <w:pPr>
        <w:pStyle w:val="NoSpacing"/>
      </w:pPr>
      <w:r>
        <w:rPr>
          <w:rFonts w:ascii="Courier New" w:hAnsi="Courier New"/>
          <w:sz w:val="18"/>
        </w:rPr>
        <w:t>| Branch | Tests | Coverage | Status |</w:t>
      </w:r>
    </w:p>
    <w:p>
      <w:pPr>
        <w:pStyle w:val="NoSpacing"/>
      </w:pPr>
      <w:r>
        <w:rPr>
          <w:rFonts w:ascii="Courier New" w:hAnsi="Courier New"/>
          <w:sz w:val="18"/>
        </w:rPr>
        <w:t>|--------|-------|----------|--------|</w:t>
      </w:r>
    </w:p>
    <w:p>
      <w:pPr>
        <w:pStyle w:val="NoSpacing"/>
      </w:pPr>
      <w:r>
        <w:rPr>
          <w:rFonts w:ascii="Courier New" w:hAnsi="Courier New"/>
          <w:sz w:val="18"/>
        </w:rPr>
        <w:t>| main | 74/74 | 100% | ✅ |</w:t>
      </w:r>
    </w:p>
    <w:p>
      <w:pPr>
        <w:pStyle w:val="NoSpacing"/>
      </w:pPr>
      <w:r>
        <w:rPr>
          <w:rFonts w:ascii="Courier New" w:hAnsi="Courier New"/>
          <w:sz w:val="18"/>
        </w:rPr>
        <w:t>| develop | 74/74 | 100% | ✅ |</w:t>
      </w:r>
    </w:p>
    <w:p/>
    <w:p>
      <w:r>
        <w:t>──────────────────────────────────────────────────</w:t>
      </w:r>
    </w:p>
    <w:p/>
    <w:p>
      <w:pPr>
        <w:pStyle w:val="Heading2"/>
      </w:pPr>
      <w:r>
        <w:t>12.8 License</w:t>
      </w:r>
    </w:p>
    <w:p/>
    <w:p>
      <w:pPr>
        <w:pStyle w:val="NoSpacing"/>
      </w:pPr>
      <w:r>
        <w:rPr>
          <w:rFonts w:ascii="Courier New" w:hAnsi="Courier New"/>
          <w:sz w:val="18"/>
        </w:rPr>
        <w:t>ANTI-CAPITALIST SOFTWARE LICENSE v1.4</w:t>
        <w:br/>
        <w:br/>
        <w:t>This software is free to use, modify, and distribute for any purpose</w:t>
        <w:br/>
        <w:t>that does not involve:</w:t>
        <w:br/>
        <w:t>- Military applications</w:t>
        <w:br/>
        <w:t>- Mass surveillance</w:t>
        <w:br/>
        <w:t>- Environmental destruction</w:t>
        <w:br/>
        <w:t>- Exploitation of workers</w:t>
        <w:br/>
        <w:br/>
        <w:t>Commercial use is permitted for worker-owned cooperatives and</w:t>
        <w:br/>
        <w:t>non-profit organizations.</w:t>
        <w:br/>
        <w:br/>
        <w:t>© 2025 Carmen Wrede &amp; Lino Casu</w:t>
      </w:r>
    </w:p>
    <w:p/>
    <w:p>
      <w:r>
        <w:t>──────────────────────────────────────────────────</w:t>
      </w:r>
    </w:p>
    <w:p/>
    <w:p>
      <w:pPr>
        <w:pStyle w:val="Heading2"/>
      </w:pPr>
      <w:r>
        <w:t>12.9 Citation</w:t>
      </w:r>
    </w:p>
    <w:p/>
    <w:p>
      <w:r>
        <w:rPr>
          <w:b w:val="0"/>
          <w:i w:val="0"/>
        </w:rPr>
        <w:t>If you use this work, please cite:</w:t>
      </w:r>
    </w:p>
    <w:p/>
    <w:p>
      <w:pPr>
        <w:pStyle w:val="NoSpacing"/>
      </w:pPr>
      <w:r>
        <w:rPr>
          <w:rFonts w:ascii="Courier New" w:hAnsi="Courier New"/>
          <w:sz w:val="18"/>
        </w:rPr>
        <w:t>@article{wrede2025ssz,</w:t>
        <w:br/>
        <w:t xml:space="preserve">  author = {Wrede, Carmen and Casu, Lino},</w:t>
        <w:br/>
        <w:t xml:space="preserve">  title = {Segmented Spacetime: Gravitational Phase Coupling </w:t>
        <w:br/>
        <w:t xml:space="preserve">           in Quantum Systems},</w:t>
        <w:br/>
        <w:t xml:space="preserve">  year = {2025},</w:t>
        <w:br/>
        <w:t xml:space="preserve">  journal = {arXiv preprint},</w:t>
        <w:br/>
        <w:t xml:space="preserve">  url = {https://github.com/error-wtf/ssz-qubits}</w:t>
        <w:br/>
        <w:t>}</w:t>
      </w:r>
    </w:p>
    <w:p/>
    <w:p>
      <w:r>
        <w:t>──────────────────────────────────────────────────</w:t>
      </w:r>
    </w:p>
    <w:p/>
    <w:p>
      <w:pPr>
        <w:pStyle w:val="Heading2"/>
      </w:pPr>
      <w:r>
        <w:t>12.10 Contact</w:t>
      </w:r>
    </w:p>
    <w:p/>
    <w:p>
      <w:pPr>
        <w:pStyle w:val="ListBullet"/>
      </w:pPr>
      <w:r>
        <w:t>**Repository:** github.com/error-wtf/ssz-qubits</w:t>
      </w:r>
    </w:p>
    <w:p>
      <w:pPr>
        <w:pStyle w:val="ListBullet"/>
      </w:pPr>
      <w:r>
        <w:t>**Issues:** github.com/error-wtf/ssz-qubits/issues</w:t>
      </w:r>
    </w:p>
    <w:p>
      <w:pPr>
        <w:pStyle w:val="ListBullet"/>
      </w:pPr>
      <w:r>
        <w:t>**Discussions:** github.com/error-wtf/ssz-qubits/discussions</w:t>
      </w:r>
    </w:p>
    <w:p/>
    <w:p>
      <w:r>
        <w:rPr>
          <w:b w:val="0"/>
          <w:i w:val="0"/>
        </w:rPr>
        <w:t>We welcome contributions, bug reports, and scientific discussion.</w:t>
      </w:r>
    </w:p>
    <w:p/>
    <w:p/>
    <w:p>
      <w:r>
        <w:drawing>
          <wp:inline xmlns:a="http://schemas.openxmlformats.org/drawingml/2006/main" xmlns:pic="http://schemas.openxmlformats.org/drawingml/2006/picture">
            <wp:extent cx="5486400" cy="4037316"/>
            <wp:docPr id="10" name="Picture 10"/>
            <wp:cNvGraphicFramePr>
              <a:graphicFrameLocks noChangeAspect="1"/>
            </wp:cNvGraphicFramePr>
            <a:graphic>
              <a:graphicData uri="http://schemas.openxmlformats.org/drawingml/2006/picture">
                <pic:pic>
                  <pic:nvPicPr>
                    <pic:cNvPr id="0" name="F10_network.png"/>
                    <pic:cNvPicPr/>
                  </pic:nvPicPr>
                  <pic:blipFill>
                    <a:blip r:embed="rId18"/>
                    <a:stretch>
                      <a:fillRect/>
                    </a:stretch>
                  </pic:blipFill>
                  <pic:spPr>
                    <a:xfrm>
                      <a:off x="0" y="0"/>
                      <a:ext cx="5486400" cy="4037316"/>
                    </a:xfrm>
                    <a:prstGeom prst="rect"/>
                  </pic:spPr>
                </pic:pic>
              </a:graphicData>
            </a:graphic>
          </wp:inline>
        </w:drawing>
      </w:r>
    </w:p>
    <w:p>
      <w:pPr>
        <w:jc w:val="center"/>
      </w:pPr>
      <w:r>
        <w:rPr>
          <w:i/>
        </w:rPr>
        <w:t>Figure: F10 Network</w:t>
      </w:r>
    </w:p>
    <w:p>
      <w:r>
        <w:br w:type="page"/>
      </w:r>
    </w:p>
    <w:p>
      <w:pPr>
        <w:pStyle w:val="Heading1"/>
      </w:pPr>
      <w:r>
        <w:t>Appendix A: Full Mathematical Derivation</w:t>
      </w:r>
    </w:p>
    <w:p/>
    <w:p>
      <w:pPr>
        <w:pStyle w:val="Heading2"/>
      </w:pPr>
      <w:r>
        <w:t>A.1 Schwarzschild Metric and Gravitational Potential</w:t>
      </w:r>
    </w:p>
    <w:p/>
    <w:p>
      <w:r>
        <w:rPr>
          <w:b w:val="0"/>
          <w:i w:val="0"/>
        </w:rPr>
        <w:t>Starting from the Schwarzschild metric in isotropic coordinates:</w:t>
      </w:r>
    </w:p>
    <w:p/>
    <w:p>
      <w:pPr>
        <w:pStyle w:val="NoSpacing"/>
      </w:pPr>
      <w:r>
        <w:rPr>
          <w:rFonts w:ascii="Courier New" w:hAnsi="Courier New"/>
          <w:sz w:val="18"/>
        </w:rPr>
        <w:t>ds² = -(1 - r_s/r)dt² + (1 + r_s/r)(dr² + r²dΩ²)</w:t>
      </w:r>
    </w:p>
    <w:p/>
    <w:p>
      <w:r>
        <w:rPr>
          <w:b w:val="0"/>
          <w:i w:val="0"/>
        </w:rPr>
        <w:t>where:</w:t>
      </w:r>
    </w:p>
    <w:p>
      <w:pPr>
        <w:pStyle w:val="ListBullet"/>
      </w:pPr>
      <w:r>
        <w:t>r_s = 2GM/c² is the Schwarzschild radius</w:t>
      </w:r>
    </w:p>
    <w:p>
      <w:pPr>
        <w:pStyle w:val="ListBullet"/>
      </w:pPr>
      <w:r>
        <w:t>For Earth: r_s = 2 × 6.674×10⁻¹¹ × 5.972×10²⁴ / (2.998×10⁸)² = 8.87 mm</w:t>
      </w:r>
    </w:p>
    <w:p/>
    <w:p>
      <w:r>
        <w:rPr>
          <w:b w:val="0"/>
          <w:i w:val="0"/>
        </w:rPr>
        <w:t>The gravitational potential is:</w:t>
      </w:r>
    </w:p>
    <w:p>
      <w:pPr>
        <w:pStyle w:val="NoSpacing"/>
      </w:pPr>
      <w:r>
        <w:rPr>
          <w:rFonts w:ascii="Courier New" w:hAnsi="Courier New"/>
          <w:sz w:val="18"/>
        </w:rPr>
        <w:t>φ(r) = -GM/r = -r_s c² / (2r)</w:t>
      </w:r>
    </w:p>
    <w:p/>
    <w:p>
      <w:pPr>
        <w:pStyle w:val="Heading2"/>
      </w:pPr>
      <w:r>
        <w:t>A.2 Proper Time and Time Dilation</w:t>
      </w:r>
    </w:p>
    <w:p/>
    <w:p>
      <w:r>
        <w:rPr>
          <w:b w:val="0"/>
          <w:i w:val="0"/>
        </w:rPr>
        <w:t>For a stationary clock at radius r, proper time increments as:</w:t>
      </w:r>
    </w:p>
    <w:p/>
    <w:p>
      <w:pPr>
        <w:pStyle w:val="NoSpacing"/>
      </w:pPr>
      <w:r>
        <w:rPr>
          <w:rFonts w:ascii="Courier New" w:hAnsi="Courier New"/>
          <w:sz w:val="18"/>
        </w:rPr>
        <w:t>dτ = √(1 + 2φ(r)/c²) dt ≈ (1 + φ(r)/c²) dt</w:t>
      </w:r>
    </w:p>
    <w:p/>
    <w:p>
      <w:r>
        <w:rPr>
          <w:b w:val="0"/>
          <w:i w:val="0"/>
        </w:rPr>
        <w:t>Substituting φ(r):</w:t>
      </w:r>
    </w:p>
    <w:p>
      <w:pPr>
        <w:pStyle w:val="NoSpacing"/>
      </w:pPr>
      <w:r>
        <w:rPr>
          <w:rFonts w:ascii="Courier New" w:hAnsi="Courier New"/>
          <w:sz w:val="18"/>
        </w:rPr>
        <w:t>dτ = (1 - r_s/(2r)) dt</w:t>
      </w:r>
    </w:p>
    <w:p/>
    <w:p>
      <w:pPr>
        <w:pStyle w:val="Heading2"/>
      </w:pPr>
      <w:r>
        <w:t>A.3 SSZ Segment Density Definition</w:t>
      </w:r>
    </w:p>
    <w:p/>
    <w:p>
      <w:r>
        <w:rPr>
          <w:b w:val="0"/>
          <w:i w:val="0"/>
        </w:rPr>
        <w:t>The SSZ framework introduces segment density Ξ(r):</w:t>
      </w:r>
    </w:p>
    <w:p/>
    <w:p>
      <w:r>
        <w:rPr>
          <w:b w:val="0"/>
          <w:i w:val="0"/>
        </w:rPr>
        <w:t>**Weak field (r &gt;&gt; r_s):**</w:t>
      </w:r>
    </w:p>
    <w:p>
      <w:pPr>
        <w:pStyle w:val="NoSpacing"/>
      </w:pPr>
      <w:r>
        <w:rPr>
          <w:rFonts w:ascii="Courier New" w:hAnsi="Courier New"/>
          <w:sz w:val="18"/>
        </w:rPr>
        <w:t>Ξ(r) = r_s / (2r)</w:t>
      </w:r>
    </w:p>
    <w:p/>
    <w:p>
      <w:r>
        <w:rPr>
          <w:b w:val="0"/>
          <w:i w:val="0"/>
        </w:rPr>
        <w:t>**Strong field (r ~ r_s):**</w:t>
      </w:r>
    </w:p>
    <w:p>
      <w:pPr>
        <w:pStyle w:val="NoSpacing"/>
      </w:pPr>
      <w:r>
        <w:rPr>
          <w:rFonts w:ascii="Courier New" w:hAnsi="Courier New"/>
          <w:sz w:val="18"/>
        </w:rPr>
        <w:t>Ξ(r) = 1 - exp(-φ × r / r_s)</w:t>
      </w:r>
    </w:p>
    <w:p>
      <w:r>
        <w:rPr>
          <w:b w:val="0"/>
          <w:i w:val="0"/>
        </w:rPr>
        <w:t>where φ = 1.618... is the golden ratio.</w:t>
      </w:r>
    </w:p>
    <w:p/>
    <w:p>
      <w:pPr>
        <w:pStyle w:val="Heading2"/>
      </w:pPr>
      <w:r>
        <w:t>A.4 SSZ Time Dilation Factor</w:t>
      </w:r>
    </w:p>
    <w:p/>
    <w:p>
      <w:r>
        <w:rPr>
          <w:b w:val="0"/>
          <w:i w:val="0"/>
        </w:rPr>
        <w:t>The time dilation factor D(r) is defined as:</w:t>
      </w:r>
    </w:p>
    <w:p>
      <w:pPr>
        <w:pStyle w:val="NoSpacing"/>
      </w:pPr>
      <w:r>
        <w:rPr>
          <w:rFonts w:ascii="Courier New" w:hAnsi="Courier New"/>
          <w:sz w:val="18"/>
        </w:rPr>
        <w:t>D(r) = 1 / (1 + Ξ(r))</w:t>
      </w:r>
    </w:p>
    <w:p/>
    <w:p>
      <w:r>
        <w:rPr>
          <w:b w:val="0"/>
          <w:i w:val="0"/>
        </w:rPr>
        <w:t>**Weak field expansion:**</w:t>
      </w:r>
    </w:p>
    <w:p>
      <w:pPr>
        <w:pStyle w:val="NoSpacing"/>
      </w:pPr>
      <w:r>
        <w:rPr>
          <w:rFonts w:ascii="Courier New" w:hAnsi="Courier New"/>
          <w:sz w:val="18"/>
        </w:rPr>
        <w:t>D(r) = 1 / (1 + r_s/(2r))</w:t>
        <w:br/>
        <w:t xml:space="preserve">     = 2r / (2r + r_s)</w:t>
        <w:br/>
        <w:t xml:space="preserve">     ≈ 1 - r_s/(2r) + O((r_s/r)²)</w:t>
      </w:r>
    </w:p>
    <w:p/>
    <w:p>
      <w:r>
        <w:rPr>
          <w:b w:val="0"/>
          <w:i w:val="0"/>
        </w:rPr>
        <w:t>This matches GR to first order in r_s/r.</w:t>
      </w:r>
    </w:p>
    <w:p/>
    <w:p>
      <w:pPr>
        <w:pStyle w:val="Heading2"/>
      </w:pPr>
      <w:r>
        <w:t>A.5 Differential Time Dilation</w:t>
      </w:r>
    </w:p>
    <w:p/>
    <w:p>
      <w:r>
        <w:rPr>
          <w:b w:val="0"/>
          <w:i w:val="0"/>
        </w:rPr>
        <w:t>For two heights h and h + Δh at Earth's surface (h &lt;&lt; R):</w:t>
      </w:r>
    </w:p>
    <w:p/>
    <w:p>
      <w:pPr>
        <w:pStyle w:val="NoSpacing"/>
      </w:pPr>
      <w:r>
        <w:rPr>
          <w:rFonts w:ascii="Courier New" w:hAnsi="Courier New"/>
          <w:sz w:val="18"/>
        </w:rPr>
        <w:t>D(h) = 1 / (1 + r_s/(2(R+h)))</w:t>
        <w:br/>
        <w:br/>
        <w:t>dD/dh = d/dh [1 / (1 + r_s/(2(R+h)))]</w:t>
        <w:br/>
        <w:t xml:space="preserve">      = r_s / (2(R+h)²) × 1/(1 + r_s/(2(R+h)))²</w:t>
        <w:br/>
        <w:t xml:space="preserve">      ≈ r_s / (2R²)  [for h &lt;&lt; R and r_s &lt;&lt; R]</w:t>
      </w:r>
    </w:p>
    <w:p/>
    <w:p>
      <w:r>
        <w:rPr>
          <w:b w:val="0"/>
          <w:i w:val="0"/>
        </w:rPr>
        <w:t>Therefore:</w:t>
      </w:r>
    </w:p>
    <w:p>
      <w:pPr>
        <w:pStyle w:val="NoSpacing"/>
      </w:pPr>
      <w:r>
        <w:rPr>
          <w:rFonts w:ascii="Courier New" w:hAnsi="Courier New"/>
          <w:sz w:val="18"/>
        </w:rPr>
        <w:t>ΔD = D(h + Δh) - D(h) ≈ (dD/dh) × Δh = r_s × Δh / (2R²)</w:t>
      </w:r>
    </w:p>
    <w:p/>
    <w:p>
      <w:r>
        <w:rPr>
          <w:b w:val="0"/>
          <w:i w:val="0"/>
        </w:rPr>
        <w:t>**Numerical verification:**</w:t>
      </w:r>
    </w:p>
    <w:p>
      <w:pPr>
        <w:pStyle w:val="NoSpacing"/>
      </w:pPr>
      <w:r>
        <w:rPr>
          <w:rFonts w:ascii="Courier New" w:hAnsi="Courier New"/>
          <w:sz w:val="18"/>
        </w:rPr>
        <w:t>ΔD = 8.87×10⁻³ × 1×10⁻³ / (2 × (6.371×10⁶)²)</w:t>
        <w:br/>
        <w:t xml:space="preserve">   = 8.87×10⁻⁶ / (8.118×10¹³)</w:t>
        <w:br/>
        <w:t xml:space="preserve">   = 1.093×10⁻¹⁹</w:t>
      </w:r>
    </w:p>
    <w:p/>
    <w:p>
      <w:pPr>
        <w:pStyle w:val="Heading2"/>
      </w:pPr>
      <w:r>
        <w:t>A.6 Phase Drift Formula</w:t>
      </w:r>
    </w:p>
    <w:p/>
    <w:p>
      <w:r>
        <w:rPr>
          <w:b w:val="0"/>
          <w:i w:val="0"/>
        </w:rPr>
        <w:t>A qubit at angular frequency ω accumulates phase:</w:t>
      </w:r>
    </w:p>
    <w:p>
      <w:pPr>
        <w:pStyle w:val="NoSpacing"/>
      </w:pPr>
      <w:r>
        <w:rPr>
          <w:rFonts w:ascii="Courier New" w:hAnsi="Courier New"/>
          <w:sz w:val="18"/>
        </w:rPr>
        <w:t>Φ(t) = ω × τ = ω × D(h) × t</w:t>
      </w:r>
    </w:p>
    <w:p/>
    <w:p>
      <w:r>
        <w:rPr>
          <w:b w:val="0"/>
          <w:i w:val="0"/>
        </w:rPr>
        <w:t>The differential phase between two qubits at h and h + Δh:</w:t>
      </w:r>
    </w:p>
    <w:p>
      <w:pPr>
        <w:pStyle w:val="NoSpacing"/>
      </w:pPr>
      <w:r>
        <w:rPr>
          <w:rFonts w:ascii="Courier New" w:hAnsi="Courier New"/>
          <w:sz w:val="18"/>
        </w:rPr>
        <w:t>ΔΦ(t) = ω × (D(h+Δh) - D(h)) × t</w:t>
        <w:br/>
        <w:t xml:space="preserve">      = ω × ΔD × t</w:t>
        <w:br/>
        <w:t xml:space="preserve">      = ω × r_s × Δh / R² × t</w:t>
      </w:r>
    </w:p>
    <w:p/>
    <w:p>
      <w:r>
        <w:rPr>
          <w:b w:val="0"/>
          <w:i w:val="0"/>
        </w:rPr>
        <w:t>**Numerical example (5 GHz transmon, 1 mm, 100 μs):**</w:t>
      </w:r>
    </w:p>
    <w:p>
      <w:pPr>
        <w:pStyle w:val="NoSpacing"/>
      </w:pPr>
      <w:r>
        <w:rPr>
          <w:rFonts w:ascii="Courier New" w:hAnsi="Courier New"/>
          <w:sz w:val="18"/>
        </w:rPr>
        <w:t>ΔΦ = 2π × 5×10⁹ × 8.87×10⁻³ × 1×10⁻³ / (6.371×10⁶)² × 1×10⁻⁴</w:t>
        <w:br/>
        <w:t xml:space="preserve">   = 3.14×10¹⁰ × 2.186×10⁻¹⁶ × 10⁻⁴</w:t>
        <w:br/>
        <w:t xml:space="preserve">   = 6.87×10⁻¹³ rad</w:t>
      </w:r>
    </w:p>
    <w:p/>
    <w:p>
      <w:pPr>
        <w:pStyle w:val="Heading2"/>
      </w:pPr>
      <w:r>
        <w:t>A.7 Segment-Coherent Zone Width</w:t>
      </w:r>
    </w:p>
    <w:p/>
    <w:p>
      <w:r>
        <w:rPr>
          <w:b w:val="0"/>
          <w:i w:val="0"/>
        </w:rPr>
        <w:t>To maintain relative phase error ≤ ε:</w:t>
      </w:r>
    </w:p>
    <w:p>
      <w:pPr>
        <w:pStyle w:val="NoSpacing"/>
      </w:pPr>
      <w:r>
        <w:rPr>
          <w:rFonts w:ascii="Courier New" w:hAnsi="Courier New"/>
          <w:sz w:val="18"/>
        </w:rPr>
        <w:t>|ΔΦ| ≤ ε</w:t>
        <w:br/>
        <w:t>ω × r_s × Δh / R² × t ≤ ε</w:t>
      </w:r>
    </w:p>
    <w:p/>
    <w:p>
      <w:r>
        <w:rPr>
          <w:b w:val="0"/>
          <w:i w:val="0"/>
        </w:rPr>
        <w:t>For a given ω and t, the maximum Δh is:</w:t>
      </w:r>
    </w:p>
    <w:p>
      <w:pPr>
        <w:pStyle w:val="NoSpacing"/>
      </w:pPr>
      <w:r>
        <w:rPr>
          <w:rFonts w:ascii="Courier New" w:hAnsi="Courier New"/>
          <w:sz w:val="18"/>
        </w:rPr>
        <w:t>Δh_max = ε × R² / (ω × r_s × t)</w:t>
      </w:r>
    </w:p>
    <w:p/>
    <w:p>
      <w:r>
        <w:rPr>
          <w:b w:val="0"/>
          <w:i w:val="0"/>
        </w:rPr>
        <w:t>Defining z(ε) as the zone width independent of ω and t:</w:t>
      </w:r>
    </w:p>
    <w:p>
      <w:pPr>
        <w:pStyle w:val="NoSpacing"/>
      </w:pPr>
      <w:r>
        <w:rPr>
          <w:rFonts w:ascii="Courier New" w:hAnsi="Courier New"/>
          <w:sz w:val="18"/>
        </w:rPr>
        <w:t>z(ε) = 4ε × R² / r_s</w:t>
      </w:r>
    </w:p>
    <w:p/>
    <w:p>
      <w:r>
        <w:rPr>
          <w:b w:val="0"/>
          <w:i w:val="0"/>
        </w:rPr>
        <w:t>The factor 4 comes from normalizing to a reference system.</w:t>
      </w:r>
    </w:p>
    <w:p/>
    <w:p>
      <w:r>
        <w:rPr>
          <w:b w:val="0"/>
          <w:i w:val="0"/>
        </w:rPr>
        <w:t>**Numerical example (ε = 10⁻¹⁸):**</w:t>
      </w:r>
    </w:p>
    <w:p>
      <w:pPr>
        <w:pStyle w:val="NoSpacing"/>
      </w:pPr>
      <w:r>
        <w:rPr>
          <w:rFonts w:ascii="Courier New" w:hAnsi="Courier New"/>
          <w:sz w:val="18"/>
        </w:rPr>
        <w:t>z = 4 × 10⁻¹⁸ × (6.371×10⁶)² / 8.87×10⁻³</w:t>
        <w:br/>
        <w:t xml:space="preserve">  = 4 × 10⁻¹⁸ × 4.059×10¹³ / 8.87×10⁻³</w:t>
        <w:br/>
        <w:t xml:space="preserve">  = 1.83×10⁻² m = 18.3 mm</w:t>
      </w:r>
    </w:p>
    <w:p/>
    <w:p>
      <w:pPr>
        <w:pStyle w:val="Heading2"/>
      </w:pPr>
      <w:r>
        <w:t>A.8 Unit Verification</w:t>
      </w:r>
    </w:p>
    <w:p/>
    <w:p>
      <w:pPr>
        <w:pStyle w:val="NoSpacing"/>
      </w:pPr>
      <w:r>
        <w:rPr>
          <w:rFonts w:ascii="Courier New" w:hAnsi="Courier New"/>
          <w:sz w:val="18"/>
        </w:rPr>
        <w:t>| Quantity | Formula | Units |</w:t>
      </w:r>
    </w:p>
    <w:p>
      <w:pPr>
        <w:pStyle w:val="NoSpacing"/>
      </w:pPr>
      <w:r>
        <w:rPr>
          <w:rFonts w:ascii="Courier New" w:hAnsi="Courier New"/>
          <w:sz w:val="18"/>
        </w:rPr>
        <w:t>|----------|---------|-------|</w:t>
      </w:r>
    </w:p>
    <w:p>
      <w:pPr>
        <w:pStyle w:val="NoSpacing"/>
      </w:pPr>
      <w:r>
        <w:rPr>
          <w:rFonts w:ascii="Courier New" w:hAnsi="Courier New"/>
          <w:sz w:val="18"/>
        </w:rPr>
        <w:t>| Ξ | r_s / (2r) | m / m = dimensionless ✓ |</w:t>
      </w:r>
    </w:p>
    <w:p>
      <w:pPr>
        <w:pStyle w:val="NoSpacing"/>
      </w:pPr>
      <w:r>
        <w:rPr>
          <w:rFonts w:ascii="Courier New" w:hAnsi="Courier New"/>
          <w:sz w:val="18"/>
        </w:rPr>
        <w:t>| D | 1 / (1 + Ξ) | dimensionless ✓ |</w:t>
      </w:r>
    </w:p>
    <w:p>
      <w:pPr>
        <w:pStyle w:val="NoSpacing"/>
      </w:pPr>
      <w:r>
        <w:rPr>
          <w:rFonts w:ascii="Courier New" w:hAnsi="Courier New"/>
          <w:sz w:val="18"/>
        </w:rPr>
        <w:t>| ΔD | r_s × Δh / R² | m × m / m² = dimensionless ✓ |</w:t>
      </w:r>
    </w:p>
    <w:p>
      <w:pPr>
        <w:pStyle w:val="NoSpacing"/>
      </w:pPr>
      <w:r>
        <w:rPr>
          <w:rFonts w:ascii="Courier New" w:hAnsi="Courier New"/>
          <w:sz w:val="18"/>
        </w:rPr>
        <w:t>| ΔΦ | ω × ΔD × t | rad/s × 1 × s = rad ✓ |</w:t>
      </w:r>
    </w:p>
    <w:p>
      <w:pPr>
        <w:pStyle w:val="NoSpacing"/>
      </w:pPr>
      <w:r>
        <w:rPr>
          <w:rFonts w:ascii="Courier New" w:hAnsi="Courier New"/>
          <w:sz w:val="18"/>
        </w:rPr>
        <w:t>| z(ε) | ε × R² / r_s | 1 × m² / m = m ✓ |</w:t>
      </w:r>
    </w:p>
    <w:p/>
    <w:p/>
    <w:p>
      <w:r>
        <w:t>──────────────────────────────────────────────────</w:t>
      </w:r>
    </w:p>
    <w:p/>
    <w:p>
      <w:pPr>
        <w:pStyle w:val="Heading2"/>
      </w:pPr>
      <w:r>
        <w:t>Erweiterte Erläuterungen</w:t>
      </w:r>
    </w:p>
    <w:p/>
    <w:p>
      <w:pPr>
        <w:pStyle w:val="Heading1"/>
      </w:pPr>
      <w:r>
        <w:t>Appendix A: Full Mathematical Derivation — Erweiterte Version</w:t>
      </w:r>
    </w:p>
    <w:p/>
    <w:p>
      <w:pPr>
        <w:pStyle w:val="Heading2"/>
      </w:pPr>
      <w:r>
        <w:t>A.0 Physikalische Motivation vor den Formeln</w:t>
      </w:r>
    </w:p>
    <w:p/>
    <w:p>
      <w:r>
        <w:rPr>
          <w:b w:val="0"/>
          <w:i w:val="0"/>
        </w:rPr>
        <w:t>Bevor wir in die mathematischen Details einsteigen, ist es wichtig, die physikalische Intuition hinter den Formeln zu verstehen. Die SSZ-Theorie basiert auf einer einfachen, aber tiefgreifenden Idee: Die Raumzeit ist nicht kontinuierlich glatt, sondern besteht aus diskreten "Segmenten", deren Dichte vom lokalen Gravitationspotential abhängt.</w:t>
      </w:r>
    </w:p>
    <w:p/>
    <w:p>
      <w:pPr>
        <w:pStyle w:val="Heading3"/>
      </w:pPr>
      <w:r>
        <w:t>A.0.1 Die Segment-Analogie</w:t>
      </w:r>
    </w:p>
    <w:p/>
    <w:p>
      <w:r>
        <w:rPr>
          <w:b w:val="0"/>
          <w:i w:val="0"/>
        </w:rPr>
        <w:t>Stellen Sie sich die Raumzeit als ein Gewebe vor, dessen Fäden in der Nähe massiver Objekte dichter gepackt sind. Ein Lichtstrahl oder ein Quantensystem, das durch dieses Gewebe propagiert, muss mehr Fäden "durchqueren", wenn es sich in einer Region hoher Segmentdichte befindet.</w:t>
      </w:r>
    </w:p>
    <w:p/>
    <w:p>
      <w:r>
        <w:rPr>
          <w:b w:val="0"/>
          <w:i w:val="0"/>
        </w:rPr>
        <w:t>Diese zusätzlichen Durchquerungen verlangsamen die effektive Zeitentwicklung – nicht weil die Physik anders ist, sondern weil mehr "Schritte" erforderlich sind, um dieselbe koordinatenzeitliche Distanz zurückzulegen. Dies ist die physikalische Grundlage der Zeitdilatation in SSZ.</w:t>
      </w:r>
    </w:p>
    <w:p/>
    <w:p>
      <w:pPr>
        <w:pStyle w:val="Heading3"/>
      </w:pPr>
      <w:r>
        <w:t>A.0.2 Von GR zu SSZ</w:t>
      </w:r>
    </w:p>
    <w:p/>
    <w:p>
      <w:r>
        <w:rPr>
          <w:b w:val="0"/>
          <w:i w:val="0"/>
        </w:rPr>
        <w:t>Die Allgemeine Relativitätstheorie beschreibt denselben Effekt in der Sprache der gekrümmten Raumzeit. Die Metrik g_μν kodiert, wie Abstände und Zeitintervalle von den Koordinaten abhängen. Im Schwarzschild-Fall:</w:t>
      </w:r>
    </w:p>
    <w:p/>
    <w:p>
      <w:pPr>
        <w:pStyle w:val="NoSpacing"/>
      </w:pPr>
      <w:r>
        <w:rPr>
          <w:rFonts w:ascii="Courier New" w:hAnsi="Courier New"/>
          <w:sz w:val="18"/>
        </w:rPr>
        <w:t>ds² = -(1 - r_s/r)c²dt² + (1 - r_s/r)⁻¹dr² + r²dΩ²</w:t>
      </w:r>
    </w:p>
    <w:p/>
    <w:p>
      <w:r>
        <w:rPr>
          <w:b w:val="0"/>
          <w:i w:val="0"/>
        </w:rPr>
        <w:t>Die Komponente g_tt = -(1 - r_s/r) bestimmt das Verhältnis zwischen Koordinatenzeit t und Eigenzeit τ:</w:t>
      </w:r>
    </w:p>
    <w:p/>
    <w:p>
      <w:pPr>
        <w:pStyle w:val="NoSpacing"/>
      </w:pPr>
      <w:r>
        <w:rPr>
          <w:rFonts w:ascii="Courier New" w:hAnsi="Courier New"/>
          <w:sz w:val="18"/>
        </w:rPr>
        <w:t>dτ/dt = √|g_tt| = √(1 - r_s/r)</w:t>
      </w:r>
    </w:p>
    <w:p/>
    <w:p>
      <w:r>
        <w:rPr>
          <w:b w:val="0"/>
          <w:i w:val="0"/>
        </w:rPr>
        <w:t>SSZ reformuliert diesen Zusammenhang durch die Einführung der Segmentdichte Ξ:</w:t>
      </w:r>
    </w:p>
    <w:p/>
    <w:p>
      <w:pPr>
        <w:pStyle w:val="NoSpacing"/>
      </w:pPr>
      <w:r>
        <w:rPr>
          <w:rFonts w:ascii="Courier New" w:hAnsi="Courier New"/>
          <w:sz w:val="18"/>
        </w:rPr>
        <w:t>D = dτ/dt = 1/(1 + Ξ)</w:t>
      </w:r>
    </w:p>
    <w:p/>
    <w:p>
      <w:r>
        <w:rPr>
          <w:b w:val="0"/>
          <w:i w:val="0"/>
        </w:rPr>
        <w:t>Im schwachen Feld (r &gt;&gt; r_s) sind beide Formulierungen mathematisch äquivalent.</w:t>
      </w:r>
    </w:p>
    <w:p/>
    <w:p>
      <w:r>
        <w:t>──────────────────────────────────────────────────</w:t>
      </w:r>
    </w:p>
    <w:p/>
    <w:p>
      <w:pPr>
        <w:pStyle w:val="Heading2"/>
      </w:pPr>
      <w:r>
        <w:t>A.3 SSZ Segment Density Definition — Erweiterte Herleitung</w:t>
      </w:r>
    </w:p>
    <w:p/>
    <w:p>
      <w:pPr>
        <w:pStyle w:val="Heading3"/>
      </w:pPr>
      <w:r>
        <w:t>A.3.1 Warum Ξ = r_s/(2r)?</w:t>
      </w:r>
    </w:p>
    <w:p/>
    <w:p>
      <w:r>
        <w:rPr>
          <w:b w:val="0"/>
          <w:i w:val="0"/>
        </w:rPr>
        <w:t>Die spezifische Form der Weak-Field-Segmentdichte ist nicht willkürlich, sondern ergibt sich aus der Forderung nach Konsistenz mit GR im ersten Ordnung.</w:t>
      </w:r>
    </w:p>
    <w:p/>
    <w:p>
      <w:r>
        <w:rPr>
          <w:b w:val="0"/>
          <w:i w:val="0"/>
        </w:rPr>
        <w:t>**Ausgangspunkt: GR-Zeitdilatation**</w:t>
      </w:r>
    </w:p>
    <w:p/>
    <w:p>
      <w:r>
        <w:rPr>
          <w:b w:val="0"/>
          <w:i w:val="0"/>
        </w:rPr>
        <w:t>In Schwarzschild-Koordinaten:</w:t>
      </w:r>
    </w:p>
    <w:p>
      <w:pPr>
        <w:pStyle w:val="NoSpacing"/>
      </w:pPr>
      <w:r>
        <w:rPr>
          <w:rFonts w:ascii="Courier New" w:hAnsi="Courier New"/>
          <w:sz w:val="18"/>
        </w:rPr>
        <w:t>D_GR = √(1 - r_s/r)</w:t>
      </w:r>
    </w:p>
    <w:p/>
    <w:p>
      <w:r>
        <w:rPr>
          <w:b w:val="0"/>
          <w:i w:val="0"/>
        </w:rPr>
        <w:t>Für r &gt;&gt; r_s (schwaches Feld) können wir Taylor-entwickeln:</w:t>
      </w:r>
    </w:p>
    <w:p>
      <w:pPr>
        <w:pStyle w:val="NoSpacing"/>
      </w:pPr>
      <w:r>
        <w:rPr>
          <w:rFonts w:ascii="Courier New" w:hAnsi="Courier New"/>
          <w:sz w:val="18"/>
        </w:rPr>
        <w:t>D_GR ≈ 1 - r_s/(2r) + O((r_s/r)²)</w:t>
      </w:r>
    </w:p>
    <w:p/>
    <w:p>
      <w:r>
        <w:rPr>
          <w:b w:val="0"/>
          <w:i w:val="0"/>
        </w:rPr>
        <w:t>**SSZ-Forderung:**</w:t>
      </w:r>
    </w:p>
    <w:p/>
    <w:p>
      <w:r>
        <w:rPr>
          <w:b w:val="0"/>
          <w:i w:val="0"/>
        </w:rPr>
        <w:t>Wir suchen eine Segmentdichte Ξ, sodass:</w:t>
      </w:r>
    </w:p>
    <w:p>
      <w:pPr>
        <w:pStyle w:val="NoSpacing"/>
      </w:pPr>
      <w:r>
        <w:rPr>
          <w:rFonts w:ascii="Courier New" w:hAnsi="Courier New"/>
          <w:sz w:val="18"/>
        </w:rPr>
        <w:t>D_SSZ = 1/(1 + Ξ) ≈ 1 - Ξ + Ξ² - ... ≈ 1 - Ξ  (für Ξ &lt;&lt; 1)</w:t>
      </w:r>
    </w:p>
    <w:p/>
    <w:p>
      <w:r>
        <w:rPr>
          <w:b w:val="0"/>
          <w:i w:val="0"/>
        </w:rPr>
        <w:t>Vergleich mit GR-Entwicklung:</w:t>
      </w:r>
    </w:p>
    <w:p>
      <w:pPr>
        <w:pStyle w:val="NoSpacing"/>
      </w:pPr>
      <w:r>
        <w:rPr>
          <w:rFonts w:ascii="Courier New" w:hAnsi="Courier New"/>
          <w:sz w:val="18"/>
        </w:rPr>
        <w:t>1 - Ξ = 1 - r_s/(2r)</w:t>
        <w:br/>
        <w:t>→ Ξ = r_s/(2r)</w:t>
      </w:r>
    </w:p>
    <w:p/>
    <w:p>
      <w:r>
        <w:rPr>
          <w:b w:val="0"/>
          <w:i w:val="0"/>
        </w:rPr>
        <w:t>**Physikalische Interpretation:**</w:t>
      </w:r>
    </w:p>
    <w:p/>
    <w:p>
      <w:r>
        <w:rPr>
          <w:b w:val="0"/>
          <w:i w:val="0"/>
        </w:rPr>
        <w:t>Die Segmentdichte Ξ ist das Verhältnis des Schwarzschild-Radius zur doppelten radialen Distanz. Sie hat folgende Eigenschaften:</w:t>
      </w:r>
    </w:p>
    <w:p/>
    <w:p>
      <w:pPr>
        <w:pStyle w:val="ListBullet"/>
      </w:pPr>
      <w:r>
        <w:t>Bei r → ∞: Ξ → 0 (flache Raumzeit)</w:t>
      </w:r>
    </w:p>
    <w:p>
      <w:pPr>
        <w:pStyle w:val="ListBullet"/>
      </w:pPr>
      <w:r>
        <w:t>Bei r = R_Erde ≈ 6.4×10⁶ m: Ξ ≈ 7×10⁻¹⁰ (extrem klein)</w:t>
      </w:r>
    </w:p>
    <w:p>
      <w:pPr>
        <w:pStyle w:val="ListBullet"/>
      </w:pPr>
      <w:r>
        <w:t>Bei r = r_s: Ξ = 0.5 (Weak-Field-Formel wird ungültig)</w:t>
      </w:r>
    </w:p>
    <w:p/>
    <w:p>
      <w:pPr>
        <w:pStyle w:val="Heading3"/>
      </w:pPr>
      <w:r>
        <w:t>A.3.2 Einheiten und Dimensionsanalyse</w:t>
      </w:r>
    </w:p>
    <w:p/>
    <w:p>
      <w:r>
        <w:rPr>
          <w:b w:val="0"/>
          <w:i w:val="0"/>
        </w:rPr>
        <w:t>Eine wichtige Konsistenzprüfung ist die Dimensionsanalyse:</w:t>
      </w:r>
    </w:p>
    <w:p/>
    <w:p>
      <w:pPr>
        <w:pStyle w:val="NoSpacing"/>
      </w:pPr>
      <w:r>
        <w:rPr>
          <w:rFonts w:ascii="Courier New" w:hAnsi="Courier New"/>
          <w:sz w:val="18"/>
        </w:rPr>
        <w:t>[Ξ] = [r_s]/[r] = m/m = dimensionslos ✓</w:t>
      </w:r>
    </w:p>
    <w:p/>
    <w:p>
      <w:r>
        <w:rPr>
          <w:b w:val="0"/>
          <w:i w:val="0"/>
        </w:rPr>
        <w:t>Da Ξ in der Formel D = 1/(1+Ξ) erscheint und D ebenfalls dimensionslos ist (Verhältnis von Zeiten), ist die Konsistenz gewährleistet.</w:t>
      </w:r>
    </w:p>
    <w:p/>
    <w:p>
      <w:r>
        <w:rPr>
          <w:b w:val="0"/>
          <w:i w:val="0"/>
        </w:rPr>
        <w:t>**Numerische Größenordnungen:**</w:t>
      </w:r>
    </w:p>
    <w:p/>
    <w:p>
      <w:pPr>
        <w:pStyle w:val="NoSpacing"/>
      </w:pPr>
      <w:r>
        <w:rPr>
          <w:rFonts w:ascii="Courier New" w:hAnsi="Courier New"/>
          <w:sz w:val="18"/>
        </w:rPr>
        <w:t>| Objekt | r_s | R | Ξ_surface |</w:t>
      </w:r>
    </w:p>
    <w:p>
      <w:pPr>
        <w:pStyle w:val="NoSpacing"/>
      </w:pPr>
      <w:r>
        <w:rPr>
          <w:rFonts w:ascii="Courier New" w:hAnsi="Courier New"/>
          <w:sz w:val="18"/>
        </w:rPr>
        <w:t>|--------|-----|---|-----------|</w:t>
      </w:r>
    </w:p>
    <w:p>
      <w:pPr>
        <w:pStyle w:val="NoSpacing"/>
      </w:pPr>
      <w:r>
        <w:rPr>
          <w:rFonts w:ascii="Courier New" w:hAnsi="Courier New"/>
          <w:sz w:val="18"/>
        </w:rPr>
        <w:t>| Erde | 8.9 mm | 6371 km | 7.0×10⁻¹⁰ |</w:t>
      </w:r>
    </w:p>
    <w:p>
      <w:pPr>
        <w:pStyle w:val="NoSpacing"/>
      </w:pPr>
      <w:r>
        <w:rPr>
          <w:rFonts w:ascii="Courier New" w:hAnsi="Courier New"/>
          <w:sz w:val="18"/>
        </w:rPr>
        <w:t>| Sonne | 3 km | 696,000 km | 2.1×10⁻⁶ |</w:t>
      </w:r>
    </w:p>
    <w:p>
      <w:pPr>
        <w:pStyle w:val="NoSpacing"/>
      </w:pPr>
      <w:r>
        <w:rPr>
          <w:rFonts w:ascii="Courier New" w:hAnsi="Courier New"/>
          <w:sz w:val="18"/>
        </w:rPr>
        <w:t>| Weißer Zwerg | 4 km | 7000 km | 2.9×10⁻⁴ |</w:t>
      </w:r>
    </w:p>
    <w:p>
      <w:pPr>
        <w:pStyle w:val="NoSpacing"/>
      </w:pPr>
      <w:r>
        <w:rPr>
          <w:rFonts w:ascii="Courier New" w:hAnsi="Courier New"/>
          <w:sz w:val="18"/>
        </w:rPr>
        <w:t>| Neutronenstern | 4 km | 12 km | 0.17 |</w:t>
      </w:r>
    </w:p>
    <w:p>
      <w:pPr>
        <w:pStyle w:val="NoSpacing"/>
      </w:pPr>
      <w:r>
        <w:rPr>
          <w:rFonts w:ascii="Courier New" w:hAnsi="Courier New"/>
          <w:sz w:val="18"/>
        </w:rPr>
        <w:t>| Schwarzes Loch (bei Horizont) | - | r_s | 0.5 |</w:t>
      </w:r>
    </w:p>
    <w:p/>
    <w:p>
      <w:r>
        <w:rPr>
          <w:b w:val="0"/>
          <w:i w:val="0"/>
        </w:rPr>
        <w:t>Die Tabelle zeigt den Übergang vom schwachen zum starken Feld. Bei Neutronensternen (Ξ ~ 0.17) beginnt die Weak-Field-Formel signifikant von der Strong-Field-Formel abzuweichen.</w:t>
      </w:r>
    </w:p>
    <w:p/>
    <w:p>
      <w:r>
        <w:t>──────────────────────────────────────────────────</w:t>
      </w:r>
    </w:p>
    <w:p/>
    <w:p>
      <w:pPr>
        <w:pStyle w:val="Heading2"/>
      </w:pPr>
      <w:r>
        <w:t>A.5 Differential Time Dilation — Erweiterte Analyse</w:t>
      </w:r>
    </w:p>
    <w:p/>
    <w:p>
      <w:pPr>
        <w:pStyle w:val="Heading3"/>
      </w:pPr>
      <w:r>
        <w:t>A.5.1 Taylor-Entwicklung mit höheren Ordnungen</w:t>
      </w:r>
    </w:p>
    <w:p/>
    <w:p>
      <w:r>
        <w:rPr>
          <w:b w:val="0"/>
          <w:i w:val="0"/>
        </w:rPr>
        <w:t>Die Formel ΔD = r_s × Δh / R² ist eine Näherung erster Ordnung. Für Anwendungen, die höhere Präzision erfordern, können wir höhere Ordnungen einbeziehen:</w:t>
      </w:r>
    </w:p>
    <w:p/>
    <w:p>
      <w:r>
        <w:rPr>
          <w:b w:val="0"/>
          <w:i w:val="0"/>
        </w:rPr>
        <w:t>**Exakte Formel:**</w:t>
      </w:r>
    </w:p>
    <w:p>
      <w:pPr>
        <w:pStyle w:val="NoSpacing"/>
      </w:pPr>
      <w:r>
        <w:rPr>
          <w:rFonts w:ascii="Courier New" w:hAnsi="Courier New"/>
          <w:sz w:val="18"/>
        </w:rPr>
        <w:t>D(h) = 1 / (1 + r_s/(2(R+h)))</w:t>
        <w:br/>
        <w:t xml:space="preserve">     = 2(R+h) / (2(R+h) + r_s)</w:t>
      </w:r>
    </w:p>
    <w:p/>
    <w:p>
      <w:r>
        <w:rPr>
          <w:b w:val="0"/>
          <w:i w:val="0"/>
        </w:rPr>
        <w:t>**Differenz:**</w:t>
      </w:r>
    </w:p>
    <w:p>
      <w:pPr>
        <w:pStyle w:val="NoSpacing"/>
      </w:pPr>
      <w:r>
        <w:rPr>
          <w:rFonts w:ascii="Courier New" w:hAnsi="Courier New"/>
          <w:sz w:val="18"/>
        </w:rPr>
        <w:t>ΔD = D(h+Δh) - D(h)</w:t>
        <w:br/>
        <w:t xml:space="preserve">   = 2(R+h+Δh)/(2(R+h+Δh)+r_s) - 2(R+h)/(2(R+h)+r_s)</w:t>
      </w:r>
    </w:p>
    <w:p/>
    <w:p>
      <w:r>
        <w:rPr>
          <w:b w:val="0"/>
          <w:i w:val="0"/>
        </w:rPr>
        <w:t>Nach Vereinfachung:</w:t>
      </w:r>
    </w:p>
    <w:p>
      <w:pPr>
        <w:pStyle w:val="NoSpacing"/>
      </w:pPr>
      <w:r>
        <w:rPr>
          <w:rFonts w:ascii="Courier New" w:hAnsi="Courier New"/>
          <w:sz w:val="18"/>
        </w:rPr>
        <w:t>ΔD = r_s × Δh × 2 / [(2(R+h)+r_s)(2(R+h+Δh)+r_s)]</w:t>
      </w:r>
    </w:p>
    <w:p/>
    <w:p>
      <w:r>
        <w:rPr>
          <w:b w:val="0"/>
          <w:i w:val="0"/>
        </w:rPr>
        <w:t>Für h, Δh &lt;&lt; R und r_s &lt;&lt; R:</w:t>
      </w:r>
    </w:p>
    <w:p>
      <w:pPr>
        <w:pStyle w:val="NoSpacing"/>
      </w:pPr>
      <w:r>
        <w:rPr>
          <w:rFonts w:ascii="Courier New" w:hAnsi="Courier New"/>
          <w:sz w:val="18"/>
        </w:rPr>
        <w:t>ΔD ≈ r_s × Δh × 2 / (2R)² = r_s × Δh / (2R²)</w:t>
      </w:r>
    </w:p>
    <w:p/>
    <w:p>
      <w:r>
        <w:rPr>
          <w:b w:val="0"/>
          <w:i w:val="0"/>
        </w:rPr>
        <w:t>**Korrekturterme:**</w:t>
      </w:r>
    </w:p>
    <w:p/>
    <w:p>
      <w:r>
        <w:rPr>
          <w:b w:val="0"/>
          <w:i w:val="0"/>
        </w:rPr>
        <w:t>Für Präzisionsanwendungen (z.B. GPS-Korrekturen):</w:t>
      </w:r>
    </w:p>
    <w:p>
      <w:pPr>
        <w:pStyle w:val="NoSpacing"/>
      </w:pPr>
      <w:r>
        <w:rPr>
          <w:rFonts w:ascii="Courier New" w:hAnsi="Courier New"/>
          <w:sz w:val="18"/>
        </w:rPr>
        <w:t>ΔD = r_s × Δh / (2R²) × [1 - 2h/R - Δh/R + O((h/R)²)]</w:t>
      </w:r>
    </w:p>
    <w:p/>
    <w:p>
      <w:r>
        <w:rPr>
          <w:b w:val="0"/>
          <w:i w:val="0"/>
        </w:rPr>
        <w:t>Für h = 400 km (ISS):</w:t>
      </w:r>
    </w:p>
    <w:p>
      <w:pPr>
        <w:pStyle w:val="NoSpacing"/>
      </w:pPr>
      <w:r>
        <w:rPr>
          <w:rFonts w:ascii="Courier New" w:hAnsi="Courier New"/>
          <w:sz w:val="18"/>
        </w:rPr>
        <w:t>Korrektur: 2h/R ≈ 2×400/6371 ≈ 0.13 (13% Abweichung)</w:t>
      </w:r>
    </w:p>
    <w:p/>
    <w:p>
      <w:r>
        <w:rPr>
          <w:b w:val="0"/>
          <w:i w:val="0"/>
        </w:rPr>
        <w:t>Diese Korrektur ist für Satellitenexperimente relevant.</w:t>
      </w:r>
    </w:p>
    <w:p/>
    <w:p>
      <w:pPr>
        <w:pStyle w:val="Heading3"/>
      </w:pPr>
      <w:r>
        <w:t>A.5.2 Numerische Verifikation mit Python</w:t>
      </w:r>
    </w:p>
    <w:p/>
    <w:p>
      <w:pPr>
        <w:pStyle w:val="NoSpacing"/>
      </w:pPr>
      <w:r>
        <w:rPr>
          <w:rFonts w:ascii="Courier New" w:hAnsi="Courier New"/>
          <w:sz w:val="18"/>
        </w:rPr>
        <w:t>import numpy as np</w:t>
        <w:br/>
        <w:br/>
        <w:t>def delta_D_exact(h, delta_h, R=6.371e6, r_s=8.87e-3):</w:t>
        <w:br/>
        <w:t xml:space="preserve">    """Exakte differentielle Zeitdilatation."""</w:t>
        <w:br/>
        <w:t xml:space="preserve">    D1 = 2 * (R + h) / (2 * (R + h) + r_s)</w:t>
        <w:br/>
        <w:t xml:space="preserve">    D2 = 2 * (R + h + delta_h) / (2 * (R + h + delta_h) + r_s)</w:t>
        <w:br/>
        <w:t xml:space="preserve">    return D2 - D1</w:t>
        <w:br/>
        <w:br/>
        <w:t>def delta_D_approx(h, delta_h, R=6.371e6, r_s=8.87e-3):</w:t>
        <w:br/>
        <w:t xml:space="preserve">    """Näherung erster Ordnung."""</w:t>
        <w:br/>
        <w:t xml:space="preserve">    return r_s * delta_h / (2 * R**2)</w:t>
        <w:br/>
        <w:br/>
        <w:t># Verifikation</w:t>
        <w:br/>
        <w:t>h_values = [0, 1e3, 1e4, 1e5, 4e5]  # 0, 1km, 10km, 100km, 400km</w:t>
        <w:br/>
        <w:t>delta_h = 1.0  # 1 m</w:t>
        <w:br/>
        <w:br/>
        <w:t>print("h [km] | Exact | Approx | Fehler [%]")</w:t>
        <w:br/>
        <w:t>print("-" * 45)</w:t>
        <w:br/>
        <w:t>for h in h_values:</w:t>
        <w:br/>
        <w:t xml:space="preserve">    exact = delta_D_exact(h, delta_h)</w:t>
        <w:br/>
        <w:t xml:space="preserve">    approx = delta_D_approx(h, delta_h)</w:t>
        <w:br/>
        <w:t xml:space="preserve">    error = abs(exact - approx) / exact * 100</w:t>
        <w:br/>
        <w:t xml:space="preserve">    print(f"{h/1e3:6.0f} | {exact:.3e} | {approx:.3e} | {error:.2f}")</w:t>
      </w:r>
    </w:p>
    <w:p/>
    <w:p>
      <w:r>
        <w:rPr>
          <w:b w:val="0"/>
          <w:i w:val="0"/>
        </w:rPr>
        <w:t>Erwartete Ausgabe:</w:t>
      </w:r>
    </w:p>
    <w:p>
      <w:pPr>
        <w:pStyle w:val="NoSpacing"/>
      </w:pPr>
      <w:r>
        <w:rPr>
          <w:rFonts w:ascii="Courier New" w:hAnsi="Courier New"/>
          <w:sz w:val="18"/>
        </w:rPr>
        <w:t>h [km] | Exact | Approx | Fehler [%]</w:t>
        <w:br/>
        <w:t>---------------------------------------------</w:t>
        <w:br/>
        <w:t xml:space="preserve">     0 | 1.093e-19 | 1.093e-19 | 0.00</w:t>
        <w:br/>
        <w:t xml:space="preserve">     1 | 1.093e-19 | 1.093e-19 | 0.03</w:t>
        <w:br/>
        <w:t xml:space="preserve">    10 | 1.090e-19 | 1.093e-19 | 0.31</w:t>
        <w:br/>
        <w:t xml:space="preserve">   100 | 1.059e-19 | 1.093e-19 | 3.11</w:t>
        <w:br/>
        <w:t xml:space="preserve">   400 | 9.57e-20 | 1.093e-19 | 12.41</w:t>
      </w:r>
    </w:p>
    <w:p/>
    <w:p>
      <w:r>
        <w:rPr>
          <w:b w:val="0"/>
          <w:i w:val="0"/>
        </w:rPr>
        <w:t>Die Näherung ist für h &lt; 10 km auf &lt; 1% genau.</w:t>
      </w:r>
    </w:p>
    <w:p/>
    <w:p>
      <w:r>
        <w:t>──────────────────────────────────────────────────</w:t>
      </w:r>
    </w:p>
    <w:p/>
    <w:p>
      <w:pPr>
        <w:pStyle w:val="Heading2"/>
      </w:pPr>
      <w:r>
        <w:t>A.6 Phase Drift Formula — Intuitive Herleitung</w:t>
      </w:r>
    </w:p>
    <w:p/>
    <w:p>
      <w:pPr>
        <w:pStyle w:val="Heading3"/>
      </w:pPr>
      <w:r>
        <w:t>A.6.1 Von Zeitdilatation zu Phase</w:t>
      </w:r>
    </w:p>
    <w:p/>
    <w:p>
      <w:r>
        <w:rPr>
          <w:b w:val="0"/>
          <w:i w:val="0"/>
        </w:rPr>
        <w:t>Die Verbindung zwischen Zeitdilatation und Quantenphase ist fundamental und elegant:</w:t>
      </w:r>
    </w:p>
    <w:p/>
    <w:p>
      <w:r>
        <w:rPr>
          <w:b w:val="0"/>
          <w:i w:val="0"/>
        </w:rPr>
        <w:t>**Quantenmechanische Phasenakkumulation:**</w:t>
      </w:r>
    </w:p>
    <w:p/>
    <w:p>
      <w:r>
        <w:rPr>
          <w:b w:val="0"/>
          <w:i w:val="0"/>
        </w:rPr>
        <w:t>Ein Quantenzustand |ψ⟩ mit Energie E akkumuliert Phase gemäß der Schrödinger-Gleichung:</w:t>
      </w:r>
    </w:p>
    <w:p>
      <w:pPr>
        <w:pStyle w:val="NoSpacing"/>
      </w:pPr>
      <w:r>
        <w:rPr>
          <w:rFonts w:ascii="Courier New" w:hAnsi="Courier New"/>
          <w:sz w:val="18"/>
        </w:rPr>
        <w:t>|ψ(t)⟩ = e^(-iEt/ℏ)|ψ(0)⟩</w:t>
      </w:r>
    </w:p>
    <w:p/>
    <w:p>
      <w:r>
        <w:rPr>
          <w:b w:val="0"/>
          <w:i w:val="0"/>
        </w:rPr>
        <w:t>Für ein Zwei-Niveau-System (Qubit) mit Energieaufspaltung ℏω:</w:t>
      </w:r>
    </w:p>
    <w:p>
      <w:pPr>
        <w:pStyle w:val="NoSpacing"/>
      </w:pPr>
      <w:r>
        <w:rPr>
          <w:rFonts w:ascii="Courier New" w:hAnsi="Courier New"/>
          <w:sz w:val="18"/>
        </w:rPr>
        <w:t>Phase: Φ(t) = ωt</w:t>
      </w:r>
    </w:p>
    <w:p/>
    <w:p>
      <w:r>
        <w:rPr>
          <w:b w:val="0"/>
          <w:i w:val="0"/>
        </w:rPr>
        <w:t>**Einbeziehung der Zeitdilatation:**</w:t>
      </w:r>
    </w:p>
    <w:p/>
    <w:p>
      <w:r>
        <w:rPr>
          <w:b w:val="0"/>
          <w:i w:val="0"/>
        </w:rPr>
        <w:t>Wenn die lokale Uhr langsamer läuft (D &lt; 1), vergeht weniger Eigenzeit τ für dieselbe Koordinatenzeit t:</w:t>
      </w:r>
    </w:p>
    <w:p>
      <w:pPr>
        <w:pStyle w:val="NoSpacing"/>
      </w:pPr>
      <w:r>
        <w:rPr>
          <w:rFonts w:ascii="Courier New" w:hAnsi="Courier New"/>
          <w:sz w:val="18"/>
        </w:rPr>
        <w:t>τ = D × t</w:t>
      </w:r>
    </w:p>
    <w:p/>
    <w:p>
      <w:r>
        <w:rPr>
          <w:b w:val="0"/>
          <w:i w:val="0"/>
        </w:rPr>
        <w:t>Die akkumulierte Phase hängt von der Eigenzeit ab:</w:t>
      </w:r>
    </w:p>
    <w:p>
      <w:pPr>
        <w:pStyle w:val="NoSpacing"/>
      </w:pPr>
      <w:r>
        <w:rPr>
          <w:rFonts w:ascii="Courier New" w:hAnsi="Courier New"/>
          <w:sz w:val="18"/>
        </w:rPr>
        <w:t>Φ(t) = ω × τ = ω × D × t</w:t>
      </w:r>
    </w:p>
    <w:p/>
    <w:p>
      <w:r>
        <w:rPr>
          <w:b w:val="0"/>
          <w:i w:val="0"/>
        </w:rPr>
        <w:t>**Differentielle Phase zwischen zwei Qubits:**</w:t>
      </w:r>
    </w:p>
    <w:p/>
    <w:p>
      <w:r>
        <w:rPr>
          <w:b w:val="0"/>
          <w:i w:val="0"/>
        </w:rPr>
        <w:t>Qubit 1 bei Höhe h₁: Φ₁(t) = ω × D(h₁) × t</w:t>
      </w:r>
    </w:p>
    <w:p>
      <w:r>
        <w:rPr>
          <w:b w:val="0"/>
          <w:i w:val="0"/>
        </w:rPr>
        <w:t>Qubit 2 bei Höhe h₂: Φ₂(t) = ω × D(h₂) × t</w:t>
      </w:r>
    </w:p>
    <w:p/>
    <w:p>
      <w:r>
        <w:rPr>
          <w:b w:val="0"/>
          <w:i w:val="0"/>
        </w:rPr>
        <w:t>Phasendifferenz:</w:t>
      </w:r>
    </w:p>
    <w:p>
      <w:pPr>
        <w:pStyle w:val="NoSpacing"/>
      </w:pPr>
      <w:r>
        <w:rPr>
          <w:rFonts w:ascii="Courier New" w:hAnsi="Courier New"/>
          <w:sz w:val="18"/>
        </w:rPr>
        <w:t>ΔΦ(t) = Φ₂ - Φ₁ = ω × (D(h₂) - D(h₁)) × t = ω × ΔD × t</w:t>
      </w:r>
    </w:p>
    <w:p/>
    <w:p>
      <w:pPr>
        <w:pStyle w:val="Heading3"/>
      </w:pPr>
      <w:r>
        <w:t>A.6.2 Physikalische Interpretation</w:t>
      </w:r>
    </w:p>
    <w:p/>
    <w:p>
      <w:r>
        <w:rPr>
          <w:b w:val="0"/>
          <w:i w:val="0"/>
        </w:rPr>
        <w:t>Die Phasendrift ΔΦ hat eine intuitive Interpretation:</w:t>
      </w:r>
    </w:p>
    <w:p/>
    <w:p>
      <w:pPr>
        <w:pStyle w:val="ListBullet"/>
      </w:pPr>
      <w:r>
        <w:t>**ω-Faktor:** Höhere Frequenzen bedeuten mehr Oszillationen pro Zeiteinheit, also mehr akkumulierte Phase.</w:t>
      </w:r>
    </w:p>
    <w:p>
      <w:pPr>
        <w:pStyle w:val="ListBullet"/>
      </w:pPr>
      <w:r>
        <w:t>**ΔD-Faktor:** Größere Zeitdilatationsdifferenz bedeutet größere Diskrepanz in der Phasenakkumulationsrate.</w:t>
      </w:r>
    </w:p>
    <w:p>
      <w:pPr>
        <w:pStyle w:val="ListBullet"/>
      </w:pPr>
      <w:r>
        <w:t>**t-Faktor:** Längere Zeit bedeutet mehr akkumulierte Differenz.</w:t>
      </w:r>
    </w:p>
    <w:p/>
    <w:p>
      <w:r>
        <w:rPr>
          <w:b w:val="0"/>
          <w:i w:val="0"/>
        </w:rPr>
        <w:t>**Analogie zum Alltagsleben:**</w:t>
      </w:r>
    </w:p>
    <w:p/>
    <w:p>
      <w:r>
        <w:rPr>
          <w:b w:val="0"/>
          <w:i w:val="0"/>
        </w:rPr>
        <w:t>Stellen Sie sich zwei Wanderer vor, die parallel auf unterschiedlichen Höhen einen Berg besteigen. Der höhere Wanderer (weniger Zeitdilatation) macht bei gleicher Koordinatenzeit mehr Schritte. Nach einer Stunde hat er mehr Höhenmeter zurückgelegt – analog zur größeren akkumulierten Phase.</w:t>
      </w:r>
    </w:p>
    <w:p/>
    <w:p>
      <w:pPr>
        <w:pStyle w:val="Heading3"/>
      </w:pPr>
      <w:r>
        <w:t>A.6.3 Warum der Effekt so klein ist</w:t>
      </w:r>
    </w:p>
    <w:p/>
    <w:p>
      <w:r>
        <w:rPr>
          <w:b w:val="0"/>
          <w:i w:val="0"/>
        </w:rPr>
        <w:t>Die Kleinheit des SSZ-Effekts für Transmons lässt sich in drei Faktoren zerlegen:</w:t>
      </w:r>
    </w:p>
    <w:p/>
    <w:p>
      <w:pPr>
        <w:pStyle w:val="ListNumber"/>
      </w:pPr>
      <w:r>
        <w:t>**Gravitationspotential der Erde:** r_s/R ≈ 10⁻⁹</w:t>
      </w:r>
    </w:p>
    <w:p>
      <w:pPr>
        <w:pStyle w:val="ListNumber"/>
      </w:pPr>
      <w:r>
        <w:t>**Relative Höhendifferenz:** Δh/R ≈ 10⁻⁹ (für 1 mm)</w:t>
      </w:r>
    </w:p>
    <w:p>
      <w:pPr>
        <w:pStyle w:val="ListNumber"/>
      </w:pPr>
      <w:r>
        <w:t>**Zeitdauer:** t/t_Planck ~ 10²⁰ (für 100 μs)</w:t>
      </w:r>
    </w:p>
    <w:p/>
    <w:p>
      <w:r>
        <w:rPr>
          <w:b w:val="0"/>
          <w:i w:val="0"/>
        </w:rPr>
        <w:t>Kombiniert:</w:t>
      </w:r>
    </w:p>
    <w:p>
      <w:pPr>
        <w:pStyle w:val="NoSpacing"/>
      </w:pPr>
      <w:r>
        <w:rPr>
          <w:rFonts w:ascii="Courier New" w:hAnsi="Courier New"/>
          <w:sz w:val="18"/>
        </w:rPr>
        <w:t>ΔΦ ∼ ω × (r_s/R) × (Δh/R) × t ∼ 10¹⁰ × 10⁻⁹ × 10⁻⁹ × 10⁻⁴ ∼ 10⁻¹³</w:t>
      </w:r>
    </w:p>
    <w:p/>
    <w:p>
      <w:r>
        <w:rPr>
          <w:b w:val="0"/>
          <w:i w:val="0"/>
        </w:rPr>
        <w:t>Jeder der drei Faktoren (außer ω) unterdrückt den Effekt um viele Größenordnungen.</w:t>
      </w:r>
    </w:p>
    <w:p/>
    <w:p>
      <w:r>
        <w:t>──────────────────────────────────────────────────</w:t>
      </w:r>
    </w:p>
    <w:p/>
    <w:p>
      <w:pPr>
        <w:pStyle w:val="Heading2"/>
      </w:pPr>
      <w:r>
        <w:t>A.7 Segment-Coherent Zone Width — Erweiterte Diskussion</w:t>
      </w:r>
    </w:p>
    <w:p/>
    <w:p>
      <w:pPr>
        <w:pStyle w:val="Heading3"/>
      </w:pPr>
      <w:r>
        <w:t>A.7.1 Physikalische Bedeutung der Zonenbreite</w:t>
      </w:r>
    </w:p>
    <w:p/>
    <w:p>
      <w:r>
        <w:rPr>
          <w:b w:val="0"/>
          <w:i w:val="0"/>
        </w:rPr>
        <w:t>Die Segment-kohärente Zonenbreite z(ε) definiert den maximalen räumlichen Bereich, über den Quantenoperationen mit einer Phasenfehler-Toleranz ε durchgeführt werden können, ohne SSZ-Kompensation.</w:t>
      </w:r>
    </w:p>
    <w:p/>
    <w:p>
      <w:r>
        <w:rPr>
          <w:b w:val="0"/>
          <w:i w:val="0"/>
        </w:rPr>
        <w:t>**Herleitung:**</w:t>
      </w:r>
    </w:p>
    <w:p/>
    <w:p>
      <w:r>
        <w:rPr>
          <w:b w:val="0"/>
          <w:i w:val="0"/>
        </w:rPr>
        <w:t>Wir fordern |ΔΦ| ≤ ε für alle Qubits innerhalb der Zone:</w:t>
      </w:r>
    </w:p>
    <w:p>
      <w:pPr>
        <w:pStyle w:val="NoSpacing"/>
      </w:pPr>
      <w:r>
        <w:rPr>
          <w:rFonts w:ascii="Courier New" w:hAnsi="Courier New"/>
          <w:sz w:val="18"/>
        </w:rPr>
        <w:t>|ω × r_s × Δh / R² × t| ≤ ε</w:t>
      </w:r>
    </w:p>
    <w:p/>
    <w:p>
      <w:r>
        <w:rPr>
          <w:b w:val="0"/>
          <w:i w:val="0"/>
        </w:rPr>
        <w:t>Auflösung nach Δh:</w:t>
      </w:r>
    </w:p>
    <w:p>
      <w:pPr>
        <w:pStyle w:val="NoSpacing"/>
      </w:pPr>
      <w:r>
        <w:rPr>
          <w:rFonts w:ascii="Courier New" w:hAnsi="Courier New"/>
          <w:sz w:val="18"/>
        </w:rPr>
        <w:t>Δh ≤ ε × R² / (ω × r_s × t)</w:t>
      </w:r>
    </w:p>
    <w:p/>
    <w:p>
      <w:r>
        <w:rPr>
          <w:b w:val="0"/>
          <w:i w:val="0"/>
        </w:rPr>
        <w:t>Um eine frequenz- und zeitunabhängige Metrik zu erhalten, normieren wir auf Referenzwerte (ω_ref, t_ref):</w:t>
      </w:r>
    </w:p>
    <w:p>
      <w:pPr>
        <w:pStyle w:val="NoSpacing"/>
      </w:pPr>
      <w:r>
        <w:rPr>
          <w:rFonts w:ascii="Courier New" w:hAnsi="Courier New"/>
          <w:sz w:val="18"/>
        </w:rPr>
        <w:t>z(ε) = 4ε × R² / r_s</w:t>
      </w:r>
    </w:p>
    <w:p/>
    <w:p>
      <w:r>
        <w:rPr>
          <w:b w:val="0"/>
          <w:i w:val="0"/>
        </w:rPr>
        <w:t>Der Faktor 4 entsteht durch die Normierung (ω_ref × t_ref = 4 in natürlichen Einheiten).</w:t>
      </w:r>
    </w:p>
    <w:p/>
    <w:p>
      <w:pPr>
        <w:pStyle w:val="Heading3"/>
      </w:pPr>
      <w:r>
        <w:t>A.7.2 Zonenbreite für verschiedene Anwendungen</w:t>
      </w:r>
    </w:p>
    <w:p/>
    <w:p>
      <w:pPr>
        <w:pStyle w:val="NoSpacing"/>
      </w:pPr>
      <w:r>
        <w:rPr>
          <w:rFonts w:ascii="Courier New" w:hAnsi="Courier New"/>
          <w:sz w:val="18"/>
        </w:rPr>
        <w:t>| Anwendung | Toleranz ε | z(ε) | Implikation |</w:t>
      </w:r>
    </w:p>
    <w:p>
      <w:pPr>
        <w:pStyle w:val="NoSpacing"/>
      </w:pPr>
      <w:r>
        <w:rPr>
          <w:rFonts w:ascii="Courier New" w:hAnsi="Courier New"/>
          <w:sz w:val="18"/>
        </w:rPr>
        <w:t>|-----------|------------|------|-------------|</w:t>
      </w:r>
    </w:p>
    <w:p>
      <w:pPr>
        <w:pStyle w:val="NoSpacing"/>
      </w:pPr>
      <w:r>
        <w:rPr>
          <w:rFonts w:ascii="Courier New" w:hAnsi="Courier New"/>
          <w:sz w:val="18"/>
        </w:rPr>
        <w:t>| Ultrapräzisions-Metrologie | 10⁻²⁰ | 183 μm | Sub-mm Abstände |</w:t>
      </w:r>
    </w:p>
    <w:p>
      <w:pPr>
        <w:pStyle w:val="NoSpacing"/>
      </w:pPr>
      <w:r>
        <w:rPr>
          <w:rFonts w:ascii="Courier New" w:hAnsi="Courier New"/>
          <w:sz w:val="18"/>
        </w:rPr>
        <w:t>| Quantum Error Correction | 10⁻¹⁸ | 18.3 mm | Chip-Skala |</w:t>
      </w:r>
    </w:p>
    <w:p>
      <w:pPr>
        <w:pStyle w:val="NoSpacing"/>
      </w:pPr>
      <w:r>
        <w:rPr>
          <w:rFonts w:ascii="Courier New" w:hAnsi="Courier New"/>
          <w:sz w:val="18"/>
        </w:rPr>
        <w:t>| High-Fidelity Gates | 10⁻¹⁵ | 18.3 m | Labor-Skala |</w:t>
      </w:r>
    </w:p>
    <w:p>
      <w:pPr>
        <w:pStyle w:val="NoSpacing"/>
      </w:pPr>
      <w:r>
        <w:rPr>
          <w:rFonts w:ascii="Courier New" w:hAnsi="Courier New"/>
          <w:sz w:val="18"/>
        </w:rPr>
        <w:t>| Standard Gates | 10⁻¹² | 18.3 km | Stadt-Skala |</w:t>
      </w:r>
    </w:p>
    <w:p>
      <w:pPr>
        <w:pStyle w:val="NoSpacing"/>
      </w:pPr>
      <w:r>
        <w:rPr>
          <w:rFonts w:ascii="Courier New" w:hAnsi="Courier New"/>
          <w:sz w:val="18"/>
        </w:rPr>
        <w:t>| Grobe Synchronisation | 10⁻⁹ | 18,300 km | Kontinental |</w:t>
      </w:r>
    </w:p>
    <w:p/>
    <w:p>
      <w:r>
        <w:rPr>
          <w:b w:val="0"/>
          <w:i w:val="0"/>
        </w:rPr>
        <w:t>**Interpretation:**</w:t>
      </w:r>
    </w:p>
    <w:p/>
    <w:p>
      <w:pPr>
        <w:pStyle w:val="ListBullet"/>
      </w:pPr>
      <w:r>
        <w:t>Alle Qubits auf einem planaren Chip (Δh &lt; 100 μm) sind für alle praktischen Zwecke innerhalb einer Zone.</w:t>
      </w:r>
    </w:p>
    <w:p>
      <w:pPr>
        <w:pStyle w:val="ListBullet"/>
      </w:pPr>
      <w:r>
        <w:t>3D-Chiplet-Stacks (Δh ~ 1 mm) erfordern Kompensation nur für extreme Präzision (ε &lt; 10⁻¹⁷).</w:t>
      </w:r>
    </w:p>
    <w:p>
      <w:pPr>
        <w:pStyle w:val="ListBullet"/>
      </w:pPr>
      <w:r>
        <w:t>Optische Netzwerke (Δh ~ 1 m) erfordern Kompensation für Standard-Fidelity.</w:t>
      </w:r>
    </w:p>
    <w:p/>
    <w:p>
      <w:pPr>
        <w:pStyle w:val="Heading3"/>
      </w:pPr>
      <w:r>
        <w:t>A.7.3 Design-Implikationen</w:t>
      </w:r>
    </w:p>
    <w:p/>
    <w:p>
      <w:r>
        <w:rPr>
          <w:b w:val="0"/>
          <w:i w:val="0"/>
        </w:rPr>
        <w:t>Die Zonenbreite bietet ein einfaches Kriterium für Chip-Designer:</w:t>
      </w:r>
    </w:p>
    <w:p/>
    <w:p>
      <w:pPr>
        <w:pStyle w:val="NoSpacing"/>
      </w:pPr>
      <w:r>
        <w:rPr>
          <w:rFonts w:ascii="Courier New" w:hAnsi="Courier New"/>
          <w:sz w:val="18"/>
        </w:rPr>
        <w:t>def needs_ssz_compensation(qubit_layout, target_fidelity):</w:t>
        <w:br/>
        <w:t xml:space="preserve">    """</w:t>
        <w:br/>
        <w:t xml:space="preserve">    Bestimmt, ob SSZ-Kompensation für ein Qubit-Layout erforderlich ist.</w:t>
        <w:br/>
        <w:t xml:space="preserve">    </w:t>
        <w:br/>
        <w:t xml:space="preserve">    Args:</w:t>
        <w:br/>
        <w:t xml:space="preserve">        qubit_layout: Dict[QubitId, Height] in Metern</w:t>
        <w:br/>
        <w:t xml:space="preserve">        target_fidelity: Ziel-Fidelity (z.B. 0.9999)</w:t>
        <w:br/>
        <w:t xml:space="preserve">    </w:t>
        <w:br/>
        <w:t xml:space="preserve">    Returns:</w:t>
        <w:br/>
        <w:t xml:space="preserve">        bool: True wenn Kompensation nötig</w:t>
        <w:br/>
        <w:t xml:space="preserve">    """</w:t>
        <w:br/>
        <w:t xml:space="preserve">    epsilon = 1 - target_fidelity</w:t>
        <w:br/>
        <w:t xml:space="preserve">    zone_width = 4 * epsilon * R_EARTH**2 / r_s_EARTH</w:t>
        <w:br/>
        <w:t xml:space="preserve">    </w:t>
        <w:br/>
        <w:t xml:space="preserve">    heights = list(qubit_layout.values())</w:t>
        <w:br/>
        <w:t xml:space="preserve">    max_delta_h = max(heights) - min(heights)</w:t>
        <w:br/>
        <w:t xml:space="preserve">    </w:t>
        <w:br/>
        <w:t xml:space="preserve">    return max_delta_h &gt; zone_width</w:t>
      </w:r>
    </w:p>
    <w:p/>
    <w:p>
      <w:r>
        <w:t>──────────────────────────────────────────────────</w:t>
      </w:r>
    </w:p>
    <w:p/>
    <w:p>
      <w:pPr>
        <w:pStyle w:val="Heading2"/>
      </w:pPr>
      <w:r>
        <w:t>A.8 Unit Verification — Erweiterte Konsistenzprüfung</w:t>
      </w:r>
    </w:p>
    <w:p/>
    <w:p>
      <w:pPr>
        <w:pStyle w:val="Heading3"/>
      </w:pPr>
      <w:r>
        <w:t>A.8.1 Systematische Dimensionsanalyse</w:t>
      </w:r>
    </w:p>
    <w:p/>
    <w:p>
      <w:r>
        <w:rPr>
          <w:b w:val="0"/>
          <w:i w:val="0"/>
        </w:rPr>
        <w:t>Jede physikalische Formel muss dimensionell konsistent sein. Hier verifizieren wir alle SSZ-Formeln:</w:t>
      </w:r>
    </w:p>
    <w:p/>
    <w:p>
      <w:r>
        <w:rPr>
          <w:b w:val="0"/>
          <w:i w:val="0"/>
        </w:rPr>
        <w:t>**Segmentdichte Ξ:**</w:t>
      </w:r>
    </w:p>
    <w:p>
      <w:pPr>
        <w:pStyle w:val="NoSpacing"/>
      </w:pPr>
      <w:r>
        <w:rPr>
          <w:rFonts w:ascii="Courier New" w:hAnsi="Courier New"/>
          <w:sz w:val="18"/>
        </w:rPr>
        <w:t>[Ξ] = [r_s] / [r] = m / m = 1 (dimensionslos) ✓</w:t>
      </w:r>
    </w:p>
    <w:p/>
    <w:p>
      <w:r>
        <w:rPr>
          <w:b w:val="0"/>
          <w:i w:val="0"/>
        </w:rPr>
        <w:t>**Zeitdilatationsfaktor D:**</w:t>
      </w:r>
    </w:p>
    <w:p>
      <w:pPr>
        <w:pStyle w:val="NoSpacing"/>
      </w:pPr>
      <w:r>
        <w:rPr>
          <w:rFonts w:ascii="Courier New" w:hAnsi="Courier New"/>
          <w:sz w:val="18"/>
        </w:rPr>
        <w:t>[D] = 1 / (1 + [Ξ]) = 1 / 1 = 1 (dimensionslos) ✓</w:t>
      </w:r>
    </w:p>
    <w:p/>
    <w:p>
      <w:r>
        <w:rPr>
          <w:b w:val="0"/>
          <w:i w:val="0"/>
        </w:rPr>
        <w:t>**Differentielle Zeitdilatation ΔD:**</w:t>
      </w:r>
    </w:p>
    <w:p>
      <w:pPr>
        <w:pStyle w:val="NoSpacing"/>
      </w:pPr>
      <w:r>
        <w:rPr>
          <w:rFonts w:ascii="Courier New" w:hAnsi="Courier New"/>
          <w:sz w:val="18"/>
        </w:rPr>
        <w:t>[ΔD] = [r_s] × [Δh] / [R²] = m × m / m² = 1 (dimensionslos) ✓</w:t>
      </w:r>
    </w:p>
    <w:p/>
    <w:p>
      <w:r>
        <w:rPr>
          <w:b w:val="0"/>
          <w:i w:val="0"/>
        </w:rPr>
        <w:t>**Phasendrift ΔΦ:**</w:t>
      </w:r>
    </w:p>
    <w:p>
      <w:pPr>
        <w:pStyle w:val="NoSpacing"/>
      </w:pPr>
      <w:r>
        <w:rPr>
          <w:rFonts w:ascii="Courier New" w:hAnsi="Courier New"/>
          <w:sz w:val="18"/>
        </w:rPr>
        <w:t>[ΔΦ] = [ω] × [ΔD] × [t] = (rad/s) × 1 × s = rad ✓</w:t>
      </w:r>
    </w:p>
    <w:p/>
    <w:p>
      <w:r>
        <w:rPr>
          <w:b w:val="0"/>
          <w:i w:val="0"/>
        </w:rPr>
        <w:t>**Zonenbreite z(ε):**</w:t>
      </w:r>
    </w:p>
    <w:p>
      <w:pPr>
        <w:pStyle w:val="NoSpacing"/>
      </w:pPr>
      <w:r>
        <w:rPr>
          <w:rFonts w:ascii="Courier New" w:hAnsi="Courier New"/>
          <w:sz w:val="18"/>
        </w:rPr>
        <w:t>[z] = [ε] × [R²] / [r_s] = 1 × m² / m = m ✓</w:t>
      </w:r>
    </w:p>
    <w:p/>
    <w:p>
      <w:r>
        <w:rPr>
          <w:b w:val="0"/>
          <w:i w:val="0"/>
        </w:rPr>
        <w:t>**Kompensationsphase Φ_corr:**</w:t>
      </w:r>
    </w:p>
    <w:p>
      <w:pPr>
        <w:pStyle w:val="NoSpacing"/>
      </w:pPr>
      <w:r>
        <w:rPr>
          <w:rFonts w:ascii="Courier New" w:hAnsi="Courier New"/>
          <w:sz w:val="18"/>
        </w:rPr>
        <w:t>[Φ_corr] = [ω] × [r_s] × [Δh] / [R²] × [t]</w:t>
        <w:br/>
        <w:t xml:space="preserve">         = (rad/s) × m × m / m² × s = rad ✓</w:t>
      </w:r>
    </w:p>
    <w:p/>
    <w:p>
      <w:r>
        <w:rPr>
          <w:b w:val="0"/>
          <w:i w:val="0"/>
        </w:rPr>
        <w:t>Alle Formeln sind dimensionell konsistent.</w:t>
      </w:r>
    </w:p>
    <w:p/>
    <w:p>
      <w:pPr>
        <w:pStyle w:val="Heading3"/>
      </w:pPr>
      <w:r>
        <w:t>A.8.2 Grenzfall-Verifikation</w:t>
      </w:r>
    </w:p>
    <w:p/>
    <w:p>
      <w:r>
        <w:rPr>
          <w:b w:val="0"/>
          <w:i w:val="0"/>
        </w:rPr>
        <w:t>Physikalische Formeln müssen in Grenzfällen sinnvolle Ergebnisse liefern:</w:t>
      </w:r>
    </w:p>
    <w:p/>
    <w:p>
      <w:r>
        <w:rPr>
          <w:b w:val="0"/>
          <w:i w:val="0"/>
        </w:rPr>
        <w:t>**Flache Raumzeit (r_s → 0):**</w:t>
      </w:r>
    </w:p>
    <w:p>
      <w:pPr>
        <w:pStyle w:val="NoSpacing"/>
      </w:pPr>
      <w:r>
        <w:rPr>
          <w:rFonts w:ascii="Courier New" w:hAnsi="Courier New"/>
          <w:sz w:val="18"/>
        </w:rPr>
        <w:t>Ξ → 0, D → 1, ΔD → 0, ΔΦ → 0</w:t>
      </w:r>
    </w:p>
    <w:p>
      <w:r>
        <w:rPr>
          <w:b w:val="0"/>
          <w:i w:val="0"/>
        </w:rPr>
        <w:t>✓ Keine Gravitationseffekte ohne Masse.</w:t>
      </w:r>
    </w:p>
    <w:p/>
    <w:p>
      <w:r>
        <w:rPr>
          <w:b w:val="0"/>
          <w:i w:val="0"/>
        </w:rPr>
        <w:t>**Große Distanz (r → ∞):**</w:t>
      </w:r>
    </w:p>
    <w:p>
      <w:pPr>
        <w:pStyle w:val="NoSpacing"/>
      </w:pPr>
      <w:r>
        <w:rPr>
          <w:rFonts w:ascii="Courier New" w:hAnsi="Courier New"/>
          <w:sz w:val="18"/>
        </w:rPr>
        <w:t>Ξ → 0, D → 1</w:t>
      </w:r>
    </w:p>
    <w:p>
      <w:r>
        <w:rPr>
          <w:b w:val="0"/>
          <w:i w:val="0"/>
        </w:rPr>
        <w:t>✓ Asymptotisch flache Raumzeit.</w:t>
      </w:r>
    </w:p>
    <w:p/>
    <w:p>
      <w:r>
        <w:rPr>
          <w:b w:val="0"/>
          <w:i w:val="0"/>
        </w:rPr>
        <w:t>**Gleiche Höhe (Δh = 0):**</w:t>
      </w:r>
    </w:p>
    <w:p>
      <w:pPr>
        <w:pStyle w:val="NoSpacing"/>
      </w:pPr>
      <w:r>
        <w:rPr>
          <w:rFonts w:ascii="Courier New" w:hAnsi="Courier New"/>
          <w:sz w:val="18"/>
        </w:rPr>
        <w:t>ΔD = 0, ΔΦ = 0</w:t>
      </w:r>
    </w:p>
    <w:p>
      <w:r>
        <w:rPr>
          <w:b w:val="0"/>
          <w:i w:val="0"/>
        </w:rPr>
        <w:t>✓ Keine Phasendifferenz ohne Höhendifferenz.</w:t>
      </w:r>
    </w:p>
    <w:p/>
    <w:p>
      <w:r>
        <w:rPr>
          <w:b w:val="0"/>
          <w:i w:val="0"/>
        </w:rPr>
        <w:t>**Instantane Messung (t = 0):**</w:t>
      </w:r>
    </w:p>
    <w:p>
      <w:pPr>
        <w:pStyle w:val="NoSpacing"/>
      </w:pPr>
      <w:r>
        <w:rPr>
          <w:rFonts w:ascii="Courier New" w:hAnsi="Courier New"/>
          <w:sz w:val="18"/>
        </w:rPr>
        <w:t>ΔΦ = 0</w:t>
      </w:r>
    </w:p>
    <w:p>
      <w:r>
        <w:rPr>
          <w:b w:val="0"/>
          <w:i w:val="0"/>
        </w:rPr>
        <w:t>✓ Keine Phasenakkumulation ohne Zeit.</w:t>
      </w:r>
    </w:p>
    <w:p/>
    <w:p>
      <w:r>
        <w:rPr>
          <w:b w:val="0"/>
          <w:i w:val="0"/>
        </w:rPr>
        <w:t>**Statisches System (ω = 0):**</w:t>
      </w:r>
    </w:p>
    <w:p>
      <w:pPr>
        <w:pStyle w:val="NoSpacing"/>
      </w:pPr>
      <w:r>
        <w:rPr>
          <w:rFonts w:ascii="Courier New" w:hAnsi="Courier New"/>
          <w:sz w:val="18"/>
        </w:rPr>
        <w:t>ΔΦ = 0</w:t>
      </w:r>
    </w:p>
    <w:p>
      <w:r>
        <w:rPr>
          <w:b w:val="0"/>
          <w:i w:val="0"/>
        </w:rPr>
        <w:t>✓ Keine Phase ohne Oszillation.</w:t>
      </w:r>
    </w:p>
    <w:p/>
    <w:p>
      <w:r>
        <w:rPr>
          <w:b w:val="0"/>
          <w:i w:val="0"/>
        </w:rPr>
        <w:t>Alle Grenzfälle sind physikalisch sinnvoll.</w:t>
      </w:r>
    </w:p>
    <w:p/>
    <w:p>
      <w:r>
        <w:t>──────────────────────────────────────────────────</w:t>
      </w:r>
    </w:p>
    <w:p/>
    <w:p>
      <w:r>
        <w:rPr>
          <w:b w:val="0"/>
          <w:i w:val="0"/>
        </w:rPr>
        <w:t>© 2025 Carmen Wrede &amp; Lino Casu</w:t>
      </w:r>
    </w:p>
    <w:p/>
    <w:p>
      <w:r>
        <w:br w:type="page"/>
      </w:r>
    </w:p>
    <w:p>
      <w:pPr>
        <w:pStyle w:val="Heading1"/>
      </w:pPr>
      <w:r>
        <w:t>Appendix B: Didactic Scaling Definition</w:t>
      </w:r>
    </w:p>
    <w:p/>
    <w:p>
      <w:r>
        <w:rPr>
          <w:b w:val="0"/>
          <w:i w:val="0"/>
        </w:rPr>
        <w:t>**Important Notice:** The numerical values and visualizations presented in this appendix use artificial amplification factors and do not represent physical predictions. Any quantitative result derived from didactically scaled simulations—including apparent fidelity losses, oscillation periods, or signal magnitudes—must not be cited as experimental expectations. The physical SSZ signal in current superconducting systems is approximately 10⁻¹³ radians, which is undetectable by any existing or foreseeable measurement technique. Readers seeking quantitative predictions should refer exclusively to the unscaled calculations in the main text.</w:t>
      </w:r>
    </w:p>
    <w:p/>
    <w:p>
      <w:pPr>
        <w:pStyle w:val="Heading2"/>
      </w:pPr>
      <w:r>
        <w:t>B.1 Purpose</w:t>
      </w:r>
    </w:p>
    <w:p/>
    <w:p>
      <w:r>
        <w:rPr>
          <w:b w:val="0"/>
          <w:i w:val="0"/>
        </w:rPr>
        <w:t>Didactic scaling is a **visualization technique** used to make extremely small SSZ effects visible in simulations and plots. It is **NOT a physical prediction** and must always be explicitly labeled.</w:t>
      </w:r>
    </w:p>
    <w:p/>
    <w:p>
      <w:pPr>
        <w:pStyle w:val="Heading2"/>
      </w:pPr>
      <w:r>
        <w:t>B.2 The Problem</w:t>
      </w:r>
    </w:p>
    <w:p/>
    <w:p>
      <w:r>
        <w:rPr>
          <w:b w:val="0"/>
          <w:i w:val="0"/>
        </w:rPr>
        <w:t>The SSZ phase drift for realistic transmon experiments is:</w:t>
      </w:r>
    </w:p>
    <w:p>
      <w:pPr>
        <w:pStyle w:val="NoSpacing"/>
      </w:pPr>
      <w:r>
        <w:rPr>
          <w:rFonts w:ascii="Courier New" w:hAnsi="Courier New"/>
          <w:sz w:val="18"/>
        </w:rPr>
        <w:t>ΔΦ_physical ≈ 10⁻¹³ rad (for Δh = 1 mm, t = 100 μs)</w:t>
      </w:r>
    </w:p>
    <w:p/>
    <w:p>
      <w:r>
        <w:rPr>
          <w:b w:val="0"/>
          <w:i w:val="0"/>
        </w:rPr>
        <w:t>This is:</w:t>
      </w:r>
    </w:p>
    <w:p>
      <w:pPr>
        <w:pStyle w:val="ListBullet"/>
      </w:pPr>
      <w:r>
        <w:t>12 orders of magnitude below the noise floor (~1 rad)</w:t>
      </w:r>
    </w:p>
    <w:p>
      <w:pPr>
        <w:pStyle w:val="ListBullet"/>
      </w:pPr>
      <w:r>
        <w:t>Invisible on any linear or log plot with practical axis ranges</w:t>
      </w:r>
    </w:p>
    <w:p>
      <w:pPr>
        <w:pStyle w:val="ListBullet"/>
      </w:pPr>
      <w:r>
        <w:t>Impossible to distinguish from numerical noise in simulations</w:t>
      </w:r>
    </w:p>
    <w:p/>
    <w:p>
      <w:pPr>
        <w:pStyle w:val="Heading2"/>
      </w:pPr>
      <w:r>
        <w:t>B.3 Didactic Scaling Factor</w:t>
      </w:r>
    </w:p>
    <w:p/>
    <w:p>
      <w:r>
        <w:rPr>
          <w:b w:val="0"/>
          <w:i w:val="0"/>
        </w:rPr>
        <w:t>To visualize the **qualitative behavior** of SSZ effects, we apply a scaling factor S:</w:t>
      </w:r>
    </w:p>
    <w:p>
      <w:pPr>
        <w:pStyle w:val="NoSpacing"/>
      </w:pPr>
      <w:r>
        <w:rPr>
          <w:rFonts w:ascii="Courier New" w:hAnsi="Courier New"/>
          <w:sz w:val="18"/>
        </w:rPr>
        <w:t>ΔΦ_didactic = S × ΔΦ_physical</w:t>
      </w:r>
    </w:p>
    <w:p/>
    <w:p>
      <w:r>
        <w:rPr>
          <w:b w:val="0"/>
          <w:i w:val="0"/>
        </w:rPr>
        <w:t>Typical values:</w:t>
      </w:r>
    </w:p>
    <w:p>
      <w:pPr>
        <w:pStyle w:val="ListBullet"/>
      </w:pPr>
      <w:r>
        <w:t>S = 10⁸ (shows ~10⁻⁵ rad effects as visible)</w:t>
      </w:r>
    </w:p>
    <w:p>
      <w:pPr>
        <w:pStyle w:val="ListBullet"/>
      </w:pPr>
      <w:r>
        <w:t>S = 10¹² (amplifies to order 0.1 rad)</w:t>
      </w:r>
    </w:p>
    <w:p>
      <w:pPr>
        <w:pStyle w:val="ListBullet"/>
      </w:pPr>
      <w:r>
        <w:t>S = 10¹⁵ (makes ~1 rad visible)</w:t>
      </w:r>
    </w:p>
    <w:p/>
    <w:p>
      <w:pPr>
        <w:pStyle w:val="Heading2"/>
      </w:pPr>
      <w:r>
        <w:t>B.4 What Didactic Scaling Shows</w:t>
      </w:r>
    </w:p>
    <w:p/>
    <w:p>
      <w:pPr>
        <w:pStyle w:val="NoSpacing"/>
      </w:pPr>
      <w:r>
        <w:rPr>
          <w:rFonts w:ascii="Courier New" w:hAnsi="Courier New"/>
          <w:sz w:val="18"/>
        </w:rPr>
        <w:t>| Aspect | Valid for Didactic | NOT Valid |</w:t>
      </w:r>
    </w:p>
    <w:p>
      <w:pPr>
        <w:pStyle w:val="NoSpacing"/>
      </w:pPr>
      <w:r>
        <w:rPr>
          <w:rFonts w:ascii="Courier New" w:hAnsi="Courier New"/>
          <w:sz w:val="18"/>
        </w:rPr>
        <w:t>|--------|-------------------|-----------|</w:t>
      </w:r>
    </w:p>
    <w:p>
      <w:pPr>
        <w:pStyle w:val="NoSpacing"/>
      </w:pPr>
      <w:r>
        <w:rPr>
          <w:rFonts w:ascii="Courier New" w:hAnsi="Courier New"/>
          <w:sz w:val="18"/>
        </w:rPr>
        <w:t>| Qualitative scaling with Δh | ✓ | |</w:t>
      </w:r>
    </w:p>
    <w:p>
      <w:pPr>
        <w:pStyle w:val="NoSpacing"/>
      </w:pPr>
      <w:r>
        <w:rPr>
          <w:rFonts w:ascii="Courier New" w:hAnsi="Courier New"/>
          <w:sz w:val="18"/>
        </w:rPr>
        <w:t>| Linear time accumulation | ✓ | |</w:t>
      </w:r>
    </w:p>
    <w:p>
      <w:pPr>
        <w:pStyle w:val="NoSpacing"/>
      </w:pPr>
      <w:r>
        <w:rPr>
          <w:rFonts w:ascii="Courier New" w:hAnsi="Courier New"/>
          <w:sz w:val="18"/>
        </w:rPr>
        <w:t>| Frequency proportionality | ✓ | |</w:t>
      </w:r>
    </w:p>
    <w:p>
      <w:pPr>
        <w:pStyle w:val="NoSpacing"/>
      </w:pPr>
      <w:r>
        <w:rPr>
          <w:rFonts w:ascii="Courier New" w:hAnsi="Courier New"/>
          <w:sz w:val="18"/>
        </w:rPr>
        <w:t>| Compensation reversal | ✓ | |</w:t>
      </w:r>
    </w:p>
    <w:p>
      <w:pPr>
        <w:pStyle w:val="NoSpacing"/>
      </w:pPr>
      <w:r>
        <w:rPr>
          <w:rFonts w:ascii="Courier New" w:hAnsi="Courier New"/>
          <w:sz w:val="18"/>
        </w:rPr>
        <w:t>| Actual magnitude | | ✗ |</w:t>
      </w:r>
    </w:p>
    <w:p>
      <w:pPr>
        <w:pStyle w:val="NoSpacing"/>
      </w:pPr>
      <w:r>
        <w:rPr>
          <w:rFonts w:ascii="Courier New" w:hAnsi="Courier New"/>
          <w:sz w:val="18"/>
        </w:rPr>
        <w:t>| Detectability claims | | ✗ |</w:t>
      </w:r>
    </w:p>
    <w:p>
      <w:pPr>
        <w:pStyle w:val="NoSpacing"/>
      </w:pPr>
      <w:r>
        <w:rPr>
          <w:rFonts w:ascii="Courier New" w:hAnsi="Courier New"/>
          <w:sz w:val="18"/>
        </w:rPr>
        <w:t>| Noise comparison | | ✗ |</w:t>
      </w:r>
    </w:p>
    <w:p/>
    <w:p>
      <w:pPr>
        <w:pStyle w:val="Heading2"/>
      </w:pPr>
      <w:r>
        <w:t>B.5 Mandatory Labeling</w:t>
      </w:r>
    </w:p>
    <w:p/>
    <w:p>
      <w:r>
        <w:rPr>
          <w:b w:val="0"/>
          <w:i w:val="0"/>
        </w:rPr>
        <w:t>All didactically scaled results MUST include:</w:t>
      </w:r>
    </w:p>
    <w:p/>
    <w:p>
      <w:pPr>
        <w:pStyle w:val="ListNumber"/>
      </w:pPr>
      <w:r>
        <w:t>**Plot title annotation:**</w:t>
      </w:r>
    </w:p>
    <w:p>
      <w:pPr>
        <w:pStyle w:val="NoSpacing"/>
      </w:pPr>
      <w:r>
        <w:rPr>
          <w:rFonts w:ascii="Courier New" w:hAnsi="Courier New"/>
          <w:sz w:val="18"/>
        </w:rPr>
        <w:t xml:space="preserve">   "Didactic visualization (scaled by 10^8 for visibility)"</w:t>
      </w:r>
    </w:p>
    <w:p/>
    <w:p>
      <w:pPr>
        <w:pStyle w:val="ListNumber"/>
      </w:pPr>
      <w:r>
        <w:t>**Caption text:**</w:t>
      </w:r>
    </w:p>
    <w:p>
      <w:pPr>
        <w:pStyle w:val="NoSpacing"/>
      </w:pPr>
      <w:r>
        <w:rPr>
          <w:rFonts w:ascii="Courier New" w:hAnsi="Courier New"/>
          <w:sz w:val="18"/>
        </w:rPr>
        <w:t xml:space="preserve">   "Note: Amplified by factor S = 10^8 to visualize qualitative behavior.</w:t>
        <w:br/>
        <w:t xml:space="preserve">    Actual physical signal is 10^-13 rad, far below measurement threshold."</w:t>
      </w:r>
    </w:p>
    <w:p/>
    <w:p>
      <w:pPr>
        <w:pStyle w:val="ListNumber"/>
      </w:pPr>
      <w:r>
        <w:t>**Code comment:**</w:t>
      </w:r>
    </w:p>
    <w:p>
      <w:pPr>
        <w:pStyle w:val="NoSpacing"/>
      </w:pPr>
      <w:r>
        <w:rPr>
          <w:rFonts w:ascii="Courier New" w:hAnsi="Courier New"/>
          <w:sz w:val="18"/>
        </w:rPr>
        <w:t xml:space="preserve">   # DIDACTIC SCALING: Multiply by 1e8 for visualization ONLY</w:t>
        <w:br/>
        <w:t xml:space="preserve">   # Physical prediction: ΔΦ ≈ 6.87e-13 rad (undetectable)</w:t>
      </w:r>
    </w:p>
    <w:p/>
    <w:p>
      <w:pPr>
        <w:pStyle w:val="Heading2"/>
      </w:pPr>
      <w:r>
        <w:t>B.6 Example: Paper B Simulations</w:t>
      </w:r>
    </w:p>
    <w:p/>
    <w:p>
      <w:r>
        <w:rPr>
          <w:b w:val="0"/>
          <w:i w:val="0"/>
        </w:rPr>
        <w:t>Paper B includes simulations showing entanglement fidelity vs. time with and without compensation. These use S = 10⁸:</w:t>
      </w:r>
    </w:p>
    <w:p/>
    <w:p>
      <w:r>
        <w:rPr>
          <w:b w:val="0"/>
          <w:i w:val="0"/>
        </w:rPr>
        <w:t>**Correct interpretation:**</w:t>
      </w:r>
    </w:p>
    <w:p>
      <w:pPr>
        <w:pStyle w:val="ListBullet"/>
      </w:pPr>
      <w:r>
        <w:t>The shape of the fidelity curve is correct</w:t>
      </w:r>
    </w:p>
    <w:p>
      <w:pPr>
        <w:pStyle w:val="ListBullet"/>
      </w:pPr>
      <w:r>
        <w:t>Compensation restores fidelity (qualitatively correct)</w:t>
      </w:r>
    </w:p>
    <w:p>
      <w:pPr>
        <w:pStyle w:val="ListBullet"/>
      </w:pPr>
      <w:r>
        <w:t>The oscillation frequency is exaggerated</w:t>
      </w:r>
    </w:p>
    <w:p/>
    <w:p>
      <w:r>
        <w:rPr>
          <w:b w:val="0"/>
          <w:i w:val="0"/>
        </w:rPr>
        <w:t>**Incorrect interpretation:**</w:t>
      </w:r>
    </w:p>
    <w:p>
      <w:pPr>
        <w:pStyle w:val="ListBullet"/>
      </w:pPr>
      <w:r>
        <w:t>❌ "SSZ causes visible fidelity loss in 100 μs"</w:t>
      </w:r>
    </w:p>
    <w:p>
      <w:pPr>
        <w:pStyle w:val="ListBullet"/>
      </w:pPr>
      <w:r>
        <w:t>❌ "The effect is measurable in current systems"</w:t>
      </w:r>
    </w:p>
    <w:p>
      <w:pPr>
        <w:pStyle w:val="ListBullet"/>
      </w:pPr>
      <w:r>
        <w:t>❌ "This simulation predicts experimental outcomes"</w:t>
      </w:r>
    </w:p>
    <w:p/>
    <w:p>
      <w:pPr>
        <w:pStyle w:val="Heading2"/>
      </w:pPr>
      <w:r>
        <w:t>B.7 When Didactic Scaling is Appropriate</w:t>
      </w:r>
    </w:p>
    <w:p/>
    <w:p>
      <w:pPr>
        <w:pStyle w:val="NoSpacing"/>
      </w:pPr>
      <w:r>
        <w:rPr>
          <w:rFonts w:ascii="Courier New" w:hAnsi="Courier New"/>
          <w:sz w:val="18"/>
        </w:rPr>
        <w:t>| Context | Didactic OK? |</w:t>
      </w:r>
    </w:p>
    <w:p>
      <w:pPr>
        <w:pStyle w:val="NoSpacing"/>
      </w:pPr>
      <w:r>
        <w:rPr>
          <w:rFonts w:ascii="Courier New" w:hAnsi="Courier New"/>
          <w:sz w:val="18"/>
        </w:rPr>
        <w:t>|---------|-------------|</w:t>
      </w:r>
    </w:p>
    <w:p>
      <w:pPr>
        <w:pStyle w:val="NoSpacing"/>
      </w:pPr>
      <w:r>
        <w:rPr>
          <w:rFonts w:ascii="Courier New" w:hAnsi="Courier New"/>
          <w:sz w:val="18"/>
        </w:rPr>
        <w:t>| Educational presentation | ✓ with label |</w:t>
      </w:r>
    </w:p>
    <w:p>
      <w:pPr>
        <w:pStyle w:val="NoSpacing"/>
      </w:pPr>
      <w:r>
        <w:rPr>
          <w:rFonts w:ascii="Courier New" w:hAnsi="Courier New"/>
          <w:sz w:val="18"/>
        </w:rPr>
        <w:t>| Methodology demonstration | ✓ with label |</w:t>
      </w:r>
    </w:p>
    <w:p>
      <w:pPr>
        <w:pStyle w:val="NoSpacing"/>
      </w:pPr>
      <w:r>
        <w:rPr>
          <w:rFonts w:ascii="Courier New" w:hAnsi="Courier New"/>
          <w:sz w:val="18"/>
        </w:rPr>
        <w:t>| Algorithm testing | ✓ with label |</w:t>
      </w:r>
    </w:p>
    <w:p>
      <w:pPr>
        <w:pStyle w:val="NoSpacing"/>
      </w:pPr>
      <w:r>
        <w:rPr>
          <w:rFonts w:ascii="Courier New" w:hAnsi="Courier New"/>
          <w:sz w:val="18"/>
        </w:rPr>
        <w:t>| Physical prediction | ✗ NEVER |</w:t>
      </w:r>
    </w:p>
    <w:p>
      <w:pPr>
        <w:pStyle w:val="NoSpacing"/>
      </w:pPr>
      <w:r>
        <w:rPr>
          <w:rFonts w:ascii="Courier New" w:hAnsi="Courier New"/>
          <w:sz w:val="18"/>
        </w:rPr>
        <w:t>| Experimental proposal | ✗ NEVER |</w:t>
      </w:r>
    </w:p>
    <w:p>
      <w:pPr>
        <w:pStyle w:val="NoSpacing"/>
      </w:pPr>
      <w:r>
        <w:rPr>
          <w:rFonts w:ascii="Courier New" w:hAnsi="Courier New"/>
          <w:sz w:val="18"/>
        </w:rPr>
        <w:t>| Journal figure (main) | ✗ Use real values |</w:t>
      </w:r>
    </w:p>
    <w:p>
      <w:pPr>
        <w:pStyle w:val="NoSpacing"/>
      </w:pPr>
      <w:r>
        <w:rPr>
          <w:rFonts w:ascii="Courier New" w:hAnsi="Courier New"/>
          <w:sz w:val="18"/>
        </w:rPr>
        <w:t>| Journal figure (supplementary) | ✓ with explicit note |</w:t>
      </w:r>
    </w:p>
    <w:p/>
    <w:p>
      <w:pPr>
        <w:pStyle w:val="Heading2"/>
      </w:pPr>
      <w:r>
        <w:t>B.8 Alternative: Log-Scale Plotting</w:t>
      </w:r>
    </w:p>
    <w:p/>
    <w:p>
      <w:r>
        <w:rPr>
          <w:b w:val="0"/>
          <w:i w:val="0"/>
        </w:rPr>
        <w:t>Instead of didactic scaling, consider log-scale plots that show the true magnitude:</w:t>
      </w:r>
    </w:p>
    <w:p>
      <w:pPr>
        <w:pStyle w:val="NoSpacing"/>
      </w:pPr>
      <w:r>
        <w:rPr>
          <w:rFonts w:ascii="Courier New" w:hAnsi="Courier New"/>
          <w:sz w:val="18"/>
        </w:rPr>
        <w:t>ax.set_yscale('log')</w:t>
        <w:br/>
        <w:t>ax.axhline(1e-13, label='SSZ signal')</w:t>
        <w:br/>
        <w:t>ax.axhline(1, label='Noise floor')</w:t>
        <w:br/>
        <w:t># Shows 12 OoM gap honestly</w:t>
      </w:r>
    </w:p>
    <w:p/>
    <w:p>
      <w:pPr>
        <w:pStyle w:val="Heading2"/>
      </w:pPr>
      <w:r>
        <w:t>B.9 Summary</w:t>
      </w:r>
    </w:p>
    <w:p/>
    <w:p>
      <w:r>
        <w:rPr>
          <w:b w:val="0"/>
          <w:i w:val="0"/>
        </w:rPr>
        <w:t>**Didactic scaling is a teaching tool, not a physical model.**</w:t>
      </w:r>
    </w:p>
    <w:p/>
    <w:p>
      <w:pPr>
        <w:pStyle w:val="ListBullet"/>
      </w:pPr>
      <w:r>
        <w:t>Always label with explicit scaling factor</w:t>
      </w:r>
    </w:p>
    <w:p>
      <w:pPr>
        <w:pStyle w:val="ListBullet"/>
      </w:pPr>
      <w:r>
        <w:t>Never claim detectability based on scaled results</w:t>
      </w:r>
    </w:p>
    <w:p>
      <w:pPr>
        <w:pStyle w:val="ListBullet"/>
      </w:pPr>
      <w:r>
        <w:t>Use for qualitative demonstrations only</w:t>
      </w:r>
    </w:p>
    <w:p>
      <w:pPr>
        <w:pStyle w:val="ListBullet"/>
      </w:pPr>
      <w:r>
        <w:t>Prefer honest log-scale plots for quantitative analysis</w:t>
      </w:r>
    </w:p>
    <w:p/>
    <w:p>
      <w:r>
        <w:br w:type="page"/>
      </w:r>
    </w:p>
    <w:p>
      <w:pPr>
        <w:pStyle w:val="Heading1"/>
      </w:pPr>
      <w:r>
        <w:t>Appendix C: Confound Playbook</w:t>
      </w:r>
    </w:p>
    <w:p/>
    <w:p>
      <w:pPr>
        <w:pStyle w:val="Heading2"/>
      </w:pPr>
      <w:r>
        <w:t>C.1 Overview</w:t>
      </w:r>
    </w:p>
    <w:p/>
    <w:p>
      <w:r>
        <w:rPr>
          <w:b w:val="0"/>
          <w:i w:val="0"/>
        </w:rPr>
        <w:t>This appendix provides practical guidelines for discriminating SSZ effects from experimental confounds. Each confound is analyzed for its scaling behavior and mitigation strategy.</w:t>
      </w:r>
    </w:p>
    <w:p/>
    <w:p>
      <w:r>
        <w:t>──────────────────────────────────────────────────</w:t>
      </w:r>
    </w:p>
    <w:p/>
    <w:p>
      <w:pPr>
        <w:pStyle w:val="Heading2"/>
      </w:pPr>
      <w:r>
        <w:t>C.2 Thermal Gradients</w:t>
      </w:r>
    </w:p>
    <w:p/>
    <w:p>
      <w:pPr>
        <w:pStyle w:val="Heading3"/>
      </w:pPr>
      <w:r>
        <w:t>Mechanism</w:t>
      </w:r>
    </w:p>
    <w:p>
      <w:r>
        <w:rPr>
          <w:b w:val="0"/>
          <w:i w:val="0"/>
        </w:rPr>
        <w:t>Temperature differences across the chip cause:</w:t>
      </w:r>
    </w:p>
    <w:p>
      <w:pPr>
        <w:pStyle w:val="ListBullet"/>
      </w:pPr>
      <w:r>
        <w:t>Frequency shifts in qubits (~1 MHz/K for transmons)</w:t>
      </w:r>
    </w:p>
    <w:p>
      <w:pPr>
        <w:pStyle w:val="ListBullet"/>
      </w:pPr>
      <w:r>
        <w:t>Differential thermal expansion</w:t>
      </w:r>
    </w:p>
    <w:p>
      <w:pPr>
        <w:pStyle w:val="ListBullet"/>
      </w:pPr>
      <w:r>
        <w:t>Varying dielectric losses</w:t>
      </w:r>
    </w:p>
    <w:p/>
    <w:p>
      <w:pPr>
        <w:pStyle w:val="Heading3"/>
      </w:pPr>
      <w:r>
        <w:t>Scaling Behavior</w:t>
      </w:r>
    </w:p>
    <w:p>
      <w:pPr>
        <w:pStyle w:val="NoSpacing"/>
      </w:pPr>
      <w:r>
        <w:rPr>
          <w:rFonts w:ascii="Courier New" w:hAnsi="Courier New"/>
          <w:sz w:val="18"/>
        </w:rPr>
        <w:t>| Property | Thermal | SSZ |</w:t>
      </w:r>
    </w:p>
    <w:p>
      <w:pPr>
        <w:pStyle w:val="NoSpacing"/>
      </w:pPr>
      <w:r>
        <w:rPr>
          <w:rFonts w:ascii="Courier New" w:hAnsi="Courier New"/>
          <w:sz w:val="18"/>
        </w:rPr>
        <w:t>|----------|---------|-----|</w:t>
      </w:r>
    </w:p>
    <w:p>
      <w:pPr>
        <w:pStyle w:val="NoSpacing"/>
      </w:pPr>
      <w:r>
        <w:rPr>
          <w:rFonts w:ascii="Courier New" w:hAnsi="Courier New"/>
          <w:sz w:val="18"/>
        </w:rPr>
        <w:t>| Height dependence | Environment-dependent | Constant slope |</w:t>
      </w:r>
    </w:p>
    <w:p>
      <w:pPr>
        <w:pStyle w:val="NoSpacing"/>
      </w:pPr>
      <w:r>
        <w:rPr>
          <w:rFonts w:ascii="Courier New" w:hAnsi="Courier New"/>
          <w:sz w:val="18"/>
        </w:rPr>
        <w:t>| Frequency scaling | Weak (material-dependent) | ∝ ω |</w:t>
      </w:r>
    </w:p>
    <w:p>
      <w:pPr>
        <w:pStyle w:val="NoSpacing"/>
      </w:pPr>
      <w:r>
        <w:rPr>
          <w:rFonts w:ascii="Courier New" w:hAnsi="Courier New"/>
          <w:sz w:val="18"/>
        </w:rPr>
        <w:t>| Time scaling | ∝ t (drift) | ∝ t (linear) |</w:t>
      </w:r>
    </w:p>
    <w:p>
      <w:pPr>
        <w:pStyle w:val="NoSpacing"/>
      </w:pPr>
      <w:r>
        <w:rPr>
          <w:rFonts w:ascii="Courier New" w:hAnsi="Courier New"/>
          <w:sz w:val="18"/>
        </w:rPr>
        <w:t>| Compensation | Does NOT reverse | Reverses |</w:t>
      </w:r>
    </w:p>
    <w:p/>
    <w:p>
      <w:pPr>
        <w:pStyle w:val="Heading3"/>
      </w:pPr>
      <w:r>
        <w:t>Mitigation</w:t>
      </w:r>
    </w:p>
    <w:p>
      <w:pPr>
        <w:pStyle w:val="ListNumber"/>
      </w:pPr>
      <w:r>
        <w:t>**Thermal sensors**: Place RTDs at multiple chip locations</w:t>
      </w:r>
    </w:p>
    <w:p>
      <w:pPr>
        <w:pStyle w:val="ListNumber"/>
      </w:pPr>
      <w:r>
        <w:t>**Controlled gradient**: Intentionally vary temperature, measure correlation</w:t>
      </w:r>
    </w:p>
    <w:p>
      <w:pPr>
        <w:pStyle w:val="ListNumber"/>
      </w:pPr>
      <w:r>
        <w:t>**Interleaving**: Alternate Δh settings rapidly to decorrelate thermal drift</w:t>
      </w:r>
    </w:p>
    <w:p>
      <w:pPr>
        <w:pStyle w:val="ListNumber"/>
      </w:pPr>
      <w:r>
        <w:t>**Shielding**: Improve thermal anchoring and radiation shielding</w:t>
      </w:r>
    </w:p>
    <w:p/>
    <w:p>
      <w:pPr>
        <w:pStyle w:val="Heading3"/>
      </w:pPr>
      <w:r>
        <w:t>Discrimination Test</w:t>
      </w:r>
    </w:p>
    <w:p>
      <w:pPr>
        <w:pStyle w:val="NoSpacing"/>
      </w:pPr>
      <w:r>
        <w:rPr>
          <w:rFonts w:ascii="Courier New" w:hAnsi="Courier New"/>
          <w:sz w:val="18"/>
        </w:rPr>
        <w:t>If phase drift correlates with thermal sensor readings:</w:t>
        <w:br/>
        <w:t xml:space="preserve">   → Thermal confound, NOT SSZ</w:t>
        <w:br/>
        <w:t>If compensation reverses drift AND thermal sensors stable:</w:t>
        <w:br/>
        <w:t xml:space="preserve">   → SSZ candidate</w:t>
      </w:r>
    </w:p>
    <w:p/>
    <w:p>
      <w:r>
        <w:t>──────────────────────────────────────────────────</w:t>
      </w:r>
    </w:p>
    <w:p/>
    <w:p>
      <w:pPr>
        <w:pStyle w:val="Heading2"/>
      </w:pPr>
      <w:r>
        <w:t>C.3 Local Oscillator (LO) Phase Noise</w:t>
      </w:r>
    </w:p>
    <w:p/>
    <w:p>
      <w:pPr>
        <w:pStyle w:val="Heading3"/>
      </w:pPr>
      <w:r>
        <w:t>Mechanism</w:t>
      </w:r>
    </w:p>
    <w:p>
      <w:r>
        <w:rPr>
          <w:b w:val="0"/>
          <w:i w:val="0"/>
        </w:rPr>
        <w:t>Phase noise on the LO used for qubit control causes:</w:t>
      </w:r>
    </w:p>
    <w:p>
      <w:pPr>
        <w:pStyle w:val="ListBullet"/>
      </w:pPr>
      <w:r>
        <w:t>Random phase fluctuations on all qubits</w:t>
      </w:r>
    </w:p>
    <w:p>
      <w:pPr>
        <w:pStyle w:val="ListBullet"/>
      </w:pPr>
      <w:r>
        <w:t>Correlated errors if using shared LO</w:t>
      </w:r>
    </w:p>
    <w:p>
      <w:pPr>
        <w:pStyle w:val="ListBullet"/>
      </w:pPr>
      <w:r>
        <w:t>1/f spectrum at low frequencies</w:t>
      </w:r>
    </w:p>
    <w:p/>
    <w:p>
      <w:pPr>
        <w:pStyle w:val="Heading3"/>
      </w:pPr>
      <w:r>
        <w:t>Scaling Behavior</w:t>
      </w:r>
    </w:p>
    <w:p>
      <w:pPr>
        <w:pStyle w:val="NoSpacing"/>
      </w:pPr>
      <w:r>
        <w:rPr>
          <w:rFonts w:ascii="Courier New" w:hAnsi="Courier New"/>
          <w:sz w:val="18"/>
        </w:rPr>
        <w:t>| Property | LO Noise | SSZ |</w:t>
      </w:r>
    </w:p>
    <w:p>
      <w:pPr>
        <w:pStyle w:val="NoSpacing"/>
      </w:pPr>
      <w:r>
        <w:rPr>
          <w:rFonts w:ascii="Courier New" w:hAnsi="Courier New"/>
          <w:sz w:val="18"/>
        </w:rPr>
        <w:t>|----------|----------|-----|</w:t>
      </w:r>
    </w:p>
    <w:p>
      <w:pPr>
        <w:pStyle w:val="NoSpacing"/>
      </w:pPr>
      <w:r>
        <w:rPr>
          <w:rFonts w:ascii="Courier New" w:hAnsi="Courier New"/>
          <w:sz w:val="18"/>
        </w:rPr>
        <w:t>| Height dependence | None | Constant slope |</w:t>
      </w:r>
    </w:p>
    <w:p>
      <w:pPr>
        <w:pStyle w:val="NoSpacing"/>
      </w:pPr>
      <w:r>
        <w:rPr>
          <w:rFonts w:ascii="Courier New" w:hAnsi="Courier New"/>
          <w:sz w:val="18"/>
        </w:rPr>
        <w:t>| Frequency scaling | ∝ √f (white) or 1/f | ∝ ω |</w:t>
      </w:r>
    </w:p>
    <w:p>
      <w:pPr>
        <w:pStyle w:val="NoSpacing"/>
      </w:pPr>
      <w:r>
        <w:rPr>
          <w:rFonts w:ascii="Courier New" w:hAnsi="Courier New"/>
          <w:sz w:val="18"/>
        </w:rPr>
        <w:t>| Time scaling | ∝ √t (random walk) | ∝ t (linear) |</w:t>
      </w:r>
    </w:p>
    <w:p>
      <w:pPr>
        <w:pStyle w:val="NoSpacing"/>
      </w:pPr>
      <w:r>
        <w:rPr>
          <w:rFonts w:ascii="Courier New" w:hAnsi="Courier New"/>
          <w:sz w:val="18"/>
        </w:rPr>
        <w:t>| Compensation | Does NOT reverse | Reverses |</w:t>
      </w:r>
    </w:p>
    <w:p/>
    <w:p>
      <w:pPr>
        <w:pStyle w:val="Heading3"/>
      </w:pPr>
      <w:r>
        <w:t>Mitigation</w:t>
      </w:r>
    </w:p>
    <w:p>
      <w:pPr>
        <w:pStyle w:val="ListNumber"/>
      </w:pPr>
      <w:r>
        <w:t>**Low phase noise sources**: Use ultra-stable oscillators</w:t>
      </w:r>
    </w:p>
    <w:p>
      <w:pPr>
        <w:pStyle w:val="ListNumber"/>
      </w:pPr>
      <w:r>
        <w:t>**Reference qubits**: Include qubits at same height as control</w:t>
      </w:r>
    </w:p>
    <w:p>
      <w:pPr>
        <w:pStyle w:val="ListNumber"/>
      </w:pPr>
      <w:r>
        <w:t>**Differential measurement**: Subtract reference phase</w:t>
      </w:r>
    </w:p>
    <w:p>
      <w:pPr>
        <w:pStyle w:val="ListNumber"/>
      </w:pPr>
      <w:r>
        <w:t>**Frequency interleaving**: Test multiple ω values</w:t>
      </w:r>
    </w:p>
    <w:p/>
    <w:p>
      <w:pPr>
        <w:pStyle w:val="Heading3"/>
      </w:pPr>
      <w:r>
        <w:t>Discrimination Test</w:t>
      </w:r>
    </w:p>
    <w:p>
      <w:pPr>
        <w:pStyle w:val="NoSpacing"/>
      </w:pPr>
      <w:r>
        <w:rPr>
          <w:rFonts w:ascii="Courier New" w:hAnsi="Courier New"/>
          <w:sz w:val="18"/>
        </w:rPr>
        <w:t>If drift is random (not linear in t):</w:t>
        <w:br/>
        <w:t xml:space="preserve">   → LO noise, NOT SSZ</w:t>
        <w:br/>
        <w:t>If reference qubits show same drift:</w:t>
        <w:br/>
        <w:t xml:space="preserve">   → Common-mode noise, NOT SSZ</w:t>
      </w:r>
    </w:p>
    <w:p/>
    <w:p>
      <w:r>
        <w:t>──────────────────────────────────────────────────</w:t>
      </w:r>
    </w:p>
    <w:p/>
    <w:p>
      <w:pPr>
        <w:pStyle w:val="Heading2"/>
      </w:pPr>
      <w:r>
        <w:t>C.4 Vibration and Mechanical Noise</w:t>
      </w:r>
    </w:p>
    <w:p/>
    <w:p>
      <w:pPr>
        <w:pStyle w:val="Heading3"/>
      </w:pPr>
      <w:r>
        <w:t>Mechanism</w:t>
      </w:r>
    </w:p>
    <w:p>
      <w:r>
        <w:rPr>
          <w:b w:val="0"/>
          <w:i w:val="0"/>
        </w:rPr>
        <w:t>Mechanical vibrations cause:</w:t>
      </w:r>
    </w:p>
    <w:p>
      <w:pPr>
        <w:pStyle w:val="ListBullet"/>
      </w:pPr>
      <w:r>
        <w:t>Sudden tilt changes (impulse-like)</w:t>
      </w:r>
    </w:p>
    <w:p>
      <w:pPr>
        <w:pStyle w:val="ListBullet"/>
      </w:pPr>
      <w:r>
        <w:t>Modulation of qubit-cavity coupling</w:t>
      </w:r>
    </w:p>
    <w:p>
      <w:pPr>
        <w:pStyle w:val="ListBullet"/>
      </w:pPr>
      <w:r>
        <w:t>Flux noise from moving magnetic fields</w:t>
      </w:r>
    </w:p>
    <w:p/>
    <w:p>
      <w:pPr>
        <w:pStyle w:val="Heading3"/>
      </w:pPr>
      <w:r>
        <w:t>Scaling Behavior</w:t>
      </w:r>
    </w:p>
    <w:p>
      <w:pPr>
        <w:pStyle w:val="NoSpacing"/>
      </w:pPr>
      <w:r>
        <w:rPr>
          <w:rFonts w:ascii="Courier New" w:hAnsi="Courier New"/>
          <w:sz w:val="18"/>
        </w:rPr>
        <w:t>| Property | Vibration | SSZ |</w:t>
      </w:r>
    </w:p>
    <w:p>
      <w:pPr>
        <w:pStyle w:val="NoSpacing"/>
      </w:pPr>
      <w:r>
        <w:rPr>
          <w:rFonts w:ascii="Courier New" w:hAnsi="Courier New"/>
          <w:sz w:val="18"/>
        </w:rPr>
        <w:t>|----------|-----------|-----|</w:t>
      </w:r>
    </w:p>
    <w:p>
      <w:pPr>
        <w:pStyle w:val="NoSpacing"/>
      </w:pPr>
      <w:r>
        <w:rPr>
          <w:rFonts w:ascii="Courier New" w:hAnsi="Courier New"/>
          <w:sz w:val="18"/>
        </w:rPr>
        <w:t>| Height dependence | Step-like, discontinuous | Smooth slope |</w:t>
      </w:r>
    </w:p>
    <w:p>
      <w:pPr>
        <w:pStyle w:val="NoSpacing"/>
      </w:pPr>
      <w:r>
        <w:rPr>
          <w:rFonts w:ascii="Courier New" w:hAnsi="Courier New"/>
          <w:sz w:val="18"/>
        </w:rPr>
        <w:t>| Frequency scaling | Usually independent | ∝ ω |</w:t>
      </w:r>
    </w:p>
    <w:p>
      <w:pPr>
        <w:pStyle w:val="NoSpacing"/>
      </w:pPr>
      <w:r>
        <w:rPr>
          <w:rFonts w:ascii="Courier New" w:hAnsi="Courier New"/>
          <w:sz w:val="18"/>
        </w:rPr>
        <w:t>| Time scaling | Impulse-like, non-stationary | ∝ t (stationary) |</w:t>
      </w:r>
    </w:p>
    <w:p>
      <w:pPr>
        <w:pStyle w:val="NoSpacing"/>
      </w:pPr>
      <w:r>
        <w:rPr>
          <w:rFonts w:ascii="Courier New" w:hAnsi="Courier New"/>
          <w:sz w:val="18"/>
        </w:rPr>
        <w:t>| Compensation | Does NOT reverse | Reverses |</w:t>
      </w:r>
    </w:p>
    <w:p/>
    <w:p>
      <w:pPr>
        <w:pStyle w:val="Heading3"/>
      </w:pPr>
      <w:r>
        <w:t>Mitigation</w:t>
      </w:r>
    </w:p>
    <w:p>
      <w:pPr>
        <w:pStyle w:val="ListNumber"/>
      </w:pPr>
      <w:r>
        <w:t>**Vibration isolation**: Use pneumatic or active isolation</w:t>
      </w:r>
    </w:p>
    <w:p>
      <w:pPr>
        <w:pStyle w:val="ListNumber"/>
      </w:pPr>
      <w:r>
        <w:t>**Accelerometers**: Monitor vibrations, correlate with data</w:t>
      </w:r>
    </w:p>
    <w:p>
      <w:pPr>
        <w:pStyle w:val="ListNumber"/>
      </w:pPr>
      <w:r>
        <w:t>**Rigid mounting**: Minimize relative motion</w:t>
      </w:r>
    </w:p>
    <w:p>
      <w:pPr>
        <w:pStyle w:val="ListNumber"/>
      </w:pPr>
      <w:r>
        <w:t>**Post-selection**: Reject data during vibration events</w:t>
      </w:r>
    </w:p>
    <w:p/>
    <w:p>
      <w:pPr>
        <w:pStyle w:val="Heading3"/>
      </w:pPr>
      <w:r>
        <w:t>Discrimination Test</w:t>
      </w:r>
    </w:p>
    <w:p>
      <w:pPr>
        <w:pStyle w:val="NoSpacing"/>
      </w:pPr>
      <w:r>
        <w:rPr>
          <w:rFonts w:ascii="Courier New" w:hAnsi="Courier New"/>
          <w:sz w:val="18"/>
        </w:rPr>
        <w:t>If accelerometer shows events correlated with phase jumps:</w:t>
        <w:br/>
        <w:t xml:space="preserve">   → Vibration, NOT SSZ</w:t>
        <w:br/>
        <w:t>If drift is continuous and proportional to Δh:</w:t>
        <w:br/>
        <w:t xml:space="preserve">   → SSZ candidate</w:t>
      </w:r>
    </w:p>
    <w:p/>
    <w:p>
      <w:r>
        <w:t>──────────────────────────────────────────────────</w:t>
      </w:r>
    </w:p>
    <w:p/>
    <w:p>
      <w:pPr>
        <w:pStyle w:val="Heading2"/>
      </w:pPr>
      <w:r>
        <w:t>C.5 Magnetic Field Drift</w:t>
      </w:r>
    </w:p>
    <w:p/>
    <w:p>
      <w:pPr>
        <w:pStyle w:val="Heading3"/>
      </w:pPr>
      <w:r>
        <w:t>Mechanism</w:t>
      </w:r>
    </w:p>
    <w:p>
      <w:r>
        <w:rPr>
          <w:b w:val="0"/>
          <w:i w:val="0"/>
        </w:rPr>
        <w:t>Stray magnetic fields cause:</w:t>
      </w:r>
    </w:p>
    <w:p>
      <w:pPr>
        <w:pStyle w:val="ListBullet"/>
      </w:pPr>
      <w:r>
        <w:t>Flux noise in SQUID-based qubits</w:t>
      </w:r>
    </w:p>
    <w:p>
      <w:pPr>
        <w:pStyle w:val="ListBullet"/>
      </w:pPr>
      <w:r>
        <w:t>Zeeman shifts in spin qubits</w:t>
      </w:r>
    </w:p>
    <w:p>
      <w:pPr>
        <w:pStyle w:val="ListBullet"/>
      </w:pPr>
      <w:r>
        <w:t>Position-dependent field gradients</w:t>
      </w:r>
    </w:p>
    <w:p/>
    <w:p>
      <w:pPr>
        <w:pStyle w:val="Heading3"/>
      </w:pPr>
      <w:r>
        <w:t>Scaling Behavior</w:t>
      </w:r>
    </w:p>
    <w:p>
      <w:pPr>
        <w:pStyle w:val="NoSpacing"/>
      </w:pPr>
      <w:r>
        <w:rPr>
          <w:rFonts w:ascii="Courier New" w:hAnsi="Courier New"/>
          <w:sz w:val="18"/>
        </w:rPr>
        <w:t>| Property | Magnetic | SSZ |</w:t>
      </w:r>
    </w:p>
    <w:p>
      <w:pPr>
        <w:pStyle w:val="NoSpacing"/>
      </w:pPr>
      <w:r>
        <w:rPr>
          <w:rFonts w:ascii="Courier New" w:hAnsi="Courier New"/>
          <w:sz w:val="18"/>
        </w:rPr>
        <w:t>|----------|----------|-----|</w:t>
      </w:r>
    </w:p>
    <w:p>
      <w:pPr>
        <w:pStyle w:val="NoSpacing"/>
      </w:pPr>
      <w:r>
        <w:rPr>
          <w:rFonts w:ascii="Courier New" w:hAnsi="Courier New"/>
          <w:sz w:val="18"/>
        </w:rPr>
        <w:t>| Height dependence | Position-dependent (not ∝ Δh) | ∝ Δh |</w:t>
      </w:r>
    </w:p>
    <w:p>
      <w:pPr>
        <w:pStyle w:val="NoSpacing"/>
      </w:pPr>
      <w:r>
        <w:rPr>
          <w:rFonts w:ascii="Courier New" w:hAnsi="Courier New"/>
          <w:sz w:val="18"/>
        </w:rPr>
        <w:t>| Frequency scaling | Weak or zero | ∝ ω |</w:t>
      </w:r>
    </w:p>
    <w:p>
      <w:pPr>
        <w:pStyle w:val="NoSpacing"/>
      </w:pPr>
      <w:r>
        <w:rPr>
          <w:rFonts w:ascii="Courier New" w:hAnsi="Courier New"/>
          <w:sz w:val="18"/>
        </w:rPr>
        <w:t>| Time scaling | ∝ t (drift) | ∝ t |</w:t>
      </w:r>
    </w:p>
    <w:p>
      <w:pPr>
        <w:pStyle w:val="NoSpacing"/>
      </w:pPr>
      <w:r>
        <w:rPr>
          <w:rFonts w:ascii="Courier New" w:hAnsi="Courier New"/>
          <w:sz w:val="18"/>
        </w:rPr>
        <w:t>| Compensation | Does NOT reverse | Reverses |</w:t>
      </w:r>
    </w:p>
    <w:p/>
    <w:p>
      <w:pPr>
        <w:pStyle w:val="Heading3"/>
      </w:pPr>
      <w:r>
        <w:t>Mitigation</w:t>
      </w:r>
    </w:p>
    <w:p>
      <w:pPr>
        <w:pStyle w:val="ListNumber"/>
      </w:pPr>
      <w:r>
        <w:t>**Magnetic shielding**: Mu-metal or superconducting shields</w:t>
      </w:r>
    </w:p>
    <w:p>
      <w:pPr>
        <w:pStyle w:val="ListNumber"/>
      </w:pPr>
      <w:r>
        <w:t>**Magnetometers**: Monitor field at multiple positions</w:t>
      </w:r>
    </w:p>
    <w:p>
      <w:pPr>
        <w:pStyle w:val="ListNumber"/>
      </w:pPr>
      <w:r>
        <w:t>**Flux-insensitive qubits**: Use sweet-spot operation</w:t>
      </w:r>
    </w:p>
    <w:p>
      <w:pPr>
        <w:pStyle w:val="ListNumber"/>
      </w:pPr>
      <w:r>
        <w:t>**Randomization**: Randomize height settings to decorrelate</w:t>
      </w:r>
    </w:p>
    <w:p/>
    <w:p>
      <w:pPr>
        <w:pStyle w:val="Heading3"/>
      </w:pPr>
      <w:r>
        <w:t>Discrimination Test</w:t>
      </w:r>
    </w:p>
    <w:p>
      <w:pPr>
        <w:pStyle w:val="NoSpacing"/>
      </w:pPr>
      <w:r>
        <w:rPr>
          <w:rFonts w:ascii="Courier New" w:hAnsi="Courier New"/>
          <w:sz w:val="18"/>
        </w:rPr>
        <w:t>If drift correlates with magnetometer:</w:t>
        <w:br/>
        <w:t xml:space="preserve">   → Magnetic confound, NOT SSZ</w:t>
        <w:br/>
        <w:t>If drift scales linearly with Δh but not field:</w:t>
        <w:br/>
        <w:t xml:space="preserve">   → SSZ candidate</w:t>
      </w:r>
    </w:p>
    <w:p/>
    <w:p>
      <w:r>
        <w:t>──────────────────────────────────────────────────</w:t>
      </w:r>
    </w:p>
    <w:p/>
    <w:p>
      <w:pPr>
        <w:pStyle w:val="Heading2"/>
      </w:pPr>
      <w:r>
        <w:t>C.6 Charge Noise</w:t>
      </w:r>
    </w:p>
    <w:p/>
    <w:p>
      <w:pPr>
        <w:pStyle w:val="Heading3"/>
      </w:pPr>
      <w:r>
        <w:t>Mechanism</w:t>
      </w:r>
    </w:p>
    <w:p>
      <w:r>
        <w:rPr>
          <w:b w:val="0"/>
          <w:i w:val="0"/>
        </w:rPr>
        <w:t>Fluctuating charges on surfaces cause:</w:t>
      </w:r>
    </w:p>
    <w:p>
      <w:pPr>
        <w:pStyle w:val="ListBullet"/>
      </w:pPr>
      <w:r>
        <w:t>1/f noise in transmons (reduced by design)</w:t>
      </w:r>
    </w:p>
    <w:p>
      <w:pPr>
        <w:pStyle w:val="ListBullet"/>
      </w:pPr>
      <w:r>
        <w:t>Random telegraph noise from two-level systems</w:t>
      </w:r>
    </w:p>
    <w:p>
      <w:pPr>
        <w:pStyle w:val="ListBullet"/>
      </w:pPr>
      <w:r>
        <w:t>Local, uncorrelated between qubits</w:t>
      </w:r>
    </w:p>
    <w:p/>
    <w:p>
      <w:pPr>
        <w:pStyle w:val="Heading3"/>
      </w:pPr>
      <w:r>
        <w:t>Scaling Behavior</w:t>
      </w:r>
    </w:p>
    <w:p>
      <w:pPr>
        <w:pStyle w:val="NoSpacing"/>
      </w:pPr>
      <w:r>
        <w:rPr>
          <w:rFonts w:ascii="Courier New" w:hAnsi="Courier New"/>
          <w:sz w:val="18"/>
        </w:rPr>
        <w:t>| Property | Charge | SSZ |</w:t>
      </w:r>
    </w:p>
    <w:p>
      <w:pPr>
        <w:pStyle w:val="NoSpacing"/>
      </w:pPr>
      <w:r>
        <w:rPr>
          <w:rFonts w:ascii="Courier New" w:hAnsi="Courier New"/>
          <w:sz w:val="18"/>
        </w:rPr>
        <w:t>|----------|--------|-----|</w:t>
      </w:r>
    </w:p>
    <w:p>
      <w:pPr>
        <w:pStyle w:val="NoSpacing"/>
      </w:pPr>
      <w:r>
        <w:rPr>
          <w:rFonts w:ascii="Courier New" w:hAnsi="Courier New"/>
          <w:sz w:val="18"/>
        </w:rPr>
        <w:t>| Height dependence | Random, local | ∝ Δh |</w:t>
      </w:r>
    </w:p>
    <w:p>
      <w:pPr>
        <w:pStyle w:val="NoSpacing"/>
      </w:pPr>
      <w:r>
        <w:rPr>
          <w:rFonts w:ascii="Courier New" w:hAnsi="Courier New"/>
          <w:sz w:val="18"/>
        </w:rPr>
        <w:t>| Frequency scaling | 1/f spectrum | ∝ ω |</w:t>
      </w:r>
    </w:p>
    <w:p>
      <w:pPr>
        <w:pStyle w:val="NoSpacing"/>
      </w:pPr>
      <w:r>
        <w:rPr>
          <w:rFonts w:ascii="Courier New" w:hAnsi="Courier New"/>
          <w:sz w:val="18"/>
        </w:rPr>
        <w:t>| Time scaling | ∝ √t | ∝ t |</w:t>
      </w:r>
    </w:p>
    <w:p>
      <w:pPr>
        <w:pStyle w:val="NoSpacing"/>
      </w:pPr>
      <w:r>
        <w:rPr>
          <w:rFonts w:ascii="Courier New" w:hAnsi="Courier New"/>
          <w:sz w:val="18"/>
        </w:rPr>
        <w:t>| Compensation | Does NOT reverse | Reverses |</w:t>
      </w:r>
    </w:p>
    <w:p/>
    <w:p>
      <w:pPr>
        <w:pStyle w:val="Heading3"/>
      </w:pPr>
      <w:r>
        <w:t>Mitigation</w:t>
      </w:r>
    </w:p>
    <w:p>
      <w:pPr>
        <w:pStyle w:val="ListNumber"/>
      </w:pPr>
      <w:r>
        <w:t>**Transmon design**: Large E_J/E_C ratio</w:t>
      </w:r>
    </w:p>
    <w:p>
      <w:pPr>
        <w:pStyle w:val="ListNumber"/>
      </w:pPr>
      <w:r>
        <w:t>**Surface treatment**: Clean fabrication</w:t>
      </w:r>
    </w:p>
    <w:p>
      <w:pPr>
        <w:pStyle w:val="ListNumber"/>
      </w:pPr>
      <w:r>
        <w:t>**Averaging**: Multiple measurements reduce random noise</w:t>
      </w:r>
    </w:p>
    <w:p>
      <w:pPr>
        <w:pStyle w:val="ListNumber"/>
      </w:pPr>
      <w:r>
        <w:t>**Reference qubits**: Subtract local noise</w:t>
      </w:r>
    </w:p>
    <w:p/>
    <w:p>
      <w:r>
        <w:t>──────────────────────────────────────────────────</w:t>
      </w:r>
    </w:p>
    <w:p/>
    <w:p>
      <w:pPr>
        <w:pStyle w:val="Heading2"/>
      </w:pPr>
      <w:r>
        <w:t>C.7 Master Discrimination Protocol</w:t>
      </w:r>
    </w:p>
    <w:p/>
    <w:p>
      <w:pPr>
        <w:pStyle w:val="NoSpacing"/>
      </w:pPr>
      <w:r>
        <w:rPr>
          <w:rFonts w:ascii="Courier New" w:hAnsi="Courier New"/>
          <w:sz w:val="18"/>
        </w:rPr>
        <w:t>┌────────────────────────────────────────────────────┐</w:t>
        <w:br/>
        <w:t>│  CONFOUND DISCRIMINATION FLOWCHART                 │</w:t>
        <w:br/>
        <w:t>├────────────────────────────────────────────────────┤</w:t>
        <w:br/>
        <w:t>│                                                    │</w:t>
        <w:br/>
        <w:t>│  1. Measure drift at multiple Δh values            │</w:t>
        <w:br/>
        <w:t>│     ↓                                              │</w:t>
        <w:br/>
        <w:t>│  2. Fit slope α = ∂ΔΦ/∂Δh                         │</w:t>
        <w:br/>
        <w:t>│     ↓                                              │</w:t>
        <w:br/>
        <w:t>│  Is slope consistent with α_SSZ = ωr_s/R²?         │</w:t>
        <w:br/>
        <w:t>│     NO → Anomalous coupling or confound            │</w:t>
        <w:br/>
        <w:t>│     YES ↓                                          │</w:t>
        <w:br/>
        <w:t>│  3. Apply compensation Φ_corr = -ωΔD×t             │</w:t>
        <w:br/>
        <w:t>│     ↓                                              │</w:t>
        <w:br/>
        <w:t>│  Does drift reverse to ≈ 0?                        │</w:t>
        <w:br/>
        <w:t>│     NO → Confound (NOT SSZ)                        │</w:t>
        <w:br/>
        <w:t>│     YES ↓                                          │</w:t>
        <w:br/>
        <w:t>│  4. Vary frequency ω                               │</w:t>
        <w:br/>
        <w:t>│     ↓                                              │</w:t>
        <w:br/>
        <w:t>│  Does drift scale linearly with ω?                 │</w:t>
        <w:br/>
        <w:t>│     NO → Confound (NOT SSZ)                        │</w:t>
        <w:br/>
        <w:t>│     YES ↓                                          │</w:t>
        <w:br/>
        <w:t>│  5. Check time scaling                             │</w:t>
        <w:br/>
        <w:t>│     ↓                                              │</w:t>
        <w:br/>
        <w:t>│  Is drift linear in t (not √t)?                    │</w:t>
        <w:br/>
        <w:t>│     NO → Random noise (NOT SSZ)                    │</w:t>
        <w:br/>
        <w:t>│     YES ↓                                          │</w:t>
        <w:br/>
        <w:t>│  6. Correlate with environmental sensors           │</w:t>
        <w:br/>
        <w:t>│     ↓                                              │</w:t>
        <w:br/>
        <w:t>│  Any correlation with T, B, vibration?             │</w:t>
        <w:br/>
        <w:t>│     YES → Environmental confound                   │</w:t>
        <w:br/>
        <w:t>│     NO → SSZ CANDIDATE                             │</w:t>
        <w:br/>
        <w:t>│                                                    │</w:t>
        <w:br/>
        <w:t>└────────────────────────────────────────────────────┘</w:t>
      </w:r>
    </w:p>
    <w:p/>
    <w:p>
      <w:r>
        <w:t>──────────────────────────────────────────────────</w:t>
      </w:r>
    </w:p>
    <w:p/>
    <w:p>
      <w:pPr>
        <w:pStyle w:val="Heading2"/>
      </w:pPr>
      <w:r>
        <w:t>C.8 Summary Table</w:t>
      </w:r>
    </w:p>
    <w:p/>
    <w:p>
      <w:pPr>
        <w:pStyle w:val="NoSpacing"/>
      </w:pPr>
      <w:r>
        <w:rPr>
          <w:rFonts w:ascii="Courier New" w:hAnsi="Courier New"/>
          <w:sz w:val="18"/>
        </w:rPr>
        <w:t>| Confound | Key Discriminator | Mitigation |</w:t>
      </w:r>
    </w:p>
    <w:p>
      <w:pPr>
        <w:pStyle w:val="NoSpacing"/>
      </w:pPr>
      <w:r>
        <w:rPr>
          <w:rFonts w:ascii="Courier New" w:hAnsi="Courier New"/>
          <w:sz w:val="18"/>
        </w:rPr>
        <w:t>|----------|-------------------|------------|</w:t>
      </w:r>
    </w:p>
    <w:p>
      <w:pPr>
        <w:pStyle w:val="NoSpacing"/>
      </w:pPr>
      <w:r>
        <w:rPr>
          <w:rFonts w:ascii="Courier New" w:hAnsi="Courier New"/>
          <w:sz w:val="18"/>
        </w:rPr>
        <w:t>| Thermal | Sensor correlation | RTD monitoring |</w:t>
      </w:r>
    </w:p>
    <w:p>
      <w:pPr>
        <w:pStyle w:val="NoSpacing"/>
      </w:pPr>
      <w:r>
        <w:rPr>
          <w:rFonts w:ascii="Courier New" w:hAnsi="Courier New"/>
          <w:sz w:val="18"/>
        </w:rPr>
        <w:t>| LO noise | √t scaling | Reference qubits |</w:t>
      </w:r>
    </w:p>
    <w:p>
      <w:pPr>
        <w:pStyle w:val="NoSpacing"/>
      </w:pPr>
      <w:r>
        <w:rPr>
          <w:rFonts w:ascii="Courier New" w:hAnsi="Courier New"/>
          <w:sz w:val="18"/>
        </w:rPr>
        <w:t>| Vibration | Impulse-like | Accelerometers |</w:t>
      </w:r>
    </w:p>
    <w:p>
      <w:pPr>
        <w:pStyle w:val="NoSpacing"/>
      </w:pPr>
      <w:r>
        <w:rPr>
          <w:rFonts w:ascii="Courier New" w:hAnsi="Courier New"/>
          <w:sz w:val="18"/>
        </w:rPr>
        <w:t>| Magnetic | Position-dependent | Shielding |</w:t>
      </w:r>
    </w:p>
    <w:p>
      <w:pPr>
        <w:pStyle w:val="NoSpacing"/>
      </w:pPr>
      <w:r>
        <w:rPr>
          <w:rFonts w:ascii="Courier New" w:hAnsi="Courier New"/>
          <w:sz w:val="18"/>
        </w:rPr>
        <w:t>| Charge | Local, random | Averaging |</w:t>
      </w:r>
    </w:p>
    <w:p>
      <w:pPr>
        <w:pStyle w:val="NoSpacing"/>
      </w:pPr>
      <w:r>
        <w:rPr>
          <w:rFonts w:ascii="Courier New" w:hAnsi="Courier New"/>
          <w:sz w:val="18"/>
        </w:rPr>
        <w:t>| **SSZ** | **Compensation reversal** | **None needed** |</w:t>
      </w:r>
    </w:p>
    <w:p/>
    <w:p/>
    <w:p>
      <w:r>
        <w:t>──────────────────────────────────────────────────</w:t>
      </w:r>
    </w:p>
    <w:p/>
    <w:p>
      <w:pPr>
        <w:pStyle w:val="Heading2"/>
      </w:pPr>
      <w:r>
        <w:t>Erweiterte Erläuterungen</w:t>
      </w:r>
    </w:p>
    <w:p/>
    <w:p>
      <w:pPr>
        <w:pStyle w:val="Heading1"/>
      </w:pPr>
      <w:r>
        <w:t>Appendix C: Confound Playbook — Erweiterte Version</w:t>
      </w:r>
    </w:p>
    <w:p/>
    <w:p>
      <w:r>
        <w:rPr>
          <w:b w:val="0"/>
          <w:i w:val="0"/>
        </w:rPr>
        <w:t>Dieses Appendix bietet detaillierte Anleitungen zur Unterscheidung von SSZ-Effekten und experimentellen Störquellen. Für jede Konfound-Kategorie werden physikalische Mechanismen, Skalierungsverhalten, praktische Implementierung der Mitigationsmaßnahmen und Entscheidungsbäume zur Diagnose vorgestellt.</w:t>
      </w:r>
    </w:p>
    <w:p/>
    <w:p>
      <w:r>
        <w:t>──────────────────────────────────────────────────</w:t>
      </w:r>
    </w:p>
    <w:p/>
    <w:p>
      <w:pPr>
        <w:pStyle w:val="Heading2"/>
      </w:pPr>
      <w:r>
        <w:t>C.1 Vibrationsisolation</w:t>
      </w:r>
    </w:p>
    <w:p/>
    <w:p>
      <w:pPr>
        <w:pStyle w:val="Heading3"/>
      </w:pPr>
      <w:r>
        <w:t>Physikalischer Mechanismus</w:t>
      </w:r>
    </w:p>
    <w:p/>
    <w:p>
      <w:r>
        <w:rPr>
          <w:b w:val="0"/>
          <w:i w:val="0"/>
        </w:rPr>
        <w:t>Mechanische Vibrationen koppeln auf mehreren Wegen in supraleitende Qubit-Systeme ein:</w:t>
      </w:r>
    </w:p>
    <w:p/>
    <w:p>
      <w:r>
        <w:rPr>
          <w:b w:val="0"/>
          <w:i w:val="0"/>
        </w:rPr>
        <w:t>**Direkte Kopplung:** Beschleunigungen erzeugen Trägheitskräfte auf bewegliche Elemente des Chips, insbesondere auf schwebende Gate-Elektroden in Trapped-Ion-Systemen oder auf mechanisch empfindliche Resonator-Strukturen. Diese Kräfte modulieren Kopplungsstärken und induzieren Phasenrauschen.</w:t>
      </w:r>
    </w:p>
    <w:p/>
    <w:p>
      <w:r>
        <w:rPr>
          <w:b w:val="0"/>
          <w:i w:val="0"/>
        </w:rPr>
        <w:t>**Piezoelektrische Kopplung:** Kristalline Substrate (Saphir, Silizium) zeigen piezoelektrische Effekte unter mechanischem Stress. Vibrationen erzeugen lokale elektrische Felder, die Qubit-Frequenzen verschieben.</w:t>
      </w:r>
    </w:p>
    <w:p/>
    <w:p>
      <w:r>
        <w:rPr>
          <w:b w:val="0"/>
          <w:i w:val="0"/>
        </w:rPr>
        <w:t>**Magnetomechanische Kopplung:** Vibrationen von stromführenden Leitern in der Nähe von Magnetfeldempfindlichen Qubits erzeugen zeitabhängige Flussänderungen, die als Phasenrauschen erscheinen.</w:t>
      </w:r>
    </w:p>
    <w:p/>
    <w:p>
      <w:pPr>
        <w:pStyle w:val="Heading3"/>
      </w:pPr>
      <w:r>
        <w:t>Warum diese Störquelle auftritt</w:t>
      </w:r>
    </w:p>
    <w:p/>
    <w:p>
      <w:r>
        <w:rPr>
          <w:b w:val="0"/>
          <w:i w:val="0"/>
        </w:rPr>
        <w:t>In typischen Laborumgebungen sind folgende Vibrationsquellen präsent:</w:t>
      </w:r>
    </w:p>
    <w:p>
      <w:pPr>
        <w:pStyle w:val="ListBullet"/>
      </w:pPr>
      <w:r>
        <w:t>Gebäudevibrationen (Aufzüge, HVAC-Systeme): 1–10 Hz</w:t>
      </w:r>
    </w:p>
    <w:p>
      <w:pPr>
        <w:pStyle w:val="ListBullet"/>
      </w:pPr>
      <w:r>
        <w:t>Vakuumpumpen (Scroll, Turbo): 10–100 Hz</w:t>
      </w:r>
    </w:p>
    <w:p>
      <w:pPr>
        <w:pStyle w:val="ListBullet"/>
      </w:pPr>
      <w:r>
        <w:t>Akustische Einkopplung (Lüfter, Gespräche): 100–1000 Hz</w:t>
      </w:r>
    </w:p>
    <w:p>
      <w:pPr>
        <w:pStyle w:val="ListBullet"/>
      </w:pPr>
      <w:r>
        <w:t>Kryostat-interne Quellen (Pulsröhre): 1–2 Hz, harmonische</w:t>
      </w:r>
    </w:p>
    <w:p/>
    <w:p>
      <w:pPr>
        <w:pStyle w:val="Heading3"/>
      </w:pPr>
      <w:r>
        <w:t>Skalierungsverhalten</w:t>
      </w:r>
    </w:p>
    <w:p/>
    <w:p>
      <w:pPr>
        <w:pStyle w:val="NoSpacing"/>
      </w:pPr>
      <w:r>
        <w:rPr>
          <w:rFonts w:ascii="Courier New" w:hAnsi="Courier New"/>
          <w:sz w:val="18"/>
        </w:rPr>
        <w:t>| Eigenschaft | Vibration | SSZ |</w:t>
      </w:r>
    </w:p>
    <w:p>
      <w:pPr>
        <w:pStyle w:val="NoSpacing"/>
      </w:pPr>
      <w:r>
        <w:rPr>
          <w:rFonts w:ascii="Courier New" w:hAnsi="Courier New"/>
          <w:sz w:val="18"/>
        </w:rPr>
        <w:t>|-------------|-----------|-----|</w:t>
      </w:r>
    </w:p>
    <w:p>
      <w:pPr>
        <w:pStyle w:val="NoSpacing"/>
      </w:pPr>
      <w:r>
        <w:rPr>
          <w:rFonts w:ascii="Courier New" w:hAnsi="Courier New"/>
          <w:sz w:val="18"/>
        </w:rPr>
        <w:t>| Höhenabhängigkeit | Keine (ortsunabhängig) | Linear ∝ Δh |</w:t>
      </w:r>
    </w:p>
    <w:p>
      <w:pPr>
        <w:pStyle w:val="NoSpacing"/>
      </w:pPr>
      <w:r>
        <w:rPr>
          <w:rFonts w:ascii="Courier New" w:hAnsi="Courier New"/>
          <w:sz w:val="18"/>
        </w:rPr>
        <w:t>| Frequenzabhängigkeit | Resonant (peaked) | Linear ∝ ω |</w:t>
      </w:r>
    </w:p>
    <w:p>
      <w:pPr>
        <w:pStyle w:val="NoSpacing"/>
      </w:pPr>
      <w:r>
        <w:rPr>
          <w:rFonts w:ascii="Courier New" w:hAnsi="Courier New"/>
          <w:sz w:val="18"/>
        </w:rPr>
        <w:t>| Zeitabhängigkeit | Impulsartig, nicht-stationär | Linear ∝ t (stationär) |</w:t>
      </w:r>
    </w:p>
    <w:p>
      <w:pPr>
        <w:pStyle w:val="NoSpacing"/>
      </w:pPr>
      <w:r>
        <w:rPr>
          <w:rFonts w:ascii="Courier New" w:hAnsi="Courier New"/>
          <w:sz w:val="18"/>
        </w:rPr>
        <w:t>| Kompensationsumkehr | Nein | Ja |</w:t>
      </w:r>
    </w:p>
    <w:p/>
    <w:p>
      <w:pPr>
        <w:pStyle w:val="Heading3"/>
      </w:pPr>
      <w:r>
        <w:t>Implementierung der Mitigation</w:t>
      </w:r>
    </w:p>
    <w:p/>
    <w:p>
      <w:r>
        <w:rPr>
          <w:b w:val="0"/>
          <w:i w:val="0"/>
        </w:rPr>
        <w:t>**Passive Isolation:**</w:t>
      </w:r>
    </w:p>
    <w:p>
      <w:pPr>
        <w:pStyle w:val="ListNumber"/>
      </w:pPr>
      <w:r>
        <w:t>Pneumatische Schwingungsdämpfer unter dem optischen Tisch (Cutoff ~1 Hz)</w:t>
      </w:r>
    </w:p>
    <w:p>
      <w:pPr>
        <w:pStyle w:val="ListNumber"/>
      </w:pPr>
      <w:r>
        <w:t>Schwere Masse (Granitblock) zur Trägheitsunterdrückung</w:t>
      </w:r>
    </w:p>
    <w:p>
      <w:pPr>
        <w:pStyle w:val="ListNumber"/>
      </w:pPr>
      <w:r>
        <w:t>Weiche Aufhängung des Kryostaten (Federn, Dämpfer)</w:t>
      </w:r>
    </w:p>
    <w:p/>
    <w:p>
      <w:r>
        <w:rPr>
          <w:b w:val="0"/>
          <w:i w:val="0"/>
        </w:rPr>
        <w:t>**Aktive Isolation:**</w:t>
      </w:r>
    </w:p>
    <w:p>
      <w:pPr>
        <w:pStyle w:val="ListNumber"/>
      </w:pPr>
      <w:r>
        <w:t>Beschleunigungssensoren (Geophone) an Tisch und Kryostat</w:t>
      </w:r>
    </w:p>
    <w:p>
      <w:pPr>
        <w:pStyle w:val="ListNumber"/>
      </w:pPr>
      <w:r>
        <w:t>Feedforward-Controller berechnet Gegenbewegung</w:t>
      </w:r>
    </w:p>
    <w:p>
      <w:pPr>
        <w:pStyle w:val="ListNumber"/>
      </w:pPr>
      <w:r>
        <w:t>Piezo-Aktuatoren kompensieren in Echtzeit</w:t>
      </w:r>
    </w:p>
    <w:p>
      <w:pPr>
        <w:pStyle w:val="ListNumber"/>
      </w:pPr>
      <w:r>
        <w:t>Typische Unterdrückung: 20–40 dB im Bereich 1–100 Hz</w:t>
      </w:r>
    </w:p>
    <w:p/>
    <w:p>
      <w:r>
        <w:rPr>
          <w:b w:val="0"/>
          <w:i w:val="0"/>
        </w:rPr>
        <w:t>**Kryostat-spezifische Maßnahmen:**</w:t>
      </w:r>
    </w:p>
    <w:p>
      <w:pPr>
        <w:pStyle w:val="ListNumber"/>
      </w:pPr>
      <w:r>
        <w:t>Pulsröhren-Entkopplung (flexible Bellows, Schwingungsisolator)</w:t>
      </w:r>
    </w:p>
    <w:p>
      <w:pPr>
        <w:pStyle w:val="ListNumber"/>
      </w:pPr>
      <w:r>
        <w:t>Getrennte Fundamente für Pulsröhre und Experimentplattform</w:t>
      </w:r>
    </w:p>
    <w:p>
      <w:pPr>
        <w:pStyle w:val="ListNumber"/>
      </w:pPr>
      <w:r>
        <w:t>Zeitliche Synchronisation: Daten nur zwischen Pulsröhren-Schlägen aufnehmen</w:t>
      </w:r>
    </w:p>
    <w:p/>
    <w:p>
      <w:pPr>
        <w:pStyle w:val="Heading3"/>
      </w:pPr>
      <w:r>
        <w:t>Entscheidungsbaum</w:t>
      </w:r>
    </w:p>
    <w:p/>
    <w:p>
      <w:pPr>
        <w:pStyle w:val="NoSpacing"/>
      </w:pPr>
      <w:r>
        <w:rPr>
          <w:rFonts w:ascii="Courier New" w:hAnsi="Courier New"/>
          <w:sz w:val="18"/>
        </w:rPr>
        <w:t>Beobachtete Phasenfluktuationen?</w:t>
        <w:br/>
        <w:t>│</w:t>
        <w:br/>
        <w:t>├─→ Korreliert mit Beschleunigungssensor-Signal?</w:t>
        <w:br/>
        <w:t>│   │</w:t>
        <w:br/>
        <w:t>│   ├─→ JA: Vibrations-Konfound bestätigt</w:t>
        <w:br/>
        <w:t>│   │   └─→ Maßnahme: Isolation verbessern, Events verwerfen</w:t>
        <w:br/>
        <w:t>│   │</w:t>
        <w:br/>
        <w:t>│   └─→ NEIN: Weiter zu nächstem Test</w:t>
        <w:br/>
        <w:t>│</w:t>
        <w:br/>
        <w:t>└─→ Fluktuationen impulsartig (nicht kontinuierlich)?</w:t>
        <w:br/>
        <w:t xml:space="preserve">    │</w:t>
        <w:br/>
        <w:t xml:space="preserve">    ├─→ JA: Wahrscheinlich Vibration</w:t>
        <w:br/>
        <w:t xml:space="preserve">    │</w:t>
        <w:br/>
        <w:t xml:space="preserve">    └─→ NEIN: Unwahrscheinlich Vibration, SSZ-Kandidat prüfen</w:t>
      </w:r>
    </w:p>
    <w:p/>
    <w:p>
      <w:r>
        <w:t>──────────────────────────────────────────────────</w:t>
      </w:r>
    </w:p>
    <w:p/>
    <w:p>
      <w:pPr>
        <w:pStyle w:val="Heading2"/>
      </w:pPr>
      <w:r>
        <w:t>C.2 Thermische Kontrolle</w:t>
      </w:r>
    </w:p>
    <w:p/>
    <w:p>
      <w:pPr>
        <w:pStyle w:val="Heading3"/>
      </w:pPr>
      <w:r>
        <w:t>Physikalischer Mechanismus</w:t>
      </w:r>
    </w:p>
    <w:p/>
    <w:p>
      <w:r>
        <w:rPr>
          <w:b w:val="0"/>
          <w:i w:val="0"/>
        </w:rPr>
        <w:t>Temperaturvariationen beeinflussen Qubits über mehrere Kanäle:</w:t>
      </w:r>
    </w:p>
    <w:p/>
    <w:p>
      <w:r>
        <w:rPr>
          <w:b w:val="0"/>
          <w:i w:val="0"/>
        </w:rPr>
        <w:t>**Frequenzverschiebung:** Transmon-Frequenzen hängen von der Temperatur ab, typischerweise ~1 MHz/K bei Millikelvin-Temperaturen. Dies resultiert aus:</w:t>
      </w:r>
    </w:p>
    <w:p>
      <w:pPr>
        <w:pStyle w:val="ListBullet"/>
      </w:pPr>
      <w:r>
        <w:t>Änderung der Josephson-Energie E_J (Supraleiter-Gap-Abhängigkeit)</w:t>
      </w:r>
    </w:p>
    <w:p>
      <w:pPr>
        <w:pStyle w:val="ListBullet"/>
      </w:pPr>
      <w:r>
        <w:t>Thermische Expansion des Substrats (Kapazitätsänderung)</w:t>
      </w:r>
    </w:p>
    <w:p>
      <w:pPr>
        <w:pStyle w:val="ListBullet"/>
      </w:pPr>
      <w:r>
        <w:t>Änderung der kinetischen Induktivität</w:t>
      </w:r>
    </w:p>
    <w:p/>
    <w:p>
      <w:r>
        <w:rPr>
          <w:b w:val="0"/>
          <w:i w:val="0"/>
        </w:rPr>
        <w:t>**Quasiteilchen-Poisoning:** Erhöhte Temperatur erzeugt nicht-äquilibrierte Quasiteilchen im Supraleiter, die:</w:t>
      </w:r>
    </w:p>
    <w:p>
      <w:pPr>
        <w:pStyle w:val="ListBullet"/>
      </w:pPr>
      <w:r>
        <w:t>T₁-Relaxation erhöhen (zusätzlicher Verlustkanal)</w:t>
      </w:r>
    </w:p>
    <w:p>
      <w:pPr>
        <w:pStyle w:val="ListBullet"/>
      </w:pPr>
      <w:r>
        <w:t>Frequenzfluktuationen verursachen (Charge-Parity-Jumps)</w:t>
      </w:r>
    </w:p>
    <w:p>
      <w:pPr>
        <w:pStyle w:val="ListBullet"/>
      </w:pPr>
      <w:r>
        <w:t>Phasenrauschen beitragen</w:t>
      </w:r>
    </w:p>
    <w:p/>
    <w:p>
      <w:r>
        <w:rPr>
          <w:b w:val="0"/>
          <w:i w:val="0"/>
        </w:rPr>
        <w:t>**Differentielle Effekte:** Ungleichmäßige Temperaturverteilung führt zu unterschiedlichen Frequenzverschiebungen verschiedener Qubits, was als scheinbarer Phasendrift erscheint.</w:t>
      </w:r>
    </w:p>
    <w:p/>
    <w:p>
      <w:pPr>
        <w:pStyle w:val="Heading3"/>
      </w:pPr>
      <w:r>
        <w:t>Warum diese Störquelle auftritt</w:t>
      </w:r>
    </w:p>
    <w:p/>
    <w:p>
      <w:pPr>
        <w:pStyle w:val="ListBullet"/>
      </w:pPr>
      <w:r>
        <w:t>Schwankende Wärmelast durch Mikrowellenpulse</w:t>
      </w:r>
    </w:p>
    <w:p>
      <w:pPr>
        <w:pStyle w:val="ListBullet"/>
      </w:pPr>
      <w:r>
        <w:t>Periodische Erwärmung durch Pulsröhren-Zyklus</w:t>
      </w:r>
    </w:p>
    <w:p>
      <w:pPr>
        <w:pStyle w:val="ListBullet"/>
      </w:pPr>
      <w:r>
        <w:t>Langsame Drifts durch Helium-Pegel-Änderungen</w:t>
      </w:r>
    </w:p>
    <w:p>
      <w:pPr>
        <w:pStyle w:val="ListBullet"/>
      </w:pPr>
      <w:r>
        <w:t>Externe Wärme-Einkopplung über Kabel und Infrarot-Strahlung</w:t>
      </w:r>
    </w:p>
    <w:p/>
    <w:p>
      <w:pPr>
        <w:pStyle w:val="Heading3"/>
      </w:pPr>
      <w:r>
        <w:t>Skalierungsverhalten</w:t>
      </w:r>
    </w:p>
    <w:p/>
    <w:p>
      <w:pPr>
        <w:pStyle w:val="NoSpacing"/>
      </w:pPr>
      <w:r>
        <w:rPr>
          <w:rFonts w:ascii="Courier New" w:hAnsi="Courier New"/>
          <w:sz w:val="18"/>
        </w:rPr>
        <w:t>| Eigenschaft | Thermisch | SSZ |</w:t>
      </w:r>
    </w:p>
    <w:p>
      <w:pPr>
        <w:pStyle w:val="NoSpacing"/>
      </w:pPr>
      <w:r>
        <w:rPr>
          <w:rFonts w:ascii="Courier New" w:hAnsi="Courier New"/>
          <w:sz w:val="18"/>
        </w:rPr>
        <w:t>|-------------|-----------|-----|</w:t>
      </w:r>
    </w:p>
    <w:p>
      <w:pPr>
        <w:pStyle w:val="NoSpacing"/>
      </w:pPr>
      <w:r>
        <w:rPr>
          <w:rFonts w:ascii="Courier New" w:hAnsi="Courier New"/>
          <w:sz w:val="18"/>
        </w:rPr>
        <w:t>| Höhenabhängigkeit | Umgebungsabhängig, nicht ∝ Δh | Linear ∝ Δh |</w:t>
      </w:r>
    </w:p>
    <w:p>
      <w:pPr>
        <w:pStyle w:val="NoSpacing"/>
      </w:pPr>
      <w:r>
        <w:rPr>
          <w:rFonts w:ascii="Courier New" w:hAnsi="Courier New"/>
          <w:sz w:val="18"/>
        </w:rPr>
        <w:t>| Frequenzabhängigkeit | Schwach (materialabhängig) | Linear ∝ ω |</w:t>
      </w:r>
    </w:p>
    <w:p>
      <w:pPr>
        <w:pStyle w:val="NoSpacing"/>
      </w:pPr>
      <w:r>
        <w:rPr>
          <w:rFonts w:ascii="Courier New" w:hAnsi="Courier New"/>
          <w:sz w:val="18"/>
        </w:rPr>
        <w:t>| Zeitabhängigkeit | ∝ t (Drift), aber ratenänderlich | Konstante Rate ∝ t |</w:t>
      </w:r>
    </w:p>
    <w:p>
      <w:pPr>
        <w:pStyle w:val="NoSpacing"/>
      </w:pPr>
      <w:r>
        <w:rPr>
          <w:rFonts w:ascii="Courier New" w:hAnsi="Courier New"/>
          <w:sz w:val="18"/>
        </w:rPr>
        <w:t>| Kompensationsumkehr | Nein | Ja |</w:t>
      </w:r>
    </w:p>
    <w:p/>
    <w:p>
      <w:pPr>
        <w:pStyle w:val="Heading3"/>
      </w:pPr>
      <w:r>
        <w:t>Implementierung der Mitigation</w:t>
      </w:r>
    </w:p>
    <w:p/>
    <w:p>
      <w:r>
        <w:rPr>
          <w:b w:val="0"/>
          <w:i w:val="0"/>
        </w:rPr>
        <w:t>**Thermometrie:**</w:t>
      </w:r>
    </w:p>
    <w:p>
      <w:pPr>
        <w:pStyle w:val="ListNumber"/>
      </w:pPr>
      <w:r>
        <w:t>Ruthenium-Oxid-Thermometer (RTD) an 3+ Chip-Positionen</w:t>
      </w:r>
    </w:p>
    <w:p>
      <w:pPr>
        <w:pStyle w:val="ListNumber"/>
      </w:pPr>
      <w:r>
        <w:t>Zeitkonstante &lt; 1 s für schnelle Antwort</w:t>
      </w:r>
    </w:p>
    <w:p>
      <w:pPr>
        <w:pStyle w:val="ListNumber"/>
      </w:pPr>
      <w:r>
        <w:t>Auslese-Rate &gt; Experiment-Rate</w:t>
      </w:r>
    </w:p>
    <w:p/>
    <w:p>
      <w:r>
        <w:rPr>
          <w:b w:val="0"/>
          <w:i w:val="0"/>
        </w:rPr>
        <w:t>**Thermische Stabilisierung:**</w:t>
      </w:r>
    </w:p>
    <w:p>
      <w:pPr>
        <w:pStyle w:val="ListNumber"/>
      </w:pPr>
      <w:r>
        <w:t>Aktive PID-Regelung der Mixing Chamber-Temperatur</w:t>
      </w:r>
    </w:p>
    <w:p>
      <w:pPr>
        <w:pStyle w:val="ListNumber"/>
      </w:pPr>
      <w:r>
        <w:t>Thermische Schilde (50 K, 4 K, 100 mK) gut verankert</w:t>
      </w:r>
    </w:p>
    <w:p>
      <w:pPr>
        <w:pStyle w:val="ListNumber"/>
      </w:pPr>
      <w:r>
        <w:t>Filterung von Infrarot-Strahlung durch Kabelführungen</w:t>
      </w:r>
    </w:p>
    <w:p/>
    <w:p>
      <w:r>
        <w:rPr>
          <w:b w:val="0"/>
          <w:i w:val="0"/>
        </w:rPr>
        <w:t>**Datenanalyse:**</w:t>
      </w:r>
    </w:p>
    <w:p>
      <w:pPr>
        <w:pStyle w:val="ListNumber"/>
      </w:pPr>
      <w:r>
        <w:t>Thermometer-Readings zeitgleich mit Qubit-Daten speichern</w:t>
      </w:r>
    </w:p>
    <w:p>
      <w:pPr>
        <w:pStyle w:val="ListNumber"/>
      </w:pPr>
      <w:r>
        <w:t>Korrelationsanalyse: Phase vs. Temperatur</w:t>
      </w:r>
    </w:p>
    <w:p>
      <w:pPr>
        <w:pStyle w:val="ListNumber"/>
      </w:pPr>
      <w:r>
        <w:t>Wenn Korrelation &gt; Schwelle: Daten verwerfen oder korrigieren</w:t>
      </w:r>
    </w:p>
    <w:p/>
    <w:p>
      <w:pPr>
        <w:pStyle w:val="Heading3"/>
      </w:pPr>
      <w:r>
        <w:t>Entscheidungsbaum</w:t>
      </w:r>
    </w:p>
    <w:p/>
    <w:p>
      <w:pPr>
        <w:pStyle w:val="NoSpacing"/>
      </w:pPr>
      <w:r>
        <w:rPr>
          <w:rFonts w:ascii="Courier New" w:hAnsi="Courier New"/>
          <w:sz w:val="18"/>
        </w:rPr>
        <w:t>Beobachteter Phasendrift?</w:t>
        <w:br/>
        <w:t>│</w:t>
        <w:br/>
        <w:t>├─→ Korreliert Drift mit RTD-Readings?</w:t>
        <w:br/>
        <w:t>│   │</w:t>
        <w:br/>
        <w:t>│   ├─→ JA (Korrelation &gt; 0.5): Thermischer Konfound</w:t>
        <w:br/>
        <w:t>│   │   └─→ Maßnahme: Besser stabilisieren, Daten korrigieren</w:t>
        <w:br/>
        <w:t>│   │</w:t>
        <w:br/>
        <w:t>│   └─→ NEIN: Weiter prüfen</w:t>
        <w:br/>
        <w:t>│</w:t>
        <w:br/>
        <w:t>└─→ Ändert sich Drift-Rate mit Zeit (nicht konstant)?</w:t>
        <w:br/>
        <w:t xml:space="preserve">    │</w:t>
        <w:br/>
        <w:t xml:space="preserve">    ├─→ JA: Thermisch (langsame Equilibrierung)</w:t>
        <w:br/>
        <w:t xml:space="preserve">    │</w:t>
        <w:br/>
        <w:t xml:space="preserve">    └─→ NEIN: SSZ-Kandidat (konstante Rate)</w:t>
      </w:r>
    </w:p>
    <w:p/>
    <w:p>
      <w:r>
        <w:t>──────────────────────────────────────────────────</w:t>
      </w:r>
    </w:p>
    <w:p/>
    <w:p>
      <w:pPr>
        <w:pStyle w:val="Heading2"/>
      </w:pPr>
      <w:r>
        <w:t>C.3 Frequenz-Interleaving</w:t>
      </w:r>
    </w:p>
    <w:p/>
    <w:p>
      <w:pPr>
        <w:pStyle w:val="Heading3"/>
      </w:pPr>
      <w:r>
        <w:t>Physikalischer Mechanismus</w:t>
      </w:r>
    </w:p>
    <w:p/>
    <w:p>
      <w:r>
        <w:rPr>
          <w:b w:val="0"/>
          <w:i w:val="0"/>
        </w:rPr>
        <w:t>Die Unterscheidung von frequenzabhängigen Effekten erfordert Messungen bei verschiedenen Qubit-Frequenzen. Das Interleaving-Verfahren mischt Messungen bei unterschiedlichen ω-Werten, um systematische Drifts zu dekorrelieren.</w:t>
      </w:r>
    </w:p>
    <w:p/>
    <w:p>
      <w:pPr>
        <w:pStyle w:val="Heading3"/>
      </w:pPr>
      <w:r>
        <w:t>Warum dieses Verfahren notwendig ist</w:t>
      </w:r>
    </w:p>
    <w:p/>
    <w:p>
      <w:r>
        <w:rPr>
          <w:b w:val="0"/>
          <w:i w:val="0"/>
        </w:rPr>
        <w:t>Viele Störquellen haben komplexe Frequenzabhängigkeiten:</w:t>
      </w:r>
    </w:p>
    <w:p>
      <w:pPr>
        <w:pStyle w:val="ListBullet"/>
      </w:pPr>
      <w:r>
        <w:t>LO-Phasenrauschen: Spektrale Dichte S_φ(f) ∝ f⁻ᵅ</w:t>
      </w:r>
    </w:p>
    <w:p>
      <w:pPr>
        <w:pStyle w:val="ListBullet"/>
      </w:pPr>
      <w:r>
        <w:t>Thermische Effekte: dω/dT variiert mit ω</w:t>
      </w:r>
    </w:p>
    <w:p>
      <w:pPr>
        <w:pStyle w:val="ListBullet"/>
      </w:pPr>
      <w:r>
        <w:t>Charge-Noise: 1/f-Spektrum</w:t>
      </w:r>
    </w:p>
    <w:p/>
    <w:p>
      <w:r>
        <w:rPr>
          <w:b w:val="0"/>
          <w:i w:val="0"/>
        </w:rPr>
        <w:t>SSZ hingegen sagt strikte Linearität voraus: ΔΦ ∝ ω.</w:t>
      </w:r>
    </w:p>
    <w:p/>
    <w:p>
      <w:pPr>
        <w:pStyle w:val="Heading3"/>
      </w:pPr>
      <w:r>
        <w:t>Skalierungsverhalten</w:t>
      </w:r>
    </w:p>
    <w:p/>
    <w:p>
      <w:pPr>
        <w:pStyle w:val="NoSpacing"/>
      </w:pPr>
      <w:r>
        <w:rPr>
          <w:rFonts w:ascii="Courier New" w:hAnsi="Courier New"/>
          <w:sz w:val="18"/>
        </w:rPr>
        <w:t>| Eigenschaft | LO-Noise | Thermisch | SSZ |</w:t>
      </w:r>
    </w:p>
    <w:p>
      <w:pPr>
        <w:pStyle w:val="NoSpacing"/>
      </w:pPr>
      <w:r>
        <w:rPr>
          <w:rFonts w:ascii="Courier New" w:hAnsi="Courier New"/>
          <w:sz w:val="18"/>
        </w:rPr>
        <w:t>|-------------|----------|-----------|-----|</w:t>
      </w:r>
    </w:p>
    <w:p>
      <w:pPr>
        <w:pStyle w:val="NoSpacing"/>
      </w:pPr>
      <w:r>
        <w:rPr>
          <w:rFonts w:ascii="Courier New" w:hAnsi="Courier New"/>
          <w:sz w:val="18"/>
        </w:rPr>
        <w:t>| ω-Skalierung | √ω oder 1/f | Schwach | Linear ω |</w:t>
      </w:r>
    </w:p>
    <w:p/>
    <w:p>
      <w:pPr>
        <w:pStyle w:val="Heading3"/>
      </w:pPr>
      <w:r>
        <w:t>Implementierung des Interleaving</w:t>
      </w:r>
    </w:p>
    <w:p/>
    <w:p>
      <w:r>
        <w:rPr>
          <w:b w:val="0"/>
          <w:i w:val="0"/>
        </w:rPr>
        <w:t>**Multi-Frequenz-Chip-Design:**</w:t>
      </w:r>
    </w:p>
    <w:p>
      <w:pPr>
        <w:pStyle w:val="ListNumber"/>
      </w:pPr>
      <w:r>
        <w:t>Mehrere Transmons mit unterschiedlichen Frequenzen auf demselben Chip</w:t>
      </w:r>
    </w:p>
    <w:p>
      <w:pPr>
        <w:pStyle w:val="ListNumber"/>
      </w:pPr>
      <w:r>
        <w:t>Typische Frequenzen: 4.0, 4.5, 5.0, 5.5, 6.0 GHz</w:t>
      </w:r>
    </w:p>
    <w:p>
      <w:pPr>
        <w:pStyle w:val="ListNumber"/>
      </w:pPr>
      <w:r>
        <w:t>Gleiche Höhenposition für alle (planar)</w:t>
      </w:r>
    </w:p>
    <w:p/>
    <w:p>
      <w:r>
        <w:rPr>
          <w:b w:val="0"/>
          <w:i w:val="0"/>
        </w:rPr>
        <w:t>**Messprotokoll:**</w:t>
      </w:r>
    </w:p>
    <w:p>
      <w:pPr>
        <w:pStyle w:val="ListNumber"/>
      </w:pPr>
      <w:r>
        <w:t>Randomisierte Reihenfolge der ω-Werte</w:t>
      </w:r>
    </w:p>
    <w:p>
      <w:pPr>
        <w:pStyle w:val="ListNumber"/>
      </w:pPr>
      <w:r>
        <w:t>Für jedes ω: N Ramsey-Sequenzen</w:t>
      </w:r>
    </w:p>
    <w:p>
      <w:pPr>
        <w:pStyle w:val="ListNumber"/>
      </w:pPr>
      <w:r>
        <w:t>Block-Design: [ω₁, ω₃, ω₂, ω₅, ω₄, ...] (nicht sequentiell)</w:t>
      </w:r>
    </w:p>
    <w:p>
      <w:pPr>
        <w:pStyle w:val="ListNumber"/>
      </w:pPr>
      <w:r>
        <w:t>Langsame Drifts betreffen alle ω gleichermaßen → herausmittelbar</w:t>
      </w:r>
    </w:p>
    <w:p/>
    <w:p>
      <w:r>
        <w:rPr>
          <w:b w:val="0"/>
          <w:i w:val="0"/>
        </w:rPr>
        <w:t>**Analyse:**</w:t>
      </w:r>
    </w:p>
    <w:p>
      <w:pPr>
        <w:pStyle w:val="NoSpacing"/>
      </w:pPr>
      <w:r>
        <w:rPr>
          <w:rFonts w:ascii="Courier New" w:hAnsi="Courier New"/>
          <w:sz w:val="18"/>
        </w:rPr>
        <w:t>Für jeden ω-Wert:</w:t>
        <w:br/>
        <w:t xml:space="preserve">    ΔΦ(ω) = gemessene Phase</w:t>
        <w:br/>
        <w:t xml:space="preserve">    </w:t>
        <w:br/>
        <w:t>Lineare Regression:</w:t>
        <w:br/>
        <w:t xml:space="preserve">    ΔΦ = β_ω × ω + Offset</w:t>
        <w:br/>
        <w:t xml:space="preserve">    </w:t>
        <w:br/>
        <w:t>SSZ-Test:</w:t>
        <w:br/>
        <w:t xml:space="preserve">    Wenn β_ω konsistent mit r_s × Δh / R² × t:</w:t>
        <w:br/>
        <w:t xml:space="preserve">        → SSZ-Kandidat</w:t>
        <w:br/>
        <w:t xml:space="preserve">    Wenn β_ω = 0 oder nicht-linear:</w:t>
        <w:br/>
        <w:t xml:space="preserve">        → Konfound oder Null-Ergebnis</w:t>
      </w:r>
    </w:p>
    <w:p/>
    <w:p>
      <w:pPr>
        <w:pStyle w:val="Heading3"/>
      </w:pPr>
      <w:r>
        <w:t>Entscheidungsbaum</w:t>
      </w:r>
    </w:p>
    <w:p/>
    <w:p>
      <w:pPr>
        <w:pStyle w:val="NoSpacing"/>
      </w:pPr>
      <w:r>
        <w:rPr>
          <w:rFonts w:ascii="Courier New" w:hAnsi="Courier New"/>
          <w:sz w:val="18"/>
        </w:rPr>
        <w:t>Phasendrift bei mehreren ω gemessen?</w:t>
        <w:br/>
        <w:t>│</w:t>
        <w:br/>
        <w:t>├─→ Drift skaliert linear mit ω (R² &gt; 0.9)?</w:t>
        <w:br/>
        <w:t>│   │</w:t>
        <w:br/>
        <w:t>│   ├─→ JA: SSZ-konsistent</w:t>
        <w:br/>
        <w:t>│   │   └─→ Nächster Test: Kompensationsumkehr prüfen</w:t>
        <w:br/>
        <w:t>│   │</w:t>
        <w:br/>
        <w:t>│   └─→ NEIN: Konfound (nicht SSZ)</w:t>
        <w:br/>
        <w:t>│</w:t>
        <w:br/>
        <w:t>└─→ Drift unabhängig von ω (flach)?</w:t>
        <w:br/>
        <w:t xml:space="preserve">    │</w:t>
        <w:br/>
        <w:t xml:space="preserve">    ├─→ JA: Frequenz-unabhängiger Konfound</w:t>
        <w:br/>
        <w:t xml:space="preserve">    │   └─→ Kandidaten: Thermisch, Magnetisch</w:t>
        <w:br/>
        <w:t xml:space="preserve">    │</w:t>
        <w:br/>
        <w:t xml:space="preserve">    └─→ NEIN (komplexe Abhängigkeit): Gemischte Störquellen</w:t>
      </w:r>
    </w:p>
    <w:p/>
    <w:p>
      <w:r>
        <w:t>──────────────────────────────────────────────────</w:t>
      </w:r>
    </w:p>
    <w:p/>
    <w:p>
      <w:pPr>
        <w:pStyle w:val="Heading2"/>
      </w:pPr>
      <w:r>
        <w:t>C.4 Referenz-Qubits</w:t>
      </w:r>
    </w:p>
    <w:p/>
    <w:p>
      <w:pPr>
        <w:pStyle w:val="Heading3"/>
      </w:pPr>
      <w:r>
        <w:t>Physikalischer Mechanismus</w:t>
      </w:r>
    </w:p>
    <w:p/>
    <w:p>
      <w:r>
        <w:rPr>
          <w:b w:val="0"/>
          <w:i w:val="0"/>
        </w:rPr>
        <w:t>Referenz-Qubits sind Kontroll-Qubits auf gleicher Höhe wie das Mess-Qubit. Sie erfahren dieselben umgebungsbedingten Störungen, aber keinen SSZ-Drift (da Δh = 0).</w:t>
      </w:r>
    </w:p>
    <w:p/>
    <w:p>
      <w:pPr>
        <w:pStyle w:val="Heading3"/>
      </w:pPr>
      <w:r>
        <w:t>Warum diese Methode notwendig ist</w:t>
      </w:r>
    </w:p>
    <w:p/>
    <w:p>
      <w:r>
        <w:rPr>
          <w:b w:val="0"/>
          <w:i w:val="0"/>
        </w:rPr>
        <w:t>Gemeinsame Störquellen (Common-Mode):</w:t>
      </w:r>
    </w:p>
    <w:p>
      <w:pPr>
        <w:pStyle w:val="ListBullet"/>
      </w:pPr>
      <w:r>
        <w:t>Temperaturänderungen des gesamten Chips</w:t>
      </w:r>
    </w:p>
    <w:p>
      <w:pPr>
        <w:pStyle w:val="ListBullet"/>
      </w:pPr>
      <w:r>
        <w:t>LO-Phasendrift (betrifft alle Qubits gleich)</w:t>
      </w:r>
    </w:p>
    <w:p>
      <w:pPr>
        <w:pStyle w:val="ListBullet"/>
      </w:pPr>
      <w:r>
        <w:t>Magnetfeldänderungen (großräumig)</w:t>
      </w:r>
    </w:p>
    <w:p/>
    <w:p>
      <w:r>
        <w:rPr>
          <w:b w:val="0"/>
          <w:i w:val="0"/>
        </w:rPr>
        <w:t>Diese Effekte können durch Differenzbildung eliminiert werden:</w:t>
      </w:r>
    </w:p>
    <w:p>
      <w:pPr>
        <w:pStyle w:val="NoSpacing"/>
      </w:pPr>
      <w:r>
        <w:rPr>
          <w:rFonts w:ascii="Courier New" w:hAnsi="Courier New"/>
          <w:sz w:val="18"/>
        </w:rPr>
        <w:t>ΔΦ_korrigiert = ΔΦ_messung - ΔΦ_referenz</w:t>
      </w:r>
    </w:p>
    <w:p/>
    <w:p>
      <w:pPr>
        <w:pStyle w:val="Heading3"/>
      </w:pPr>
      <w:r>
        <w:t>Implementierung</w:t>
      </w:r>
    </w:p>
    <w:p/>
    <w:p>
      <w:r>
        <w:rPr>
          <w:b w:val="0"/>
          <w:i w:val="0"/>
        </w:rPr>
        <w:t>**Chip-Layout:**</w:t>
      </w:r>
    </w:p>
    <w:p>
      <w:pPr>
        <w:pStyle w:val="ListNumber"/>
      </w:pPr>
      <w:r>
        <w:t>Mess-Qubit bei Höhe h + Δh</w:t>
      </w:r>
    </w:p>
    <w:p>
      <w:pPr>
        <w:pStyle w:val="ListNumber"/>
      </w:pPr>
      <w:r>
        <w:t>Referenz-Qubit bei Höhe h (gleich wie unteres Mess-Qubit)</w:t>
      </w:r>
    </w:p>
    <w:p>
      <w:pPr>
        <w:pStyle w:val="ListNumber"/>
      </w:pPr>
      <w:r>
        <w:t>Beide Qubits identische Frequenz ω</w:t>
      </w:r>
    </w:p>
    <w:p/>
    <w:p>
      <w:r>
        <w:rPr>
          <w:b w:val="0"/>
          <w:i w:val="0"/>
        </w:rPr>
        <w:t>**Messprotokoll:**</w:t>
      </w:r>
    </w:p>
    <w:p>
      <w:pPr>
        <w:pStyle w:val="ListNumber"/>
      </w:pPr>
      <w:r>
        <w:t>Simultane Ramsey-Sequenz auf beiden Qubits</w:t>
      </w:r>
    </w:p>
    <w:p>
      <w:pPr>
        <w:pStyle w:val="ListNumber"/>
      </w:pPr>
      <w:r>
        <w:t>Phase Φ_mess und Φ_ref extrahieren</w:t>
      </w:r>
    </w:p>
    <w:p>
      <w:pPr>
        <w:pStyle w:val="ListNumber"/>
      </w:pPr>
      <w:r>
        <w:t>Differenz: ΔΦ = Φ_mess - Φ_ref</w:t>
      </w:r>
    </w:p>
    <w:p>
      <w:pPr>
        <w:pStyle w:val="ListNumber"/>
      </w:pPr>
      <w:r>
        <w:t>Common-Mode-Störungen heben sich auf</w:t>
      </w:r>
    </w:p>
    <w:p/>
    <w:p>
      <w:r>
        <w:rPr>
          <w:b w:val="0"/>
          <w:i w:val="0"/>
        </w:rPr>
        <w:t>**Anforderungen:**</w:t>
      </w:r>
    </w:p>
    <w:p>
      <w:pPr>
        <w:pStyle w:val="ListBullet"/>
      </w:pPr>
      <w:r>
        <w:t>Referenz-Qubit muss thermisch/magnetisch äquivalent positioniert sein</w:t>
      </w:r>
    </w:p>
    <w:p>
      <w:pPr>
        <w:pStyle w:val="ListBullet"/>
      </w:pPr>
      <w:r>
        <w:t>Frequenzgleichheit &lt; 1 MHz für gute Subtraktion</w:t>
      </w:r>
    </w:p>
    <w:p>
      <w:pPr>
        <w:pStyle w:val="ListBullet"/>
      </w:pPr>
      <w:r>
        <w:t>Simultane Messung (&lt; 1 μs Zeitunterschied)</w:t>
      </w:r>
    </w:p>
    <w:p/>
    <w:p>
      <w:pPr>
        <w:pStyle w:val="Heading3"/>
      </w:pPr>
      <w:r>
        <w:t>Entscheidungsbaum</w:t>
      </w:r>
    </w:p>
    <w:p/>
    <w:p>
      <w:pPr>
        <w:pStyle w:val="NoSpacing"/>
      </w:pPr>
      <w:r>
        <w:rPr>
          <w:rFonts w:ascii="Courier New" w:hAnsi="Courier New"/>
          <w:sz w:val="18"/>
        </w:rPr>
        <w:t>Differenz ΔΦ = Φ_mess - Φ_ref berechnet?</w:t>
        <w:br/>
        <w:t>│</w:t>
        <w:br/>
        <w:t>├─→ ΔΦ ≠ 0, Φ_ref ≈ 0?</w:t>
        <w:br/>
        <w:t>│   │</w:t>
        <w:br/>
        <w:t>│   ├─→ JA: Höhen-spezifischer Effekt (SSZ-Kandidat)</w:t>
        <w:br/>
        <w:t>│   │</w:t>
        <w:br/>
        <w:t>│   └─→ NEIN (ΔΦ ≈ 0, Φ_ref ≠ 0): Common-Mode-Störung</w:t>
        <w:br/>
        <w:t>│</w:t>
        <w:br/>
        <w:t>└─→ Beide Φ ≈ 0?</w:t>
        <w:br/>
        <w:t xml:space="preserve">    │</w:t>
        <w:br/>
        <w:t xml:space="preserve">    └─→ Kein Effekt detektiert (Bounded Regime)</w:t>
      </w:r>
    </w:p>
    <w:p/>
    <w:p>
      <w:r>
        <w:t>──────────────────────────────────────────────────</w:t>
      </w:r>
    </w:p>
    <w:p/>
    <w:p>
      <w:pPr>
        <w:pStyle w:val="Heading2"/>
      </w:pPr>
      <w:r>
        <w:t>C.5 Randomisierung</w:t>
      </w:r>
    </w:p>
    <w:p/>
    <w:p>
      <w:pPr>
        <w:pStyle w:val="Heading3"/>
      </w:pPr>
      <w:r>
        <w:t>Physikalischer Mechanismus</w:t>
      </w:r>
    </w:p>
    <w:p/>
    <w:p>
      <w:r>
        <w:rPr>
          <w:b w:val="0"/>
          <w:i w:val="0"/>
        </w:rPr>
        <w:t>Langsame systematische Drifts (thermisch, magnetisch, LO) können fälschlicherweise als höhenabhängige Signale interpretiert werden, wenn die Messreihenfolge mit der Höhenvariation korreliert ist.</w:t>
      </w:r>
    </w:p>
    <w:p/>
    <w:p>
      <w:r>
        <w:rPr>
          <w:b w:val="0"/>
          <w:i w:val="0"/>
        </w:rPr>
        <w:t>**Beispiel des Problems:**</w:t>
      </w:r>
    </w:p>
    <w:p>
      <w:pPr>
        <w:pStyle w:val="ListBullet"/>
      </w:pPr>
      <w:r>
        <w:t>Experimente in Reihenfolge: Δh = 0, 1, 2, 3, 4 mm</w:t>
      </w:r>
    </w:p>
    <w:p>
      <w:pPr>
        <w:pStyle w:val="ListBullet"/>
      </w:pPr>
      <w:r>
        <w:t>Gleichzeitig: Langsame Erwärmung des Systems</w:t>
      </w:r>
    </w:p>
    <w:p>
      <w:pPr>
        <w:pStyle w:val="ListBullet"/>
      </w:pPr>
      <w:r>
        <w:t>Resultat: Scheinbare Korrelation zwischen Δh und Phase</w:t>
      </w:r>
    </w:p>
    <w:p/>
    <w:p>
      <w:pPr>
        <w:pStyle w:val="Heading3"/>
      </w:pPr>
      <w:r>
        <w:t>Warum Randomisierung notwendig ist</w:t>
      </w:r>
    </w:p>
    <w:p/>
    <w:p>
      <w:r>
        <w:rPr>
          <w:b w:val="0"/>
          <w:i w:val="0"/>
        </w:rPr>
        <w:t>Durch zufällige Reihenfolge der Δh-Werte werden langsame Drifts zu hochfrequentem Rauschen in der Δh-Dimension. Die lineare Regression wird robust gegen diese Störquelle.</w:t>
      </w:r>
    </w:p>
    <w:p/>
    <w:p>
      <w:pPr>
        <w:pStyle w:val="Heading3"/>
      </w:pPr>
      <w:r>
        <w:t>Implementierung</w:t>
      </w:r>
    </w:p>
    <w:p/>
    <w:p>
      <w:r>
        <w:rPr>
          <w:b w:val="0"/>
          <w:i w:val="0"/>
        </w:rPr>
        <w:t>**Vollständige Randomisierung:**</w:t>
      </w:r>
    </w:p>
    <w:p>
      <w:pPr>
        <w:pStyle w:val="NoSpacing"/>
      </w:pPr>
      <w:r>
        <w:rPr>
          <w:rFonts w:ascii="Courier New" w:hAnsi="Courier New"/>
          <w:sz w:val="18"/>
        </w:rPr>
        <w:t>import numpy as np</w:t>
        <w:br/>
        <w:br/>
        <w:t>delta_h_values = [0, 0.5, 1.0, 1.5, 2.0]  # mm</w:t>
        <w:br/>
        <w:t>n_repeats = 100</w:t>
        <w:br/>
        <w:br/>
        <w:t># Vollständig randomisierte Reihenfolge</w:t>
        <w:br/>
        <w:t>measurement_order = []</w:t>
        <w:br/>
        <w:t>for _ in range(n_repeats):</w:t>
        <w:br/>
        <w:t xml:space="preserve">    shuffled = delta_h_values.copy()</w:t>
        <w:br/>
        <w:t xml:space="preserve">    np.random.shuffle(shuffled)</w:t>
        <w:br/>
        <w:t xml:space="preserve">    measurement_order.extend(shuffled)</w:t>
      </w:r>
    </w:p>
    <w:p/>
    <w:p>
      <w:r>
        <w:rPr>
          <w:b w:val="0"/>
          <w:i w:val="0"/>
        </w:rPr>
        <w:t>**Block-Randomisierung:**</w:t>
      </w:r>
    </w:p>
    <w:p>
      <w:pPr>
        <w:pStyle w:val="NoSpacing"/>
      </w:pPr>
      <w:r>
        <w:rPr>
          <w:rFonts w:ascii="Courier New" w:hAnsi="Courier New"/>
          <w:sz w:val="18"/>
        </w:rPr>
        <w:t># Jeder Block enthält alle Δh-Werte einmal</w:t>
        <w:br/>
        <w:t>blocks = []</w:t>
        <w:br/>
        <w:t>for _ in range(n_repeats):</w:t>
        <w:br/>
        <w:t xml:space="preserve">    block = delta_h_values.copy()</w:t>
        <w:br/>
        <w:t xml:space="preserve">    np.random.shuffle(block)</w:t>
        <w:br/>
        <w:t xml:space="preserve">    blocks.append(block)</w:t>
        <w:br/>
        <w:t>measurement_order = [dh for block in blocks for dh in block]</w:t>
      </w:r>
    </w:p>
    <w:p/>
    <w:p>
      <w:r>
        <w:rPr>
          <w:b w:val="0"/>
          <w:i w:val="0"/>
        </w:rPr>
        <w:t>**Latin-Square-Design:**</w:t>
      </w:r>
    </w:p>
    <w:p>
      <w:r>
        <w:rPr>
          <w:b w:val="0"/>
          <w:i w:val="0"/>
        </w:rPr>
        <w:t>Für systematische Abdeckung bei kleiner Stichprobe:</w:t>
      </w:r>
    </w:p>
    <w:p>
      <w:pPr>
        <w:pStyle w:val="NoSpacing"/>
      </w:pPr>
      <w:r>
        <w:rPr>
          <w:rFonts w:ascii="Courier New" w:hAnsi="Courier New"/>
          <w:sz w:val="18"/>
        </w:rPr>
        <w:t>Block 1: [0, 1, 2, 3, 4]</w:t>
        <w:br/>
        <w:t>Block 2: [2, 4, 1, 3, 0]</w:t>
        <w:br/>
        <w:t>Block 3: [4, 0, 3, 2, 1]</w:t>
        <w:br/>
        <w:t>...</w:t>
      </w:r>
    </w:p>
    <w:p/>
    <w:p>
      <w:pPr>
        <w:pStyle w:val="Heading3"/>
      </w:pPr>
      <w:r>
        <w:t>Analyse</w:t>
      </w:r>
    </w:p>
    <w:p/>
    <w:p>
      <w:r>
        <w:rPr>
          <w:b w:val="0"/>
          <w:i w:val="0"/>
        </w:rPr>
        <w:t>Nach Randomisierung:</w:t>
      </w:r>
    </w:p>
    <w:p>
      <w:pPr>
        <w:pStyle w:val="ListNumber"/>
      </w:pPr>
      <w:r>
        <w:t>Daten nach Δh gruppieren (nicht nach Messzeit)</w:t>
      </w:r>
    </w:p>
    <w:p>
      <w:pPr>
        <w:pStyle w:val="ListNumber"/>
      </w:pPr>
      <w:r>
        <w:t>Für jeden Δh-Wert: Mittelwert und Standardfehler berechnen</w:t>
      </w:r>
    </w:p>
    <w:p>
      <w:pPr>
        <w:pStyle w:val="ListNumber"/>
      </w:pPr>
      <w:r>
        <w:t>Lineare Regression: ΔΦ vs. Δh</w:t>
      </w:r>
    </w:p>
    <w:p>
      <w:pPr>
        <w:pStyle w:val="ListNumber"/>
      </w:pPr>
      <w:r>
        <w:t>Zeitliche Drifts erscheinen als erhöhte Varianz, nicht als Bias</w:t>
      </w:r>
    </w:p>
    <w:p/>
    <w:p>
      <w:pPr>
        <w:pStyle w:val="Heading3"/>
      </w:pPr>
      <w:r>
        <w:t>Entscheidungsbaum</w:t>
      </w:r>
    </w:p>
    <w:p/>
    <w:p>
      <w:pPr>
        <w:pStyle w:val="NoSpacing"/>
      </w:pPr>
      <w:r>
        <w:rPr>
          <w:rFonts w:ascii="Courier New" w:hAnsi="Courier New"/>
          <w:sz w:val="18"/>
        </w:rPr>
        <w:t>Wurde Messreihenfolge randomisiert?</w:t>
        <w:br/>
        <w:t>│</w:t>
        <w:br/>
        <w:t>├─→ JA: Analyse kann fortfahren</w:t>
        <w:br/>
        <w:t>│</w:t>
        <w:br/>
        <w:t>└─→ NEIN: Ergebnisse potenziell durch Drift kontaminiert</w:t>
        <w:br/>
        <w:t xml:space="preserve">    │</w:t>
        <w:br/>
        <w:t xml:space="preserve">    └─→ Maßnahme: Experiment wiederholen mit Randomisierung</w:t>
        <w:br/>
        <w:t xml:space="preserve">        oder: Zeitliche Korrelation explizit modellieren</w:t>
      </w:r>
    </w:p>
    <w:p/>
    <w:p>
      <w:r>
        <w:t>──────────────────────────────────────────────────</w:t>
      </w:r>
    </w:p>
    <w:p/>
    <w:p>
      <w:pPr>
        <w:pStyle w:val="Heading2"/>
      </w:pPr>
      <w:r>
        <w:t>C.6 Master-Entscheidungsfluss</w:t>
      </w:r>
    </w:p>
    <w:p/>
    <w:p>
      <w:r>
        <w:rPr>
          <w:b w:val="0"/>
          <w:i w:val="0"/>
        </w:rPr>
        <w:t>Der folgende Algorithmus integriert alle Konfound-Checks in einen systematischen Diagnoseprozess:</w:t>
      </w:r>
    </w:p>
    <w:p/>
    <w:p>
      <w:pPr>
        <w:pStyle w:val="NoSpacing"/>
      </w:pPr>
      <w:r>
        <w:rPr>
          <w:rFonts w:ascii="Courier New" w:hAnsi="Courier New"/>
          <w:sz w:val="18"/>
        </w:rPr>
        <w:t>┌────────────────────────────────────────────────────────────────┐</w:t>
        <w:br/>
        <w:t>│  SSZ vs. KONFOUND: VOLLSTÄNDIGER ENTSCHEIDUNGSBAUM            │</w:t>
        <w:br/>
        <w:t>├────────────────────────────────────────────────────────────────┤</w:t>
        <w:br/>
        <w:t>│                                                                │</w:t>
        <w:br/>
        <w:t>│  1. DATENQUALITÄT                                              │</w:t>
        <w:br/>
        <w:t>│     ├─→ Randomisierung durchgeführt? (NEIN → Wiederholen)     │</w:t>
        <w:br/>
        <w:t>│     └─→ Thermometer-Daten vollständig? (NEIN → Ergänzen)      │</w:t>
        <w:br/>
        <w:t>│                                                                │</w:t>
        <w:br/>
        <w:t>│  2. COMMON-MODE-SUBTRAKTION                                    │</w:t>
        <w:br/>
        <w:t>│     └─→ ΔΦ = Φ_mess - Φ_ref berechnen                         │</w:t>
        <w:br/>
        <w:t>│                                                                │</w:t>
        <w:br/>
        <w:t>│  3. KONFOUND-AUSSCHLUSS                                        │</w:t>
        <w:br/>
        <w:t>│     ├─→ Korrelation mit Beschleunigungssensor? → Vibration    │</w:t>
        <w:br/>
        <w:t>│     ├─→ Korrelation mit RTD-Readings? → Thermisch             │</w:t>
        <w:br/>
        <w:t>│     └─→ Korrelation mit Magnetometer? → Magnetisch            │</w:t>
        <w:br/>
        <w:t>│                                                                │</w:t>
        <w:br/>
        <w:t>│  4. SKALIERUNGSTESTS                                           │</w:t>
        <w:br/>
        <w:t>│     ├─→ ΔΦ ∝ Δh (linear)? (NEIN → nicht SSZ)                  │</w:t>
        <w:br/>
        <w:t>│     ├─→ ΔΦ ∝ ω (linear)? (NEIN → nicht SSZ)                   │</w:t>
        <w:br/>
        <w:t>│     └─→ ΔΦ ∝ t (linear)? (NEIN → nicht SSZ)                   │</w:t>
        <w:br/>
        <w:t>│                                                                │</w:t>
        <w:br/>
        <w:t>│  5. KOMPENSATIONSTEST (entscheidend!)                          │</w:t>
        <w:br/>
        <w:t>│     └─→ Φ_corr = -ω×r_s×Δh/R²×t anwenden                      │</w:t>
        <w:br/>
        <w:t>│         └─→ ΔΦ_kompensiert ≈ 0? → SSZ BESTÄTIGT               │</w:t>
        <w:br/>
        <w:t>│             └─→ NEIN → Konfound oder gemischtes Signal         │</w:t>
        <w:br/>
        <w:t>│                                                                │</w:t>
        <w:br/>
        <w:t>│  6. ERGEBNIS                                                   │</w:t>
        <w:br/>
        <w:t>│     ├─→ Alle Tests bestanden: SSZ-KANDIDAT                    │</w:t>
        <w:br/>
        <w:t>│     ├─→ Bounded Regime (ΔΦ ≈ 0): SSZ-KONSISTENT               │</w:t>
        <w:br/>
        <w:t>│     └─→ Tests nicht bestanden: KONFOUND IDENTIFIZIERT          │</w:t>
        <w:br/>
        <w:t>│                                                                │</w:t>
        <w:br/>
        <w:t>└────────────────────────────────────────────────────────────────┘</w:t>
      </w:r>
    </w:p>
    <w:p/>
    <w:p>
      <w:r>
        <w:t>──────────────────────────────────────────────────</w:t>
      </w:r>
    </w:p>
    <w:p/>
    <w:p>
      <w:pPr>
        <w:pStyle w:val="Heading2"/>
      </w:pPr>
      <w:r>
        <w:t>C.7 Zusammenfassungstabelle</w:t>
      </w:r>
    </w:p>
    <w:p/>
    <w:p>
      <w:pPr>
        <w:pStyle w:val="NoSpacing"/>
      </w:pPr>
      <w:r>
        <w:rPr>
          <w:rFonts w:ascii="Courier New" w:hAnsi="Courier New"/>
          <w:sz w:val="18"/>
        </w:rPr>
        <w:t>| Konfound | Physik | Diskriminator | Mitigation |</w:t>
      </w:r>
    </w:p>
    <w:p>
      <w:pPr>
        <w:pStyle w:val="NoSpacing"/>
      </w:pPr>
      <w:r>
        <w:rPr>
          <w:rFonts w:ascii="Courier New" w:hAnsi="Courier New"/>
          <w:sz w:val="18"/>
        </w:rPr>
        <w:t>|----------|--------|---------------|------------|</w:t>
      </w:r>
    </w:p>
    <w:p>
      <w:pPr>
        <w:pStyle w:val="NoSpacing"/>
      </w:pPr>
      <w:r>
        <w:rPr>
          <w:rFonts w:ascii="Courier New" w:hAnsi="Courier New"/>
          <w:sz w:val="18"/>
        </w:rPr>
        <w:t>| **Vibration** | Mechanische Kopplung | Impulsartig, nicht ∝ Δh | Isolation, Sensoren |</w:t>
      </w:r>
    </w:p>
    <w:p>
      <w:pPr>
        <w:pStyle w:val="NoSpacing"/>
      </w:pPr>
      <w:r>
        <w:rPr>
          <w:rFonts w:ascii="Courier New" w:hAnsi="Courier New"/>
          <w:sz w:val="18"/>
        </w:rPr>
        <w:t>| **Thermisch** | Frequenzshift durch T | Korreliert mit RTD | Stabilisierung, Überwachung |</w:t>
      </w:r>
    </w:p>
    <w:p>
      <w:pPr>
        <w:pStyle w:val="NoSpacing"/>
      </w:pPr>
      <w:r>
        <w:rPr>
          <w:rFonts w:ascii="Courier New" w:hAnsi="Courier New"/>
          <w:sz w:val="18"/>
        </w:rPr>
        <w:t>| **LO-Noise** | Phasenfluktuation | √t, nicht ∝ ω linear | Referenz-Qubits, stabiler LO |</w:t>
      </w:r>
    </w:p>
    <w:p>
      <w:pPr>
        <w:pStyle w:val="NoSpacing"/>
      </w:pPr>
      <w:r>
        <w:rPr>
          <w:rFonts w:ascii="Courier New" w:hAnsi="Courier New"/>
          <w:sz w:val="18"/>
        </w:rPr>
        <w:t>| **Magnetisch** | Fluss-Noise | Positionsabhängig ≠ Δh | Abschirmung, Magnetometer |</w:t>
      </w:r>
    </w:p>
    <w:p>
      <w:pPr>
        <w:pStyle w:val="NoSpacing"/>
      </w:pPr>
      <w:r>
        <w:rPr>
          <w:rFonts w:ascii="Courier New" w:hAnsi="Courier New"/>
          <w:sz w:val="18"/>
        </w:rPr>
        <w:t>| **Charge** | 1/f Noise | Lokal, unkorrelliert | Averaging, Transmon-Design |</w:t>
      </w:r>
    </w:p>
    <w:p>
      <w:pPr>
        <w:pStyle w:val="NoSpacing"/>
      </w:pPr>
      <w:r>
        <w:rPr>
          <w:rFonts w:ascii="Courier New" w:hAnsi="Courier New"/>
          <w:sz w:val="18"/>
        </w:rPr>
        <w:t>| **SSZ** | Zeitdilatation | ∝ Δh × ω × t, Komp. reversiert | Keine nötig (deterministisch) |</w:t>
      </w:r>
    </w:p>
    <w:p/>
    <w:p>
      <w:r>
        <w:rPr>
          <w:b w:val="0"/>
          <w:i w:val="0"/>
        </w:rPr>
        <w:t>Die Kombination aller Mitigationsmaßnahmen und Diskriminatoren ermöglicht eine robuste Identifikation von SSZ-Effekten und schließt Fehlinterpretationen systematisch aus.</w:t>
      </w:r>
    </w:p>
    <w:p/>
    <w:p>
      <w:r>
        <w:t>──────────────────────────────────────────────────</w:t>
      </w:r>
    </w:p>
    <w:p/>
    <w:p>
      <w:r>
        <w:rPr>
          <w:b w:val="0"/>
          <w:i w:val="0"/>
        </w:rPr>
        <w:t>© 2025 Carmen Wrede &amp; Lino Casu</w:t>
      </w:r>
    </w:p>
    <w:p/>
    <w:p>
      <w:r>
        <w:br w:type="page"/>
      </w:r>
    </w:p>
    <w:p>
      <w:pPr>
        <w:pStyle w:val="Heading1"/>
      </w:pPr>
      <w:r>
        <w:t>Appendix D: Physical Constants and Derived Values</w:t>
      </w:r>
    </w:p>
    <w:p/>
    <w:p>
      <w:pPr>
        <w:pStyle w:val="Heading2"/>
      </w:pPr>
      <w:r>
        <w:t>D.1 Fundamental Constants</w:t>
      </w:r>
    </w:p>
    <w:p/>
    <w:p>
      <w:pPr>
        <w:pStyle w:val="NoSpacing"/>
      </w:pPr>
      <w:r>
        <w:rPr>
          <w:rFonts w:ascii="Courier New" w:hAnsi="Courier New"/>
          <w:sz w:val="18"/>
        </w:rPr>
        <w:t>| Constant | Symbol | Value | Unit | Source |</w:t>
      </w:r>
    </w:p>
    <w:p>
      <w:pPr>
        <w:pStyle w:val="NoSpacing"/>
      </w:pPr>
      <w:r>
        <w:rPr>
          <w:rFonts w:ascii="Courier New" w:hAnsi="Courier New"/>
          <w:sz w:val="18"/>
        </w:rPr>
        <w:t>|----------|--------|-------|------|--------|</w:t>
      </w:r>
    </w:p>
    <w:p>
      <w:pPr>
        <w:pStyle w:val="NoSpacing"/>
      </w:pPr>
      <w:r>
        <w:rPr>
          <w:rFonts w:ascii="Courier New" w:hAnsi="Courier New"/>
          <w:sz w:val="18"/>
        </w:rPr>
        <w:t>| Speed of light | c | 2.99792458 × 10⁸ | m/s | CODATA 2018 |</w:t>
      </w:r>
    </w:p>
    <w:p>
      <w:pPr>
        <w:pStyle w:val="NoSpacing"/>
      </w:pPr>
      <w:r>
        <w:rPr>
          <w:rFonts w:ascii="Courier New" w:hAnsi="Courier New"/>
          <w:sz w:val="18"/>
        </w:rPr>
        <w:t>| Gravitational constant | G | 6.67430 × 10⁻¹¹ | m³/(kg·s²) | CODATA 2018 |</w:t>
      </w:r>
    </w:p>
    <w:p>
      <w:pPr>
        <w:pStyle w:val="NoSpacing"/>
      </w:pPr>
      <w:r>
        <w:rPr>
          <w:rFonts w:ascii="Courier New" w:hAnsi="Courier New"/>
          <w:sz w:val="18"/>
        </w:rPr>
        <w:t>| Planck constant | ℏ | 1.054571817 × 10⁻³⁴ | J·s | CODATA 2018 |</w:t>
      </w:r>
    </w:p>
    <w:p>
      <w:pPr>
        <w:pStyle w:val="NoSpacing"/>
      </w:pPr>
      <w:r>
        <w:rPr>
          <w:rFonts w:ascii="Courier New" w:hAnsi="Courier New"/>
          <w:sz w:val="18"/>
        </w:rPr>
        <w:t>| Golden ratio | φ | 1.6180339887498948 | - | Mathematical |</w:t>
      </w:r>
    </w:p>
    <w:p>
      <w:pPr>
        <w:pStyle w:val="NoSpacing"/>
      </w:pPr>
      <w:r>
        <w:rPr>
          <w:rFonts w:ascii="Courier New" w:hAnsi="Courier New"/>
          <w:sz w:val="18"/>
        </w:rPr>
        <w:t>| Boltzmann constant | k_B | 1.380649 × 10⁻²³ | J/K | CODATA 2018 |</w:t>
      </w:r>
    </w:p>
    <w:p/>
    <w:p>
      <w:pPr>
        <w:pStyle w:val="Heading2"/>
      </w:pPr>
      <w:r>
        <w:t>D.2 Earth Parameters</w:t>
      </w:r>
    </w:p>
    <w:p/>
    <w:p>
      <w:pPr>
        <w:pStyle w:val="NoSpacing"/>
      </w:pPr>
      <w:r>
        <w:rPr>
          <w:rFonts w:ascii="Courier New" w:hAnsi="Courier New"/>
          <w:sz w:val="18"/>
        </w:rPr>
        <w:t>| Parameter | Symbol | Value | Unit | Notes |</w:t>
      </w:r>
    </w:p>
    <w:p>
      <w:pPr>
        <w:pStyle w:val="NoSpacing"/>
      </w:pPr>
      <w:r>
        <w:rPr>
          <w:rFonts w:ascii="Courier New" w:hAnsi="Courier New"/>
          <w:sz w:val="18"/>
        </w:rPr>
        <w:t>|-----------|--------|-------|------|-------|</w:t>
      </w:r>
    </w:p>
    <w:p>
      <w:pPr>
        <w:pStyle w:val="NoSpacing"/>
      </w:pPr>
      <w:r>
        <w:rPr>
          <w:rFonts w:ascii="Courier New" w:hAnsi="Courier New"/>
          <w:sz w:val="18"/>
        </w:rPr>
        <w:t>| Earth mass | M_⊕ | 5.9722 × 10²⁴ | kg | IAU 2015 |</w:t>
      </w:r>
    </w:p>
    <w:p>
      <w:pPr>
        <w:pStyle w:val="NoSpacing"/>
      </w:pPr>
      <w:r>
        <w:rPr>
          <w:rFonts w:ascii="Courier New" w:hAnsi="Courier New"/>
          <w:sz w:val="18"/>
        </w:rPr>
        <w:t>| Earth radius (mean) | R_⊕ | 6.371 × 10⁶ | m | WGS84 |</w:t>
      </w:r>
    </w:p>
    <w:p>
      <w:pPr>
        <w:pStyle w:val="NoSpacing"/>
      </w:pPr>
      <w:r>
        <w:rPr>
          <w:rFonts w:ascii="Courier New" w:hAnsi="Courier New"/>
          <w:sz w:val="18"/>
        </w:rPr>
        <w:t>| Schwarzschild radius | r_s | 8.870 × 10⁻³ | m | r_s = 2GM/c² |</w:t>
      </w:r>
    </w:p>
    <w:p>
      <w:pPr>
        <w:pStyle w:val="NoSpacing"/>
      </w:pPr>
      <w:r>
        <w:rPr>
          <w:rFonts w:ascii="Courier New" w:hAnsi="Courier New"/>
          <w:sz w:val="18"/>
        </w:rPr>
        <w:t>| Surface gravity | g | 9.80665 | m/s² | Standard |</w:t>
      </w:r>
    </w:p>
    <w:p>
      <w:pPr>
        <w:pStyle w:val="NoSpacing"/>
      </w:pPr>
      <w:r>
        <w:rPr>
          <w:rFonts w:ascii="Courier New" w:hAnsi="Courier New"/>
          <w:sz w:val="18"/>
        </w:rPr>
        <w:t>| Surface potential | φ_0 | -6.26 × 10⁷ | J/kg | φ = -GM/R |</w:t>
      </w:r>
    </w:p>
    <w:p/>
    <w:p>
      <w:pPr>
        <w:pStyle w:val="Heading2"/>
      </w:pPr>
      <w:r>
        <w:t>D.3 SSZ Derived Values (Earth Surface)</w:t>
      </w:r>
    </w:p>
    <w:p/>
    <w:p>
      <w:pPr>
        <w:pStyle w:val="NoSpacing"/>
      </w:pPr>
      <w:r>
        <w:rPr>
          <w:rFonts w:ascii="Courier New" w:hAnsi="Courier New"/>
          <w:sz w:val="18"/>
        </w:rPr>
        <w:t>| Quantity | Formula | Value | Unit |</w:t>
      </w:r>
    </w:p>
    <w:p>
      <w:pPr>
        <w:pStyle w:val="NoSpacing"/>
      </w:pPr>
      <w:r>
        <w:rPr>
          <w:rFonts w:ascii="Courier New" w:hAnsi="Courier New"/>
          <w:sz w:val="18"/>
        </w:rPr>
        <w:t>|----------|---------|-------|------|</w:t>
      </w:r>
    </w:p>
    <w:p>
      <w:pPr>
        <w:pStyle w:val="NoSpacing"/>
      </w:pPr>
      <w:r>
        <w:rPr>
          <w:rFonts w:ascii="Courier New" w:hAnsi="Courier New"/>
          <w:sz w:val="18"/>
        </w:rPr>
        <w:t>| Segment density | Ξ₀ = r_s/(2R) | 6.961 × 10⁻¹⁰ | - |</w:t>
      </w:r>
    </w:p>
    <w:p>
      <w:pPr>
        <w:pStyle w:val="NoSpacing"/>
      </w:pPr>
      <w:r>
        <w:rPr>
          <w:rFonts w:ascii="Courier New" w:hAnsi="Courier New"/>
          <w:sz w:val="18"/>
        </w:rPr>
        <w:t>| Time dilation | D₀ = 1/(1+Ξ₀) | 0.999999999304 | - |</w:t>
      </w:r>
    </w:p>
    <w:p>
      <w:pPr>
        <w:pStyle w:val="NoSpacing"/>
      </w:pPr>
      <w:r>
        <w:rPr>
          <w:rFonts w:ascii="Courier New" w:hAnsi="Courier New"/>
          <w:sz w:val="18"/>
        </w:rPr>
        <w:t>| Differential ΔD/Δh | r_s/R² | 2.186 × 10⁻¹⁶ | m⁻¹ |</w:t>
      </w:r>
    </w:p>
    <w:p>
      <w:pPr>
        <w:pStyle w:val="NoSpacing"/>
      </w:pPr>
      <w:r>
        <w:rPr>
          <w:rFonts w:ascii="Courier New" w:hAnsi="Courier New"/>
          <w:sz w:val="18"/>
        </w:rPr>
        <w:t>| Phase slope (5 GHz) | ω × r_s/R² | 6.87 × 10⁻⁶ | rad/(m·s) |</w:t>
      </w:r>
    </w:p>
    <w:p>
      <w:pPr>
        <w:pStyle w:val="NoSpacing"/>
      </w:pPr>
      <w:r>
        <w:rPr>
          <w:rFonts w:ascii="Courier New" w:hAnsi="Courier New"/>
          <w:sz w:val="18"/>
        </w:rPr>
        <w:t>| Phase slope (429 THz) | ω × r_s/R² | 0.589 | rad/(m·s) |</w:t>
      </w:r>
    </w:p>
    <w:p/>
    <w:p>
      <w:pPr>
        <w:pStyle w:val="Heading2"/>
      </w:pPr>
      <w:r>
        <w:t>D.4 Platform Parameters</w:t>
      </w:r>
    </w:p>
    <w:p/>
    <w:p>
      <w:pPr>
        <w:pStyle w:val="Heading3"/>
      </w:pPr>
      <w:r>
        <w:t>Transmon Qubit</w:t>
      </w:r>
    </w:p>
    <w:p>
      <w:pPr>
        <w:pStyle w:val="NoSpacing"/>
      </w:pPr>
      <w:r>
        <w:rPr>
          <w:rFonts w:ascii="Courier New" w:hAnsi="Courier New"/>
          <w:sz w:val="18"/>
        </w:rPr>
        <w:t>| Parameter | Symbol | Typical Value | Range |</w:t>
      </w:r>
    </w:p>
    <w:p>
      <w:pPr>
        <w:pStyle w:val="NoSpacing"/>
      </w:pPr>
      <w:r>
        <w:rPr>
          <w:rFonts w:ascii="Courier New" w:hAnsi="Courier New"/>
          <w:sz w:val="18"/>
        </w:rPr>
        <w:t>|-----------|--------|---------------|-------|</w:t>
      </w:r>
    </w:p>
    <w:p>
      <w:pPr>
        <w:pStyle w:val="NoSpacing"/>
      </w:pPr>
      <w:r>
        <w:rPr>
          <w:rFonts w:ascii="Courier New" w:hAnsi="Courier New"/>
          <w:sz w:val="18"/>
        </w:rPr>
        <w:t>| Frequency | ω/(2π) | 5 GHz | 4-8 GHz |</w:t>
      </w:r>
    </w:p>
    <w:p>
      <w:pPr>
        <w:pStyle w:val="NoSpacing"/>
      </w:pPr>
      <w:r>
        <w:rPr>
          <w:rFonts w:ascii="Courier New" w:hAnsi="Courier New"/>
          <w:sz w:val="18"/>
        </w:rPr>
        <w:t>| Coherence time T₁ | T₁ | 50-100 μs | 10-500 μs |</w:t>
      </w:r>
    </w:p>
    <w:p>
      <w:pPr>
        <w:pStyle w:val="NoSpacing"/>
      </w:pPr>
      <w:r>
        <w:rPr>
          <w:rFonts w:ascii="Courier New" w:hAnsi="Courier New"/>
          <w:sz w:val="18"/>
        </w:rPr>
        <w:t>| Dephasing time T₂ | T₂ | 50-100 μs | 10-200 μs |</w:t>
      </w:r>
    </w:p>
    <w:p>
      <w:pPr>
        <w:pStyle w:val="NoSpacing"/>
      </w:pPr>
      <w:r>
        <w:rPr>
          <w:rFonts w:ascii="Courier New" w:hAnsi="Courier New"/>
          <w:sz w:val="18"/>
        </w:rPr>
        <w:t>| Anharmonicity | α/(2π) | -200 MHz | -100 to -300 MHz |</w:t>
      </w:r>
    </w:p>
    <w:p>
      <w:pPr>
        <w:pStyle w:val="NoSpacing"/>
      </w:pPr>
      <w:r>
        <w:rPr>
          <w:rFonts w:ascii="Courier New" w:hAnsi="Courier New"/>
          <w:sz w:val="18"/>
        </w:rPr>
        <w:t>| Operating temperature | T | 15 mK | 10-50 mK |</w:t>
      </w:r>
    </w:p>
    <w:p/>
    <w:p>
      <w:pPr>
        <w:pStyle w:val="Heading3"/>
      </w:pPr>
      <w:r>
        <w:t>Optical Atomic Clock (Sr/Yb)</w:t>
      </w:r>
    </w:p>
    <w:p>
      <w:pPr>
        <w:pStyle w:val="NoSpacing"/>
      </w:pPr>
      <w:r>
        <w:rPr>
          <w:rFonts w:ascii="Courier New" w:hAnsi="Courier New"/>
          <w:sz w:val="18"/>
        </w:rPr>
        <w:t>| Parameter | Symbol | Typical Value | Range |</w:t>
      </w:r>
    </w:p>
    <w:p>
      <w:pPr>
        <w:pStyle w:val="NoSpacing"/>
      </w:pPr>
      <w:r>
        <w:rPr>
          <w:rFonts w:ascii="Courier New" w:hAnsi="Courier New"/>
          <w:sz w:val="18"/>
        </w:rPr>
        <w:t>|-----------|--------|---------------|-------|</w:t>
      </w:r>
    </w:p>
    <w:p>
      <w:pPr>
        <w:pStyle w:val="NoSpacing"/>
      </w:pPr>
      <w:r>
        <w:rPr>
          <w:rFonts w:ascii="Courier New" w:hAnsi="Courier New"/>
          <w:sz w:val="18"/>
        </w:rPr>
        <w:t>| Clock frequency | ω/(2π) | 429 THz (Sr) | 400-500 THz |</w:t>
      </w:r>
    </w:p>
    <w:p>
      <w:pPr>
        <w:pStyle w:val="NoSpacing"/>
      </w:pPr>
      <w:r>
        <w:rPr>
          <w:rFonts w:ascii="Courier New" w:hAnsi="Courier New"/>
          <w:sz w:val="18"/>
        </w:rPr>
        <w:t>| Coherence time | T | 1-10 s | 0.1-100 s |</w:t>
      </w:r>
    </w:p>
    <w:p>
      <w:pPr>
        <w:pStyle w:val="NoSpacing"/>
      </w:pPr>
      <w:r>
        <w:rPr>
          <w:rFonts w:ascii="Courier New" w:hAnsi="Courier New"/>
          <w:sz w:val="18"/>
        </w:rPr>
        <w:t>| Fractional instability | σ_y | 10⁻¹⁸ | 10⁻¹⁹-10⁻¹⁷ |</w:t>
      </w:r>
    </w:p>
    <w:p>
      <w:pPr>
        <w:pStyle w:val="NoSpacing"/>
      </w:pPr>
      <w:r>
        <w:rPr>
          <w:rFonts w:ascii="Courier New" w:hAnsi="Courier New"/>
          <w:sz w:val="18"/>
        </w:rPr>
        <w:t>| Systematic uncertainty | Δν/ν | 10⁻¹⁸ | 10⁻¹⁹-10⁻¹⁷ |</w:t>
      </w:r>
    </w:p>
    <w:p/>
    <w:p>
      <w:pPr>
        <w:pStyle w:val="Heading3"/>
      </w:pPr>
      <w:r>
        <w:t>Trapped Ion</w:t>
      </w:r>
    </w:p>
    <w:p>
      <w:pPr>
        <w:pStyle w:val="NoSpacing"/>
      </w:pPr>
      <w:r>
        <w:rPr>
          <w:rFonts w:ascii="Courier New" w:hAnsi="Courier New"/>
          <w:sz w:val="18"/>
        </w:rPr>
        <w:t>| Parameter | Symbol | Typical Value | Range |</w:t>
      </w:r>
    </w:p>
    <w:p>
      <w:pPr>
        <w:pStyle w:val="NoSpacing"/>
      </w:pPr>
      <w:r>
        <w:rPr>
          <w:rFonts w:ascii="Courier New" w:hAnsi="Courier New"/>
          <w:sz w:val="18"/>
        </w:rPr>
        <w:t>|-----------|--------|---------------|-------|</w:t>
      </w:r>
    </w:p>
    <w:p>
      <w:pPr>
        <w:pStyle w:val="NoSpacing"/>
      </w:pPr>
      <w:r>
        <w:rPr>
          <w:rFonts w:ascii="Courier New" w:hAnsi="Courier New"/>
          <w:sz w:val="18"/>
        </w:rPr>
        <w:t>| Qubit frequency | ω/(2π) | 10-100 MHz | 1 MHz-1 GHz |</w:t>
      </w:r>
    </w:p>
    <w:p>
      <w:pPr>
        <w:pStyle w:val="NoSpacing"/>
      </w:pPr>
      <w:r>
        <w:rPr>
          <w:rFonts w:ascii="Courier New" w:hAnsi="Courier New"/>
          <w:sz w:val="18"/>
        </w:rPr>
        <w:t>| Coherence time | T₂ | 1-10 s | 0.1-100 s |</w:t>
      </w:r>
    </w:p>
    <w:p>
      <w:pPr>
        <w:pStyle w:val="NoSpacing"/>
      </w:pPr>
      <w:r>
        <w:rPr>
          <w:rFonts w:ascii="Courier New" w:hAnsi="Courier New"/>
          <w:sz w:val="18"/>
        </w:rPr>
        <w:t>| Gate fidelity | F | 99.9% | 99%-99.99% |</w:t>
      </w:r>
    </w:p>
    <w:p/>
    <w:p>
      <w:pPr>
        <w:pStyle w:val="Heading2"/>
      </w:pPr>
      <w:r>
        <w:t>D.5 SSZ Phase Drift Values</w:t>
      </w:r>
    </w:p>
    <w:p/>
    <w:p>
      <w:pPr>
        <w:pStyle w:val="Heading3"/>
      </w:pPr>
      <w:r>
        <w:t>Reference Calculations</w:t>
      </w:r>
    </w:p>
    <w:p/>
    <w:p>
      <w:pPr>
        <w:pStyle w:val="NoSpacing"/>
      </w:pPr>
      <w:r>
        <w:rPr>
          <w:rFonts w:ascii="Courier New" w:hAnsi="Courier New"/>
          <w:sz w:val="18"/>
        </w:rPr>
        <w:t># Constants</w:t>
        <w:br/>
        <w:t>r_s = 8.87e-3      # m</w:t>
        <w:br/>
        <w:t>R = 6.371e6        # m</w:t>
        <w:br/>
        <w:t>c = 2.998e8        # m/s</w:t>
        <w:br/>
        <w:br/>
        <w:t># Transmon (5 GHz, 1 mm, 100 μs)</w:t>
        <w:br/>
        <w:t>omega_t = 2 * np.pi * 5e9       # rad/s</w:t>
        <w:br/>
        <w:t>dh_t = 1e-3                      # m</w:t>
        <w:br/>
        <w:t>t_t = 100e-6                     # s</w:t>
        <w:br/>
        <w:t>phi_t = omega_t * r_s * dh_t / R**2 * t_t</w:t>
        <w:br/>
        <w:t># Result: 6.87e-13 rad</w:t>
        <w:br/>
        <w:br/>
        <w:t># Optical clock (429 THz, 1 m, 1 s)</w:t>
        <w:br/>
        <w:t>omega_o = 2 * np.pi * 429e12    # rad/s</w:t>
        <w:br/>
        <w:t>dh_o = 1.0                       # m</w:t>
        <w:br/>
        <w:t>t_o = 1.0                        # s</w:t>
        <w:br/>
        <w:t>phi_o = omega_o * r_s * dh_o / R**2 * t_o</w:t>
        <w:br/>
        <w:t># Result: 0.589 rad</w:t>
      </w:r>
    </w:p>
    <w:p/>
    <w:p>
      <w:pPr>
        <w:pStyle w:val="Heading3"/>
      </w:pPr>
      <w:r>
        <w:t>Quick Reference Table</w:t>
      </w:r>
    </w:p>
    <w:p/>
    <w:p>
      <w:pPr>
        <w:pStyle w:val="NoSpacing"/>
      </w:pPr>
      <w:r>
        <w:rPr>
          <w:rFonts w:ascii="Courier New" w:hAnsi="Courier New"/>
          <w:sz w:val="18"/>
        </w:rPr>
        <w:t>| Platform | Δh | t | ΔΦ | SNR |</w:t>
      </w:r>
    </w:p>
    <w:p>
      <w:pPr>
        <w:pStyle w:val="NoSpacing"/>
      </w:pPr>
      <w:r>
        <w:rPr>
          <w:rFonts w:ascii="Courier New" w:hAnsi="Courier New"/>
          <w:sz w:val="18"/>
        </w:rPr>
        <w:t>|----------|-----|---|------|-----|</w:t>
      </w:r>
    </w:p>
    <w:p>
      <w:pPr>
        <w:pStyle w:val="NoSpacing"/>
      </w:pPr>
      <w:r>
        <w:rPr>
          <w:rFonts w:ascii="Courier New" w:hAnsi="Courier New"/>
          <w:sz w:val="18"/>
        </w:rPr>
        <w:t>| Transmon | 1 mm | 100 μs | 6.9×10⁻¹³ rad | 10⁻¹² |</w:t>
      </w:r>
    </w:p>
    <w:p>
      <w:pPr>
        <w:pStyle w:val="NoSpacing"/>
      </w:pPr>
      <w:r>
        <w:rPr>
          <w:rFonts w:ascii="Courier New" w:hAnsi="Courier New"/>
          <w:sz w:val="18"/>
        </w:rPr>
        <w:t>| Transmon | 10 mm | 100 μs | 6.9×10⁻¹² rad | 10⁻¹¹ |</w:t>
      </w:r>
    </w:p>
    <w:p>
      <w:pPr>
        <w:pStyle w:val="NoSpacing"/>
      </w:pPr>
      <w:r>
        <w:rPr>
          <w:rFonts w:ascii="Courier New" w:hAnsi="Courier New"/>
          <w:sz w:val="18"/>
        </w:rPr>
        <w:t>| Transmon | 1 mm | 1 ms | 6.9×10⁻¹² rad | 10⁻¹¹ |</w:t>
      </w:r>
    </w:p>
    <w:p>
      <w:pPr>
        <w:pStyle w:val="NoSpacing"/>
      </w:pPr>
      <w:r>
        <w:rPr>
          <w:rFonts w:ascii="Courier New" w:hAnsi="Courier New"/>
          <w:sz w:val="18"/>
        </w:rPr>
        <w:t>| Optical | 10 cm | 1 s | 0.059 rad | 59 |</w:t>
      </w:r>
    </w:p>
    <w:p>
      <w:pPr>
        <w:pStyle w:val="NoSpacing"/>
      </w:pPr>
      <w:r>
        <w:rPr>
          <w:rFonts w:ascii="Courier New" w:hAnsi="Courier New"/>
          <w:sz w:val="18"/>
        </w:rPr>
        <w:t>| Optical | 1 m | 1 s | 0.589 rad | 589 |</w:t>
      </w:r>
    </w:p>
    <w:p>
      <w:pPr>
        <w:pStyle w:val="NoSpacing"/>
      </w:pPr>
      <w:r>
        <w:rPr>
          <w:rFonts w:ascii="Courier New" w:hAnsi="Courier New"/>
          <w:sz w:val="18"/>
        </w:rPr>
        <w:t>| Optical | 1 m | 10 s | 5.89 rad | 5890 |</w:t>
      </w:r>
    </w:p>
    <w:p/>
    <w:p>
      <w:pPr>
        <w:pStyle w:val="Heading2"/>
      </w:pPr>
      <w:r>
        <w:t>D.6 Segment-Coherent Zone Widths</w:t>
      </w:r>
    </w:p>
    <w:p/>
    <w:p>
      <w:pPr>
        <w:pStyle w:val="NoSpacing"/>
      </w:pPr>
      <w:r>
        <w:rPr>
          <w:rFonts w:ascii="Courier New" w:hAnsi="Courier New"/>
          <w:sz w:val="18"/>
        </w:rPr>
        <w:t>| Tolerance ε | z(ε) | Application |</w:t>
      </w:r>
    </w:p>
    <w:p>
      <w:pPr>
        <w:pStyle w:val="NoSpacing"/>
      </w:pPr>
      <w:r>
        <w:rPr>
          <w:rFonts w:ascii="Courier New" w:hAnsi="Courier New"/>
          <w:sz w:val="18"/>
        </w:rPr>
        <w:t>|-------------|------|-------------|</w:t>
      </w:r>
    </w:p>
    <w:p>
      <w:pPr>
        <w:pStyle w:val="NoSpacing"/>
      </w:pPr>
      <w:r>
        <w:rPr>
          <w:rFonts w:ascii="Courier New" w:hAnsi="Courier New"/>
          <w:sz w:val="18"/>
        </w:rPr>
        <w:t>| 10⁻²⁰ | 183 μm | Extreme precision |</w:t>
      </w:r>
    </w:p>
    <w:p>
      <w:pPr>
        <w:pStyle w:val="NoSpacing"/>
      </w:pPr>
      <w:r>
        <w:rPr>
          <w:rFonts w:ascii="Courier New" w:hAnsi="Courier New"/>
          <w:sz w:val="18"/>
        </w:rPr>
        <w:t>| 10⁻¹⁸ | 18.3 mm | QEC threshold |</w:t>
      </w:r>
    </w:p>
    <w:p>
      <w:pPr>
        <w:pStyle w:val="NoSpacing"/>
      </w:pPr>
      <w:r>
        <w:rPr>
          <w:rFonts w:ascii="Courier New" w:hAnsi="Courier New"/>
          <w:sz w:val="18"/>
        </w:rPr>
        <w:t>| 10⁻¹⁵ | 18.3 m | High-fidelity gates |</w:t>
      </w:r>
    </w:p>
    <w:p>
      <w:pPr>
        <w:pStyle w:val="NoSpacing"/>
      </w:pPr>
      <w:r>
        <w:rPr>
          <w:rFonts w:ascii="Courier New" w:hAnsi="Courier New"/>
          <w:sz w:val="18"/>
        </w:rPr>
        <w:t>| 10⁻¹² | 18.3 km | Standard gates |</w:t>
      </w:r>
    </w:p>
    <w:p>
      <w:pPr>
        <w:pStyle w:val="NoSpacing"/>
      </w:pPr>
      <w:r>
        <w:rPr>
          <w:rFonts w:ascii="Courier New" w:hAnsi="Courier New"/>
          <w:sz w:val="18"/>
        </w:rPr>
        <w:t>| 10⁻⁹ | 18,300 km | Coarse sync |</w:t>
      </w:r>
    </w:p>
    <w:p/>
    <w:p>
      <w:pPr>
        <w:pStyle w:val="Heading2"/>
      </w:pPr>
      <w:r>
        <w:t>D.7 Python Reference Module</w:t>
      </w:r>
    </w:p>
    <w:p/>
    <w:p>
      <w:pPr>
        <w:pStyle w:val="NoSpacing"/>
      </w:pPr>
      <w:r>
        <w:rPr>
          <w:rFonts w:ascii="Courier New" w:hAnsi="Courier New"/>
          <w:sz w:val="18"/>
        </w:rPr>
        <w:t>"""SSZ Constants Module"""</w:t>
        <w:br/>
        <w:br/>
        <w:t># Fundamental</w:t>
        <w:br/>
        <w:t>C = 2.99792458e8        # m/s</w:t>
        <w:br/>
        <w:t>G = 6.67430e-11         # m³/(kg·s²)</w:t>
        <w:br/>
        <w:t>HBAR = 1.054571817e-34  # J·s</w:t>
        <w:br/>
        <w:t>PHI = 1.6180339887498948</w:t>
        <w:br/>
        <w:br/>
        <w:t># Earth</w:t>
        <w:br/>
        <w:t>M_EARTH = 5.9722e24     # kg</w:t>
        <w:br/>
        <w:t>R_EARTH = 6.371e6       # m</w:t>
        <w:br/>
        <w:t>r_s_EARTH = 2 * G * M_EARTH / C**2  # = 8.87e-3 m</w:t>
        <w:br/>
        <w:br/>
        <w:t># Derived</w:t>
        <w:br/>
        <w:t>XI_SURFACE = r_s_EARTH / (2 * R_EARTH)  # = 6.96e-10</w:t>
        <w:br/>
        <w:t>D_SURFACE = 1 / (1 + XI_SURFACE)        # ≈ 1 - 7e-10</w:t>
        <w:br/>
        <w:br/>
        <w:t>def phase_drift(omega, dh, t, r_s=r_s_EARTH, R=R_EARTH):</w:t>
        <w:br/>
        <w:t xml:space="preserve">    """Calculate SSZ phase drift in radians."""</w:t>
        <w:br/>
        <w:t xml:space="preserve">    return omega * r_s * dh / R**2 * t</w:t>
        <w:br/>
        <w:br/>
        <w:t>def zone_width(epsilon, r_s=r_s_EARTH, R=R_EARTH):</w:t>
        <w:br/>
        <w:t xml:space="preserve">    """Calculate segment-coherent zone width in meters."""</w:t>
        <w:br/>
        <w:t xml:space="preserve">    return 4 * epsilon * R**2 / r_s</w:t>
      </w:r>
    </w:p>
    <w:p/>
    <w:p>
      <w:r>
        <w:br w:type="page"/>
      </w:r>
    </w:p>
    <w:p>
      <w:pPr>
        <w:pStyle w:val="Heading1"/>
      </w:pPr>
      <w:r>
        <w:t>Appendix E: Weak-Strong Field Transition</w:t>
      </w:r>
    </w:p>
    <w:p/>
    <w:p>
      <w:pPr>
        <w:pStyle w:val="Heading2"/>
      </w:pPr>
      <w:r>
        <w:t>E.1 The Transition Problem</w:t>
      </w:r>
    </w:p>
    <w:p/>
    <w:p>
      <w:r>
        <w:rPr>
          <w:b w:val="0"/>
          <w:i w:val="0"/>
        </w:rPr>
        <w:t>The SSZ weak-field formula Ξ(r) = r_s/(2r) and strong-field formula Ξ(r) = 1 - exp(-φr/r_s) must be connected smoothly to avoid coordinate artifacts.</w:t>
      </w:r>
    </w:p>
    <w:p/>
    <w:p>
      <w:pPr>
        <w:pStyle w:val="Heading3"/>
      </w:pPr>
      <w:r>
        <w:t>Requirements</w:t>
      </w:r>
    </w:p>
    <w:p/>
    <w:p>
      <w:pPr>
        <w:pStyle w:val="ListNumber"/>
      </w:pPr>
      <w:r>
        <w:t>**C⁰ continuity**: Ξ must be continuous</w:t>
      </w:r>
    </w:p>
    <w:p>
      <w:pPr>
        <w:pStyle w:val="ListNumber"/>
      </w:pPr>
      <w:r>
        <w:t>**C¹ continuity**: dΞ/dr must be continuous</w:t>
      </w:r>
    </w:p>
    <w:p>
      <w:pPr>
        <w:pStyle w:val="ListNumber"/>
      </w:pPr>
      <w:r>
        <w:t>**C² continuity**: d²Ξ/dr² must be continuous (for smooth metric)</w:t>
      </w:r>
    </w:p>
    <w:p/>
    <w:p>
      <w:pPr>
        <w:pStyle w:val="Heading3"/>
      </w:pPr>
      <w:r>
        <w:t>Transition Zone</w:t>
      </w:r>
    </w:p>
    <w:p/>
    <w:p>
      <w:r>
        <w:rPr>
          <w:b w:val="0"/>
          <w:i w:val="0"/>
        </w:rPr>
        <w:t>We define the transition between r/r_s = 90 and r/r_s = 110:</w:t>
      </w:r>
    </w:p>
    <w:p/>
    <w:p>
      <w:pPr>
        <w:pStyle w:val="NoSpacing"/>
      </w:pPr>
      <w:r>
        <w:rPr>
          <w:rFonts w:ascii="Courier New" w:hAnsi="Courier New"/>
          <w:sz w:val="18"/>
        </w:rPr>
        <w:t>x = r/r_s</w:t>
        <w:br/>
        <w:br/>
        <w:t>For x &gt; 110:  Ξ_weak(r) = r_s/(2r) = 1/(2x)</w:t>
        <w:br/>
        <w:t>For x &lt; 90:   Ξ_strong(r) = 1 - exp(-φx)</w:t>
        <w:br/>
        <w:t>For 90 ≤ x ≤ 110: Blended formula</w:t>
      </w:r>
    </w:p>
    <w:p/>
    <w:p>
      <w:r>
        <w:t>──────────────────────────────────────────────────</w:t>
      </w:r>
    </w:p>
    <w:p/>
    <w:p>
      <w:pPr>
        <w:pStyle w:val="Heading2"/>
      </w:pPr>
      <w:r>
        <w:t>E.2 Blending Function</w:t>
      </w:r>
    </w:p>
    <w:p/>
    <w:p>
      <w:pPr>
        <w:pStyle w:val="Heading3"/>
      </w:pPr>
      <w:r>
        <w:t>Quintic Hermite Polynomial</w:t>
      </w:r>
    </w:p>
    <w:p/>
    <w:p>
      <w:r>
        <w:rPr>
          <w:b w:val="0"/>
          <w:i w:val="0"/>
        </w:rPr>
        <w:t>The blend function must satisfy:</w:t>
      </w:r>
    </w:p>
    <w:p>
      <w:pPr>
        <w:pStyle w:val="NoSpacing"/>
      </w:pPr>
      <w:r>
        <w:rPr>
          <w:rFonts w:ascii="Courier New" w:hAnsi="Courier New"/>
          <w:sz w:val="18"/>
        </w:rPr>
        <w:t>b(0) = 0,  b'(0) = 0,  b''(0) = 0</w:t>
        <w:br/>
        <w:t>b(1) = 1,  b'(1) = 0,  b''(1) = 0</w:t>
      </w:r>
    </w:p>
    <w:p/>
    <w:p>
      <w:r>
        <w:rPr>
          <w:b w:val="0"/>
          <w:i w:val="0"/>
        </w:rPr>
        <w:t>The unique quintic polynomial satisfying these conditions:</w:t>
      </w:r>
    </w:p>
    <w:p>
      <w:pPr>
        <w:pStyle w:val="NoSpacing"/>
      </w:pPr>
      <w:r>
        <w:rPr>
          <w:rFonts w:ascii="Courier New" w:hAnsi="Courier New"/>
          <w:sz w:val="18"/>
        </w:rPr>
        <w:t>b(t) = 6t⁵ - 15t⁴ + 10t³</w:t>
      </w:r>
    </w:p>
    <w:p/>
    <w:p>
      <w:pPr>
        <w:pStyle w:val="Heading3"/>
      </w:pPr>
      <w:r>
        <w:t>Properties</w:t>
      </w:r>
    </w:p>
    <w:p/>
    <w:p>
      <w:pPr>
        <w:pStyle w:val="NoSpacing"/>
      </w:pPr>
      <w:r>
        <w:rPr>
          <w:rFonts w:ascii="Courier New" w:hAnsi="Courier New"/>
          <w:sz w:val="18"/>
        </w:rPr>
        <w:t>| t | b(t) | b'(t) | b''(t) |</w:t>
      </w:r>
    </w:p>
    <w:p>
      <w:pPr>
        <w:pStyle w:val="NoSpacing"/>
      </w:pPr>
      <w:r>
        <w:rPr>
          <w:rFonts w:ascii="Courier New" w:hAnsi="Courier New"/>
          <w:sz w:val="18"/>
        </w:rPr>
        <w:t>|---|------|-------|--------|</w:t>
      </w:r>
    </w:p>
    <w:p>
      <w:pPr>
        <w:pStyle w:val="NoSpacing"/>
      </w:pPr>
      <w:r>
        <w:rPr>
          <w:rFonts w:ascii="Courier New" w:hAnsi="Courier New"/>
          <w:sz w:val="18"/>
        </w:rPr>
        <w:t>| 0 | 0 | 0 | 0 |</w:t>
      </w:r>
    </w:p>
    <w:p>
      <w:pPr>
        <w:pStyle w:val="NoSpacing"/>
      </w:pPr>
      <w:r>
        <w:rPr>
          <w:rFonts w:ascii="Courier New" w:hAnsi="Courier New"/>
          <w:sz w:val="18"/>
        </w:rPr>
        <w:t>| 0.25 | 0.104 | 1.41 | 11.25 |</w:t>
      </w:r>
    </w:p>
    <w:p>
      <w:pPr>
        <w:pStyle w:val="NoSpacing"/>
      </w:pPr>
      <w:r>
        <w:rPr>
          <w:rFonts w:ascii="Courier New" w:hAnsi="Courier New"/>
          <w:sz w:val="18"/>
        </w:rPr>
        <w:t>| 0.5 | 0.5 | 1.875 | 0 |</w:t>
      </w:r>
    </w:p>
    <w:p>
      <w:pPr>
        <w:pStyle w:val="NoSpacing"/>
      </w:pPr>
      <w:r>
        <w:rPr>
          <w:rFonts w:ascii="Courier New" w:hAnsi="Courier New"/>
          <w:sz w:val="18"/>
        </w:rPr>
        <w:t>| 0.75 | 0.896 | 1.41 | -11.25 |</w:t>
      </w:r>
    </w:p>
    <w:p>
      <w:pPr>
        <w:pStyle w:val="NoSpacing"/>
      </w:pPr>
      <w:r>
        <w:rPr>
          <w:rFonts w:ascii="Courier New" w:hAnsi="Courier New"/>
          <w:sz w:val="18"/>
        </w:rPr>
        <w:t>| 1 | 1 | 0 | 0 |</w:t>
      </w:r>
    </w:p>
    <w:p/>
    <w:p>
      <w:r>
        <w:t>──────────────────────────────────────────────────</w:t>
      </w:r>
    </w:p>
    <w:p/>
    <w:p>
      <w:pPr>
        <w:pStyle w:val="Heading2"/>
      </w:pPr>
      <w:r>
        <w:t>E.3 Complete Transition Formula</w:t>
      </w:r>
    </w:p>
    <w:p/>
    <w:p>
      <w:pPr>
        <w:pStyle w:val="NoSpacing"/>
      </w:pPr>
      <w:r>
        <w:rPr>
          <w:rFonts w:ascii="Courier New" w:hAnsi="Courier New"/>
          <w:sz w:val="18"/>
        </w:rPr>
        <w:t>def xi_complete(r, r_s, phi=1.618):</w:t>
        <w:br/>
        <w:t xml:space="preserve">    """</w:t>
        <w:br/>
        <w:t xml:space="preserve">    Complete SSZ segment density with smooth transition.</w:t>
        <w:br/>
        <w:t xml:space="preserve">    </w:t>
        <w:br/>
        <w:t xml:space="preserve">    Parameters</w:t>
        <w:br/>
        <w:t xml:space="preserve">    ----------</w:t>
        <w:br/>
        <w:t xml:space="preserve">    r : float</w:t>
        <w:br/>
        <w:t xml:space="preserve">        Radial distance [m]</w:t>
        <w:br/>
        <w:t xml:space="preserve">    r_s : float</w:t>
        <w:br/>
        <w:t xml:space="preserve">        Schwarzschild radius [m]</w:t>
        <w:br/>
        <w:t xml:space="preserve">    phi : float</w:t>
        <w:br/>
        <w:t xml:space="preserve">        Golden ratio (default 1.618)</w:t>
        <w:br/>
        <w:t xml:space="preserve">    </w:t>
        <w:br/>
        <w:t xml:space="preserve">    Returns</w:t>
        <w:br/>
        <w:t xml:space="preserve">    -------</w:t>
        <w:br/>
        <w:t xml:space="preserve">    float</w:t>
        <w:br/>
        <w:t xml:space="preserve">        Segment density Ξ(r)</w:t>
        <w:br/>
        <w:t xml:space="preserve">    """</w:t>
        <w:br/>
        <w:t xml:space="preserve">    x = r / r_s</w:t>
        <w:br/>
        <w:t xml:space="preserve">    </w:t>
        <w:br/>
        <w:t xml:space="preserve">    # Weak field: r &gt;&gt; r_s</w:t>
        <w:br/>
        <w:t xml:space="preserve">    if x &gt; 110:</w:t>
        <w:br/>
        <w:t xml:space="preserve">        return 1 / (2 * x)</w:t>
        <w:br/>
        <w:t xml:space="preserve">    </w:t>
        <w:br/>
        <w:t xml:space="preserve">    # Strong field: r ~ r_s</w:t>
        <w:br/>
        <w:t xml:space="preserve">    if x &lt; 90:</w:t>
        <w:br/>
        <w:t xml:space="preserve">        return 1 - np.exp(-phi * x)</w:t>
        <w:br/>
        <w:t xml:space="preserve">    </w:t>
        <w:br/>
        <w:t xml:space="preserve">    # Transition zone: 90 ≤ x ≤ 110</w:t>
        <w:br/>
        <w:t xml:space="preserve">    t = (x - 90) / 20  # Normalize to [0, 1]</w:t>
        <w:br/>
        <w:t xml:space="preserve">    b = 6*t**5 - 15*t**4 + 10*t**3  # Quintic Hermite</w:t>
        <w:br/>
        <w:t xml:space="preserve">    </w:t>
        <w:br/>
        <w:t xml:space="preserve">    xi_weak = 1 / (2 * x)</w:t>
        <w:br/>
        <w:t xml:space="preserve">    xi_strong = 1 - np.exp(-phi * x)</w:t>
        <w:br/>
        <w:t xml:space="preserve">    </w:t>
        <w:br/>
        <w:t xml:space="preserve">    return b * xi_weak + (1 - b) * xi_strong</w:t>
      </w:r>
    </w:p>
    <w:p/>
    <w:p>
      <w:r>
        <w:t>──────────────────────────────────────────────────</w:t>
      </w:r>
    </w:p>
    <w:p/>
    <w:p>
      <w:pPr>
        <w:pStyle w:val="Heading2"/>
      </w:pPr>
      <w:r>
        <w:t>E.4 Verification of Continuity</w:t>
      </w:r>
    </w:p>
    <w:p/>
    <w:p>
      <w:pPr>
        <w:pStyle w:val="Heading3"/>
      </w:pPr>
      <w:r>
        <w:t>At x = 90 (entering transition from strong field)</w:t>
      </w:r>
    </w:p>
    <w:p/>
    <w:p>
      <w:pPr>
        <w:pStyle w:val="NoSpacing"/>
      </w:pPr>
      <w:r>
        <w:rPr>
          <w:rFonts w:ascii="Courier New" w:hAnsi="Courier New"/>
          <w:sz w:val="18"/>
        </w:rPr>
        <w:t>Ξ_strong(90) = 1 - exp(-1.618 × 90) = 1 - exp(-145.6) ≈ 1.000</w:t>
        <w:br/>
        <w:t>Ξ_weak(90) = 1/(2×90) = 0.00556</w:t>
        <w:br/>
        <w:t>b(0) = 0</w:t>
        <w:br/>
        <w:br/>
        <w:t>Ξ_blend(90) = 0 × 0.00556 + 1 × 1.000 = 1.000 ✓ (matches strong field)</w:t>
      </w:r>
    </w:p>
    <w:p/>
    <w:p>
      <w:pPr>
        <w:pStyle w:val="Heading3"/>
      </w:pPr>
      <w:r>
        <w:t>At x = 110 (exiting transition to weak field)</w:t>
      </w:r>
    </w:p>
    <w:p/>
    <w:p>
      <w:pPr>
        <w:pStyle w:val="NoSpacing"/>
      </w:pPr>
      <w:r>
        <w:rPr>
          <w:rFonts w:ascii="Courier New" w:hAnsi="Courier New"/>
          <w:sz w:val="18"/>
        </w:rPr>
        <w:t>Ξ_strong(110) = 1 - exp(-1.618 × 110) ≈ 1.000</w:t>
        <w:br/>
        <w:t>Ξ_weak(110) = 1/(2×110) = 0.00455</w:t>
        <w:br/>
        <w:t>b(1) = 1</w:t>
        <w:br/>
        <w:br/>
        <w:t>Ξ_blend(110) = 1 × 0.00455 + 0 × 1.000 = 0.00455 ✓ (matches weak field)</w:t>
      </w:r>
    </w:p>
    <w:p/>
    <w:p>
      <w:pPr>
        <w:pStyle w:val="Heading3"/>
      </w:pPr>
      <w:r>
        <w:t>Derivative Continuity</w:t>
      </w:r>
    </w:p>
    <w:p/>
    <w:p>
      <w:r>
        <w:rPr>
          <w:b w:val="0"/>
          <w:i w:val="0"/>
        </w:rPr>
        <w:t>At boundaries, b'(0) = b'(1) = 0, so:</w:t>
      </w:r>
    </w:p>
    <w:p>
      <w:pPr>
        <w:pStyle w:val="NoSpacing"/>
      </w:pPr>
      <w:r>
        <w:rPr>
          <w:rFonts w:ascii="Courier New" w:hAnsi="Courier New"/>
          <w:sz w:val="18"/>
        </w:rPr>
        <w:t>dΞ_blend/dr = b'(t) × (Ξ_weak - Ξ_strong) / (20 r_s) + b × dΞ_weak/dr + (1-b) × dΞ_strong/dr</w:t>
      </w:r>
    </w:p>
    <w:p/>
    <w:p>
      <w:r>
        <w:rPr>
          <w:b w:val="0"/>
          <w:i w:val="0"/>
        </w:rPr>
        <w:t>At t = 0 or t = 1, this reduces to pure weak or strong derivative.</w:t>
      </w:r>
    </w:p>
    <w:p/>
    <w:p>
      <w:r>
        <w:t>──────────────────────────────────────────────────</w:t>
      </w:r>
    </w:p>
    <w:p/>
    <w:p>
      <w:pPr>
        <w:pStyle w:val="Heading2"/>
      </w:pPr>
      <w:r>
        <w:t>E.5 Physical Interpretation</w:t>
      </w:r>
    </w:p>
    <w:p/>
    <w:p>
      <w:pPr>
        <w:pStyle w:val="Heading3"/>
      </w:pPr>
      <w:r>
        <w:t>Why r/r_s = 100 as Boundary?</w:t>
      </w:r>
    </w:p>
    <w:p/>
    <w:p>
      <w:r>
        <w:rPr>
          <w:b w:val="0"/>
          <w:i w:val="0"/>
        </w:rPr>
        <w:t>The transition at r/r_s ~ 100 corresponds to:</w:t>
      </w:r>
    </w:p>
    <w:p>
      <w:pPr>
        <w:pStyle w:val="ListBullet"/>
      </w:pPr>
      <w:r>
        <w:t>Earth surface: r/r_s ~ 7 × 10⁸ (deep weak field)</w:t>
      </w:r>
    </w:p>
    <w:p>
      <w:pPr>
        <w:pStyle w:val="ListBullet"/>
      </w:pPr>
      <w:r>
        <w:t>GPS orbit: r/r_s ~ 3 × 10⁹ (deep weak field)</w:t>
      </w:r>
    </w:p>
    <w:p>
      <w:pPr>
        <w:pStyle w:val="ListBullet"/>
      </w:pPr>
      <w:r>
        <w:t>Sun surface: r/r_s ~ 2.4 × 10⁵ (weak field)</w:t>
      </w:r>
    </w:p>
    <w:p>
      <w:pPr>
        <w:pStyle w:val="ListBullet"/>
      </w:pPr>
      <w:r>
        <w:t>White dwarf: r/r_s ~ 1000 (approaching transition)</w:t>
      </w:r>
    </w:p>
    <w:p>
      <w:pPr>
        <w:pStyle w:val="ListBullet"/>
      </w:pPr>
      <w:r>
        <w:t>Neutron star: r/r_s ~ 2-5 (strong field)</w:t>
      </w:r>
    </w:p>
    <w:p>
      <w:pPr>
        <w:pStyle w:val="ListBullet"/>
      </w:pPr>
      <w:r>
        <w:t>Black hole: r/r_s ~ 1 (extreme strong field)</w:t>
      </w:r>
    </w:p>
    <w:p/>
    <w:p>
      <w:r>
        <w:rPr>
          <w:b w:val="0"/>
          <w:i w:val="0"/>
        </w:rPr>
        <w:t>The choice of 100 ensures:</w:t>
      </w:r>
    </w:p>
    <w:p>
      <w:pPr>
        <w:pStyle w:val="ListNumber"/>
      </w:pPr>
      <w:r>
        <w:t>All solar system tests are pure weak field</w:t>
      </w:r>
    </w:p>
    <w:p>
      <w:pPr>
        <w:pStyle w:val="ListNumber"/>
      </w:pPr>
      <w:r>
        <w:t>Compact objects are pure strong field</w:t>
      </w:r>
    </w:p>
    <w:p>
      <w:pPr>
        <w:pStyle w:val="ListNumber"/>
      </w:pPr>
      <w:r>
        <w:t>Only exotic objects (collapsing stars) enter transition</w:t>
      </w:r>
    </w:p>
    <w:p/>
    <w:p>
      <w:pPr>
        <w:pStyle w:val="Heading3"/>
      </w:pPr>
      <w:r>
        <w:t>Physical Meaning of Transition</w:t>
      </w:r>
    </w:p>
    <w:p/>
    <w:p>
      <w:r>
        <w:rPr>
          <w:b w:val="0"/>
          <w:i w:val="0"/>
        </w:rPr>
        <w:t>The transition represents:</w:t>
      </w:r>
    </w:p>
    <w:p>
      <w:pPr>
        <w:pStyle w:val="ListBullet"/>
      </w:pPr>
      <w:r>
        <w:t>Change from perturbative to non-perturbative regime</w:t>
      </w:r>
    </w:p>
    <w:p>
      <w:pPr>
        <w:pStyle w:val="ListBullet"/>
      </w:pPr>
      <w:r>
        <w:t>Onset of significant spacetime curvature</w:t>
      </w:r>
    </w:p>
    <w:p>
      <w:pPr>
        <w:pStyle w:val="ListBullet"/>
      </w:pPr>
      <w:r>
        <w:t>Regime where quantum corrections may become important</w:t>
      </w:r>
    </w:p>
    <w:p/>
    <w:p>
      <w:r>
        <w:t>──────────────────────────────────────────────────</w:t>
      </w:r>
    </w:p>
    <w:p/>
    <w:p>
      <w:pPr>
        <w:pStyle w:val="Heading2"/>
      </w:pPr>
      <w:r>
        <w:t>E.6 Numerical Table</w:t>
      </w:r>
    </w:p>
    <w:p/>
    <w:p>
      <w:pPr>
        <w:pStyle w:val="NoSpacing"/>
      </w:pPr>
      <w:r>
        <w:rPr>
          <w:rFonts w:ascii="Courier New" w:hAnsi="Courier New"/>
          <w:sz w:val="18"/>
        </w:rPr>
        <w:t>| r/r_s | Ξ_weak | Ξ_strong | Ξ_blend | D |</w:t>
      </w:r>
    </w:p>
    <w:p>
      <w:pPr>
        <w:pStyle w:val="NoSpacing"/>
      </w:pPr>
      <w:r>
        <w:rPr>
          <w:rFonts w:ascii="Courier New" w:hAnsi="Courier New"/>
          <w:sz w:val="18"/>
        </w:rPr>
        <w:t>|-------|--------|----------|---------|---|</w:t>
      </w:r>
    </w:p>
    <w:p>
      <w:pPr>
        <w:pStyle w:val="NoSpacing"/>
      </w:pPr>
      <w:r>
        <w:rPr>
          <w:rFonts w:ascii="Courier New" w:hAnsi="Courier New"/>
          <w:sz w:val="18"/>
        </w:rPr>
        <w:t>| 1 | 0.500 | 0.802 | 0.802 | 0.555 |</w:t>
      </w:r>
    </w:p>
    <w:p>
      <w:pPr>
        <w:pStyle w:val="NoSpacing"/>
      </w:pPr>
      <w:r>
        <w:rPr>
          <w:rFonts w:ascii="Courier New" w:hAnsi="Courier New"/>
          <w:sz w:val="18"/>
        </w:rPr>
        <w:t>| 2 | 0.250 | 0.961 | 0.961 | 0.510 |</w:t>
      </w:r>
    </w:p>
    <w:p>
      <w:pPr>
        <w:pStyle w:val="NoSpacing"/>
      </w:pPr>
      <w:r>
        <w:rPr>
          <w:rFonts w:ascii="Courier New" w:hAnsi="Courier New"/>
          <w:sz w:val="18"/>
        </w:rPr>
        <w:t>| 5 | 0.100 | 0.9997 | 0.9997 | 0.500 |</w:t>
      </w:r>
    </w:p>
    <w:p>
      <w:pPr>
        <w:pStyle w:val="NoSpacing"/>
      </w:pPr>
      <w:r>
        <w:rPr>
          <w:rFonts w:ascii="Courier New" w:hAnsi="Courier New"/>
          <w:sz w:val="18"/>
        </w:rPr>
        <w:t>| 10 | 0.050 | ~1.000 | ~1.000 | 0.500 |</w:t>
      </w:r>
    </w:p>
    <w:p>
      <w:pPr>
        <w:pStyle w:val="NoSpacing"/>
      </w:pPr>
      <w:r>
        <w:rPr>
          <w:rFonts w:ascii="Courier New" w:hAnsi="Courier New"/>
          <w:sz w:val="18"/>
        </w:rPr>
        <w:t>| 50 | 0.010 | ~1.000 | ~1.000 | 0.500 |</w:t>
      </w:r>
    </w:p>
    <w:p>
      <w:pPr>
        <w:pStyle w:val="NoSpacing"/>
      </w:pPr>
      <w:r>
        <w:rPr>
          <w:rFonts w:ascii="Courier New" w:hAnsi="Courier New"/>
          <w:sz w:val="18"/>
        </w:rPr>
        <w:t>| 90 | 0.00556 | ~1.000 | 1.000 | 0.500 |</w:t>
      </w:r>
    </w:p>
    <w:p>
      <w:pPr>
        <w:pStyle w:val="NoSpacing"/>
      </w:pPr>
      <w:r>
        <w:rPr>
          <w:rFonts w:ascii="Courier New" w:hAnsi="Courier New"/>
          <w:sz w:val="18"/>
        </w:rPr>
        <w:t>| 100 | 0.00500 | ~1.000 | 0.503 | 0.665 |</w:t>
      </w:r>
    </w:p>
    <w:p>
      <w:pPr>
        <w:pStyle w:val="NoSpacing"/>
      </w:pPr>
      <w:r>
        <w:rPr>
          <w:rFonts w:ascii="Courier New" w:hAnsi="Courier New"/>
          <w:sz w:val="18"/>
        </w:rPr>
        <w:t>| 110 | 0.00455 | ~1.000 | 0.00455 | 0.995 |</w:t>
      </w:r>
    </w:p>
    <w:p>
      <w:pPr>
        <w:pStyle w:val="NoSpacing"/>
      </w:pPr>
      <w:r>
        <w:rPr>
          <w:rFonts w:ascii="Courier New" w:hAnsi="Courier New"/>
          <w:sz w:val="18"/>
        </w:rPr>
        <w:t>| 1000 | 0.00050 | ~1.000 | 0.00050 | 0.9995 |</w:t>
      </w:r>
    </w:p>
    <w:p>
      <w:pPr>
        <w:pStyle w:val="NoSpacing"/>
      </w:pPr>
      <w:r>
        <w:rPr>
          <w:rFonts w:ascii="Courier New" w:hAnsi="Courier New"/>
          <w:sz w:val="18"/>
        </w:rPr>
        <w:t>| 10⁶ | 5×10⁻⁷ | ~1.000 | 5×10⁻⁷ | ~1 |</w:t>
      </w:r>
    </w:p>
    <w:p/>
    <w:p>
      <w:r>
        <w:t>──────────────────────────────────────────────────</w:t>
      </w:r>
    </w:p>
    <w:p/>
    <w:p>
      <w:pPr>
        <w:pStyle w:val="Heading2"/>
      </w:pPr>
      <w:r>
        <w:t>E.7 Alternative Transition Functions</w:t>
      </w:r>
    </w:p>
    <w:p/>
    <w:p>
      <w:r>
        <w:rPr>
          <w:b w:val="0"/>
          <w:i w:val="0"/>
        </w:rPr>
        <w:t>Other smooth transitions are possible:</w:t>
      </w:r>
    </w:p>
    <w:p/>
    <w:p>
      <w:pPr>
        <w:pStyle w:val="Heading3"/>
      </w:pPr>
      <w:r>
        <w:t>Sigmoid</w:t>
      </w:r>
    </w:p>
    <w:p/>
    <w:p>
      <w:pPr>
        <w:pStyle w:val="NoSpacing"/>
      </w:pPr>
      <w:r>
        <w:rPr>
          <w:rFonts w:ascii="Courier New" w:hAnsi="Courier New"/>
          <w:sz w:val="18"/>
        </w:rPr>
        <w:t>b(t) = 1 / (1 + exp(-k(t - 0.5)))</w:t>
      </w:r>
    </w:p>
    <w:p>
      <w:r>
        <w:rPr>
          <w:b w:val="0"/>
          <w:i w:val="0"/>
        </w:rPr>
        <w:t>Requires tuning k for smoothness.</w:t>
      </w:r>
    </w:p>
    <w:p/>
    <w:p>
      <w:pPr>
        <w:pStyle w:val="Heading3"/>
      </w:pPr>
      <w:r>
        <w:t>Error Function</w:t>
      </w:r>
    </w:p>
    <w:p/>
    <w:p>
      <w:pPr>
        <w:pStyle w:val="NoSpacing"/>
      </w:pPr>
      <w:r>
        <w:rPr>
          <w:rFonts w:ascii="Courier New" w:hAnsi="Courier New"/>
          <w:sz w:val="18"/>
        </w:rPr>
        <w:t>b(t) = (1 + erf(k(t - 0.5))) / 2</w:t>
      </w:r>
    </w:p>
    <w:p>
      <w:r>
        <w:rPr>
          <w:b w:val="0"/>
          <w:i w:val="0"/>
        </w:rPr>
        <w:t>Infinitely differentiable but less control.</w:t>
      </w:r>
    </w:p>
    <w:p/>
    <w:p>
      <w:pPr>
        <w:pStyle w:val="Heading3"/>
      </w:pPr>
      <w:r>
        <w:t>Polynomial (Higher Order)</w:t>
      </w:r>
    </w:p>
    <w:p/>
    <w:p>
      <w:pPr>
        <w:pStyle w:val="NoSpacing"/>
      </w:pPr>
      <w:r>
        <w:rPr>
          <w:rFonts w:ascii="Courier New" w:hAnsi="Courier New"/>
          <w:sz w:val="18"/>
        </w:rPr>
        <w:t>b(t) = Σ aₙ tⁿ  with constraints</w:t>
      </w:r>
    </w:p>
    <w:p>
      <w:r>
        <w:rPr>
          <w:b w:val="0"/>
          <w:i w:val="0"/>
        </w:rPr>
        <w:t>Can achieve arbitrary smoothness.</w:t>
      </w:r>
    </w:p>
    <w:p/>
    <w:p>
      <w:r>
        <w:rPr>
          <w:b w:val="0"/>
          <w:i w:val="0"/>
        </w:rPr>
        <w:t>The quintic Hermite is preferred for:</w:t>
      </w:r>
    </w:p>
    <w:p>
      <w:pPr>
        <w:pStyle w:val="ListBullet"/>
      </w:pPr>
      <w:r>
        <w:t>Exact C² continuity at boundaries</w:t>
      </w:r>
    </w:p>
    <w:p>
      <w:pPr>
        <w:pStyle w:val="ListBullet"/>
      </w:pPr>
      <w:r>
        <w:t>Simple closed form</w:t>
      </w:r>
    </w:p>
    <w:p>
      <w:pPr>
        <w:pStyle w:val="ListBullet"/>
      </w:pPr>
      <w:r>
        <w:t>No free parameters</w:t>
      </w:r>
    </w:p>
    <w:p/>
    <w:p>
      <w:r>
        <w:t>──────────────────────────────────────────────────</w:t>
      </w:r>
    </w:p>
    <w:p/>
    <w:p>
      <w:pPr>
        <w:pStyle w:val="Heading2"/>
      </w:pPr>
      <w:r>
        <w:t>E.8 Implementation Notes</w:t>
      </w:r>
    </w:p>
    <w:p/>
    <w:p>
      <w:pPr>
        <w:pStyle w:val="NoSpacing"/>
      </w:pPr>
      <w:r>
        <w:rPr>
          <w:rFonts w:ascii="Courier New" w:hAnsi="Courier New"/>
          <w:sz w:val="18"/>
        </w:rPr>
        <w:t># Vectorized implementation for arrays</w:t>
        <w:br/>
        <w:t>def xi_vectorized(r, r_s, phi=1.618):</w:t>
        <w:br/>
        <w:t xml:space="preserve">    """Vectorized segment density calculation."""</w:t>
        <w:br/>
        <w:t xml:space="preserve">    x = np.asarray(r) / r_s</w:t>
        <w:br/>
        <w:t xml:space="preserve">    result = np.zeros_like(x, dtype=float)</w:t>
        <w:br/>
        <w:t xml:space="preserve">    </w:t>
        <w:br/>
        <w:t xml:space="preserve">    # Weak field</w:t>
        <w:br/>
        <w:t xml:space="preserve">    weak_mask = x &gt; 110</w:t>
        <w:br/>
        <w:t xml:space="preserve">    result[weak_mask] = 1 / (2 * x[weak_mask])</w:t>
        <w:br/>
        <w:t xml:space="preserve">    </w:t>
        <w:br/>
        <w:t xml:space="preserve">    # Strong field</w:t>
        <w:br/>
        <w:t xml:space="preserve">    strong_mask = x &lt; 90</w:t>
        <w:br/>
        <w:t xml:space="preserve">    result[strong_mask] = 1 - np.exp(-phi * x[strong_mask])</w:t>
        <w:br/>
        <w:t xml:space="preserve">    </w:t>
        <w:br/>
        <w:t xml:space="preserve">    # Transition</w:t>
        <w:br/>
        <w:t xml:space="preserve">    trans_mask = ~weak_mask &amp; ~strong_mask</w:t>
        <w:br/>
        <w:t xml:space="preserve">    t = (x[trans_mask] - 90) / 20</w:t>
        <w:br/>
        <w:t xml:space="preserve">    b = 6*t**5 - 15*t**4 + 10*t**3</w:t>
        <w:br/>
        <w:t xml:space="preserve">    xi_w = 1 / (2 * x[trans_mask])</w:t>
        <w:br/>
        <w:t xml:space="preserve">    xi_s = 1 - np.exp(-phi * x[trans_mask])</w:t>
        <w:br/>
        <w:t xml:space="preserve">    result[trans_mask] = b * xi_w + (1 - b) * xi_s</w:t>
        <w:br/>
        <w:t xml:space="preserve">    </w:t>
        <w:br/>
        <w:t xml:space="preserve">    return result</w:t>
      </w:r>
    </w:p>
    <w:p/>
    <w:p>
      <w:r>
        <w:rPr>
          <w:b w:val="0"/>
          <w:i w:val="0"/>
        </w:rPr>
        <w:t>Performance: ~10⁶ evaluations/second on modern CPU.</w:t>
      </w:r>
    </w:p>
    <w:p/>
    <w:p>
      <w:r>
        <w:br w:type="page"/>
      </w:r>
    </w:p>
    <w:p>
      <w:pPr>
        <w:pStyle w:val="Heading1"/>
      </w:pPr>
      <w:r>
        <w:t>Appendix F: Platform Technical Specifications</w:t>
      </w:r>
    </w:p>
    <w:p/>
    <w:p>
      <w:pPr>
        <w:pStyle w:val="Heading2"/>
      </w:pPr>
      <w:r>
        <w:t>F.1 Superconducting Qubits</w:t>
      </w:r>
    </w:p>
    <w:p/>
    <w:p>
      <w:pPr>
        <w:pStyle w:val="Heading3"/>
      </w:pPr>
      <w:r>
        <w:t>Transmon</w:t>
      </w:r>
    </w:p>
    <w:p/>
    <w:p>
      <w:pPr>
        <w:pStyle w:val="NoSpacing"/>
      </w:pPr>
      <w:r>
        <w:rPr>
          <w:rFonts w:ascii="Courier New" w:hAnsi="Courier New"/>
          <w:sz w:val="18"/>
        </w:rPr>
        <w:t>| Parameter | Symbol | Value | Range |</w:t>
      </w:r>
    </w:p>
    <w:p>
      <w:pPr>
        <w:pStyle w:val="NoSpacing"/>
      </w:pPr>
      <w:r>
        <w:rPr>
          <w:rFonts w:ascii="Courier New" w:hAnsi="Courier New"/>
          <w:sz w:val="18"/>
        </w:rPr>
        <w:t>|-----------|--------|-------|-------|</w:t>
      </w:r>
    </w:p>
    <w:p>
      <w:pPr>
        <w:pStyle w:val="NoSpacing"/>
      </w:pPr>
      <w:r>
        <w:rPr>
          <w:rFonts w:ascii="Courier New" w:hAnsi="Courier New"/>
          <w:sz w:val="18"/>
        </w:rPr>
        <w:t>| Qubit frequency | ω₀₁/(2π) | 5 GHz | 4-8 GHz |</w:t>
      </w:r>
    </w:p>
    <w:p>
      <w:pPr>
        <w:pStyle w:val="NoSpacing"/>
      </w:pPr>
      <w:r>
        <w:rPr>
          <w:rFonts w:ascii="Courier New" w:hAnsi="Courier New"/>
          <w:sz w:val="18"/>
        </w:rPr>
        <w:t>| Anharmonicity | α/(2π) | -200 MHz | -100 to -300 MHz |</w:t>
      </w:r>
    </w:p>
    <w:p>
      <w:pPr>
        <w:pStyle w:val="NoSpacing"/>
      </w:pPr>
      <w:r>
        <w:rPr>
          <w:rFonts w:ascii="Courier New" w:hAnsi="Courier New"/>
          <w:sz w:val="18"/>
        </w:rPr>
        <w:t>| E_J/E_C ratio | - | 50-100 | 20-200 |</w:t>
      </w:r>
    </w:p>
    <w:p>
      <w:pPr>
        <w:pStyle w:val="NoSpacing"/>
      </w:pPr>
      <w:r>
        <w:rPr>
          <w:rFonts w:ascii="Courier New" w:hAnsi="Courier New"/>
          <w:sz w:val="18"/>
        </w:rPr>
        <w:t>| Relaxation time | T₁ | 50-100 μs | 10-500 μs |</w:t>
      </w:r>
    </w:p>
    <w:p>
      <w:pPr>
        <w:pStyle w:val="NoSpacing"/>
      </w:pPr>
      <w:r>
        <w:rPr>
          <w:rFonts w:ascii="Courier New" w:hAnsi="Courier New"/>
          <w:sz w:val="18"/>
        </w:rPr>
        <w:t>| Dephasing time | T₂ | 50-100 μs | 10-200 μs |</w:t>
      </w:r>
    </w:p>
    <w:p>
      <w:pPr>
        <w:pStyle w:val="NoSpacing"/>
      </w:pPr>
      <w:r>
        <w:rPr>
          <w:rFonts w:ascii="Courier New" w:hAnsi="Courier New"/>
          <w:sz w:val="18"/>
        </w:rPr>
        <w:t>| Gate time (1Q) | t_1Q | 20 ns | 10-50 ns |</w:t>
      </w:r>
    </w:p>
    <w:p>
      <w:pPr>
        <w:pStyle w:val="NoSpacing"/>
      </w:pPr>
      <w:r>
        <w:rPr>
          <w:rFonts w:ascii="Courier New" w:hAnsi="Courier New"/>
          <w:sz w:val="18"/>
        </w:rPr>
        <w:t>| Gate time (2Q) | t_2Q | 200 ns | 50-500 ns |</w:t>
      </w:r>
    </w:p>
    <w:p>
      <w:pPr>
        <w:pStyle w:val="NoSpacing"/>
      </w:pPr>
      <w:r>
        <w:rPr>
          <w:rFonts w:ascii="Courier New" w:hAnsi="Courier New"/>
          <w:sz w:val="18"/>
        </w:rPr>
        <w:t>| Gate fidelity (1Q) | F_1Q | 99.9% | 99%-99.99% |</w:t>
      </w:r>
    </w:p>
    <w:p>
      <w:pPr>
        <w:pStyle w:val="NoSpacing"/>
      </w:pPr>
      <w:r>
        <w:rPr>
          <w:rFonts w:ascii="Courier New" w:hAnsi="Courier New"/>
          <w:sz w:val="18"/>
        </w:rPr>
        <w:t>| Gate fidelity (2Q) | F_2Q | 99.5% | 98%-99.9% |</w:t>
      </w:r>
    </w:p>
    <w:p>
      <w:pPr>
        <w:pStyle w:val="NoSpacing"/>
      </w:pPr>
      <w:r>
        <w:rPr>
          <w:rFonts w:ascii="Courier New" w:hAnsi="Courier New"/>
          <w:sz w:val="18"/>
        </w:rPr>
        <w:t>| Operating temperature | T | 15 mK | 10-50 mK |</w:t>
      </w:r>
    </w:p>
    <w:p>
      <w:pPr>
        <w:pStyle w:val="NoSpacing"/>
      </w:pPr>
      <w:r>
        <w:rPr>
          <w:rFonts w:ascii="Courier New" w:hAnsi="Courier New"/>
          <w:sz w:val="18"/>
        </w:rPr>
        <w:t>| Chip size | L | 5-10 mm | 2-20 mm |</w:t>
      </w:r>
    </w:p>
    <w:p>
      <w:pPr>
        <w:pStyle w:val="NoSpacing"/>
      </w:pPr>
      <w:r>
        <w:rPr>
          <w:rFonts w:ascii="Courier New" w:hAnsi="Courier New"/>
          <w:sz w:val="18"/>
        </w:rPr>
        <w:t>| Qubit count | N | 10-100 | 1-1000+ |</w:t>
      </w:r>
    </w:p>
    <w:p/>
    <w:p>
      <w:pPr>
        <w:pStyle w:val="Heading3"/>
      </w:pPr>
      <w:r>
        <w:t>Fluxonium</w:t>
      </w:r>
    </w:p>
    <w:p/>
    <w:p>
      <w:pPr>
        <w:pStyle w:val="NoSpacing"/>
      </w:pPr>
      <w:r>
        <w:rPr>
          <w:rFonts w:ascii="Courier New" w:hAnsi="Courier New"/>
          <w:sz w:val="18"/>
        </w:rPr>
        <w:t>| Parameter | Symbol | Value | Range |</w:t>
      </w:r>
    </w:p>
    <w:p>
      <w:pPr>
        <w:pStyle w:val="NoSpacing"/>
      </w:pPr>
      <w:r>
        <w:rPr>
          <w:rFonts w:ascii="Courier New" w:hAnsi="Courier New"/>
          <w:sz w:val="18"/>
        </w:rPr>
        <w:t>|-----------|--------|-------|-------|</w:t>
      </w:r>
    </w:p>
    <w:p>
      <w:pPr>
        <w:pStyle w:val="NoSpacing"/>
      </w:pPr>
      <w:r>
        <w:rPr>
          <w:rFonts w:ascii="Courier New" w:hAnsi="Courier New"/>
          <w:sz w:val="18"/>
        </w:rPr>
        <w:t>| Qubit frequency | ω₀₁/(2π) | 0.5-1 GHz | 0.1-2 GHz |</w:t>
      </w:r>
    </w:p>
    <w:p>
      <w:pPr>
        <w:pStyle w:val="NoSpacing"/>
      </w:pPr>
      <w:r>
        <w:rPr>
          <w:rFonts w:ascii="Courier New" w:hAnsi="Courier New"/>
          <w:sz w:val="18"/>
        </w:rPr>
        <w:t>| Anharmonicity | α/(2π) | Large | GHz scale |</w:t>
      </w:r>
    </w:p>
    <w:p>
      <w:pPr>
        <w:pStyle w:val="NoSpacing"/>
      </w:pPr>
      <w:r>
        <w:rPr>
          <w:rFonts w:ascii="Courier New" w:hAnsi="Courier New"/>
          <w:sz w:val="18"/>
        </w:rPr>
        <w:t>| E_L/E_J ratio | - | 0.5-2 | 0.1-10 |</w:t>
      </w:r>
    </w:p>
    <w:p>
      <w:pPr>
        <w:pStyle w:val="NoSpacing"/>
      </w:pPr>
      <w:r>
        <w:rPr>
          <w:rFonts w:ascii="Courier New" w:hAnsi="Courier New"/>
          <w:sz w:val="18"/>
        </w:rPr>
        <w:t>| Relaxation time | T₁ | 100-500 μs | 50-1000 μs |</w:t>
      </w:r>
    </w:p>
    <w:p>
      <w:pPr>
        <w:pStyle w:val="NoSpacing"/>
      </w:pPr>
      <w:r>
        <w:rPr>
          <w:rFonts w:ascii="Courier New" w:hAnsi="Courier New"/>
          <w:sz w:val="18"/>
        </w:rPr>
        <w:t>| Dephasing time | T₂ | 100-500 μs | 50-500 μs |</w:t>
      </w:r>
    </w:p>
    <w:p>
      <w:pPr>
        <w:pStyle w:val="NoSpacing"/>
      </w:pPr>
      <w:r>
        <w:rPr>
          <w:rFonts w:ascii="Courier New" w:hAnsi="Courier New"/>
          <w:sz w:val="18"/>
        </w:rPr>
        <w:t>| Gate time | t_gate | 50-100 ns | 20-200 ns |</w:t>
      </w:r>
    </w:p>
    <w:p>
      <w:pPr>
        <w:pStyle w:val="NoSpacing"/>
      </w:pPr>
      <w:r>
        <w:rPr>
          <w:rFonts w:ascii="Courier New" w:hAnsi="Courier New"/>
          <w:sz w:val="18"/>
        </w:rPr>
        <w:t>| Operating temperature | T | 15 mK | 10-30 mK |</w:t>
      </w:r>
    </w:p>
    <w:p/>
    <w:p>
      <w:pPr>
        <w:pStyle w:val="Heading3"/>
      </w:pPr>
      <w:r>
        <w:t>SSZ Implications</w:t>
      </w:r>
    </w:p>
    <w:p/>
    <w:p>
      <w:r>
        <w:rPr>
          <w:b w:val="0"/>
          <w:i w:val="0"/>
        </w:rPr>
        <w:t>For transmon at Δh = 1 mm, t = 100 μs:</w:t>
      </w:r>
    </w:p>
    <w:p>
      <w:pPr>
        <w:pStyle w:val="NoSpacing"/>
      </w:pPr>
      <w:r>
        <w:rPr>
          <w:rFonts w:ascii="Courier New" w:hAnsi="Courier New"/>
          <w:sz w:val="18"/>
        </w:rPr>
        <w:t>ΔΦ_SSZ = 2π × 5e9 × 8.87e-3 × 1e-3 / (6.371e6)² × 1e-4</w:t>
        <w:br/>
        <w:t xml:space="preserve">       = 6.87e-13 rad</w:t>
      </w:r>
    </w:p>
    <w:p/>
    <w:p>
      <w:r>
        <w:rPr>
          <w:b w:val="0"/>
          <w:i w:val="0"/>
        </w:rPr>
        <w:t>**Ratio to noise**: 6.87e-13 / 1 = 6.87e-13 (negligible)</w:t>
      </w:r>
    </w:p>
    <w:p/>
    <w:p>
      <w:r>
        <w:t>──────────────────────────────────────────────────</w:t>
      </w:r>
    </w:p>
    <w:p/>
    <w:p>
      <w:pPr>
        <w:pStyle w:val="Heading2"/>
      </w:pPr>
      <w:r>
        <w:t>F.2 Trapped Ions</w:t>
      </w:r>
    </w:p>
    <w:p/>
    <w:p>
      <w:pPr>
        <w:pStyle w:val="Heading3"/>
      </w:pPr>
      <w:r>
        <w:t>⁴⁰Ca⁺</w:t>
      </w:r>
    </w:p>
    <w:p/>
    <w:p>
      <w:pPr>
        <w:pStyle w:val="NoSpacing"/>
      </w:pPr>
      <w:r>
        <w:rPr>
          <w:rFonts w:ascii="Courier New" w:hAnsi="Courier New"/>
          <w:sz w:val="18"/>
        </w:rPr>
        <w:t>| Parameter | Symbol | Value |</w:t>
      </w:r>
    </w:p>
    <w:p>
      <w:pPr>
        <w:pStyle w:val="NoSpacing"/>
      </w:pPr>
      <w:r>
        <w:rPr>
          <w:rFonts w:ascii="Courier New" w:hAnsi="Courier New"/>
          <w:sz w:val="18"/>
        </w:rPr>
        <w:t>|-----------|--------|-------|</w:t>
      </w:r>
    </w:p>
    <w:p>
      <w:pPr>
        <w:pStyle w:val="NoSpacing"/>
      </w:pPr>
      <w:r>
        <w:rPr>
          <w:rFonts w:ascii="Courier New" w:hAnsi="Courier New"/>
          <w:sz w:val="18"/>
        </w:rPr>
        <w:t>| Qubit transition | - | S₁/₂ ↔ D₅/₂ |</w:t>
      </w:r>
    </w:p>
    <w:p>
      <w:pPr>
        <w:pStyle w:val="NoSpacing"/>
      </w:pPr>
      <w:r>
        <w:rPr>
          <w:rFonts w:ascii="Courier New" w:hAnsi="Courier New"/>
          <w:sz w:val="18"/>
        </w:rPr>
        <w:t>| Optical frequency | ω/(2π) | 729 THz |</w:t>
      </w:r>
    </w:p>
    <w:p>
      <w:pPr>
        <w:pStyle w:val="NoSpacing"/>
      </w:pPr>
      <w:r>
        <w:rPr>
          <w:rFonts w:ascii="Courier New" w:hAnsi="Courier New"/>
          <w:sz w:val="18"/>
        </w:rPr>
        <w:t>| Hyperfine frequency | - | N/A |</w:t>
      </w:r>
    </w:p>
    <w:p>
      <w:pPr>
        <w:pStyle w:val="NoSpacing"/>
      </w:pPr>
      <w:r>
        <w:rPr>
          <w:rFonts w:ascii="Courier New" w:hAnsi="Courier New"/>
          <w:sz w:val="18"/>
        </w:rPr>
        <w:t>| Coherence time | T₂ | 1-10 s |</w:t>
      </w:r>
    </w:p>
    <w:p>
      <w:pPr>
        <w:pStyle w:val="NoSpacing"/>
      </w:pPr>
      <w:r>
        <w:rPr>
          <w:rFonts w:ascii="Courier New" w:hAnsi="Courier New"/>
          <w:sz w:val="18"/>
        </w:rPr>
        <w:t>| Gate time (1Q) | t_1Q | 1-10 μs |</w:t>
      </w:r>
    </w:p>
    <w:p>
      <w:pPr>
        <w:pStyle w:val="NoSpacing"/>
      </w:pPr>
      <w:r>
        <w:rPr>
          <w:rFonts w:ascii="Courier New" w:hAnsi="Courier New"/>
          <w:sz w:val="18"/>
        </w:rPr>
        <w:t>| Gate time (2Q) | t_2Q | 50-200 μs |</w:t>
      </w:r>
    </w:p>
    <w:p>
      <w:pPr>
        <w:pStyle w:val="NoSpacing"/>
      </w:pPr>
      <w:r>
        <w:rPr>
          <w:rFonts w:ascii="Courier New" w:hAnsi="Courier New"/>
          <w:sz w:val="18"/>
        </w:rPr>
        <w:t>| Gate fidelity | F | 99.9%+ |</w:t>
      </w:r>
    </w:p>
    <w:p>
      <w:pPr>
        <w:pStyle w:val="NoSpacing"/>
      </w:pPr>
      <w:r>
        <w:rPr>
          <w:rFonts w:ascii="Courier New" w:hAnsi="Courier New"/>
          <w:sz w:val="18"/>
        </w:rPr>
        <w:t>| Ion spacing | d | 5-10 μm |</w:t>
      </w:r>
    </w:p>
    <w:p>
      <w:pPr>
        <w:pStyle w:val="NoSpacing"/>
      </w:pPr>
      <w:r>
        <w:rPr>
          <w:rFonts w:ascii="Courier New" w:hAnsi="Courier New"/>
          <w:sz w:val="18"/>
        </w:rPr>
        <w:t>| Trap depth | U | ~1 eV |</w:t>
      </w:r>
    </w:p>
    <w:p/>
    <w:p>
      <w:pPr>
        <w:pStyle w:val="Heading3"/>
      </w:pPr>
      <w:r>
        <w:t>¹⁷¹Yb⁺</w:t>
      </w:r>
    </w:p>
    <w:p/>
    <w:p>
      <w:pPr>
        <w:pStyle w:val="NoSpacing"/>
      </w:pPr>
      <w:r>
        <w:rPr>
          <w:rFonts w:ascii="Courier New" w:hAnsi="Courier New"/>
          <w:sz w:val="18"/>
        </w:rPr>
        <w:t>| Parameter | Symbol | Value |</w:t>
      </w:r>
    </w:p>
    <w:p>
      <w:pPr>
        <w:pStyle w:val="NoSpacing"/>
      </w:pPr>
      <w:r>
        <w:rPr>
          <w:rFonts w:ascii="Courier New" w:hAnsi="Courier New"/>
          <w:sz w:val="18"/>
        </w:rPr>
        <w:t>|-----------|--------|-------|</w:t>
      </w:r>
    </w:p>
    <w:p>
      <w:pPr>
        <w:pStyle w:val="NoSpacing"/>
      </w:pPr>
      <w:r>
        <w:rPr>
          <w:rFonts w:ascii="Courier New" w:hAnsi="Courier New"/>
          <w:sz w:val="18"/>
        </w:rPr>
        <w:t>| Qubit transition | - | ²S₁/₂ hyperfine |</w:t>
      </w:r>
    </w:p>
    <w:p>
      <w:pPr>
        <w:pStyle w:val="NoSpacing"/>
      </w:pPr>
      <w:r>
        <w:rPr>
          <w:rFonts w:ascii="Courier New" w:hAnsi="Courier New"/>
          <w:sz w:val="18"/>
        </w:rPr>
        <w:t>| Hyperfine frequency | ω/(2π) | 12.6 GHz |</w:t>
      </w:r>
    </w:p>
    <w:p>
      <w:pPr>
        <w:pStyle w:val="NoSpacing"/>
      </w:pPr>
      <w:r>
        <w:rPr>
          <w:rFonts w:ascii="Courier New" w:hAnsi="Courier New"/>
          <w:sz w:val="18"/>
        </w:rPr>
        <w:t>| Optical frequency | - | 369 nm (cooling) |</w:t>
      </w:r>
    </w:p>
    <w:p>
      <w:pPr>
        <w:pStyle w:val="NoSpacing"/>
      </w:pPr>
      <w:r>
        <w:rPr>
          <w:rFonts w:ascii="Courier New" w:hAnsi="Courier New"/>
          <w:sz w:val="18"/>
        </w:rPr>
        <w:t>| Coherence time | T₂ | 10 min+ |</w:t>
      </w:r>
    </w:p>
    <w:p>
      <w:pPr>
        <w:pStyle w:val="NoSpacing"/>
      </w:pPr>
      <w:r>
        <w:rPr>
          <w:rFonts w:ascii="Courier New" w:hAnsi="Courier New"/>
          <w:sz w:val="18"/>
        </w:rPr>
        <w:t>| Gate fidelity | F | 99.99% |</w:t>
      </w:r>
    </w:p>
    <w:p/>
    <w:p>
      <w:pPr>
        <w:pStyle w:val="Heading3"/>
      </w:pPr>
      <w:r>
        <w:t>SSZ Implications</w:t>
      </w:r>
    </w:p>
    <w:p/>
    <w:p>
      <w:r>
        <w:rPr>
          <w:b w:val="0"/>
          <w:i w:val="0"/>
        </w:rPr>
        <w:t>For optical transition (729 THz) at Δh = 1 mm, t = 1 s:</w:t>
      </w:r>
    </w:p>
    <w:p>
      <w:pPr>
        <w:pStyle w:val="NoSpacing"/>
      </w:pPr>
      <w:r>
        <w:rPr>
          <w:rFonts w:ascii="Courier New" w:hAnsi="Courier New"/>
          <w:sz w:val="18"/>
        </w:rPr>
        <w:t>ΔΦ_SSZ = 2π × 729e12 × 2.19e-16 × 1</w:t>
        <w:br/>
        <w:t xml:space="preserve">       = 1.0e-3 rad</w:t>
      </w:r>
    </w:p>
    <w:p/>
    <w:p>
      <w:r>
        <w:rPr>
          <w:b w:val="0"/>
          <w:i w:val="0"/>
        </w:rPr>
        <w:t>**Detectable** with high-precision ion clocks.</w:t>
      </w:r>
    </w:p>
    <w:p/>
    <w:p>
      <w:r>
        <w:t>──────────────────────────────────────────────────</w:t>
      </w:r>
    </w:p>
    <w:p/>
    <w:p>
      <w:pPr>
        <w:pStyle w:val="Heading2"/>
      </w:pPr>
      <w:r>
        <w:t>F.3 Neutral Atoms</w:t>
      </w:r>
    </w:p>
    <w:p/>
    <w:p>
      <w:pPr>
        <w:pStyle w:val="Heading3"/>
      </w:pPr>
      <w:r>
        <w:t>⁸⁷Rb</w:t>
      </w:r>
    </w:p>
    <w:p/>
    <w:p>
      <w:pPr>
        <w:pStyle w:val="NoSpacing"/>
      </w:pPr>
      <w:r>
        <w:rPr>
          <w:rFonts w:ascii="Courier New" w:hAnsi="Courier New"/>
          <w:sz w:val="18"/>
        </w:rPr>
        <w:t>| Parameter | Symbol | Value |</w:t>
      </w:r>
    </w:p>
    <w:p>
      <w:pPr>
        <w:pStyle w:val="NoSpacing"/>
      </w:pPr>
      <w:r>
        <w:rPr>
          <w:rFonts w:ascii="Courier New" w:hAnsi="Courier New"/>
          <w:sz w:val="18"/>
        </w:rPr>
        <w:t>|-----------|--------|-------|</w:t>
      </w:r>
    </w:p>
    <w:p>
      <w:pPr>
        <w:pStyle w:val="NoSpacing"/>
      </w:pPr>
      <w:r>
        <w:rPr>
          <w:rFonts w:ascii="Courier New" w:hAnsi="Courier New"/>
          <w:sz w:val="18"/>
        </w:rPr>
        <w:t>| Clock transition | - | 5S₁/₂ ↔ 5P₃/₂ |</w:t>
      </w:r>
    </w:p>
    <w:p>
      <w:pPr>
        <w:pStyle w:val="NoSpacing"/>
      </w:pPr>
      <w:r>
        <w:rPr>
          <w:rFonts w:ascii="Courier New" w:hAnsi="Courier New"/>
          <w:sz w:val="18"/>
        </w:rPr>
        <w:t>| Frequency | ω/(2π) | 384 THz |</w:t>
      </w:r>
    </w:p>
    <w:p>
      <w:pPr>
        <w:pStyle w:val="NoSpacing"/>
      </w:pPr>
      <w:r>
        <w:rPr>
          <w:rFonts w:ascii="Courier New" w:hAnsi="Courier New"/>
          <w:sz w:val="18"/>
        </w:rPr>
        <w:t>| Hyperfine splitting | - | 6.8 GHz |</w:t>
      </w:r>
    </w:p>
    <w:p>
      <w:pPr>
        <w:pStyle w:val="NoSpacing"/>
      </w:pPr>
      <w:r>
        <w:rPr>
          <w:rFonts w:ascii="Courier New" w:hAnsi="Courier New"/>
          <w:sz w:val="18"/>
        </w:rPr>
        <w:t>| Trap depth | U/k_B | ~1 mK |</w:t>
      </w:r>
    </w:p>
    <w:p>
      <w:pPr>
        <w:pStyle w:val="NoSpacing"/>
      </w:pPr>
      <w:r>
        <w:rPr>
          <w:rFonts w:ascii="Courier New" w:hAnsi="Courier New"/>
          <w:sz w:val="18"/>
        </w:rPr>
        <w:t>| Coherence time | T₂ | 1-10 s |</w:t>
      </w:r>
    </w:p>
    <w:p>
      <w:pPr>
        <w:pStyle w:val="NoSpacing"/>
      </w:pPr>
      <w:r>
        <w:rPr>
          <w:rFonts w:ascii="Courier New" w:hAnsi="Courier New"/>
          <w:sz w:val="18"/>
        </w:rPr>
        <w:t>| Array size | N | 100-1000 |</w:t>
      </w:r>
    </w:p>
    <w:p>
      <w:pPr>
        <w:pStyle w:val="NoSpacing"/>
      </w:pPr>
      <w:r>
        <w:rPr>
          <w:rFonts w:ascii="Courier New" w:hAnsi="Courier New"/>
          <w:sz w:val="18"/>
        </w:rPr>
        <w:t>| Atom spacing | d | 3-10 μm |</w:t>
      </w:r>
    </w:p>
    <w:p/>
    <w:p>
      <w:pPr>
        <w:pStyle w:val="Heading3"/>
      </w:pPr>
      <w:r>
        <w:t>¹³³Cs</w:t>
      </w:r>
    </w:p>
    <w:p/>
    <w:p>
      <w:pPr>
        <w:pStyle w:val="NoSpacing"/>
      </w:pPr>
      <w:r>
        <w:rPr>
          <w:rFonts w:ascii="Courier New" w:hAnsi="Courier New"/>
          <w:sz w:val="18"/>
        </w:rPr>
        <w:t>| Parameter | Symbol | Value |</w:t>
      </w:r>
    </w:p>
    <w:p>
      <w:pPr>
        <w:pStyle w:val="NoSpacing"/>
      </w:pPr>
      <w:r>
        <w:rPr>
          <w:rFonts w:ascii="Courier New" w:hAnsi="Courier New"/>
          <w:sz w:val="18"/>
        </w:rPr>
        <w:t>|-----------|--------|-------|</w:t>
      </w:r>
    </w:p>
    <w:p>
      <w:pPr>
        <w:pStyle w:val="NoSpacing"/>
      </w:pPr>
      <w:r>
        <w:rPr>
          <w:rFonts w:ascii="Courier New" w:hAnsi="Courier New"/>
          <w:sz w:val="18"/>
        </w:rPr>
        <w:t>| Clock transition | - | Hyperfine |</w:t>
      </w:r>
    </w:p>
    <w:p>
      <w:pPr>
        <w:pStyle w:val="NoSpacing"/>
      </w:pPr>
      <w:r>
        <w:rPr>
          <w:rFonts w:ascii="Courier New" w:hAnsi="Courier New"/>
          <w:sz w:val="18"/>
        </w:rPr>
        <w:t>| Frequency | ω/(2π) | 9.2 GHz |</w:t>
      </w:r>
    </w:p>
    <w:p>
      <w:pPr>
        <w:pStyle w:val="NoSpacing"/>
      </w:pPr>
      <w:r>
        <w:rPr>
          <w:rFonts w:ascii="Courier New" w:hAnsi="Courier New"/>
          <w:sz w:val="18"/>
        </w:rPr>
        <w:t>| Coherence time | T₂ | 1-100 s |</w:t>
      </w:r>
    </w:p>
    <w:p/>
    <w:p>
      <w:pPr>
        <w:pStyle w:val="Heading3"/>
      </w:pPr>
      <w:r>
        <w:t>SSZ Implications</w:t>
      </w:r>
    </w:p>
    <w:p/>
    <w:p>
      <w:r>
        <w:rPr>
          <w:b w:val="0"/>
          <w:i w:val="0"/>
        </w:rPr>
        <w:t>For optical Rb at Δh = 1 m, t = 1 s:</w:t>
      </w:r>
    </w:p>
    <w:p>
      <w:pPr>
        <w:pStyle w:val="NoSpacing"/>
      </w:pPr>
      <w:r>
        <w:rPr>
          <w:rFonts w:ascii="Courier New" w:hAnsi="Courier New"/>
          <w:sz w:val="18"/>
        </w:rPr>
        <w:t>ΔΦ_SSZ = 2π × 384e12 × 2.19e-13 × 1</w:t>
        <w:br/>
        <w:t xml:space="preserve">       = 0.53 rad</w:t>
      </w:r>
    </w:p>
    <w:p/>
    <w:p>
      <w:r>
        <w:rPr>
          <w:b w:val="0"/>
          <w:i w:val="0"/>
        </w:rPr>
        <w:t>**Easily detectable** in optical lattice clocks.</w:t>
      </w:r>
    </w:p>
    <w:p/>
    <w:p>
      <w:r>
        <w:t>──────────────────────────────────────────────────</w:t>
      </w:r>
    </w:p>
    <w:p/>
    <w:p>
      <w:pPr>
        <w:pStyle w:val="Heading2"/>
      </w:pPr>
      <w:r>
        <w:t>F.4 Optical Atomic Clocks</w:t>
      </w:r>
    </w:p>
    <w:p/>
    <w:p>
      <w:pPr>
        <w:pStyle w:val="Heading3"/>
      </w:pPr>
      <w:r>
        <w:t>⁸⁷Sr Lattice Clock</w:t>
      </w:r>
    </w:p>
    <w:p/>
    <w:p>
      <w:pPr>
        <w:pStyle w:val="NoSpacing"/>
      </w:pPr>
      <w:r>
        <w:rPr>
          <w:rFonts w:ascii="Courier New" w:hAnsi="Courier New"/>
          <w:sz w:val="18"/>
        </w:rPr>
        <w:t>| Parameter | Symbol | Value |</w:t>
      </w:r>
    </w:p>
    <w:p>
      <w:pPr>
        <w:pStyle w:val="NoSpacing"/>
      </w:pPr>
      <w:r>
        <w:rPr>
          <w:rFonts w:ascii="Courier New" w:hAnsi="Courier New"/>
          <w:sz w:val="18"/>
        </w:rPr>
        <w:t>|-----------|--------|-------|</w:t>
      </w:r>
    </w:p>
    <w:p>
      <w:pPr>
        <w:pStyle w:val="NoSpacing"/>
      </w:pPr>
      <w:r>
        <w:rPr>
          <w:rFonts w:ascii="Courier New" w:hAnsi="Courier New"/>
          <w:sz w:val="18"/>
        </w:rPr>
        <w:t>| Clock transition | - | ¹S₀ ↔ ³P₀ |</w:t>
      </w:r>
    </w:p>
    <w:p>
      <w:pPr>
        <w:pStyle w:val="NoSpacing"/>
      </w:pPr>
      <w:r>
        <w:rPr>
          <w:rFonts w:ascii="Courier New" w:hAnsi="Courier New"/>
          <w:sz w:val="18"/>
        </w:rPr>
        <w:t>| Frequency | ω/(2π) | 429.228 THz |</w:t>
      </w:r>
    </w:p>
    <w:p>
      <w:pPr>
        <w:pStyle w:val="NoSpacing"/>
      </w:pPr>
      <w:r>
        <w:rPr>
          <w:rFonts w:ascii="Courier New" w:hAnsi="Courier New"/>
          <w:sz w:val="18"/>
        </w:rPr>
        <w:t>| Wavelength | λ | 698 nm |</w:t>
      </w:r>
    </w:p>
    <w:p>
      <w:pPr>
        <w:pStyle w:val="NoSpacing"/>
      </w:pPr>
      <w:r>
        <w:rPr>
          <w:rFonts w:ascii="Courier New" w:hAnsi="Courier New"/>
          <w:sz w:val="18"/>
        </w:rPr>
        <w:t>| Natural linewidth | Γ | 1 mHz |</w:t>
      </w:r>
    </w:p>
    <w:p>
      <w:pPr>
        <w:pStyle w:val="NoSpacing"/>
      </w:pPr>
      <w:r>
        <w:rPr>
          <w:rFonts w:ascii="Courier New" w:hAnsi="Courier New"/>
          <w:sz w:val="18"/>
        </w:rPr>
        <w:t>| Fractional stability | σ_y | 10⁻¹⁸ |</w:t>
      </w:r>
    </w:p>
    <w:p>
      <w:pPr>
        <w:pStyle w:val="NoSpacing"/>
      </w:pPr>
      <w:r>
        <w:rPr>
          <w:rFonts w:ascii="Courier New" w:hAnsi="Courier New"/>
          <w:sz w:val="18"/>
        </w:rPr>
        <w:t>| Systematic uncertainty | Δν/ν | 10⁻¹⁸ |</w:t>
      </w:r>
    </w:p>
    <w:p>
      <w:pPr>
        <w:pStyle w:val="NoSpacing"/>
      </w:pPr>
      <w:r>
        <w:rPr>
          <w:rFonts w:ascii="Courier New" w:hAnsi="Courier New"/>
          <w:sz w:val="18"/>
        </w:rPr>
        <w:t>| Interrogation time | T | 1-10 s |</w:t>
      </w:r>
    </w:p>
    <w:p>
      <w:pPr>
        <w:pStyle w:val="NoSpacing"/>
      </w:pPr>
      <w:r>
        <w:rPr>
          <w:rFonts w:ascii="Courier New" w:hAnsi="Courier New"/>
          <w:sz w:val="18"/>
        </w:rPr>
        <w:t>| Atom number | N | 10³-10⁴ |</w:t>
      </w:r>
    </w:p>
    <w:p/>
    <w:p>
      <w:pPr>
        <w:pStyle w:val="Heading3"/>
      </w:pPr>
      <w:r>
        <w:t>¹⁷¹Yb Lattice Clock</w:t>
      </w:r>
    </w:p>
    <w:p/>
    <w:p>
      <w:pPr>
        <w:pStyle w:val="NoSpacing"/>
      </w:pPr>
      <w:r>
        <w:rPr>
          <w:rFonts w:ascii="Courier New" w:hAnsi="Courier New"/>
          <w:sz w:val="18"/>
        </w:rPr>
        <w:t>| Parameter | Symbol | Value |</w:t>
      </w:r>
    </w:p>
    <w:p>
      <w:pPr>
        <w:pStyle w:val="NoSpacing"/>
      </w:pPr>
      <w:r>
        <w:rPr>
          <w:rFonts w:ascii="Courier New" w:hAnsi="Courier New"/>
          <w:sz w:val="18"/>
        </w:rPr>
        <w:t>|-----------|--------|-------|</w:t>
      </w:r>
    </w:p>
    <w:p>
      <w:pPr>
        <w:pStyle w:val="NoSpacing"/>
      </w:pPr>
      <w:r>
        <w:rPr>
          <w:rFonts w:ascii="Courier New" w:hAnsi="Courier New"/>
          <w:sz w:val="18"/>
        </w:rPr>
        <w:t>| Clock transition | - | ¹S₀ ↔ ³P₀ |</w:t>
      </w:r>
    </w:p>
    <w:p>
      <w:pPr>
        <w:pStyle w:val="NoSpacing"/>
      </w:pPr>
      <w:r>
        <w:rPr>
          <w:rFonts w:ascii="Courier New" w:hAnsi="Courier New"/>
          <w:sz w:val="18"/>
        </w:rPr>
        <w:t>| Frequency | ω/(2π) | 518.295 THz |</w:t>
      </w:r>
    </w:p>
    <w:p>
      <w:pPr>
        <w:pStyle w:val="NoSpacing"/>
      </w:pPr>
      <w:r>
        <w:rPr>
          <w:rFonts w:ascii="Courier New" w:hAnsi="Courier New"/>
          <w:sz w:val="18"/>
        </w:rPr>
        <w:t>| Wavelength | λ | 578 nm |</w:t>
      </w:r>
    </w:p>
    <w:p>
      <w:pPr>
        <w:pStyle w:val="NoSpacing"/>
      </w:pPr>
      <w:r>
        <w:rPr>
          <w:rFonts w:ascii="Courier New" w:hAnsi="Courier New"/>
          <w:sz w:val="18"/>
        </w:rPr>
        <w:t>| Natural linewidth | Γ | 10 mHz |</w:t>
      </w:r>
    </w:p>
    <w:p>
      <w:pPr>
        <w:pStyle w:val="NoSpacing"/>
      </w:pPr>
      <w:r>
        <w:rPr>
          <w:rFonts w:ascii="Courier New" w:hAnsi="Courier New"/>
          <w:sz w:val="18"/>
        </w:rPr>
        <w:t>| Fractional stability | σ_y | 10⁻¹⁸ |</w:t>
      </w:r>
    </w:p>
    <w:p/>
    <w:p>
      <w:pPr>
        <w:pStyle w:val="Heading3"/>
      </w:pPr>
      <w:r>
        <w:t>²⁷Al⁺ Ion Clock</w:t>
      </w:r>
    </w:p>
    <w:p/>
    <w:p>
      <w:pPr>
        <w:pStyle w:val="NoSpacing"/>
      </w:pPr>
      <w:r>
        <w:rPr>
          <w:rFonts w:ascii="Courier New" w:hAnsi="Courier New"/>
          <w:sz w:val="18"/>
        </w:rPr>
        <w:t>| Parameter | Symbol | Value |</w:t>
      </w:r>
    </w:p>
    <w:p>
      <w:pPr>
        <w:pStyle w:val="NoSpacing"/>
      </w:pPr>
      <w:r>
        <w:rPr>
          <w:rFonts w:ascii="Courier New" w:hAnsi="Courier New"/>
          <w:sz w:val="18"/>
        </w:rPr>
        <w:t>|-----------|--------|-------|</w:t>
      </w:r>
    </w:p>
    <w:p>
      <w:pPr>
        <w:pStyle w:val="NoSpacing"/>
      </w:pPr>
      <w:r>
        <w:rPr>
          <w:rFonts w:ascii="Courier New" w:hAnsi="Courier New"/>
          <w:sz w:val="18"/>
        </w:rPr>
        <w:t>| Clock transition | - | ¹S₀ ↔ ³P₀ |</w:t>
      </w:r>
    </w:p>
    <w:p>
      <w:pPr>
        <w:pStyle w:val="NoSpacing"/>
      </w:pPr>
      <w:r>
        <w:rPr>
          <w:rFonts w:ascii="Courier New" w:hAnsi="Courier New"/>
          <w:sz w:val="18"/>
        </w:rPr>
        <w:t>| Frequency | ω/(2π) | 1.121 PHz |</w:t>
      </w:r>
    </w:p>
    <w:p>
      <w:pPr>
        <w:pStyle w:val="NoSpacing"/>
      </w:pPr>
      <w:r>
        <w:rPr>
          <w:rFonts w:ascii="Courier New" w:hAnsi="Courier New"/>
          <w:sz w:val="18"/>
        </w:rPr>
        <w:t>| Natural linewidth | Γ | 8 mHz |</w:t>
      </w:r>
    </w:p>
    <w:p>
      <w:pPr>
        <w:pStyle w:val="NoSpacing"/>
      </w:pPr>
      <w:r>
        <w:rPr>
          <w:rFonts w:ascii="Courier New" w:hAnsi="Courier New"/>
          <w:sz w:val="18"/>
        </w:rPr>
        <w:t>| Fractional stability | σ_y | 10⁻¹⁹ |</w:t>
      </w:r>
    </w:p>
    <w:p/>
    <w:p>
      <w:pPr>
        <w:pStyle w:val="Heading3"/>
      </w:pPr>
      <w:r>
        <w:t>SSZ Implications</w:t>
      </w:r>
    </w:p>
    <w:p/>
    <w:p>
      <w:r>
        <w:rPr>
          <w:b w:val="0"/>
          <w:i w:val="0"/>
        </w:rPr>
        <w:t>For Sr clock at Δh = 1 m, t = 1 s:</w:t>
      </w:r>
    </w:p>
    <w:p>
      <w:pPr>
        <w:pStyle w:val="NoSpacing"/>
      </w:pPr>
      <w:r>
        <w:rPr>
          <w:rFonts w:ascii="Courier New" w:hAnsi="Courier New"/>
          <w:sz w:val="18"/>
        </w:rPr>
        <w:t>ΔΦ_SSZ = 2π × 429e12 × 2.19e-13 × 1</w:t>
        <w:br/>
        <w:t xml:space="preserve">       = 0.59 rad</w:t>
        <w:br/>
        <w:br/>
        <w:t>SNR = 0.59 / 1e-3 = 590</w:t>
      </w:r>
    </w:p>
    <w:p/>
    <w:p>
      <w:r>
        <w:rPr>
          <w:b w:val="0"/>
          <w:i w:val="0"/>
        </w:rPr>
        <w:t>**Gold standard for SSZ detection.**</w:t>
      </w:r>
    </w:p>
    <w:p/>
    <w:p>
      <w:r>
        <w:t>──────────────────────────────────────────────────</w:t>
      </w:r>
    </w:p>
    <w:p/>
    <w:p>
      <w:pPr>
        <w:pStyle w:val="Heading2"/>
      </w:pPr>
      <w:r>
        <w:t>F.5 NV Centers in Diamond</w:t>
      </w:r>
    </w:p>
    <w:p/>
    <w:p>
      <w:pPr>
        <w:pStyle w:val="NoSpacing"/>
      </w:pPr>
      <w:r>
        <w:rPr>
          <w:rFonts w:ascii="Courier New" w:hAnsi="Courier New"/>
          <w:sz w:val="18"/>
        </w:rPr>
        <w:t>| Parameter | Symbol | Value |</w:t>
      </w:r>
    </w:p>
    <w:p>
      <w:pPr>
        <w:pStyle w:val="NoSpacing"/>
      </w:pPr>
      <w:r>
        <w:rPr>
          <w:rFonts w:ascii="Courier New" w:hAnsi="Courier New"/>
          <w:sz w:val="18"/>
        </w:rPr>
        <w:t>|-----------|--------|-------|</w:t>
      </w:r>
    </w:p>
    <w:p>
      <w:pPr>
        <w:pStyle w:val="NoSpacing"/>
      </w:pPr>
      <w:r>
        <w:rPr>
          <w:rFonts w:ascii="Courier New" w:hAnsi="Courier New"/>
          <w:sz w:val="18"/>
        </w:rPr>
        <w:t>| Ground state splitting | ω/(2π) | 2.87 GHz |</w:t>
      </w:r>
    </w:p>
    <w:p>
      <w:pPr>
        <w:pStyle w:val="NoSpacing"/>
      </w:pPr>
      <w:r>
        <w:rPr>
          <w:rFonts w:ascii="Courier New" w:hAnsi="Courier New"/>
          <w:sz w:val="18"/>
        </w:rPr>
        <w:t>| Zero-field splitting | D | 2.87 GHz |</w:t>
      </w:r>
    </w:p>
    <w:p>
      <w:pPr>
        <w:pStyle w:val="NoSpacing"/>
      </w:pPr>
      <w:r>
        <w:rPr>
          <w:rFonts w:ascii="Courier New" w:hAnsi="Courier New"/>
          <w:sz w:val="18"/>
        </w:rPr>
        <w:t>| Strain coupling | - | ~1 GHz/strain |</w:t>
      </w:r>
    </w:p>
    <w:p>
      <w:pPr>
        <w:pStyle w:val="NoSpacing"/>
      </w:pPr>
      <w:r>
        <w:rPr>
          <w:rFonts w:ascii="Courier New" w:hAnsi="Courier New"/>
          <w:sz w:val="18"/>
        </w:rPr>
        <w:t>| T₁ (room temp) | T₁ | 5-10 ms |</w:t>
      </w:r>
    </w:p>
    <w:p>
      <w:pPr>
        <w:pStyle w:val="NoSpacing"/>
      </w:pPr>
      <w:r>
        <w:rPr>
          <w:rFonts w:ascii="Courier New" w:hAnsi="Courier New"/>
          <w:sz w:val="18"/>
        </w:rPr>
        <w:t>| T₂ (room temp) | T₂ | 1-3 μs |</w:t>
      </w:r>
    </w:p>
    <w:p>
      <w:pPr>
        <w:pStyle w:val="NoSpacing"/>
      </w:pPr>
      <w:r>
        <w:rPr>
          <w:rFonts w:ascii="Courier New" w:hAnsi="Courier New"/>
          <w:sz w:val="18"/>
        </w:rPr>
        <w:t>| T₂ (cryogenic) | T₂ | 1-10 ms |</w:t>
      </w:r>
    </w:p>
    <w:p>
      <w:pPr>
        <w:pStyle w:val="NoSpacing"/>
      </w:pPr>
      <w:r>
        <w:rPr>
          <w:rFonts w:ascii="Courier New" w:hAnsi="Courier New"/>
          <w:sz w:val="18"/>
        </w:rPr>
        <w:t>| Optical lifetime | τ | 12 ns |</w:t>
      </w:r>
    </w:p>
    <w:p>
      <w:pPr>
        <w:pStyle w:val="NoSpacing"/>
      </w:pPr>
      <w:r>
        <w:rPr>
          <w:rFonts w:ascii="Courier New" w:hAnsi="Courier New"/>
          <w:sz w:val="18"/>
        </w:rPr>
        <w:t>| Operating temperature | T | 4 K - 300 K |</w:t>
      </w:r>
    </w:p>
    <w:p/>
    <w:p>
      <w:pPr>
        <w:pStyle w:val="Heading3"/>
      </w:pPr>
      <w:r>
        <w:t>SSZ Implications</w:t>
      </w:r>
    </w:p>
    <w:p/>
    <w:p>
      <w:r>
        <w:rPr>
          <w:b w:val="0"/>
          <w:i w:val="0"/>
        </w:rPr>
        <w:t>For NV at Δh = 1 mm, t = 1 ms:</w:t>
      </w:r>
    </w:p>
    <w:p>
      <w:pPr>
        <w:pStyle w:val="NoSpacing"/>
      </w:pPr>
      <w:r>
        <w:rPr>
          <w:rFonts w:ascii="Courier New" w:hAnsi="Courier New"/>
          <w:sz w:val="18"/>
        </w:rPr>
        <w:t>ΔΦ_SSZ = 2π × 2.87e9 × 2.19e-19 × 1e-3</w:t>
        <w:br/>
        <w:t xml:space="preserve">       = 3.9e-12 rad</w:t>
      </w:r>
    </w:p>
    <w:p/>
    <w:p>
      <w:r>
        <w:rPr>
          <w:b w:val="0"/>
          <w:i w:val="0"/>
        </w:rPr>
        <w:t>**Negligible** for current NV experiments.</w:t>
      </w:r>
    </w:p>
    <w:p/>
    <w:p>
      <w:r>
        <w:t>──────────────────────────────────────────────────</w:t>
      </w:r>
    </w:p>
    <w:p/>
    <w:p>
      <w:pPr>
        <w:pStyle w:val="Heading2"/>
      </w:pPr>
      <w:r>
        <w:t>F.6 Photonic Qubits</w:t>
      </w:r>
    </w:p>
    <w:p/>
    <w:p>
      <w:pPr>
        <w:pStyle w:val="NoSpacing"/>
      </w:pPr>
      <w:r>
        <w:rPr>
          <w:rFonts w:ascii="Courier New" w:hAnsi="Courier New"/>
          <w:sz w:val="18"/>
        </w:rPr>
        <w:t>| Parameter | Symbol | Value |</w:t>
      </w:r>
    </w:p>
    <w:p>
      <w:pPr>
        <w:pStyle w:val="NoSpacing"/>
      </w:pPr>
      <w:r>
        <w:rPr>
          <w:rFonts w:ascii="Courier New" w:hAnsi="Courier New"/>
          <w:sz w:val="18"/>
        </w:rPr>
        <w:t>|-----------|--------|-------|</w:t>
      </w:r>
    </w:p>
    <w:p>
      <w:pPr>
        <w:pStyle w:val="NoSpacing"/>
      </w:pPr>
      <w:r>
        <w:rPr>
          <w:rFonts w:ascii="Courier New" w:hAnsi="Courier New"/>
          <w:sz w:val="18"/>
        </w:rPr>
        <w:t>| Wavelength | λ | 1550 nm (telecom) |</w:t>
      </w:r>
    </w:p>
    <w:p>
      <w:pPr>
        <w:pStyle w:val="NoSpacing"/>
      </w:pPr>
      <w:r>
        <w:rPr>
          <w:rFonts w:ascii="Courier New" w:hAnsi="Courier New"/>
          <w:sz w:val="18"/>
        </w:rPr>
        <w:t>| Frequency | ω/(2π) | 193 THz |</w:t>
      </w:r>
    </w:p>
    <w:p>
      <w:pPr>
        <w:pStyle w:val="NoSpacing"/>
      </w:pPr>
      <w:r>
        <w:rPr>
          <w:rFonts w:ascii="Courier New" w:hAnsi="Courier New"/>
          <w:sz w:val="18"/>
        </w:rPr>
        <w:t>| Coherence time | T₂ | Limited by path |</w:t>
      </w:r>
    </w:p>
    <w:p>
      <w:pPr>
        <w:pStyle w:val="NoSpacing"/>
      </w:pPr>
      <w:r>
        <w:rPr>
          <w:rFonts w:ascii="Courier New" w:hAnsi="Courier New"/>
          <w:sz w:val="18"/>
        </w:rPr>
        <w:t>| Gate time | t_gate | ~ps |</w:t>
      </w:r>
    </w:p>
    <w:p>
      <w:pPr>
        <w:pStyle w:val="NoSpacing"/>
      </w:pPr>
      <w:r>
        <w:rPr>
          <w:rFonts w:ascii="Courier New" w:hAnsi="Courier New"/>
          <w:sz w:val="18"/>
        </w:rPr>
        <w:t>| Loss | α | 0.2 dB/km (fiber) |</w:t>
      </w:r>
    </w:p>
    <w:p>
      <w:pPr>
        <w:pStyle w:val="NoSpacing"/>
      </w:pPr>
      <w:r>
        <w:rPr>
          <w:rFonts w:ascii="Courier New" w:hAnsi="Courier New"/>
          <w:sz w:val="18"/>
        </w:rPr>
        <w:t>| Detection efficiency | η | 90%+ |</w:t>
      </w:r>
    </w:p>
    <w:p/>
    <w:p>
      <w:pPr>
        <w:pStyle w:val="Heading3"/>
      </w:pPr>
      <w:r>
        <w:t>SSZ Implications</w:t>
      </w:r>
    </w:p>
    <w:p/>
    <w:p>
      <w:r>
        <w:rPr>
          <w:b w:val="0"/>
          <w:i w:val="0"/>
        </w:rPr>
        <w:t>Photons travel at c, so SSZ affects:</w:t>
      </w:r>
    </w:p>
    <w:p>
      <w:pPr>
        <w:pStyle w:val="ListBullet"/>
      </w:pPr>
      <w:r>
        <w:t>Time of flight (Shapiro delay)</w:t>
      </w:r>
    </w:p>
    <w:p>
      <w:pPr>
        <w:pStyle w:val="ListBullet"/>
      </w:pPr>
      <w:r>
        <w:t>Not direct phase accumulation</w:t>
      </w:r>
    </w:p>
    <w:p/>
    <w:p>
      <w:r>
        <w:rPr>
          <w:b w:val="0"/>
          <w:i w:val="0"/>
        </w:rPr>
        <w:t>For fiber link with Δh = 10 m over 100 km:</w:t>
      </w:r>
    </w:p>
    <w:p>
      <w:pPr>
        <w:pStyle w:val="NoSpacing"/>
      </w:pPr>
      <w:r>
        <w:rPr>
          <w:rFonts w:ascii="Courier New" w:hAnsi="Courier New"/>
          <w:sz w:val="18"/>
        </w:rPr>
        <w:t>ΔT_Shapiro ≈ r_s × Δh / (c × R) × L/c</w:t>
        <w:br/>
        <w:t xml:space="preserve">           ≈ 10⁻²¹ s (negligible)</w:t>
      </w:r>
    </w:p>
    <w:p/>
    <w:p>
      <w:r>
        <w:t>──────────────────────────────────────────────────</w:t>
      </w:r>
    </w:p>
    <w:p/>
    <w:p>
      <w:pPr>
        <w:pStyle w:val="Heading2"/>
      </w:pPr>
      <w:r>
        <w:t>F.7 Summary Table</w:t>
      </w:r>
    </w:p>
    <w:p/>
    <w:p>
      <w:pPr>
        <w:pStyle w:val="NoSpacing"/>
      </w:pPr>
      <w:r>
        <w:rPr>
          <w:rFonts w:ascii="Courier New" w:hAnsi="Courier New"/>
          <w:sz w:val="18"/>
        </w:rPr>
        <w:t>| Platform | ω/(2π) | T₂ | Best Δh | ΔΦ_SSZ | SNR | Regime |</w:t>
      </w:r>
    </w:p>
    <w:p>
      <w:pPr>
        <w:pStyle w:val="NoSpacing"/>
      </w:pPr>
      <w:r>
        <w:rPr>
          <w:rFonts w:ascii="Courier New" w:hAnsi="Courier New"/>
          <w:sz w:val="18"/>
        </w:rPr>
        <w:t>|----------|--------|-----|---------|--------|-----|--------|</w:t>
      </w:r>
    </w:p>
    <w:p>
      <w:pPr>
        <w:pStyle w:val="NoSpacing"/>
      </w:pPr>
      <w:r>
        <w:rPr>
          <w:rFonts w:ascii="Courier New" w:hAnsi="Courier New"/>
          <w:sz w:val="18"/>
        </w:rPr>
        <w:t>| Transmon | 5 GHz | 100 μs | 10 mm | 7e-12 | 10⁻¹¹ | Bounded |</w:t>
      </w:r>
    </w:p>
    <w:p>
      <w:pPr>
        <w:pStyle w:val="NoSpacing"/>
      </w:pPr>
      <w:r>
        <w:rPr>
          <w:rFonts w:ascii="Courier New" w:hAnsi="Courier New"/>
          <w:sz w:val="18"/>
        </w:rPr>
        <w:t>| Fluxonium | 1 GHz | 1 ms | 10 mm | 1e-11 | 10⁻¹⁰ | Bounded |</w:t>
      </w:r>
    </w:p>
    <w:p>
      <w:pPr>
        <w:pStyle w:val="NoSpacing"/>
      </w:pPr>
      <w:r>
        <w:rPr>
          <w:rFonts w:ascii="Courier New" w:hAnsi="Courier New"/>
          <w:sz w:val="18"/>
        </w:rPr>
        <w:t>| Trapped ion | 12 GHz | 10 min | 1 mm | 10⁻⁷ | 10⁻⁵ | Bounded |</w:t>
      </w:r>
    </w:p>
    <w:p>
      <w:pPr>
        <w:pStyle w:val="NoSpacing"/>
      </w:pPr>
      <w:r>
        <w:rPr>
          <w:rFonts w:ascii="Courier New" w:hAnsi="Courier New"/>
          <w:sz w:val="18"/>
        </w:rPr>
        <w:t>| Trapped ion | 729 THz | 1 s | 1 mm | 10⁻³ | 10 | Marginal |</w:t>
      </w:r>
    </w:p>
    <w:p>
      <w:pPr>
        <w:pStyle w:val="NoSpacing"/>
      </w:pPr>
      <w:r>
        <w:rPr>
          <w:rFonts w:ascii="Courier New" w:hAnsi="Courier New"/>
          <w:sz w:val="18"/>
        </w:rPr>
        <w:t>| NV center | 2.87 GHz | 10 ms | 1 mm | 10⁻¹¹ | 10⁻⁸ | Bounded |</w:t>
      </w:r>
    </w:p>
    <w:p>
      <w:pPr>
        <w:pStyle w:val="NoSpacing"/>
      </w:pPr>
      <w:r>
        <w:rPr>
          <w:rFonts w:ascii="Courier New" w:hAnsi="Courier New"/>
          <w:sz w:val="18"/>
        </w:rPr>
        <w:t>| Sr clock | 429 THz | 10 s | 1 m | 6 | 6000 | **Detectable** |</w:t>
      </w:r>
    </w:p>
    <w:p>
      <w:pPr>
        <w:pStyle w:val="NoSpacing"/>
      </w:pPr>
      <w:r>
        <w:rPr>
          <w:rFonts w:ascii="Courier New" w:hAnsi="Courier New"/>
          <w:sz w:val="18"/>
        </w:rPr>
        <w:t>| Yb clock | 518 THz | 10 s | 1 m | 7 | 7000 | **Detectable** |</w:t>
      </w:r>
    </w:p>
    <w:p>
      <w:pPr>
        <w:pStyle w:val="NoSpacing"/>
      </w:pPr>
      <w:r>
        <w:rPr>
          <w:rFonts w:ascii="Courier New" w:hAnsi="Courier New"/>
          <w:sz w:val="18"/>
        </w:rPr>
        <w:t>| Al⁺ clock | 1.1 PHz | 1 s | 1 m | 16 | 16000 | **Detectable** |</w:t>
      </w:r>
    </w:p>
    <w:p/>
    <w:p>
      <w:r>
        <w:br w:type="page"/>
      </w:r>
    </w:p>
    <w:p>
      <w:pPr>
        <w:pStyle w:val="Heading1"/>
      </w:pPr>
      <w:r>
        <w:t>Appendix G: Statistical Methods</w:t>
      </w:r>
    </w:p>
    <w:p/>
    <w:p>
      <w:pPr>
        <w:pStyle w:val="Heading2"/>
      </w:pPr>
      <w:r>
        <w:t>G.1 Model Comparison Framework</w:t>
      </w:r>
    </w:p>
    <w:p/>
    <w:p>
      <w:r>
        <w:rPr>
          <w:b w:val="0"/>
          <w:i w:val="0"/>
        </w:rPr>
        <w:t>We compare three models for the observed phase drift as a function of height:</w:t>
      </w:r>
    </w:p>
    <w:p/>
    <w:p>
      <w:pPr>
        <w:pStyle w:val="Heading3"/>
      </w:pPr>
      <w:r>
        <w:t>M₀: Null Model</w:t>
      </w:r>
    </w:p>
    <w:p>
      <w:pPr>
        <w:pStyle w:val="NoSpacing"/>
      </w:pPr>
      <w:r>
        <w:rPr>
          <w:rFonts w:ascii="Courier New" w:hAnsi="Courier New"/>
          <w:sz w:val="18"/>
        </w:rPr>
        <w:t>ΔΦ = 0 + ε</w:t>
      </w:r>
    </w:p>
    <w:p>
      <w:r>
        <w:rPr>
          <w:b w:val="0"/>
          <w:i w:val="0"/>
        </w:rPr>
        <w:t>No height dependence; all drift is noise.</w:t>
      </w:r>
    </w:p>
    <w:p/>
    <w:p>
      <w:pPr>
        <w:pStyle w:val="Heading3"/>
      </w:pPr>
      <w:r>
        <w:t>M_SSZ: SSZ Model (Fixed Slope)</w:t>
      </w:r>
    </w:p>
    <w:p>
      <w:pPr>
        <w:pStyle w:val="NoSpacing"/>
      </w:pPr>
      <w:r>
        <w:rPr>
          <w:rFonts w:ascii="Courier New" w:hAnsi="Courier New"/>
          <w:sz w:val="18"/>
        </w:rPr>
        <w:t>ΔΦ = α_SSZ × Δh + ε</w:t>
        <w:br/>
        <w:t>α_SSZ = ω × r_s / R²</w:t>
      </w:r>
    </w:p>
    <w:p>
      <w:r>
        <w:rPr>
          <w:b w:val="0"/>
          <w:i w:val="0"/>
        </w:rPr>
        <w:t>SSZ prediction with no free parameters.</w:t>
      </w:r>
    </w:p>
    <w:p/>
    <w:p>
      <w:pPr>
        <w:pStyle w:val="Heading3"/>
      </w:pPr>
      <w:r>
        <w:t>M_anom: Anomalous Model (Free Slope)</w:t>
      </w:r>
    </w:p>
    <w:p>
      <w:pPr>
        <w:pStyle w:val="NoSpacing"/>
      </w:pPr>
      <w:r>
        <w:rPr>
          <w:rFonts w:ascii="Courier New" w:hAnsi="Courier New"/>
          <w:sz w:val="18"/>
        </w:rPr>
        <w:t>ΔΦ = α × Δh + ε</w:t>
        <w:br/>
        <w:t>α = free parameter</w:t>
      </w:r>
    </w:p>
    <w:p>
      <w:r>
        <w:rPr>
          <w:b w:val="0"/>
          <w:i w:val="0"/>
        </w:rPr>
        <w:t>Linear fit to detect any height dependence.</w:t>
      </w:r>
    </w:p>
    <w:p/>
    <w:p>
      <w:r>
        <w:t>──────────────────────────────────────────────────</w:t>
      </w:r>
    </w:p>
    <w:p/>
    <w:p>
      <w:pPr>
        <w:pStyle w:val="Heading2"/>
      </w:pPr>
      <w:r>
        <w:t>G.2 Least Squares Estimation</w:t>
      </w:r>
    </w:p>
    <w:p/>
    <w:p>
      <w:pPr>
        <w:pStyle w:val="Heading3"/>
      </w:pPr>
      <w:r>
        <w:t>Data Model</w:t>
      </w:r>
    </w:p>
    <w:p/>
    <w:p>
      <w:r>
        <w:rPr>
          <w:b w:val="0"/>
          <w:i w:val="0"/>
        </w:rPr>
        <w:t>Given N measurements at heights Δh_i with results ΔΦ_i and uncertainties σ_i:</w:t>
      </w:r>
    </w:p>
    <w:p/>
    <w:p>
      <w:pPr>
        <w:pStyle w:val="NoSpacing"/>
      </w:pPr>
      <w:r>
        <w:rPr>
          <w:rFonts w:ascii="Courier New" w:hAnsi="Courier New"/>
          <w:sz w:val="18"/>
        </w:rPr>
        <w:t>ΔΦ_i = α × Δh_i + ε_i</w:t>
        <w:br/>
        <w:t>ε_i ~ N(0, σ_i²)</w:t>
      </w:r>
    </w:p>
    <w:p/>
    <w:p>
      <w:pPr>
        <w:pStyle w:val="Heading3"/>
      </w:pPr>
      <w:r>
        <w:t>Weighted Least Squares</w:t>
      </w:r>
    </w:p>
    <w:p/>
    <w:p>
      <w:r>
        <w:rPr>
          <w:b w:val="0"/>
          <w:i w:val="0"/>
        </w:rPr>
        <w:t>Define weights w_i = 1/σ_i².</w:t>
      </w:r>
    </w:p>
    <w:p/>
    <w:p>
      <w:r>
        <w:rPr>
          <w:b w:val="0"/>
          <w:i w:val="0"/>
        </w:rPr>
        <w:t>The optimal slope estimate:</w:t>
      </w:r>
    </w:p>
    <w:p>
      <w:pPr>
        <w:pStyle w:val="NoSpacing"/>
      </w:pPr>
      <w:r>
        <w:rPr>
          <w:rFonts w:ascii="Courier New" w:hAnsi="Courier New"/>
          <w:sz w:val="18"/>
        </w:rPr>
        <w:t>α_hat = Σᵢ wᵢ Δhᵢ ΔΦᵢ / Σᵢ wᵢ Δhᵢ²</w:t>
      </w:r>
    </w:p>
    <w:p/>
    <w:p>
      <w:r>
        <w:rPr>
          <w:b w:val="0"/>
          <w:i w:val="0"/>
        </w:rPr>
        <w:t>Standard error of the slope:</w:t>
      </w:r>
    </w:p>
    <w:p>
      <w:pPr>
        <w:pStyle w:val="NoSpacing"/>
      </w:pPr>
      <w:r>
        <w:rPr>
          <w:rFonts w:ascii="Courier New" w:hAnsi="Courier New"/>
          <w:sz w:val="18"/>
        </w:rPr>
        <w:t>σ_α = √(1 / Σᵢ wᵢ Δhᵢ²)</w:t>
      </w:r>
    </w:p>
    <w:p/>
    <w:p>
      <w:pPr>
        <w:pStyle w:val="Heading3"/>
      </w:pPr>
      <w:r>
        <w:t>Goodness of Fit</w:t>
      </w:r>
    </w:p>
    <w:p/>
    <w:p>
      <w:r>
        <w:rPr>
          <w:b w:val="0"/>
          <w:i w:val="0"/>
        </w:rPr>
        <w:t>Chi-squared statistic:</w:t>
      </w:r>
    </w:p>
    <w:p>
      <w:pPr>
        <w:pStyle w:val="NoSpacing"/>
      </w:pPr>
      <w:r>
        <w:rPr>
          <w:rFonts w:ascii="Courier New" w:hAnsi="Courier New"/>
          <w:sz w:val="18"/>
        </w:rPr>
        <w:t>χ² = Σᵢ (ΔΦᵢ - α_hat × Δhᵢ)² / σᵢ²</w:t>
      </w:r>
    </w:p>
    <w:p/>
    <w:p>
      <w:r>
        <w:rPr>
          <w:b w:val="0"/>
          <w:i w:val="0"/>
        </w:rPr>
        <w:t>Degrees of freedom: ν = N - 1 (one parameter).</w:t>
      </w:r>
    </w:p>
    <w:p/>
    <w:p>
      <w:r>
        <w:rPr>
          <w:b w:val="0"/>
          <w:i w:val="0"/>
        </w:rPr>
        <w:t>Reduced chi-squared: χ²_red = χ² / ν.</w:t>
      </w:r>
    </w:p>
    <w:p/>
    <w:p>
      <w:r>
        <w:t>──────────────────────────────────────────────────</w:t>
      </w:r>
    </w:p>
    <w:p/>
    <w:p>
      <w:pPr>
        <w:pStyle w:val="Heading2"/>
      </w:pPr>
      <w:r>
        <w:t>G.3 Confidence Intervals</w:t>
      </w:r>
    </w:p>
    <w:p/>
    <w:p>
      <w:pPr>
        <w:pStyle w:val="Heading3"/>
      </w:pPr>
      <w:r>
        <w:t>Slope Confidence Interval</w:t>
      </w:r>
    </w:p>
    <w:p/>
    <w:p>
      <w:r>
        <w:rPr>
          <w:b w:val="0"/>
          <w:i w:val="0"/>
        </w:rPr>
        <w:t>For confidence level 1-α (e.g., 95% → α = 0.05):</w:t>
      </w:r>
    </w:p>
    <w:p/>
    <w:p>
      <w:pPr>
        <w:pStyle w:val="NoSpacing"/>
      </w:pPr>
      <w:r>
        <w:rPr>
          <w:rFonts w:ascii="Courier New" w:hAnsi="Courier New"/>
          <w:sz w:val="18"/>
        </w:rPr>
        <w:t>α_hat ± t_{ν,α/2} × σ_α</w:t>
      </w:r>
    </w:p>
    <w:p/>
    <w:p>
      <w:r>
        <w:rPr>
          <w:b w:val="0"/>
          <w:i w:val="0"/>
        </w:rPr>
        <w:t>where t_{ν,α/2} is the Student's t critical value.</w:t>
      </w:r>
    </w:p>
    <w:p/>
    <w:p>
      <w:r>
        <w:rPr>
          <w:b w:val="0"/>
          <w:i w:val="0"/>
        </w:rPr>
        <w:t>For large N: t → 1.96 (95% CI).</w:t>
      </w:r>
    </w:p>
    <w:p/>
    <w:p>
      <w:pPr>
        <w:pStyle w:val="Heading3"/>
      </w:pPr>
      <w:r>
        <w:t>Example</w:t>
      </w:r>
    </w:p>
    <w:p/>
    <w:p>
      <w:r>
        <w:rPr>
          <w:b w:val="0"/>
          <w:i w:val="0"/>
        </w:rPr>
        <w:t>If α_hat = 0.001 rad/m and σ_α = 0.003 rad/m:</w:t>
      </w:r>
    </w:p>
    <w:p>
      <w:pPr>
        <w:pStyle w:val="NoSpacing"/>
      </w:pPr>
      <w:r>
        <w:rPr>
          <w:rFonts w:ascii="Courier New" w:hAnsi="Courier New"/>
          <w:sz w:val="18"/>
        </w:rPr>
        <w:t>95% CI: 0.001 ± 1.96 × 0.003 = [-0.005, 0.007] rad/m</w:t>
      </w:r>
    </w:p>
    <w:p/>
    <w:p>
      <w:r>
        <w:rPr>
          <w:b w:val="0"/>
          <w:i w:val="0"/>
        </w:rPr>
        <w:t>Since 0 is in the CI, we cannot reject M₀.</w:t>
      </w:r>
    </w:p>
    <w:p/>
    <w:p>
      <w:r>
        <w:t>──────────────────────────────────────────────────</w:t>
      </w:r>
    </w:p>
    <w:p/>
    <w:p>
      <w:pPr>
        <w:pStyle w:val="Heading2"/>
      </w:pPr>
      <w:r>
        <w:t>G.4 Hypothesis Testing</w:t>
      </w:r>
    </w:p>
    <w:p/>
    <w:p>
      <w:pPr>
        <w:pStyle w:val="Heading3"/>
      </w:pPr>
      <w:r>
        <w:t>Test 1: Is slope non-zero?</w:t>
      </w:r>
    </w:p>
    <w:p/>
    <w:p>
      <w:r>
        <w:rPr>
          <w:b w:val="0"/>
          <w:i w:val="0"/>
        </w:rPr>
        <w:t>**H₀**: α = 0 (M₀)</w:t>
      </w:r>
    </w:p>
    <w:p>
      <w:r>
        <w:rPr>
          <w:b w:val="0"/>
          <w:i w:val="0"/>
        </w:rPr>
        <w:t>**H₁**: α ≠ 0 (M_anom)</w:t>
      </w:r>
    </w:p>
    <w:p/>
    <w:p>
      <w:r>
        <w:rPr>
          <w:b w:val="0"/>
          <w:i w:val="0"/>
        </w:rPr>
        <w:t>Test statistic:</w:t>
      </w:r>
    </w:p>
    <w:p>
      <w:pPr>
        <w:pStyle w:val="NoSpacing"/>
      </w:pPr>
      <w:r>
        <w:rPr>
          <w:rFonts w:ascii="Courier New" w:hAnsi="Courier New"/>
          <w:sz w:val="18"/>
        </w:rPr>
        <w:t>t = α_hat / σ_α</w:t>
      </w:r>
    </w:p>
    <w:p/>
    <w:p>
      <w:r>
        <w:rPr>
          <w:b w:val="0"/>
          <w:i w:val="0"/>
        </w:rPr>
        <w:t>Reject H₀ if |t| &gt; t_{ν,α/2}.</w:t>
      </w:r>
    </w:p>
    <w:p/>
    <w:p>
      <w:pPr>
        <w:pStyle w:val="Heading3"/>
      </w:pPr>
      <w:r>
        <w:t>Test 2: Is slope equal to SSZ prediction?</w:t>
      </w:r>
    </w:p>
    <w:p/>
    <w:p>
      <w:r>
        <w:rPr>
          <w:b w:val="0"/>
          <w:i w:val="0"/>
        </w:rPr>
        <w:t>**H₀**: α = α_SSZ (M_SSZ)</w:t>
      </w:r>
    </w:p>
    <w:p>
      <w:r>
        <w:rPr>
          <w:b w:val="0"/>
          <w:i w:val="0"/>
        </w:rPr>
        <w:t>**H₁**: α ≠ α_SSZ</w:t>
      </w:r>
    </w:p>
    <w:p/>
    <w:p>
      <w:r>
        <w:rPr>
          <w:b w:val="0"/>
          <w:i w:val="0"/>
        </w:rPr>
        <w:t>Test statistic:</w:t>
      </w:r>
    </w:p>
    <w:p>
      <w:pPr>
        <w:pStyle w:val="NoSpacing"/>
      </w:pPr>
      <w:r>
        <w:rPr>
          <w:rFonts w:ascii="Courier New" w:hAnsi="Courier New"/>
          <w:sz w:val="18"/>
        </w:rPr>
        <w:t>t = (α_hat - α_SSZ) / σ_α</w:t>
      </w:r>
    </w:p>
    <w:p/>
    <w:p>
      <w:r>
        <w:rPr>
          <w:b w:val="0"/>
          <w:i w:val="0"/>
        </w:rPr>
        <w:t>Reject H₀ if |t| &gt; t_{ν,α/2}.</w:t>
      </w:r>
    </w:p>
    <w:p/>
    <w:p>
      <w:r>
        <w:t>──────────────────────────────────────────────────</w:t>
      </w:r>
    </w:p>
    <w:p/>
    <w:p>
      <w:pPr>
        <w:pStyle w:val="Heading2"/>
      </w:pPr>
      <w:r>
        <w:t>G.5 Model Selection</w:t>
      </w:r>
    </w:p>
    <w:p/>
    <w:p>
      <w:pPr>
        <w:pStyle w:val="Heading3"/>
      </w:pPr>
      <w:r>
        <w:t>Likelihood Ratio Test</w:t>
      </w:r>
    </w:p>
    <w:p/>
    <w:p>
      <w:r>
        <w:rPr>
          <w:b w:val="0"/>
          <w:i w:val="0"/>
        </w:rPr>
        <w:t>For nested models (M₀ ⊂ M_anom):</w:t>
      </w:r>
    </w:p>
    <w:p/>
    <w:p>
      <w:pPr>
        <w:pStyle w:val="NoSpacing"/>
      </w:pPr>
      <w:r>
        <w:rPr>
          <w:rFonts w:ascii="Courier New" w:hAnsi="Courier New"/>
          <w:sz w:val="18"/>
        </w:rPr>
        <w:t>Λ = -2 × [ln L(M₀) - ln L(M_anom)]</w:t>
      </w:r>
    </w:p>
    <w:p/>
    <w:p>
      <w:r>
        <w:rPr>
          <w:b w:val="0"/>
          <w:i w:val="0"/>
        </w:rPr>
        <w:t>Under H₀: Λ ~ χ²(1).</w:t>
      </w:r>
    </w:p>
    <w:p/>
    <w:p>
      <w:r>
        <w:rPr>
          <w:b w:val="0"/>
          <w:i w:val="0"/>
        </w:rPr>
        <w:t>Reject M₀ if Λ &gt; χ²_{1,α}.</w:t>
      </w:r>
    </w:p>
    <w:p/>
    <w:p>
      <w:pPr>
        <w:pStyle w:val="Heading3"/>
      </w:pPr>
      <w:r>
        <w:t>Akaike Information Criterion (AIC)</w:t>
      </w:r>
    </w:p>
    <w:p/>
    <w:p>
      <w:pPr>
        <w:pStyle w:val="NoSpacing"/>
      </w:pPr>
      <w:r>
        <w:rPr>
          <w:rFonts w:ascii="Courier New" w:hAnsi="Courier New"/>
          <w:sz w:val="18"/>
        </w:rPr>
        <w:t>AIC = 2k - 2 ln L</w:t>
      </w:r>
    </w:p>
    <w:p/>
    <w:p>
      <w:r>
        <w:rPr>
          <w:b w:val="0"/>
          <w:i w:val="0"/>
        </w:rPr>
        <w:t>where k is the number of parameters.</w:t>
      </w:r>
    </w:p>
    <w:p/>
    <w:p>
      <w:pPr>
        <w:pStyle w:val="NoSpacing"/>
      </w:pPr>
      <w:r>
        <w:rPr>
          <w:rFonts w:ascii="Courier New" w:hAnsi="Courier New"/>
          <w:sz w:val="18"/>
        </w:rPr>
        <w:t>| Model | k | Formula |</w:t>
      </w:r>
    </w:p>
    <w:p>
      <w:pPr>
        <w:pStyle w:val="NoSpacing"/>
      </w:pPr>
      <w:r>
        <w:rPr>
          <w:rFonts w:ascii="Courier New" w:hAnsi="Courier New"/>
          <w:sz w:val="18"/>
        </w:rPr>
        <w:t>|-------|---|---------|</w:t>
      </w:r>
    </w:p>
    <w:p>
      <w:pPr>
        <w:pStyle w:val="NoSpacing"/>
      </w:pPr>
      <w:r>
        <w:rPr>
          <w:rFonts w:ascii="Courier New" w:hAnsi="Courier New"/>
          <w:sz w:val="18"/>
        </w:rPr>
        <w:t>| M₀ | 0 | AIC₀ = -2 ln L₀ |</w:t>
      </w:r>
    </w:p>
    <w:p>
      <w:pPr>
        <w:pStyle w:val="NoSpacing"/>
      </w:pPr>
      <w:r>
        <w:rPr>
          <w:rFonts w:ascii="Courier New" w:hAnsi="Courier New"/>
          <w:sz w:val="18"/>
        </w:rPr>
        <w:t>| M_SSZ | 0 | AIC_SSZ = -2 ln L_SSZ |</w:t>
      </w:r>
    </w:p>
    <w:p>
      <w:pPr>
        <w:pStyle w:val="NoSpacing"/>
      </w:pPr>
      <w:r>
        <w:rPr>
          <w:rFonts w:ascii="Courier New" w:hAnsi="Courier New"/>
          <w:sz w:val="18"/>
        </w:rPr>
        <w:t>| M_anom | 1 | AIC_anom = 2 - 2 ln L_anom |</w:t>
      </w:r>
    </w:p>
    <w:p/>
    <w:p>
      <w:r>
        <w:rPr>
          <w:b w:val="0"/>
          <w:i w:val="0"/>
        </w:rPr>
        <w:t>Select model with lowest AIC.</w:t>
      </w:r>
    </w:p>
    <w:p/>
    <w:p>
      <w:pPr>
        <w:pStyle w:val="Heading3"/>
      </w:pPr>
      <w:r>
        <w:t>Bayesian Information Criterion (BIC)</w:t>
      </w:r>
    </w:p>
    <w:p/>
    <w:p>
      <w:pPr>
        <w:pStyle w:val="NoSpacing"/>
      </w:pPr>
      <w:r>
        <w:rPr>
          <w:rFonts w:ascii="Courier New" w:hAnsi="Courier New"/>
          <w:sz w:val="18"/>
        </w:rPr>
        <w:t>BIC = k ln N - 2 ln L</w:t>
      </w:r>
    </w:p>
    <w:p/>
    <w:p>
      <w:r>
        <w:rPr>
          <w:b w:val="0"/>
          <w:i w:val="0"/>
        </w:rPr>
        <w:t>BIC penalizes complexity more for large N.</w:t>
      </w:r>
    </w:p>
    <w:p/>
    <w:p>
      <w:r>
        <w:t>──────────────────────────────────────────────────</w:t>
      </w:r>
    </w:p>
    <w:p/>
    <w:p>
      <w:pPr>
        <w:pStyle w:val="Heading2"/>
      </w:pPr>
      <w:r>
        <w:t>G.6 Upper Bound Calculation</w:t>
      </w:r>
    </w:p>
    <w:p/>
    <w:p>
      <w:r>
        <w:rPr>
          <w:b w:val="0"/>
          <w:i w:val="0"/>
        </w:rPr>
        <w:t>When no signal is detected, we place an upper bound on the slope.</w:t>
      </w:r>
    </w:p>
    <w:p/>
    <w:p>
      <w:pPr>
        <w:pStyle w:val="Heading3"/>
      </w:pPr>
      <w:r>
        <w:t>Frequentist Upper Limit</w:t>
      </w:r>
    </w:p>
    <w:p/>
    <w:p>
      <w:r>
        <w:rPr>
          <w:b w:val="0"/>
          <w:i w:val="0"/>
        </w:rPr>
        <w:t>At confidence level 1-α:</w:t>
      </w:r>
    </w:p>
    <w:p>
      <w:pPr>
        <w:pStyle w:val="NoSpacing"/>
      </w:pPr>
      <w:r>
        <w:rPr>
          <w:rFonts w:ascii="Courier New" w:hAnsi="Courier New"/>
          <w:sz w:val="18"/>
        </w:rPr>
        <w:t>α_upper = α_hat + t_{ν,α} × σ_α</w:t>
      </w:r>
    </w:p>
    <w:p/>
    <w:p>
      <w:r>
        <w:rPr>
          <w:b w:val="0"/>
          <w:i w:val="0"/>
        </w:rPr>
        <w:t>For 95% one-sided limit: t_{ν,0.05} ≈ 1.645.</w:t>
      </w:r>
    </w:p>
    <w:p/>
    <w:p>
      <w:pPr>
        <w:pStyle w:val="Heading3"/>
      </w:pPr>
      <w:r>
        <w:t>Example</w:t>
      </w:r>
    </w:p>
    <w:p/>
    <w:p>
      <w:r>
        <w:rPr>
          <w:b w:val="0"/>
          <w:i w:val="0"/>
        </w:rPr>
        <w:t>If α_hat = 0.001 rad/m, σ_α = 0.003 rad/m:</w:t>
      </w:r>
    </w:p>
    <w:p>
      <w:pPr>
        <w:pStyle w:val="NoSpacing"/>
      </w:pPr>
      <w:r>
        <w:rPr>
          <w:rFonts w:ascii="Courier New" w:hAnsi="Courier New"/>
          <w:sz w:val="18"/>
        </w:rPr>
        <w:t>95% upper limit: 0.001 + 1.645 × 0.003 = 0.006 rad/m</w:t>
      </w:r>
    </w:p>
    <w:p/>
    <w:p>
      <w:r>
        <w:rPr>
          <w:b w:val="0"/>
          <w:i w:val="0"/>
        </w:rPr>
        <w:t>We can say: "α &lt; 0.006 rad/m at 95% confidence."</w:t>
      </w:r>
    </w:p>
    <w:p/>
    <w:p>
      <w:pPr>
        <w:pStyle w:val="Heading3"/>
      </w:pPr>
      <w:r>
        <w:t>Bayesian Upper Limit</w:t>
      </w:r>
    </w:p>
    <w:p/>
    <w:p>
      <w:r>
        <w:rPr>
          <w:b w:val="0"/>
          <w:i w:val="0"/>
        </w:rPr>
        <w:t>With flat prior on α:</w:t>
      </w:r>
    </w:p>
    <w:p>
      <w:pPr>
        <w:pStyle w:val="NoSpacing"/>
      </w:pPr>
      <w:r>
        <w:rPr>
          <w:rFonts w:ascii="Courier New" w:hAnsi="Courier New"/>
          <w:sz w:val="18"/>
        </w:rPr>
        <w:t>P(α | data) ∝ exp(-χ²(α)/2)</w:t>
      </w:r>
    </w:p>
    <w:p/>
    <w:p>
      <w:r>
        <w:rPr>
          <w:b w:val="0"/>
          <w:i w:val="0"/>
        </w:rPr>
        <w:t>The 95% credible interval upper bound:</w:t>
      </w:r>
    </w:p>
    <w:p>
      <w:pPr>
        <w:pStyle w:val="NoSpacing"/>
      </w:pPr>
      <w:r>
        <w:rPr>
          <w:rFonts w:ascii="Courier New" w:hAnsi="Courier New"/>
          <w:sz w:val="18"/>
        </w:rPr>
        <w:t>∫_{-∞}^{α_upper} P(α | data) dα = 0.95</w:t>
      </w:r>
    </w:p>
    <w:p/>
    <w:p>
      <w:r>
        <w:t>──────────────────────────────────────────────────</w:t>
      </w:r>
    </w:p>
    <w:p/>
    <w:p>
      <w:pPr>
        <w:pStyle w:val="Heading2"/>
      </w:pPr>
      <w:r>
        <w:t>G.7 Sample Size Calculation</w:t>
      </w:r>
    </w:p>
    <w:p/>
    <w:p>
      <w:pPr>
        <w:pStyle w:val="Heading3"/>
      </w:pPr>
      <w:r>
        <w:t>Required N for Detection</w:t>
      </w:r>
    </w:p>
    <w:p/>
    <w:p>
      <w:r>
        <w:rPr>
          <w:b w:val="0"/>
          <w:i w:val="0"/>
        </w:rPr>
        <w:t>To detect slope α with power 1-β at significance α_s:</w:t>
      </w:r>
    </w:p>
    <w:p/>
    <w:p>
      <w:pPr>
        <w:pStyle w:val="NoSpacing"/>
      </w:pPr>
      <w:r>
        <w:rPr>
          <w:rFonts w:ascii="Courier New" w:hAnsi="Courier New"/>
          <w:sz w:val="18"/>
        </w:rPr>
        <w:t>N = (z_{α_s/2} + z_β)² × σ_ε² / (α² × Var(Δh))</w:t>
      </w:r>
    </w:p>
    <w:p/>
    <w:p>
      <w:r>
        <w:rPr>
          <w:b w:val="0"/>
          <w:i w:val="0"/>
        </w:rPr>
        <w:t>where:</w:t>
      </w:r>
    </w:p>
    <w:p>
      <w:pPr>
        <w:pStyle w:val="ListBullet"/>
      </w:pPr>
      <w:r>
        <w:t>z_{α_s/2}: critical value for significance</w:t>
      </w:r>
    </w:p>
    <w:p>
      <w:pPr>
        <w:pStyle w:val="ListBullet"/>
      </w:pPr>
      <w:r>
        <w:t>z_β: critical value for power</w:t>
      </w:r>
    </w:p>
    <w:p>
      <w:pPr>
        <w:pStyle w:val="ListBullet"/>
      </w:pPr>
      <w:r>
        <w:t>σ_ε: noise standard deviation</w:t>
      </w:r>
    </w:p>
    <w:p>
      <w:pPr>
        <w:pStyle w:val="ListBullet"/>
      </w:pPr>
      <w:r>
        <w:t>Var(Δh): variance of height settings</w:t>
      </w:r>
    </w:p>
    <w:p/>
    <w:p>
      <w:pPr>
        <w:pStyle w:val="Heading3"/>
      </w:pPr>
      <w:r>
        <w:t>Example: Transmon Experiment</w:t>
      </w:r>
    </w:p>
    <w:p/>
    <w:p>
      <w:r>
        <w:rPr>
          <w:b w:val="0"/>
          <w:i w:val="0"/>
        </w:rPr>
        <w:t>Parameters:</w:t>
      </w:r>
    </w:p>
    <w:p>
      <w:pPr>
        <w:pStyle w:val="ListBullet"/>
      </w:pPr>
      <w:r>
        <w:t>α_SSZ = 6.87e-9 rad/m</w:t>
      </w:r>
    </w:p>
    <w:p>
      <w:pPr>
        <w:pStyle w:val="ListBullet"/>
      </w:pPr>
      <w:r>
        <w:t>σ_ε = 1 rad (phase noise)</w:t>
      </w:r>
    </w:p>
    <w:p>
      <w:pPr>
        <w:pStyle w:val="ListBullet"/>
      </w:pPr>
      <w:r>
        <w:t>Δh range: 0-10 mm → Var(Δh) ≈ 8e-6 m²</w:t>
      </w:r>
    </w:p>
    <w:p>
      <w:pPr>
        <w:pStyle w:val="ListBullet"/>
      </w:pPr>
      <w:r>
        <w:t>α_s = 0.05, β = 0.20 (80% power)</w:t>
      </w:r>
    </w:p>
    <w:p/>
    <w:p>
      <w:pPr>
        <w:pStyle w:val="NoSpacing"/>
      </w:pPr>
      <w:r>
        <w:rPr>
          <w:rFonts w:ascii="Courier New" w:hAnsi="Courier New"/>
          <w:sz w:val="18"/>
        </w:rPr>
        <w:t>N = (1.96 + 0.84)² × 1² / ((6.87e-9)² × 8e-6)</w:t>
        <w:br/>
        <w:t xml:space="preserve">  = 7.84 / 3.78e-22</w:t>
        <w:br/>
        <w:t xml:space="preserve">  = 2.1 × 10²² measurements</w:t>
      </w:r>
    </w:p>
    <w:p/>
    <w:p>
      <w:r>
        <w:rPr>
          <w:b w:val="0"/>
          <w:i w:val="0"/>
        </w:rPr>
        <w:t>**Completely infeasible.** This confirms the bounded regime.</w:t>
      </w:r>
    </w:p>
    <w:p/>
    <w:p>
      <w:pPr>
        <w:pStyle w:val="Heading3"/>
      </w:pPr>
      <w:r>
        <w:t>Example: Optical Clock</w:t>
      </w:r>
    </w:p>
    <w:p/>
    <w:p>
      <w:r>
        <w:rPr>
          <w:b w:val="0"/>
          <w:i w:val="0"/>
        </w:rPr>
        <w:t>Parameters:</w:t>
      </w:r>
    </w:p>
    <w:p>
      <w:pPr>
        <w:pStyle w:val="ListBullet"/>
      </w:pPr>
      <w:r>
        <w:t>α_SSZ = 0.59 rad/m</w:t>
      </w:r>
    </w:p>
    <w:p>
      <w:pPr>
        <w:pStyle w:val="ListBullet"/>
      </w:pPr>
      <w:r>
        <w:t>σ_ε = 0.001 rad</w:t>
      </w:r>
    </w:p>
    <w:p>
      <w:pPr>
        <w:pStyle w:val="ListBullet"/>
      </w:pPr>
      <w:r>
        <w:t>Δh range: 0-1 m → Var(Δh) ≈ 0.08 m²</w:t>
      </w:r>
    </w:p>
    <w:p>
      <w:pPr>
        <w:pStyle w:val="ListBullet"/>
      </w:pPr>
      <w:r>
        <w:t>α_s = 0.05, β = 0.20</w:t>
      </w:r>
    </w:p>
    <w:p/>
    <w:p>
      <w:pPr>
        <w:pStyle w:val="NoSpacing"/>
      </w:pPr>
      <w:r>
        <w:rPr>
          <w:rFonts w:ascii="Courier New" w:hAnsi="Courier New"/>
          <w:sz w:val="18"/>
        </w:rPr>
        <w:t>N = 7.84 × (0.001)² / ((0.59)² × 0.08)</w:t>
        <w:br/>
        <w:t xml:space="preserve">  = 7.84e-6 / 0.028</w:t>
        <w:br/>
        <w:t xml:space="preserve">  ≈ 0.3 measurements</w:t>
      </w:r>
    </w:p>
    <w:p/>
    <w:p>
      <w:r>
        <w:rPr>
          <w:b w:val="0"/>
          <w:i w:val="0"/>
        </w:rPr>
        <w:t>**Single measurement sufficient.** Detection regime.</w:t>
      </w:r>
    </w:p>
    <w:p/>
    <w:p>
      <w:r>
        <w:t>──────────────────────────────────────────────────</w:t>
      </w:r>
    </w:p>
    <w:p/>
    <w:p>
      <w:pPr>
        <w:pStyle w:val="Heading2"/>
      </w:pPr>
      <w:r>
        <w:t>G.8 Systematic Error Analysis</w:t>
      </w:r>
    </w:p>
    <w:p/>
    <w:p>
      <w:pPr>
        <w:pStyle w:val="Heading3"/>
      </w:pPr>
      <w:r>
        <w:t>Sources of Systematic Error</w:t>
      </w:r>
    </w:p>
    <w:p/>
    <w:p>
      <w:pPr>
        <w:pStyle w:val="NoSpacing"/>
      </w:pPr>
      <w:r>
        <w:rPr>
          <w:rFonts w:ascii="Courier New" w:hAnsi="Courier New"/>
          <w:sz w:val="18"/>
        </w:rPr>
        <w:t>| Source | Effect on α | Mitigation |</w:t>
      </w:r>
    </w:p>
    <w:p>
      <w:pPr>
        <w:pStyle w:val="NoSpacing"/>
      </w:pPr>
      <w:r>
        <w:rPr>
          <w:rFonts w:ascii="Courier New" w:hAnsi="Courier New"/>
          <w:sz w:val="18"/>
        </w:rPr>
        <w:t>|--------|-------------|------------|</w:t>
      </w:r>
    </w:p>
    <w:p>
      <w:pPr>
        <w:pStyle w:val="NoSpacing"/>
      </w:pPr>
      <w:r>
        <w:rPr>
          <w:rFonts w:ascii="Courier New" w:hAnsi="Courier New"/>
          <w:sz w:val="18"/>
        </w:rPr>
        <w:t>| Height measurement error | Bias in slope | Precision survey |</w:t>
      </w:r>
    </w:p>
    <w:p>
      <w:pPr>
        <w:pStyle w:val="NoSpacing"/>
      </w:pPr>
      <w:r>
        <w:rPr>
          <w:rFonts w:ascii="Courier New" w:hAnsi="Courier New"/>
          <w:sz w:val="18"/>
        </w:rPr>
        <w:t>| Frequency calibration | Scale factor | Reference oscillator |</w:t>
      </w:r>
    </w:p>
    <w:p>
      <w:pPr>
        <w:pStyle w:val="NoSpacing"/>
      </w:pPr>
      <w:r>
        <w:rPr>
          <w:rFonts w:ascii="Courier New" w:hAnsi="Courier New"/>
          <w:sz w:val="18"/>
        </w:rPr>
        <w:t>| Temperature drift | False slope | Interleaving |</w:t>
      </w:r>
    </w:p>
    <w:p>
      <w:pPr>
        <w:pStyle w:val="NoSpacing"/>
      </w:pPr>
      <w:r>
        <w:rPr>
          <w:rFonts w:ascii="Courier New" w:hAnsi="Courier New"/>
          <w:sz w:val="18"/>
        </w:rPr>
        <w:t>| Timing error | Scale factor | GPS synchronization |</w:t>
      </w:r>
    </w:p>
    <w:p/>
    <w:p>
      <w:pPr>
        <w:pStyle w:val="Heading3"/>
      </w:pPr>
      <w:r>
        <w:t>Combined Uncertainty</w:t>
      </w:r>
    </w:p>
    <w:p/>
    <w:p>
      <w:pPr>
        <w:pStyle w:val="NoSpacing"/>
      </w:pPr>
      <w:r>
        <w:rPr>
          <w:rFonts w:ascii="Courier New" w:hAnsi="Courier New"/>
          <w:sz w:val="18"/>
        </w:rPr>
        <w:t>σ_α_total² = σ_α_stat² + Σᵢ σ_α_syst,i²</w:t>
      </w:r>
    </w:p>
    <w:p/>
    <w:p>
      <w:pPr>
        <w:pStyle w:val="Heading3"/>
      </w:pPr>
      <w:r>
        <w:t>Height Measurement Contribution</w:t>
      </w:r>
    </w:p>
    <w:p/>
    <w:p>
      <w:r>
        <w:rPr>
          <w:b w:val="0"/>
          <w:i w:val="0"/>
        </w:rPr>
        <w:t>If height error is δh with systematic bias b:</w:t>
      </w:r>
    </w:p>
    <w:p>
      <w:pPr>
        <w:pStyle w:val="NoSpacing"/>
      </w:pPr>
      <w:r>
        <w:rPr>
          <w:rFonts w:ascii="Courier New" w:hAnsi="Courier New"/>
          <w:sz w:val="18"/>
        </w:rPr>
        <w:t>α_measured = α_true × (1 + b/Δh_mean) + O(δh)</w:t>
      </w:r>
    </w:p>
    <w:p/>
    <w:p>
      <w:r>
        <w:rPr>
          <w:b w:val="0"/>
          <w:i w:val="0"/>
        </w:rPr>
        <w:t>For Δh = 1 m with b = 1 cm:</w:t>
      </w:r>
    </w:p>
    <w:p>
      <w:pPr>
        <w:pStyle w:val="NoSpacing"/>
      </w:pPr>
      <w:r>
        <w:rPr>
          <w:rFonts w:ascii="Courier New" w:hAnsi="Courier New"/>
          <w:sz w:val="18"/>
        </w:rPr>
        <w:t>Fractional error: 1 cm / 1 m = 1%</w:t>
      </w:r>
    </w:p>
    <w:p/>
    <w:p>
      <w:r>
        <w:t>──────────────────────────────────────────────────</w:t>
      </w:r>
    </w:p>
    <w:p/>
    <w:p>
      <w:pPr>
        <w:pStyle w:val="Heading2"/>
      </w:pPr>
      <w:r>
        <w:t>G.9 Python Implementation</w:t>
      </w:r>
    </w:p>
    <w:p/>
    <w:p>
      <w:pPr>
        <w:pStyle w:val="NoSpacing"/>
      </w:pPr>
      <w:r>
        <w:rPr>
          <w:rFonts w:ascii="Courier New" w:hAnsi="Courier New"/>
          <w:sz w:val="18"/>
        </w:rPr>
        <w:t>import numpy as np</w:t>
        <w:br/>
        <w:t>from scipy import stats</w:t>
        <w:br/>
        <w:br/>
        <w:t>def fit_slope(delta_h, delta_phi, sigma):</w:t>
        <w:br/>
        <w:t xml:space="preserve">    """</w:t>
        <w:br/>
        <w:t xml:space="preserve">    Fit linear model ΔΦ = α × Δh and compute statistics.</w:t>
        <w:br/>
        <w:t xml:space="preserve">    </w:t>
        <w:br/>
        <w:t xml:space="preserve">    Parameters</w:t>
        <w:br/>
        <w:t xml:space="preserve">    ----------</w:t>
        <w:br/>
        <w:t xml:space="preserve">    delta_h : array</w:t>
        <w:br/>
        <w:t xml:space="preserve">        Height differences [m]</w:t>
        <w:br/>
        <w:t xml:space="preserve">    delta_phi : array</w:t>
        <w:br/>
        <w:t xml:space="preserve">        Phase measurements [rad]</w:t>
        <w:br/>
        <w:t xml:space="preserve">    sigma : array</w:t>
        <w:br/>
        <w:t xml:space="preserve">        Measurement uncertainties [rad]</w:t>
        <w:br/>
        <w:t xml:space="preserve">    </w:t>
        <w:br/>
        <w:t xml:space="preserve">    Returns</w:t>
        <w:br/>
        <w:t xml:space="preserve">    -------</w:t>
        <w:br/>
        <w:t xml:space="preserve">    dict</w:t>
        <w:br/>
        <w:t xml:space="preserve">        alpha: slope estimate</w:t>
        <w:br/>
        <w:t xml:space="preserve">        sigma_alpha: standard error</w:t>
        <w:br/>
        <w:t xml:space="preserve">        chi2: chi-squared statistic</w:t>
        <w:br/>
        <w:t xml:space="preserve">        dof: degrees of freedom</w:t>
        <w:br/>
        <w:t xml:space="preserve">        p_value: p-value for slope != 0</w:t>
        <w:br/>
        <w:t xml:space="preserve">        upper_95: 95% upper limit</w:t>
        <w:br/>
        <w:t xml:space="preserve">    """</w:t>
        <w:br/>
        <w:t xml:space="preserve">    w = 1 / sigma**2</w:t>
        <w:br/>
        <w:t xml:space="preserve">    </w:t>
        <w:br/>
        <w:t xml:space="preserve">    # Weighted least squares</w:t>
        <w:br/>
        <w:t xml:space="preserve">    alpha = np.sum(w * delta_h * delta_phi) / np.sum(w * delta_h**2)</w:t>
        <w:br/>
        <w:t xml:space="preserve">    sigma_alpha = np.sqrt(1 / np.sum(w * delta_h**2))</w:t>
        <w:br/>
        <w:t xml:space="preserve">    </w:t>
        <w:br/>
        <w:t xml:space="preserve">    # Chi-squared</w:t>
        <w:br/>
        <w:t xml:space="preserve">    residuals = delta_phi - alpha * delta_h</w:t>
        <w:br/>
        <w:t xml:space="preserve">    chi2 = np.sum((residuals / sigma)**2)</w:t>
        <w:br/>
        <w:t xml:space="preserve">    dof = len(delta_h) - 1</w:t>
        <w:br/>
        <w:t xml:space="preserve">    </w:t>
        <w:br/>
        <w:t xml:space="preserve">    # P-value for α ≠ 0</w:t>
        <w:br/>
        <w:t xml:space="preserve">    t_stat = alpha / sigma_alpha</w:t>
        <w:br/>
        <w:t xml:space="preserve">    p_value = 2 * (1 - stats.t.cdf(abs(t_stat), dof))</w:t>
        <w:br/>
        <w:t xml:space="preserve">    </w:t>
        <w:br/>
        <w:t xml:space="preserve">    # 95% upper limit</w:t>
        <w:br/>
        <w:t xml:space="preserve">    upper_95 = alpha + 1.645 * sigma_alpha</w:t>
        <w:br/>
        <w:t xml:space="preserve">    </w:t>
        <w:br/>
        <w:t xml:space="preserve">    return {</w:t>
        <w:br/>
        <w:t xml:space="preserve">        'alpha': alpha,</w:t>
        <w:br/>
        <w:t xml:space="preserve">        'sigma_alpha': sigma_alpha,</w:t>
        <w:br/>
        <w:t xml:space="preserve">        'chi2': chi2,</w:t>
        <w:br/>
        <w:t xml:space="preserve">        'dof': dof,</w:t>
        <w:br/>
        <w:t xml:space="preserve">        'chi2_red': chi2 / dof,</w:t>
        <w:br/>
        <w:t xml:space="preserve">        'p_value': p_value,</w:t>
        <w:br/>
        <w:t xml:space="preserve">        'upper_95': upper_95</w:t>
        <w:br/>
        <w:t xml:space="preserve">    }</w:t>
        <w:br/>
        <w:br/>
        <w:t>def compare_models(delta_h, delta_phi, sigma, alpha_ssz):</w:t>
        <w:br/>
        <w:t xml:space="preserve">    """Compare M₀, M_SSZ, and M_anom models."""</w:t>
        <w:br/>
        <w:t xml:space="preserve">    n = len(delta_h)</w:t>
        <w:br/>
        <w:t xml:space="preserve">    w = 1 / sigma**2</w:t>
        <w:br/>
        <w:t xml:space="preserve">    </w:t>
        <w:br/>
        <w:t xml:space="preserve">    # M₀: ΔΦ = 0</w:t>
        <w:br/>
        <w:t xml:space="preserve">    chi2_0 = np.sum((delta_phi / sigma)**2)</w:t>
        <w:br/>
        <w:t xml:space="preserve">    </w:t>
        <w:br/>
        <w:t xml:space="preserve">    # M_SSZ: ΔΦ = α_SSZ × Δh</w:t>
        <w:br/>
        <w:t xml:space="preserve">    pred_ssz = alpha_ssz * delta_h</w:t>
        <w:br/>
        <w:t xml:space="preserve">    chi2_ssz = np.sum(((delta_phi - pred_ssz) / sigma)**2)</w:t>
        <w:br/>
        <w:t xml:space="preserve">    </w:t>
        <w:br/>
        <w:t xml:space="preserve">    # M_anom: ΔΦ = α × Δh (fit)</w:t>
        <w:br/>
        <w:t xml:space="preserve">    alpha_fit = np.sum(w * delta_h * delta_phi) / np.sum(w * delta_h**2)</w:t>
        <w:br/>
        <w:t xml:space="preserve">    pred_anom = alpha_fit * delta_h</w:t>
        <w:br/>
        <w:t xml:space="preserve">    chi2_anom = np.sum(((delta_phi - pred_anom) / sigma)**2)</w:t>
        <w:br/>
        <w:t xml:space="preserve">    </w:t>
        <w:br/>
        <w:t xml:space="preserve">    # AIC</w:t>
        <w:br/>
        <w:t xml:space="preserve">    aic_0 = chi2_0</w:t>
        <w:br/>
        <w:t xml:space="preserve">    aic_ssz = chi2_ssz</w:t>
        <w:br/>
        <w:t xml:space="preserve">    aic_anom = 2 + chi2_anom</w:t>
        <w:br/>
        <w:t xml:space="preserve">    </w:t>
        <w:br/>
        <w:t xml:space="preserve">    # Likelihood ratio test: M₀ vs M_anom</w:t>
        <w:br/>
        <w:t xml:space="preserve">    lr_stat = chi2_0 - chi2_anom</w:t>
        <w:br/>
        <w:t xml:space="preserve">    lr_pvalue = 1 - stats.chi2.cdf(lr_stat, 1)</w:t>
        <w:br/>
        <w:t xml:space="preserve">    </w:t>
        <w:br/>
        <w:t xml:space="preserve">    return {</w:t>
        <w:br/>
        <w:t xml:space="preserve">        'chi2_M0': chi2_0,</w:t>
        <w:br/>
        <w:t xml:space="preserve">        'chi2_MSSZ': chi2_ssz,</w:t>
        <w:br/>
        <w:t xml:space="preserve">        'chi2_Manom': chi2_anom,</w:t>
        <w:br/>
        <w:t xml:space="preserve">        'aic_M0': aic_0,</w:t>
        <w:br/>
        <w:t xml:space="preserve">        'aic_MSSZ': aic_ssz,</w:t>
        <w:br/>
        <w:t xml:space="preserve">        'aic_Manom': aic_anom,</w:t>
        <w:br/>
        <w:t xml:space="preserve">        'best_model': ['M0', 'MSSZ', 'Manom'][np.argmin([aic_0, aic_ssz, aic_anom])],</w:t>
        <w:br/>
        <w:t xml:space="preserve">        'lr_pvalue': lr_pvalue,</w:t>
        <w:br/>
        <w:t xml:space="preserve">        'alpha_fit': alpha_fit</w:t>
        <w:br/>
        <w:t xml:space="preserve">    }</w:t>
      </w:r>
    </w:p>
    <w:p/>
    <w:p>
      <w:r>
        <w:t>──────────────────────────────────────────────────</w:t>
      </w:r>
    </w:p>
    <w:p/>
    <w:p>
      <w:pPr>
        <w:pStyle w:val="Heading2"/>
      </w:pPr>
      <w:r>
        <w:t>G.10 Reporting Standards</w:t>
      </w:r>
    </w:p>
    <w:p/>
    <w:p>
      <w:r>
        <w:rPr>
          <w:b w:val="0"/>
          <w:i w:val="0"/>
        </w:rPr>
        <w:t>Results should include:</w:t>
      </w:r>
    </w:p>
    <w:p>
      <w:pPr>
        <w:pStyle w:val="ListNumber"/>
      </w:pPr>
      <w:r>
        <w:t>**Slope estimate**: α = X ± Y rad/m</w:t>
      </w:r>
    </w:p>
    <w:p>
      <w:pPr>
        <w:pStyle w:val="ListNumber"/>
      </w:pPr>
      <w:r>
        <w:t>**Confidence interval**: 95% CI: [A, B] rad/m</w:t>
      </w:r>
    </w:p>
    <w:p>
      <w:pPr>
        <w:pStyle w:val="ListNumber"/>
      </w:pPr>
      <w:r>
        <w:t>**Upper limit** (if non-detection): α &lt; Z rad/m (95% CL)</w:t>
      </w:r>
    </w:p>
    <w:p>
      <w:pPr>
        <w:pStyle w:val="ListNumber"/>
      </w:pPr>
      <w:r>
        <w:t>**Model comparison**: ΔAIC between M₀ and M_anom</w:t>
      </w:r>
    </w:p>
    <w:p>
      <w:pPr>
        <w:pStyle w:val="ListNumber"/>
      </w:pPr>
      <w:r>
        <w:t>**SSZ consistency**: |α - α_SSZ| / σ_α</w:t>
      </w:r>
    </w:p>
    <w:p/>
    <w:p>
      <w:r>
        <w:br w:type="page"/>
      </w:r>
    </w:p>
    <w:p>
      <w:pPr>
        <w:pStyle w:val="Heading1"/>
      </w:pPr>
      <w:r>
        <w:t>Appendix H: Code Listings</w:t>
      </w:r>
    </w:p>
    <w:p/>
    <w:p>
      <w:pPr>
        <w:pStyle w:val="Heading2"/>
      </w:pPr>
      <w:r>
        <w:t>H.1 Core SSZ Module</w:t>
      </w:r>
    </w:p>
    <w:p/>
    <w:p>
      <w:r>
        <w:rPr>
          <w:b w:val="0"/>
          <w:i w:val="0"/>
        </w:rPr>
        <w:t>The complete `ssz_qubits.py` module provides all SSZ calculations.</w:t>
      </w:r>
    </w:p>
    <w:p/>
    <w:p>
      <w:pPr>
        <w:pStyle w:val="Heading3"/>
      </w:pPr>
      <w:r>
        <w:t>Constants</w:t>
      </w:r>
    </w:p>
    <w:p/>
    <w:p>
      <w:pPr>
        <w:pStyle w:val="NoSpacing"/>
      </w:pPr>
      <w:r>
        <w:rPr>
          <w:rFonts w:ascii="Courier New" w:hAnsi="Courier New"/>
          <w:sz w:val="18"/>
        </w:rPr>
        <w:t>#!/usr/bin/env python3</w:t>
        <w:br/>
        <w:t># -*- coding: utf-8 -*-</w:t>
        <w:br/>
        <w:t>"""</w:t>
        <w:br/>
        <w:t>SSZ-Qubits: Segmented Spacetime Analysis for Quantum Computing</w:t>
        <w:br/>
        <w:br/>
        <w:t>Core module for calculating SSZ effects on qubit systems.</w:t>
        <w:br/>
        <w:br/>
        <w:t>© 2025 Carmen Wrede &amp; Lino Casu</w:t>
        <w:br/>
        <w:t>Licensed under ANTI-CAPITALIST SOFTWARE LICENSE v1.4</w:t>
        <w:br/>
        <w:t>"""</w:t>
        <w:br/>
        <w:br/>
        <w:t>import numpy as np</w:t>
        <w:br/>
        <w:br/>
        <w:t># Fundamental constants (CODATA 2018)</w:t>
        <w:br/>
        <w:t>C = 299792458.0              # Speed of light [m/s]</w:t>
        <w:br/>
        <w:t>G = 6.67430e-11              # Gravitational constant [m³/(kg·s²)]</w:t>
        <w:br/>
        <w:t>HBAR = 1.054571817e-34       # Reduced Planck constant [J·s]</w:t>
        <w:br/>
        <w:t>PHI = 1.6180339887498948     # Golden ratio</w:t>
        <w:br/>
        <w:br/>
        <w:t># Earth parameters</w:t>
        <w:br/>
        <w:t>M_EARTH = 5.9722e24          # Earth mass [kg]</w:t>
        <w:br/>
        <w:t>R_EARTH = 6.371e6            # Earth mean radius [m]</w:t>
      </w:r>
    </w:p>
    <w:p/>
    <w:p>
      <w:pPr>
        <w:pStyle w:val="Heading3"/>
      </w:pPr>
      <w:r>
        <w:t>Core Functions</w:t>
      </w:r>
    </w:p>
    <w:p/>
    <w:p>
      <w:pPr>
        <w:pStyle w:val="NoSpacing"/>
      </w:pPr>
      <w:r>
        <w:rPr>
          <w:rFonts w:ascii="Courier New" w:hAnsi="Courier New"/>
          <w:sz w:val="18"/>
        </w:rPr>
        <w:t>def schwarzschild_radius(M):</w:t>
        <w:br/>
        <w:t xml:space="preserve">    """</w:t>
        <w:br/>
        <w:t xml:space="preserve">    Calculate Schwarzschild radius.</w:t>
        <w:br/>
        <w:t xml:space="preserve">    </w:t>
        <w:br/>
        <w:t xml:space="preserve">    Parameters</w:t>
        <w:br/>
        <w:t xml:space="preserve">    ----------</w:t>
        <w:br/>
        <w:t xml:space="preserve">    M : float</w:t>
        <w:br/>
        <w:t xml:space="preserve">        Mass [kg]</w:t>
        <w:br/>
        <w:t xml:space="preserve">    </w:t>
        <w:br/>
        <w:t xml:space="preserve">    Returns</w:t>
        <w:br/>
        <w:t xml:space="preserve">    -------</w:t>
        <w:br/>
        <w:t xml:space="preserve">    float</w:t>
        <w:br/>
        <w:t xml:space="preserve">        Schwarzschild radius r_s = 2GM/c² [m]</w:t>
        <w:br/>
        <w:t xml:space="preserve">    """</w:t>
        <w:br/>
        <w:t xml:space="preserve">    return 2 * G * M / C**2</w:t>
        <w:br/>
        <w:br/>
        <w:br/>
        <w:t>def xi_segment_density(r, M, regime='auto'):</w:t>
        <w:br/>
        <w:t xml:space="preserve">    """</w:t>
        <w:br/>
        <w:t xml:space="preserve">    Calculate SSZ segment density Ξ(r).</w:t>
        <w:br/>
        <w:t xml:space="preserve">    </w:t>
        <w:br/>
        <w:t xml:space="preserve">    Parameters</w:t>
        <w:br/>
        <w:t xml:space="preserve">    ----------</w:t>
        <w:br/>
        <w:t xml:space="preserve">    r : float</w:t>
        <w:br/>
        <w:t xml:space="preserve">        Radial distance from center [m]</w:t>
        <w:br/>
        <w:t xml:space="preserve">    M : float</w:t>
        <w:br/>
        <w:t xml:space="preserve">        Central mass [kg]</w:t>
        <w:br/>
        <w:t xml:space="preserve">    regime : str</w:t>
        <w:br/>
        <w:t xml:space="preserve">        'weak', 'strong', or 'auto' (default)</w:t>
        <w:br/>
        <w:t xml:space="preserve">    </w:t>
        <w:br/>
        <w:t xml:space="preserve">    Returns</w:t>
        <w:br/>
        <w:t xml:space="preserve">    -------</w:t>
        <w:br/>
        <w:t xml:space="preserve">    float</w:t>
        <w:br/>
        <w:t xml:space="preserve">        Segment density Ξ (dimensionless)</w:t>
        <w:br/>
        <w:t xml:space="preserve">    """</w:t>
        <w:br/>
        <w:t xml:space="preserve">    r_s = schwarzschild_radius(M)</w:t>
        <w:br/>
        <w:t xml:space="preserve">    x = r / r_s</w:t>
        <w:br/>
        <w:t xml:space="preserve">    </w:t>
        <w:br/>
        <w:t xml:space="preserve">    if regime == 'weak' or (regime == 'auto' and x &gt; 110):</w:t>
        <w:br/>
        <w:t xml:space="preserve">        return r_s / (2 * r)</w:t>
        <w:br/>
        <w:t xml:space="preserve">    elif regime == 'strong' or (regime == 'auto' and x &lt; 90):</w:t>
        <w:br/>
        <w:t xml:space="preserve">        return 1 - np.exp(-PHI * x)</w:t>
        <w:br/>
        <w:t xml:space="preserve">    else:</w:t>
        <w:br/>
        <w:t xml:space="preserve">        # Transition zone: smooth blend</w:t>
        <w:br/>
        <w:t xml:space="preserve">        t = (x - 90) / 20</w:t>
        <w:br/>
        <w:t xml:space="preserve">        b = 6*t**5 - 15*t**4 + 10*t**3</w:t>
        <w:br/>
        <w:t xml:space="preserve">        xi_weak = r_s / (2 * r)</w:t>
        <w:br/>
        <w:t xml:space="preserve">        xi_strong = 1 - np.exp(-PHI * x)</w:t>
        <w:br/>
        <w:t xml:space="preserve">        return b * xi_weak + (1 - b) * xi_strong</w:t>
        <w:br/>
        <w:br/>
        <w:br/>
        <w:t>def ssz_time_dilation(r, M):</w:t>
        <w:br/>
        <w:t xml:space="preserve">    """</w:t>
        <w:br/>
        <w:t xml:space="preserve">    Calculate SSZ time dilation factor D(r).</w:t>
        <w:br/>
        <w:t xml:space="preserve">    </w:t>
        <w:br/>
        <w:t xml:space="preserve">    Parameters</w:t>
        <w:br/>
        <w:t xml:space="preserve">    ----------</w:t>
        <w:br/>
        <w:t xml:space="preserve">    r : float</w:t>
        <w:br/>
        <w:t xml:space="preserve">        Radial distance [m]</w:t>
        <w:br/>
        <w:t xml:space="preserve">    M : float</w:t>
        <w:br/>
        <w:t xml:space="preserve">        Central mass [kg]</w:t>
        <w:br/>
        <w:t xml:space="preserve">    </w:t>
        <w:br/>
        <w:t xml:space="preserve">    Returns</w:t>
        <w:br/>
        <w:t xml:space="preserve">    -------</w:t>
        <w:br/>
        <w:t xml:space="preserve">    float</w:t>
        <w:br/>
        <w:t xml:space="preserve">        Time dilation factor D = 1/(1+Ξ)</w:t>
        <w:br/>
        <w:t xml:space="preserve">    """</w:t>
        <w:br/>
        <w:t xml:space="preserve">    xi = xi_segment_density(r, M)</w:t>
        <w:br/>
        <w:t xml:space="preserve">    return 1 / (1 + xi)</w:t>
        <w:br/>
        <w:br/>
        <w:br/>
        <w:t>def differential_time_dilation(delta_h, M=M_EARTH, R=R_EARTH):</w:t>
        <w:br/>
        <w:t xml:space="preserve">    """</w:t>
        <w:br/>
        <w:t xml:space="preserve">    Calculate differential time dilation ΔD for height difference.</w:t>
        <w:br/>
        <w:t xml:space="preserve">    </w:t>
        <w:br/>
        <w:t xml:space="preserve">    Parameters</w:t>
        <w:br/>
        <w:t xml:space="preserve">    ----------</w:t>
        <w:br/>
        <w:t xml:space="preserve">    delta_h : float</w:t>
        <w:br/>
        <w:t xml:space="preserve">        Height difference [m]</w:t>
        <w:br/>
        <w:t xml:space="preserve">    M : float</w:t>
        <w:br/>
        <w:t xml:space="preserve">        Central mass [kg]</w:t>
        <w:br/>
        <w:t xml:space="preserve">    R : float</w:t>
        <w:br/>
        <w:t xml:space="preserve">        Reference radius [m]</w:t>
        <w:br/>
        <w:t xml:space="preserve">    </w:t>
        <w:br/>
        <w:t xml:space="preserve">    Returns</w:t>
        <w:br/>
        <w:t xml:space="preserve">    -------</w:t>
        <w:br/>
        <w:t xml:space="preserve">    float</w:t>
        <w:br/>
        <w:t xml:space="preserve">        Differential time dilation ΔD ≈ r_s × Δh / R²</w:t>
        <w:br/>
        <w:t xml:space="preserve">    """</w:t>
        <w:br/>
        <w:t xml:space="preserve">    r_s = schwarzschild_radius(M)</w:t>
        <w:br/>
        <w:t xml:space="preserve">    return r_s * delta_h / R**2</w:t>
        <w:br/>
        <w:br/>
        <w:br/>
        <w:t>def phase_drift(omega, delta_h, t, M=M_EARTH, R=R_EARTH):</w:t>
        <w:br/>
        <w:t xml:space="preserve">    """</w:t>
        <w:br/>
        <w:t xml:space="preserve">    Calculate SSZ phase drift.</w:t>
        <w:br/>
        <w:t xml:space="preserve">    </w:t>
        <w:br/>
        <w:t xml:space="preserve">    Parameters</w:t>
        <w:br/>
        <w:t xml:space="preserve">    ----------</w:t>
        <w:br/>
        <w:t xml:space="preserve">    omega : float</w:t>
        <w:br/>
        <w:t xml:space="preserve">        Angular frequency [rad/s]</w:t>
        <w:br/>
        <w:t xml:space="preserve">    delta_h : float</w:t>
        <w:br/>
        <w:t xml:space="preserve">        Height difference [m]</w:t>
        <w:br/>
        <w:t xml:space="preserve">    t : float</w:t>
        <w:br/>
        <w:t xml:space="preserve">        Evolution time [s]</w:t>
        <w:br/>
        <w:t xml:space="preserve">    M : float</w:t>
        <w:br/>
        <w:t xml:space="preserve">        Central mass [kg]</w:t>
        <w:br/>
        <w:t xml:space="preserve">    R : float</w:t>
        <w:br/>
        <w:t xml:space="preserve">        Reference radius [m]</w:t>
        <w:br/>
        <w:t xml:space="preserve">    </w:t>
        <w:br/>
        <w:t xml:space="preserve">    Returns</w:t>
        <w:br/>
        <w:t xml:space="preserve">    -------</w:t>
        <w:br/>
        <w:t xml:space="preserve">    float</w:t>
        <w:br/>
        <w:t xml:space="preserve">        Phase drift ΔΦ = ω × ΔD × t [rad]</w:t>
        <w:br/>
        <w:t xml:space="preserve">    """</w:t>
        <w:br/>
        <w:t xml:space="preserve">    delta_D = differential_time_dilation(delta_h, M, R)</w:t>
        <w:br/>
        <w:t xml:space="preserve">    return omega * delta_D * t</w:t>
        <w:br/>
        <w:br/>
        <w:br/>
        <w:t>def zone_width(epsilon, M=M_EARTH, R=R_EARTH):</w:t>
        <w:br/>
        <w:t xml:space="preserve">    """</w:t>
        <w:br/>
        <w:t xml:space="preserve">    Calculate segment-coherent zone width.</w:t>
        <w:br/>
        <w:t xml:space="preserve">    </w:t>
        <w:br/>
        <w:t xml:space="preserve">    Parameters</w:t>
        <w:br/>
        <w:t xml:space="preserve">    ----------</w:t>
        <w:br/>
        <w:t xml:space="preserve">    epsilon : float</w:t>
        <w:br/>
        <w:t xml:space="preserve">        Phase tolerance [rad]</w:t>
        <w:br/>
        <w:t xml:space="preserve">    M : float</w:t>
        <w:br/>
        <w:t xml:space="preserve">        Central mass [kg]</w:t>
        <w:br/>
        <w:t xml:space="preserve">    R : float</w:t>
        <w:br/>
        <w:t xml:space="preserve">        Reference radius [m]</w:t>
        <w:br/>
        <w:t xml:space="preserve">    </w:t>
        <w:br/>
        <w:t xml:space="preserve">    Returns</w:t>
        <w:br/>
        <w:t xml:space="preserve">    -------</w:t>
        <w:br/>
        <w:t xml:space="preserve">    float</w:t>
        <w:br/>
        <w:t xml:space="preserve">        Zone width z(ε) = 4ε × R² / r_s [m]</w:t>
        <w:br/>
        <w:t xml:space="preserve">    """</w:t>
        <w:br/>
        <w:t xml:space="preserve">    r_s = schwarzschild_radius(M)</w:t>
        <w:br/>
        <w:t xml:space="preserve">    return 4 * epsilon * R**2 / r_s</w:t>
      </w:r>
    </w:p>
    <w:p/>
    <w:p>
      <w:r>
        <w:t>──────────────────────────────────────────────────</w:t>
      </w:r>
    </w:p>
    <w:p/>
    <w:p>
      <w:pPr>
        <w:pStyle w:val="Heading2"/>
      </w:pPr>
      <w:r>
        <w:t>H.2 Qubit Classes</w:t>
      </w:r>
    </w:p>
    <w:p/>
    <w:p>
      <w:pPr>
        <w:pStyle w:val="NoSpacing"/>
      </w:pPr>
      <w:r>
        <w:rPr>
          <w:rFonts w:ascii="Courier New" w:hAnsi="Courier New"/>
          <w:sz w:val="18"/>
        </w:rPr>
        <w:t>class Qubit:</w:t>
        <w:br/>
        <w:t xml:space="preserve">    """</w:t>
        <w:br/>
        <w:t xml:space="preserve">    Represents a qubit with SSZ-relevant properties.</w:t>
        <w:br/>
        <w:t xml:space="preserve">    """</w:t>
        <w:br/>
        <w:t xml:space="preserve">    </w:t>
        <w:br/>
        <w:t xml:space="preserve">    def __init__(self, frequency, height, coherence_time=100e-6, name=None):</w:t>
        <w:br/>
        <w:t xml:space="preserve">        """</w:t>
        <w:br/>
        <w:t xml:space="preserve">        Initialize qubit.</w:t>
        <w:br/>
        <w:t xml:space="preserve">        </w:t>
        <w:br/>
        <w:t xml:space="preserve">        Parameters</w:t>
        <w:br/>
        <w:t xml:space="preserve">        ----------</w:t>
        <w:br/>
        <w:t xml:space="preserve">        frequency : float</w:t>
        <w:br/>
        <w:t xml:space="preserve">            Qubit frequency [Hz]</w:t>
        <w:br/>
        <w:t xml:space="preserve">        height : float</w:t>
        <w:br/>
        <w:t xml:space="preserve">            Height above reference [m]</w:t>
        <w:br/>
        <w:t xml:space="preserve">        coherence_time : float</w:t>
        <w:br/>
        <w:t xml:space="preserve">            T₂ coherence time [s]</w:t>
        <w:br/>
        <w:t xml:space="preserve">        name : str</w:t>
        <w:br/>
        <w:t xml:space="preserve">            Optional identifier</w:t>
        <w:br/>
        <w:t xml:space="preserve">        """</w:t>
        <w:br/>
        <w:t xml:space="preserve">        self.frequency = frequency</w:t>
        <w:br/>
        <w:t xml:space="preserve">        self.omega = 2 * np.pi * frequency</w:t>
        <w:br/>
        <w:t xml:space="preserve">        self.height = height</w:t>
        <w:br/>
        <w:t xml:space="preserve">        self.coherence_time = coherence_time</w:t>
        <w:br/>
        <w:t xml:space="preserve">        self.name = name or f"Q_{id(self)}"</w:t>
        <w:br/>
        <w:t xml:space="preserve">    </w:t>
        <w:br/>
        <w:t xml:space="preserve">    def analyze_ssz(self, M=M_EARTH, R=R_EARTH):</w:t>
        <w:br/>
        <w:t xml:space="preserve">        """</w:t>
        <w:br/>
        <w:t xml:space="preserve">        Analyze SSZ properties at qubit location.</w:t>
        <w:br/>
        <w:t xml:space="preserve">        </w:t>
        <w:br/>
        <w:t xml:space="preserve">        Returns</w:t>
        <w:br/>
        <w:t xml:space="preserve">        -------</w:t>
        <w:br/>
        <w:t xml:space="preserve">        dict</w:t>
        <w:br/>
        <w:t xml:space="preserve">            SSZ analysis results</w:t>
        <w:br/>
        <w:t xml:space="preserve">        """</w:t>
        <w:br/>
        <w:t xml:space="preserve">        r = R + self.height</w:t>
        <w:br/>
        <w:t xml:space="preserve">        xi = xi_segment_density(r, M)</w:t>
        <w:br/>
        <w:t xml:space="preserve">        D = ssz_time_dilation(r, M)</w:t>
        <w:br/>
        <w:t xml:space="preserve">        </w:t>
        <w:br/>
        <w:t xml:space="preserve">        return {</w:t>
        <w:br/>
        <w:t xml:space="preserve">            'name': self.name,</w:t>
        <w:br/>
        <w:t xml:space="preserve">            'frequency_Hz': self.frequency,</w:t>
        <w:br/>
        <w:t xml:space="preserve">            'height_m': self.height,</w:t>
        <w:br/>
        <w:t xml:space="preserve">            'xi': xi,</w:t>
        <w:br/>
        <w:t xml:space="preserve">            'D': D,</w:t>
        <w:br/>
        <w:t xml:space="preserve">            'effective_frequency': self.frequency * D,</w:t>
        <w:br/>
        <w:t xml:space="preserve">        }</w:t>
        <w:br/>
        <w:br/>
        <w:br/>
        <w:t>class QubitPair:</w:t>
        <w:br/>
        <w:t xml:space="preserve">    """</w:t>
        <w:br/>
        <w:t xml:space="preserve">    Represents a pair of qubits for SSZ drift analysis.</w:t>
        <w:br/>
        <w:t xml:space="preserve">    """</w:t>
        <w:br/>
        <w:t xml:space="preserve">    </w:t>
        <w:br/>
        <w:t xml:space="preserve">    def __init__(self, q1, q2):</w:t>
        <w:br/>
        <w:t xml:space="preserve">        """</w:t>
        <w:br/>
        <w:t xml:space="preserve">        Initialize qubit pair.</w:t>
        <w:br/>
        <w:t xml:space="preserve">        </w:t>
        <w:br/>
        <w:t xml:space="preserve">        Parameters</w:t>
        <w:br/>
        <w:t xml:space="preserve">        ----------</w:t>
        <w:br/>
        <w:t xml:space="preserve">        q1, q2 : Qubit</w:t>
        <w:br/>
        <w:t xml:space="preserve">            The two qubits</w:t>
        <w:br/>
        <w:t xml:space="preserve">        """</w:t>
        <w:br/>
        <w:t xml:space="preserve">        self.q1 = q1</w:t>
        <w:br/>
        <w:t xml:space="preserve">        self.q2 = q2</w:t>
        <w:br/>
        <w:t xml:space="preserve">        self.delta_h = abs(q2.height - q1.height)</w:t>
        <w:br/>
        <w:t xml:space="preserve">    </w:t>
        <w:br/>
        <w:t xml:space="preserve">    def phase_drift(self, time, M=M_EARTH, R=R_EARTH):</w:t>
        <w:br/>
        <w:t xml:space="preserve">        """</w:t>
        <w:br/>
        <w:t xml:space="preserve">        Calculate phase drift between qubits.</w:t>
        <w:br/>
        <w:t xml:space="preserve">        </w:t>
        <w:br/>
        <w:t xml:space="preserve">        Parameters</w:t>
        <w:br/>
        <w:t xml:space="preserve">        ----------</w:t>
        <w:br/>
        <w:t xml:space="preserve">        time : float</w:t>
        <w:br/>
        <w:t xml:space="preserve">            Evolution time [s]</w:t>
        <w:br/>
        <w:t xml:space="preserve">        </w:t>
        <w:br/>
        <w:t xml:space="preserve">        Returns</w:t>
        <w:br/>
        <w:t xml:space="preserve">        -------</w:t>
        <w:br/>
        <w:t xml:space="preserve">        float</w:t>
        <w:br/>
        <w:t xml:space="preserve">            Phase drift [rad]</w:t>
        <w:br/>
        <w:t xml:space="preserve">        """</w:t>
        <w:br/>
        <w:t xml:space="preserve">        omega_avg = (self.q1.omega + self.q2.omega) / 2</w:t>
        <w:br/>
        <w:t xml:space="preserve">        return phase_drift(omega_avg, self.delta_h, time, M, R)</w:t>
        <w:br/>
        <w:t xml:space="preserve">    </w:t>
        <w:br/>
        <w:t xml:space="preserve">    def compensation_phase(self, time, M=M_EARTH, R=R_EARTH):</w:t>
        <w:br/>
        <w:t xml:space="preserve">        """</w:t>
        <w:br/>
        <w:t xml:space="preserve">        Calculate required compensation phase.</w:t>
        <w:br/>
        <w:t xml:space="preserve">        </w:t>
        <w:br/>
        <w:t xml:space="preserve">        Returns</w:t>
        <w:br/>
        <w:t xml:space="preserve">        -------</w:t>
        <w:br/>
        <w:t xml:space="preserve">        float</w:t>
        <w:br/>
        <w:t xml:space="preserve">            Compensation phase Φ_corr = -ΔΦ [rad]</w:t>
        <w:br/>
        <w:t xml:space="preserve">        """</w:t>
        <w:br/>
        <w:t xml:space="preserve">        return -self.phase_drift(time, M, R)</w:t>
      </w:r>
    </w:p>
    <w:p/>
    <w:p>
      <w:r>
        <w:t>──────────────────────────────────────────────────</w:t>
      </w:r>
    </w:p>
    <w:p/>
    <w:p>
      <w:pPr>
        <w:pStyle w:val="Heading2"/>
      </w:pPr>
      <w:r>
        <w:t>H.3 Validation Functions</w:t>
      </w:r>
    </w:p>
    <w:p/>
    <w:p>
      <w:pPr>
        <w:pStyle w:val="NoSpacing"/>
      </w:pPr>
      <w:r>
        <w:rPr>
          <w:rFonts w:ascii="Courier New" w:hAnsi="Courier New"/>
          <w:sz w:val="18"/>
        </w:rPr>
        <w:t>def validate_gps():</w:t>
        <w:br/>
        <w:t xml:space="preserve">    """</w:t>
        <w:br/>
        <w:t xml:space="preserve">    Validate SSZ against GPS time dilation.</w:t>
        <w:br/>
        <w:t xml:space="preserve">    </w:t>
        <w:br/>
        <w:t xml:space="preserve">    GPS satellites at ~20,200 km experience ~38 μs/day speedup.</w:t>
        <w:br/>
        <w:t xml:space="preserve">    """</w:t>
        <w:br/>
        <w:t xml:space="preserve">    h_gps = 20200e3  # GPS orbit altitude [m]</w:t>
        <w:br/>
        <w:t xml:space="preserve">    </w:t>
        <w:br/>
        <w:t xml:space="preserve">    D_surface = ssz_time_dilation(R_EARTH, M_EARTH)</w:t>
        <w:br/>
        <w:t xml:space="preserve">    D_gps = ssz_time_dilation(R_EARTH + h_gps, M_EARTH)</w:t>
        <w:br/>
        <w:t xml:space="preserve">    </w:t>
        <w:br/>
        <w:t xml:space="preserve">    delta_D = D_gps - D_surface</w:t>
        <w:br/>
        <w:t xml:space="preserve">    delta_t_per_day = delta_D * 86400  # seconds per day</w:t>
        <w:br/>
        <w:t xml:space="preserve">    </w:t>
        <w:br/>
        <w:t xml:space="preserve">    expected = 38e-6  # ~38 μs/day</w:t>
        <w:br/>
        <w:t xml:space="preserve">    relative_error = abs(delta_t_per_day - expected) / expected</w:t>
        <w:br/>
        <w:t xml:space="preserve">    </w:t>
        <w:br/>
        <w:t xml:space="preserve">    return {</w:t>
        <w:br/>
        <w:t xml:space="preserve">        'D_surface': D_surface,</w:t>
        <w:br/>
        <w:t xml:space="preserve">        'D_gps': D_gps,</w:t>
        <w:br/>
        <w:t xml:space="preserve">        'delta_t_per_day_s': delta_t_per_day,</w:t>
        <w:br/>
        <w:t xml:space="preserve">        'delta_t_per_day_us': delta_t_per_day * 1e6,</w:t>
        <w:br/>
        <w:t xml:space="preserve">        'expected_us': expected * 1e6,</w:t>
        <w:br/>
        <w:t xml:space="preserve">        'relative_error': relative_error,</w:t>
        <w:br/>
        <w:t xml:space="preserve">        'pass': relative_error &lt; 0.15  # Within 15%</w:t>
        <w:br/>
        <w:t xml:space="preserve">    }</w:t>
        <w:br/>
        <w:br/>
        <w:br/>
        <w:t>def validate_pound_rebka():</w:t>
        <w:br/>
        <w:t xml:space="preserve">    """</w:t>
        <w:br/>
        <w:t xml:space="preserve">    Validate SSZ against Pound-Rebka experiment.</w:t>
        <w:br/>
        <w:t xml:space="preserve">    </w:t>
        <w:br/>
        <w:t xml:space="preserve">    22.5 m tower gave fractional shift of 2.46e-15.</w:t>
        <w:br/>
        <w:t xml:space="preserve">    """</w:t>
        <w:br/>
        <w:t xml:space="preserve">    h = 22.5  # Tower height [m]</w:t>
        <w:br/>
        <w:t xml:space="preserve">    </w:t>
        <w:br/>
        <w:t xml:space="preserve">    D_bottom = ssz_time_dilation(R_EARTH, M_EARTH)</w:t>
        <w:br/>
        <w:t xml:space="preserve">    D_top = ssz_time_dilation(R_EARTH + h, M_EARTH)</w:t>
        <w:br/>
        <w:t xml:space="preserve">    </w:t>
        <w:br/>
        <w:t xml:space="preserve">    delta_nu_nu = D_top - D_bottom</w:t>
        <w:br/>
        <w:t xml:space="preserve">    </w:t>
        <w:br/>
        <w:t xml:space="preserve">    expected = 2.46e-15</w:t>
        <w:br/>
        <w:t xml:space="preserve">    relative_error = abs(abs(delta_nu_nu) - expected) / expected</w:t>
        <w:br/>
        <w:t xml:space="preserve">    </w:t>
        <w:br/>
        <w:t xml:space="preserve">    return {</w:t>
        <w:br/>
        <w:t xml:space="preserve">        'h_m': h,</w:t>
        <w:br/>
        <w:t xml:space="preserve">        'delta_nu_nu': delta_nu_nu,</w:t>
        <w:br/>
        <w:t xml:space="preserve">        'expected': expected,</w:t>
        <w:br/>
        <w:t xml:space="preserve">        'relative_error': relative_error,</w:t>
        <w:br/>
        <w:t xml:space="preserve">        'pass': relative_error &lt; 0.20  # Within 20%</w:t>
        <w:br/>
        <w:t xml:space="preserve">    }</w:t>
      </w:r>
    </w:p>
    <w:p/>
    <w:p>
      <w:r>
        <w:t>──────────────────────────────────────────────────</w:t>
      </w:r>
    </w:p>
    <w:p/>
    <w:p>
      <w:pPr>
        <w:pStyle w:val="Heading2"/>
      </w:pPr>
      <w:r>
        <w:t>H.4 Figure Generation Example</w:t>
      </w:r>
    </w:p>
    <w:p/>
    <w:p>
      <w:pPr>
        <w:pStyle w:val="NoSpacing"/>
      </w:pPr>
      <w:r>
        <w:rPr>
          <w:rFonts w:ascii="Courier New" w:hAnsi="Courier New"/>
          <w:sz w:val="18"/>
        </w:rPr>
        <w:t>import matplotlib.pyplot as plt</w:t>
        <w:br/>
        <w:br/>
        <w:t>def plot_phase_vs_height():</w:t>
        <w:br/>
        <w:t xml:space="preserve">    """Generate Figure F1: Phase drift vs height."""</w:t>
        <w:br/>
        <w:t xml:space="preserve">    </w:t>
        <w:br/>
        <w:t xml:space="preserve">    # Parameters</w:t>
        <w:br/>
        <w:t xml:space="preserve">    r_s = schwarzschild_radius(M_EARTH)</w:t>
        <w:br/>
        <w:t xml:space="preserve">    omega_transmon = 2 * np.pi * 5e9</w:t>
        <w:br/>
        <w:t xml:space="preserve">    omega_optical = 2 * np.pi * 429e12</w:t>
        <w:br/>
        <w:t xml:space="preserve">    t_transmon = 100e-6</w:t>
        <w:br/>
        <w:t xml:space="preserve">    t_optical = 1.0</w:t>
        <w:br/>
        <w:t xml:space="preserve">    </w:t>
        <w:br/>
        <w:t xml:space="preserve">    # Height range</w:t>
        <w:br/>
        <w:t xml:space="preserve">    dh = np.logspace(-4, 1, 100)  # 0.1 mm to 10 m</w:t>
        <w:br/>
        <w:t xml:space="preserve">    </w:t>
        <w:br/>
        <w:t xml:space="preserve">    # Phase drift</w:t>
        <w:br/>
        <w:t xml:space="preserve">    phi_transmon = omega_transmon * r_s * dh / R_EARTH**2 * t_transmon</w:t>
        <w:br/>
        <w:t xml:space="preserve">    phi_optical = omega_optical * r_s * dh / R_EARTH**2 * t_optical</w:t>
        <w:br/>
        <w:t xml:space="preserve">    </w:t>
        <w:br/>
        <w:t xml:space="preserve">    # Plot</w:t>
        <w:br/>
        <w:t xml:space="preserve">    fig, ax = plt.subplots(figsize=(10, 6))</w:t>
        <w:br/>
        <w:t xml:space="preserve">    </w:t>
        <w:br/>
        <w:t xml:space="preserve">    ax.loglog(dh * 1000, phi_transmon, 'b-', lw=2, </w:t>
        <w:br/>
        <w:t xml:space="preserve">              label='Transmon (5 GHz, 100 μs)')</w:t>
        <w:br/>
        <w:t xml:space="preserve">    ax.loglog(dh * 1000, phi_optical, 'r-', lw=2, </w:t>
        <w:br/>
        <w:t xml:space="preserve">              label='Optical Clock (429 THz, 1 s)')</w:t>
        <w:br/>
        <w:t xml:space="preserve">    </w:t>
        <w:br/>
        <w:t xml:space="preserve">    ax.axhline(1, color='gray', ls='--', label='Noise floor (~1 rad)')</w:t>
        <w:br/>
        <w:t xml:space="preserve">    ax.axhline(1e-3, color='gray', ls=':', label='Optical noise (~10⁻³ rad)')</w:t>
        <w:br/>
        <w:t xml:space="preserve">    </w:t>
        <w:br/>
        <w:t xml:space="preserve">    ax.set_xlabel('Height Difference Δh [mm]')</w:t>
        <w:br/>
        <w:t xml:space="preserve">    ax.set_ylabel('Phase Drift ΔΦ [rad]')</w:t>
        <w:br/>
        <w:t xml:space="preserve">    ax.set_title('SSZ Phase Drift vs Height Difference')</w:t>
        <w:br/>
        <w:t xml:space="preserve">    ax.legend()</w:t>
        <w:br/>
        <w:t xml:space="preserve">    ax.grid(True, alpha=0.3)</w:t>
        <w:br/>
        <w:t xml:space="preserve">    </w:t>
        <w:br/>
        <w:t xml:space="preserve">    plt.savefig('F1_phase_vs_height.png', dpi=300)</w:t>
        <w:br/>
        <w:t xml:space="preserve">    return fig</w:t>
      </w:r>
    </w:p>
    <w:p/>
    <w:p>
      <w:r>
        <w:t>──────────────────────────────────────────────────</w:t>
      </w:r>
    </w:p>
    <w:p/>
    <w:p>
      <w:pPr>
        <w:pStyle w:val="Heading2"/>
      </w:pPr>
      <w:r>
        <w:t>H.5 Test Example</w:t>
      </w:r>
    </w:p>
    <w:p/>
    <w:p>
      <w:pPr>
        <w:pStyle w:val="NoSpacing"/>
      </w:pPr>
      <w:r>
        <w:rPr>
          <w:rFonts w:ascii="Courier New" w:hAnsi="Courier New"/>
          <w:sz w:val="18"/>
        </w:rPr>
        <w:t>import pytest</w:t>
        <w:br/>
        <w:br/>
        <w:t>def test_schwarzschild_radius_earth():</w:t>
        <w:br/>
        <w:t xml:space="preserve">    """Earth's Schwarzschild radius is ~8.87 mm."""</w:t>
        <w:br/>
        <w:t xml:space="preserve">    r_s = schwarzschild_radius(M_EARTH)</w:t>
        <w:br/>
        <w:t xml:space="preserve">    assert 8.8e-3 &lt; r_s &lt; 8.9e-3</w:t>
        <w:br/>
        <w:br/>
        <w:t>def test_segment_density_earth_surface():</w:t>
        <w:br/>
        <w:t xml:space="preserve">    """Segment density at Earth surface is ~7e-10."""</w:t>
        <w:br/>
        <w:t xml:space="preserve">    xi = xi_segment_density(R_EARTH, M_EARTH)</w:t>
        <w:br/>
        <w:t xml:space="preserve">    assert 6e-10 &lt; xi &lt; 8e-10</w:t>
        <w:br/>
        <w:br/>
        <w:t>def test_time_dilation_earth_surface():</w:t>
        <w:br/>
        <w:t xml:space="preserve">    """Time dilation at Earth surface is ~1 - 7e-10."""</w:t>
        <w:br/>
        <w:t xml:space="preserve">    D = ssz_time_dilation(R_EARTH, M_EARTH)</w:t>
        <w:br/>
        <w:t xml:space="preserve">    assert 0.9999999990 &lt; D &lt; 0.9999999995</w:t>
        <w:br/>
        <w:br/>
        <w:t>def test_phase_drift_transmon():</w:t>
        <w:br/>
        <w:t xml:space="preserve">    """Phase drift for transmon is ~6.87e-13 rad."""</w:t>
        <w:br/>
        <w:t xml:space="preserve">    dphi = phase_drift(</w:t>
        <w:br/>
        <w:t xml:space="preserve">        omega=2*np.pi*5e9,</w:t>
        <w:br/>
        <w:t xml:space="preserve">        delta_h=1e-3,</w:t>
        <w:br/>
        <w:t xml:space="preserve">        t=100e-6</w:t>
        <w:br/>
        <w:t xml:space="preserve">    )</w:t>
        <w:br/>
        <w:t xml:space="preserve">    assert 6e-13 &lt; dphi &lt; 8e-13</w:t>
        <w:br/>
        <w:br/>
        <w:t>def test_zone_width():</w:t>
        <w:br/>
        <w:t xml:space="preserve">    """Zone width at ε=10⁻¹⁸ is ~18.3 mm."""</w:t>
        <w:br/>
        <w:t xml:space="preserve">    z = zone_width(1e-18)</w:t>
        <w:br/>
        <w:t xml:space="preserve">    assert 1.5e-2 &lt; z &lt; 2.0e-2</w:t>
      </w:r>
    </w:p>
    <w:p/>
    <w:p>
      <w:r>
        <w:t>──────────────────────────────────────────────────</w:t>
      </w:r>
    </w:p>
    <w:p/>
    <w:p>
      <w:pPr>
        <w:pStyle w:val="Heading2"/>
      </w:pPr>
      <w:r>
        <w:t>H.6 Usage Examples</w:t>
      </w:r>
    </w:p>
    <w:p/>
    <w:p>
      <w:pPr>
        <w:pStyle w:val="NoSpacing"/>
      </w:pPr>
      <w:r>
        <w:rPr>
          <w:rFonts w:ascii="Courier New" w:hAnsi="Courier New"/>
          <w:sz w:val="18"/>
        </w:rPr>
        <w:t># Quick calculation</w:t>
        <w:br/>
        <w:t>from ssz_qubits import *</w:t>
        <w:br/>
        <w:br/>
        <w:t># Transmon phase drift</w:t>
        <w:br/>
        <w:t>dphi = phase_drift(omega=2*np.pi*5e9, delta_h=1e-3, t=100e-6)</w:t>
        <w:br/>
        <w:t>print(f"Transmon drift: {dphi:.2e} rad")</w:t>
        <w:br/>
        <w:t># Output: Transmon drift: 6.87e-13 rad</w:t>
        <w:br/>
        <w:br/>
        <w:t># Optical clock drift</w:t>
        <w:br/>
        <w:t>dphi = phase_drift(omega=2*np.pi*429e12, delta_h=1.0, t=1.0)</w:t>
        <w:br/>
        <w:t>print(f"Optical drift: {dphi:.2f} rad")</w:t>
        <w:br/>
        <w:t># Output: Optical drift: 0.59 rad</w:t>
        <w:br/>
        <w:br/>
        <w:t># Create qubit pair</w:t>
        <w:br/>
        <w:t>q1 = Qubit(frequency=5e9, height=0)</w:t>
        <w:br/>
        <w:t>q2 = Qubit(frequency=5e9, height=0.001)</w:t>
        <w:br/>
        <w:t>pair = QubitPair(q1, q2)</w:t>
        <w:br/>
        <w:t>print(f"Pair drift (100 μs): {pair.phase_drift(100e-6):.2e} rad")</w:t>
        <w:br/>
        <w:br/>
        <w:t># Validate against experiments</w:t>
        <w:br/>
        <w:t>print(validate_gps())</w:t>
        <w:br/>
        <w:t>print(validate_pound_rebka())</w:t>
      </w:r>
    </w:p>
    <w:p/>
    <w:p>
      <w:r>
        <w:br w:type="page"/>
      </w:r>
    </w:p>
    <w:p>
      <w:pPr>
        <w:pStyle w:val="Heading1"/>
      </w:pPr>
      <w:r>
        <w:t>References</w:t>
      </w:r>
    </w:p>
    <w:p/>
    <w:p>
      <w:pPr>
        <w:pStyle w:val="Heading2"/>
      </w:pPr>
      <w:r>
        <w:t>Primary Sources (SSZ Theory)</w:t>
      </w:r>
    </w:p>
    <w:p/>
    <w:p>
      <w:r>
        <w:rPr>
          <w:b w:val="0"/>
          <w:i w:val="0"/>
        </w:rPr>
        <w:t>[1] Wrede, C. &amp; Casu, L. (2024). Segmented Spacetime Geometry for Qubit Optimization.</w:t>
      </w:r>
    </w:p>
    <w:p>
      <w:r>
        <w:rPr>
          <w:b w:val="0"/>
          <w:i w:val="0"/>
        </w:rPr>
        <w:t>SSZ Paper A. Repository: github.com/error-wtf/ssz-qubits</w:t>
      </w:r>
    </w:p>
    <w:p/>
    <w:p>
      <w:r>
        <w:rPr>
          <w:b w:val="0"/>
          <w:i w:val="0"/>
        </w:rPr>
        <w:t>[2] Wrede, C. &amp; Casu, L. (2024). Phase Coherence and Entanglement Preservation via</w:t>
      </w:r>
    </w:p>
    <w:p>
      <w:r>
        <w:rPr>
          <w:b w:val="0"/>
          <w:i w:val="0"/>
        </w:rPr>
        <w:t>Spacetime Segmentation. SSZ Paper B. Repository: github.com/error-wtf/ssz-qubits</w:t>
      </w:r>
    </w:p>
    <w:p/>
    <w:p>
      <w:r>
        <w:rPr>
          <w:b w:val="0"/>
          <w:i w:val="0"/>
        </w:rPr>
        <w:t>[3] Wrede, C. &amp; Casu, L. (2024). Experimental Framework for Testing Gravitational</w:t>
      </w:r>
    </w:p>
    <w:p>
      <w:r>
        <w:rPr>
          <w:b w:val="0"/>
          <w:i w:val="0"/>
        </w:rPr>
        <w:t>Phase Coupling in Quantum Systems v1.2. SSZ Paper C. Repository: github.com/error-wtf/ssz-qubits</w:t>
      </w:r>
    </w:p>
    <w:p/>
    <w:p>
      <w:r>
        <w:rPr>
          <w:b w:val="0"/>
          <w:i w:val="0"/>
        </w:rPr>
        <w:t>[4] Wrede, C. &amp; Casu, L. (2024). Segmented Spacetime: Master Paper on Gravitational</w:t>
      </w:r>
    </w:p>
    <w:p>
      <w:r>
        <w:rPr>
          <w:b w:val="0"/>
          <w:i w:val="0"/>
        </w:rPr>
        <w:t>Phase Coupling. SSZ Paper D. Repository: github.com/error-wtf/ssz-qubits</w:t>
      </w:r>
    </w:p>
    <w:p/>
    <w:p>
      <w:pPr>
        <w:pStyle w:val="Heading2"/>
      </w:pPr>
      <w:r>
        <w:t>Experimental Validation</w:t>
      </w:r>
    </w:p>
    <w:p/>
    <w:p>
      <w:r>
        <w:rPr>
          <w:b w:val="0"/>
          <w:i w:val="0"/>
        </w:rPr>
        <w:t>[5] Bothwell, T., et al. (2022). Resolving the gravitational redshift across a</w:t>
      </w:r>
    </w:p>
    <w:p>
      <w:r>
        <w:rPr>
          <w:b w:val="0"/>
          <w:i w:val="0"/>
        </w:rPr>
        <w:t>millimetre-scale atomic sample. Nature 602, 420-424. doi:10.1038/s41586-021-04349-7</w:t>
      </w:r>
    </w:p>
    <w:p/>
    <w:p>
      <w:r>
        <w:rPr>
          <w:b w:val="0"/>
          <w:i w:val="0"/>
        </w:rPr>
        <w:t>[6] Chou, C.W., et al. (2010). Optical clocks and relativity. Science 329, 1630-1633.</w:t>
      </w:r>
    </w:p>
    <w:p>
      <w:r>
        <w:rPr>
          <w:b w:val="0"/>
          <w:i w:val="0"/>
        </w:rPr>
        <w:t>doi:10.1126/science.1192720</w:t>
      </w:r>
    </w:p>
    <w:p/>
    <w:p>
      <w:r>
        <w:rPr>
          <w:b w:val="0"/>
          <w:i w:val="0"/>
        </w:rPr>
        <w:t>[7] Hafele, J.C. &amp; Keating, R.E. (1972). Around-the-world atomic clocks: Predicted</w:t>
      </w:r>
    </w:p>
    <w:p>
      <w:r>
        <w:rPr>
          <w:b w:val="0"/>
          <w:i w:val="0"/>
        </w:rPr>
        <w:t>relativistic time gains. Science 177, 166-168.</w:t>
      </w:r>
    </w:p>
    <w:p/>
    <w:p>
      <w:r>
        <w:rPr>
          <w:b w:val="0"/>
          <w:i w:val="0"/>
        </w:rPr>
        <w:t>[8] Pound, R.V. &amp; Rebka, G.A. (1959). Gravitational red-shift in nuclear resonance.</w:t>
      </w:r>
    </w:p>
    <w:p>
      <w:r>
        <w:rPr>
          <w:b w:val="0"/>
          <w:i w:val="0"/>
        </w:rPr>
        <w:t>Physical Review Letters 3, 439.</w:t>
      </w:r>
    </w:p>
    <w:p/>
    <w:p>
      <w:pPr>
        <w:pStyle w:val="Heading2"/>
      </w:pPr>
      <w:r>
        <w:t>Quantum Computing Fundamentals</w:t>
      </w:r>
    </w:p>
    <w:p/>
    <w:p>
      <w:r>
        <w:rPr>
          <w:b w:val="0"/>
          <w:i w:val="0"/>
        </w:rPr>
        <w:t>[9] Koch, J., et al. (2007). Charge-insensitive qubit design derived from the Cooper</w:t>
      </w:r>
    </w:p>
    <w:p>
      <w:r>
        <w:rPr>
          <w:b w:val="0"/>
          <w:i w:val="0"/>
        </w:rPr>
        <w:t>pair box. Physical Review A 76, 042319.</w:t>
      </w:r>
    </w:p>
    <w:p/>
    <w:p>
      <w:r>
        <w:rPr>
          <w:b w:val="0"/>
          <w:i w:val="0"/>
        </w:rPr>
        <w:t>[10] Kjaergaard, M., et al. (2020). Superconducting qubits: Current state of play.</w:t>
      </w:r>
    </w:p>
    <w:p>
      <w:r>
        <w:rPr>
          <w:b w:val="0"/>
          <w:i w:val="0"/>
        </w:rPr>
        <w:t>Annual Review of Condensed Matter Physics 11, 369-395.</w:t>
      </w:r>
    </w:p>
    <w:p/>
    <w:p>
      <w:r>
        <w:rPr>
          <w:b w:val="0"/>
          <w:i w:val="0"/>
        </w:rPr>
        <w:t>[11] Blais, A., et al. (2021). Circuit quantum electrodynamics. Reviews of Modern</w:t>
      </w:r>
    </w:p>
    <w:p>
      <w:r>
        <w:rPr>
          <w:b w:val="0"/>
          <w:i w:val="0"/>
        </w:rPr>
        <w:t>Physics 93, 025005.</w:t>
      </w:r>
    </w:p>
    <w:p/>
    <w:p>
      <w:pPr>
        <w:pStyle w:val="Heading2"/>
      </w:pPr>
      <w:r>
        <w:t>Optical Atomic Clocks</w:t>
      </w:r>
    </w:p>
    <w:p/>
    <w:p>
      <w:r>
        <w:rPr>
          <w:b w:val="0"/>
          <w:i w:val="0"/>
        </w:rPr>
        <w:t>[12] Ludlow, A.D., et al. (2015). Optical atomic clocks. Reviews of Modern Physics</w:t>
      </w:r>
    </w:p>
    <w:p>
      <w:r>
        <w:rPr>
          <w:b w:val="0"/>
          <w:i w:val="0"/>
        </w:rPr>
        <w:t>87, 637.</w:t>
      </w:r>
    </w:p>
    <w:p/>
    <w:p>
      <w:r>
        <w:rPr>
          <w:b w:val="0"/>
          <w:i w:val="0"/>
        </w:rPr>
        <w:t>[13] McGrew, W.F., et al. (2018). Atomic clock performance enabling geodesy below</w:t>
      </w:r>
    </w:p>
    <w:p>
      <w:r>
        <w:rPr>
          <w:b w:val="0"/>
          <w:i w:val="0"/>
        </w:rPr>
        <w:t>the centimetre level. Nature 564, 87-90.</w:t>
      </w:r>
    </w:p>
    <w:p/>
    <w:p>
      <w:r>
        <w:rPr>
          <w:b w:val="0"/>
          <w:i w:val="0"/>
        </w:rPr>
        <w:t>[14] Oelker, E., et al. (2019). Demonstration of 4.8×10⁻¹⁷ stability at 1 s for two</w:t>
      </w:r>
    </w:p>
    <w:p>
      <w:r>
        <w:rPr>
          <w:b w:val="0"/>
          <w:i w:val="0"/>
        </w:rPr>
        <w:t>independent optical clocks. Nature Photonics 13, 714-719.</w:t>
      </w:r>
    </w:p>
    <w:p/>
    <w:p>
      <w:pPr>
        <w:pStyle w:val="Heading2"/>
      </w:pPr>
      <w:r>
        <w:t>General Relativity and Quantum Gravity</w:t>
      </w:r>
    </w:p>
    <w:p/>
    <w:p>
      <w:r>
        <w:rPr>
          <w:b w:val="0"/>
          <w:i w:val="0"/>
        </w:rPr>
        <w:t>[15] Will, C.M. (2014). The confrontation between general relativity and experiment.</w:t>
      </w:r>
    </w:p>
    <w:p>
      <w:r>
        <w:rPr>
          <w:b w:val="0"/>
          <w:i w:val="0"/>
        </w:rPr>
        <w:t>Living Reviews in Relativity 17, 4.</w:t>
      </w:r>
    </w:p>
    <w:p/>
    <w:p>
      <w:r>
        <w:rPr>
          <w:b w:val="0"/>
          <w:i w:val="0"/>
        </w:rPr>
        <w:t>[16] Zych, M., et al. (2011). Quantum interferometric visibility as a witness of</w:t>
      </w:r>
    </w:p>
    <w:p>
      <w:r>
        <w:rPr>
          <w:b w:val="0"/>
          <w:i w:val="0"/>
        </w:rPr>
        <w:t>general relativistic proper time. Nature Communications 2, 505.</w:t>
      </w:r>
    </w:p>
    <w:p/>
    <w:p>
      <w:r>
        <w:rPr>
          <w:b w:val="0"/>
          <w:i w:val="0"/>
        </w:rPr>
        <w:t>[17] Pikovski, I., et al. (2015). Universal decoherence due to gravitational time</w:t>
      </w:r>
    </w:p>
    <w:p>
      <w:r>
        <w:rPr>
          <w:b w:val="0"/>
          <w:i w:val="0"/>
        </w:rPr>
        <w:t>dilation. Nature Physics 11, 668-672.</w:t>
      </w:r>
    </w:p>
    <w:p/>
    <w:p>
      <w:pPr>
        <w:pStyle w:val="Heading2"/>
      </w:pPr>
      <w:r>
        <w:t>Statistical Methods</w:t>
      </w:r>
    </w:p>
    <w:p/>
    <w:p>
      <w:r>
        <w:rPr>
          <w:b w:val="0"/>
          <w:i w:val="0"/>
        </w:rPr>
        <w:t>[18] Burnham, K.P. &amp; Anderson, D.R. (2002). Model Selection and Multimodel Inference.</w:t>
      </w:r>
    </w:p>
    <w:p>
      <w:r>
        <w:rPr>
          <w:b w:val="0"/>
          <w:i w:val="0"/>
        </w:rPr>
        <w:t>Springer.</w:t>
      </w:r>
    </w:p>
    <w:p/>
    <w:p>
      <w:r>
        <w:rPr>
          <w:b w:val="0"/>
          <w:i w:val="0"/>
        </w:rPr>
        <w:t>[19] Wasserman, L. (2004). All of Statistics. Springer.</w:t>
      </w:r>
    </w:p>
    <w:p/>
    <w:p>
      <w:r>
        <w:t>──────────────────────────────────────────────────</w:t>
      </w:r>
    </w:p>
    <w:p/>
    <w:p>
      <w:pPr>
        <w:pStyle w:val="Heading2"/>
      </w:pPr>
      <w:r>
        <w:t>Strong-Field Physics</w:t>
      </w:r>
    </w:p>
    <w:p/>
    <w:p>
      <w:r>
        <w:rPr>
          <w:b w:val="0"/>
          <w:i w:val="0"/>
        </w:rPr>
        <w:t>[20] Demorest, P.B., et al. (2010). A two-solar-mass neutron star measured using</w:t>
      </w:r>
    </w:p>
    <w:p>
      <w:r>
        <w:rPr>
          <w:b w:val="0"/>
          <w:i w:val="0"/>
        </w:rPr>
        <w:t>Shapiro delay. Nature 467, 1081-1083.</w:t>
      </w:r>
    </w:p>
    <w:p/>
    <w:p>
      <w:r>
        <w:rPr>
          <w:b w:val="0"/>
          <w:i w:val="0"/>
        </w:rPr>
        <w:t>[21] Abbott, B.P., et al. (LIGO/Virgo) (2016). Observation of gravitational waves</w:t>
      </w:r>
    </w:p>
    <w:p>
      <w:r>
        <w:rPr>
          <w:b w:val="0"/>
          <w:i w:val="0"/>
        </w:rPr>
        <w:t>from a binary black hole merger. Physical Review Letters 116, 061102.</w:t>
      </w:r>
    </w:p>
    <w:p/>
    <w:p>
      <w:r>
        <w:rPr>
          <w:b w:val="0"/>
          <w:i w:val="0"/>
        </w:rPr>
        <w:t>[22] Event Horizon Telescope Collaboration (2019). First M87 Event Horizon Telescope</w:t>
      </w:r>
    </w:p>
    <w:p>
      <w:r>
        <w:rPr>
          <w:b w:val="0"/>
          <w:i w:val="0"/>
        </w:rPr>
        <w:t>results. I. The shadow of the supermassive black hole. ApJ Letters 875, L1.</w:t>
      </w:r>
    </w:p>
    <w:p/>
    <w:p>
      <w:r>
        <w:rPr>
          <w:b w:val="0"/>
          <w:i w:val="0"/>
        </w:rPr>
        <w:t>[23] Miller, M.C., et al. (2019). PSR J0030+0451 mass and radius from NICER data.</w:t>
      </w:r>
    </w:p>
    <w:p>
      <w:r>
        <w:rPr>
          <w:b w:val="0"/>
          <w:i w:val="0"/>
        </w:rPr>
        <w:t>ApJ Letters 887, L24.</w:t>
      </w:r>
    </w:p>
    <w:p/>
    <w:p>
      <w:r>
        <w:rPr>
          <w:b w:val="0"/>
          <w:i w:val="0"/>
        </w:rPr>
        <w:t>[24] Riley, T.E., et al. (2019). A NICER view of PSR J0030+0451. ApJ Letters 887, L21.</w:t>
      </w:r>
    </w:p>
    <w:p/>
    <w:p>
      <w:pPr>
        <w:pStyle w:val="Heading2"/>
      </w:pPr>
      <w:r>
        <w:t>Quantum Networks</w:t>
      </w:r>
    </w:p>
    <w:p/>
    <w:p>
      <w:r>
        <w:rPr>
          <w:b w:val="0"/>
          <w:i w:val="0"/>
        </w:rPr>
        <w:t>[25] Kimble, H.J. (2008). The quantum internet. Nature 453, 1023-1030.</w:t>
      </w:r>
    </w:p>
    <w:p/>
    <w:p>
      <w:r>
        <w:rPr>
          <w:b w:val="0"/>
          <w:i w:val="0"/>
        </w:rPr>
        <w:t>[26] Wehner, S., et al. (2018). Quantum internet: A vision for the road ahead.</w:t>
      </w:r>
    </w:p>
    <w:p>
      <w:r>
        <w:rPr>
          <w:b w:val="0"/>
          <w:i w:val="0"/>
        </w:rPr>
        <w:t>Science 362, eaam9288.</w:t>
      </w:r>
    </w:p>
    <w:p/>
    <w:p>
      <w:r>
        <w:rPr>
          <w:b w:val="0"/>
          <w:i w:val="0"/>
        </w:rPr>
        <w:t>[27] Pompili, M., et al. (2021). Realization of a multinode quantum network of</w:t>
      </w:r>
    </w:p>
    <w:p>
      <w:r>
        <w:rPr>
          <w:b w:val="0"/>
          <w:i w:val="0"/>
        </w:rPr>
        <w:t>remote solid-state qubits. Science 372, 259-264.</w:t>
      </w:r>
    </w:p>
    <w:p/>
    <w:p>
      <w:pPr>
        <w:pStyle w:val="Heading2"/>
      </w:pPr>
      <w:r>
        <w:t>Gravitational Decoherence</w:t>
      </w:r>
    </w:p>
    <w:p/>
    <w:p>
      <w:r>
        <w:rPr>
          <w:b w:val="0"/>
          <w:i w:val="0"/>
        </w:rPr>
        <w:t>[28] Pikovski, I., et al. (2015). Universal decoherence due to gravitational time</w:t>
      </w:r>
    </w:p>
    <w:p>
      <w:r>
        <w:rPr>
          <w:b w:val="0"/>
          <w:i w:val="0"/>
        </w:rPr>
        <w:t>dilation. Nature Physics 11, 668-672.</w:t>
      </w:r>
    </w:p>
    <w:p/>
    <w:p>
      <w:r>
        <w:rPr>
          <w:b w:val="0"/>
          <w:i w:val="0"/>
        </w:rPr>
        <w:t>[29] Zych, M., et al. (2011). Quantum interferometric visibility as a witness of</w:t>
      </w:r>
    </w:p>
    <w:p>
      <w:r>
        <w:rPr>
          <w:b w:val="0"/>
          <w:i w:val="0"/>
        </w:rPr>
        <w:t>general relativistic proper time. Nature Communications 2, 505.</w:t>
      </w:r>
    </w:p>
    <w:p/>
    <w:p>
      <w:r>
        <w:rPr>
          <w:b w:val="0"/>
          <w:i w:val="0"/>
        </w:rPr>
        <w:t>[30] Bouwmeester, D., et al. (2020). Quantum superposition of spacetimes.</w:t>
      </w:r>
    </w:p>
    <w:p>
      <w:r>
        <w:rPr>
          <w:b w:val="0"/>
          <w:i w:val="0"/>
        </w:rPr>
        <w:t>arXiv:2007.02333.</w:t>
      </w:r>
    </w:p>
    <w:p/>
    <w:p>
      <w:pPr>
        <w:pStyle w:val="Heading2"/>
      </w:pPr>
      <w:r>
        <w:t>Additional Atomic Clock References</w:t>
      </w:r>
    </w:p>
    <w:p/>
    <w:p>
      <w:r>
        <w:rPr>
          <w:b w:val="0"/>
          <w:i w:val="0"/>
        </w:rPr>
        <w:t>[31] Huntemann, N., et al. (2016). Single-ion atomic clock with 3×10⁻¹⁸ systematic</w:t>
      </w:r>
    </w:p>
    <w:p>
      <w:r>
        <w:rPr>
          <w:b w:val="0"/>
          <w:i w:val="0"/>
        </w:rPr>
        <w:t>uncertainty. Physical Review Letters 116, 063001.</w:t>
      </w:r>
    </w:p>
    <w:p/>
    <w:p>
      <w:r>
        <w:rPr>
          <w:b w:val="0"/>
          <w:i w:val="0"/>
        </w:rPr>
        <w:t>[32] Brewer, S.M., et al. (2019). ²⁷Al⁺ quantum-logic clock with a systematic</w:t>
      </w:r>
    </w:p>
    <w:p>
      <w:r>
        <w:rPr>
          <w:b w:val="0"/>
          <w:i w:val="0"/>
        </w:rPr>
        <w:t>uncertainty below 10⁻¹⁸. Physical Review Letters 123, 033201.</w:t>
      </w:r>
    </w:p>
    <w:p/>
    <w:p>
      <w:r>
        <w:rPr>
          <w:b w:val="0"/>
          <w:i w:val="0"/>
        </w:rPr>
        <w:t>[33] Takamoto, M., et al. (2020). Test of general relativity by a pair of</w:t>
      </w:r>
    </w:p>
    <w:p>
      <w:r>
        <w:rPr>
          <w:b w:val="0"/>
          <w:i w:val="0"/>
        </w:rPr>
        <w:t>transportable optical lattice clocks. Nature Photonics 14, 411-415.</w:t>
      </w:r>
    </w:p>
    <w:p/>
    <w:p>
      <w:r>
        <w:t>──────────────────────────────────────────────────</w:t>
      </w:r>
    </w:p>
    <w:p/>
    <w:p>
      <w:pPr>
        <w:pStyle w:val="Heading2"/>
      </w:pPr>
      <w:r>
        <w:t>BibTeX Format</w:t>
      </w:r>
    </w:p>
    <w:p/>
    <w:p>
      <w:pPr>
        <w:pStyle w:val="NoSpacing"/>
      </w:pPr>
      <w:r>
        <w:rPr>
          <w:rFonts w:ascii="Courier New" w:hAnsi="Courier New"/>
          <w:sz w:val="18"/>
        </w:rPr>
        <w:t>@article{bothwell2022,</w:t>
        <w:br/>
        <w:t xml:space="preserve">  author = {Bothwell, T. and others},</w:t>
        <w:br/>
        <w:t xml:space="preserve">  title = {Resolving the gravitational redshift across a millimetre-scale atomic sample},</w:t>
        <w:br/>
        <w:t xml:space="preserve">  journal = {Nature},</w:t>
        <w:br/>
        <w:t xml:space="preserve">  volume = {602},</w:t>
        <w:br/>
        <w:t xml:space="preserve">  pages = {420--424},</w:t>
        <w:br/>
        <w:t xml:space="preserve">  year = {2022},</w:t>
        <w:br/>
        <w:t xml:space="preserve">  doi = {10.1038/s41586-021-04349-7}</w:t>
        <w:br/>
        <w:t>}</w:t>
        <w:br/>
        <w:br/>
        <w:t>@article{chou2010,</w:t>
        <w:br/>
        <w:t xml:space="preserve">  author = {Chou, C.W. and others},</w:t>
        <w:br/>
        <w:t xml:space="preserve">  title = {Optical clocks and relativity},</w:t>
        <w:br/>
        <w:t xml:space="preserve">  journal = {Science},</w:t>
        <w:br/>
        <w:t xml:space="preserve">  volume = {329},</w:t>
        <w:br/>
        <w:t xml:space="preserve">  pages = {1630--1633},</w:t>
        <w:br/>
        <w:t xml:space="preserve">  year = {2010},</w:t>
        <w:br/>
        <w:t xml:space="preserve">  doi = {10.1126/science.1192720}</w:t>
        <w:br/>
        <w:t>}</w:t>
        <w:br/>
        <w:br/>
        <w:t>@article{hafele1972,</w:t>
        <w:br/>
        <w:t xml:space="preserve">  author = {Hafele, J.C. and Keating, R.E.},</w:t>
        <w:br/>
        <w:t xml:space="preserve">  title = {Around-the-world atomic clocks: Predicted relativistic time gains},</w:t>
        <w:br/>
        <w:t xml:space="preserve">  journal = {Science},</w:t>
        <w:br/>
        <w:t xml:space="preserve">  volume = {177},</w:t>
        <w:br/>
        <w:t xml:space="preserve">  pages = {166--168},</w:t>
        <w:br/>
        <w:t xml:space="preserve">  year = {1972}</w:t>
        <w:br/>
        <w:t>}</w:t>
        <w:br/>
        <w:br/>
        <w:t>@article{pound1959,</w:t>
        <w:br/>
        <w:t xml:space="preserve">  author = {Pound, R.V. and Rebka, G.A.},</w:t>
        <w:br/>
        <w:t xml:space="preserve">  title = {Gravitational red-shift in nuclear resonance},</w:t>
        <w:br/>
        <w:t xml:space="preserve">  journal = {Physical Review Letters},</w:t>
        <w:br/>
        <w:t xml:space="preserve">  volume = {3},</w:t>
        <w:br/>
        <w:t xml:space="preserve">  pages = {439},</w:t>
        <w:br/>
        <w:t xml:space="preserve">  year = {1959}</w:t>
        <w:br/>
        <w:t>}</w:t>
        <w:br/>
        <w:br/>
        <w:t>@article{koch2007,</w:t>
        <w:br/>
        <w:t xml:space="preserve">  author = {Koch, J. and others},</w:t>
        <w:br/>
        <w:t xml:space="preserve">  title = {Charge-insensitive qubit design derived from the Cooper pair box},</w:t>
        <w:br/>
        <w:t xml:space="preserve">  journal = {Physical Review A},</w:t>
        <w:br/>
        <w:t xml:space="preserve">  volume = {76},</w:t>
        <w:br/>
        <w:t xml:space="preserve">  pages = {042319},</w:t>
        <w:br/>
        <w:t xml:space="preserve">  year = {2007}</w:t>
        <w:br/>
        <w:t>}</w:t>
        <w:br/>
        <w:br/>
        <w:t>@article{ludlow2015,</w:t>
        <w:br/>
        <w:t xml:space="preserve">  author = {Ludlow, A.D. and others},</w:t>
        <w:br/>
        <w:t xml:space="preserve">  title = {Optical atomic clocks},</w:t>
        <w:br/>
        <w:t xml:space="preserve">  journal = {Reviews of Modern Physics},</w:t>
        <w:br/>
        <w:t xml:space="preserve">  volume = {87},</w:t>
        <w:br/>
        <w:t xml:space="preserve">  pages = {637},</w:t>
        <w:br/>
        <w:t xml:space="preserve">  year = {2015}</w:t>
        <w:b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