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Experimental Framework for Testing Gravitational Phase Coupling in Quantum Systems</w:t>
      </w:r>
    </w:p>
    <w:p>
      <w:pPr>
        <w:jc w:val="center"/>
      </w:pPr>
      <w:r>
        <w:rPr>
          <w:i/>
          <w:sz w:val="24"/>
        </w:rPr>
        <w:t>A Protocol for Upper-Bound Constraints and Platform Comparison</w:t>
      </w:r>
    </w:p>
    <w:p>
      <w:pPr>
        <w:jc w:val="center"/>
      </w:pPr>
      <w:r>
        <w:rPr>
          <w:b/>
        </w:rPr>
        <w:t>Paper C v1.1 (Revised with Feasibility Analysis)</w:t>
      </w:r>
    </w:p>
    <w:p/>
    <w:p>
      <w:pPr>
        <w:jc w:val="center"/>
      </w:pPr>
      <w:r>
        <w:rPr>
          <w:b/>
        </w:rPr>
        <w:t>Lino Casu, Carmen Wrede</w:t>
      </w:r>
    </w:p>
    <w:p>
      <w:pPr>
        <w:jc w:val="center"/>
      </w:pPr>
      <w:r>
        <w:t>Independent Researchers</w:t>
      </w:r>
    </w:p>
    <w:p>
      <w:pPr>
        <w:jc w:val="center"/>
      </w:pPr>
      <w:r>
        <w:t>Contact: mail@error.wtf</w:t>
      </w:r>
    </w:p>
    <w:p>
      <w:pPr>
        <w:jc w:val="center"/>
      </w:pPr>
      <w:r>
        <w:t>December 2025</w:t>
      </w:r>
    </w:p>
    <w:p/>
    <w:p>
      <w:pPr>
        <w:pStyle w:val="Heading1"/>
      </w:pPr>
      <w:r>
        <w:t>Abstract</w:t>
      </w:r>
    </w:p>
    <w:p>
      <w:pPr>
        <w:jc w:val="both"/>
      </w:pPr>
      <w:r>
        <w:t>We present an experimental framework for testing gravitational phase coupling in quantum systems, as predicted by the Segmented Spacetime (SSZ) model. Building on Papers A and B, we perform a rigorous order-of-magnitude feasibility analysis revealing that the predicted SSZ effect at laboratory-scale height differences (Dh ~ mm) is approximately 12 orders of magnitude below the noise floor of current superconducting qubit technology. We therefore reframe this work as: (1) an upper-bound experiment that can constrain anomalous phase couplings in solid-state qubits, (2) a platform comparison identifying optical clocks as the appropriate gold-standard test system, and (3) a statistical falsification framework using slope-fitting rather than binary thresholds. We provide concrete hardware implementations for height-difference generation (chip tilt, remote entanglement, 3D chiplet stacks) and a confound discrimination strategy based on scaling signatures rather than absolute exclusions.</w:t>
      </w:r>
    </w:p>
    <w:p/>
    <w:p>
      <w:r>
        <w:rPr>
          <w:b/>
        </w:rPr>
        <w:t xml:space="preserve">Keywords: </w:t>
      </w:r>
      <w:r>
        <w:t>Gravitational Phase Coupling, Quantum Systems, Upper Bound, Feasibility Analysis, Optical Clocks, Falsifiability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Context from Papers A and B</w:t>
      </w:r>
    </w:p>
    <w:p>
      <w:r>
        <w:t>In Papers A and B, we derived the SSZ prediction for gravitational phase drift:</w:t>
      </w:r>
    </w:p>
    <w:p>
      <w:pPr>
        <w:jc w:val="center"/>
      </w:pPr>
      <w:r>
        <w:rPr>
          <w:i/>
        </w:rPr>
        <w:t>DF(t) = w x DD</w:t>
      </w:r>
      <w:r>
        <w:rPr>
          <w:vertAlign w:val="subscript"/>
        </w:rPr>
        <w:t>SSZ</w:t>
      </w:r>
      <w:r>
        <w:t>(Dh) x t</w:t>
      </w:r>
    </w:p>
    <w:p>
      <w:r>
        <w:t>where DD</w:t>
      </w:r>
      <w:r>
        <w:rPr>
          <w:vertAlign w:val="subscript"/>
        </w:rPr>
        <w:t>SSZ</w:t>
      </w:r>
      <w:r>
        <w:t>(Dh) = r</w:t>
      </w:r>
      <w:r>
        <w:rPr>
          <w:vertAlign w:val="subscript"/>
        </w:rPr>
        <w:t>s</w:t>
      </w:r>
      <w:r>
        <w:t xml:space="preserve"> x Dh / R</w:t>
      </w:r>
      <w:r>
        <w:rPr>
          <w:vertAlign w:val="superscript"/>
        </w:rPr>
        <w:t>2</w:t>
      </w:r>
      <w:r>
        <w:t xml:space="preserve"> for small height differences.</w:t>
      </w:r>
    </w:p>
    <w:p>
      <w:pPr>
        <w:pStyle w:val="Heading2"/>
      </w:pPr>
      <w:r>
        <w:t>1.2 The Critical Question</w:t>
      </w:r>
    </w:p>
    <w:p>
      <w:r>
        <w:rPr>
          <w:b/>
        </w:rPr>
        <w:t>Can this effect be detected with current technology?</w:t>
      </w:r>
    </w:p>
    <w:p>
      <w:r>
        <w:t xml:space="preserve">This paper provides the honest answer: </w:t>
      </w:r>
      <w:r>
        <w:rPr>
          <w:b/>
        </w:rPr>
        <w:t>No, not at laboratory scales with superconducting qubits.</w:t>
      </w:r>
      <w:r>
        <w:t xml:space="preserve"> However, this negative result is scientifically valuable when framed correctly.</w:t>
      </w:r>
    </w:p>
    <w:p>
      <w:pPr>
        <w:pStyle w:val="Heading2"/>
      </w:pPr>
      <w:r>
        <w:t>1.3 Revised Goals</w:t>
      </w:r>
    </w:p>
    <w:p>
      <w:pPr>
        <w:pStyle w:val="ListNumber"/>
      </w:pPr>
      <w:r>
        <w:t>Quantify the feasibility gap between predicted signal and noise floor</w:t>
      </w:r>
    </w:p>
    <w:p>
      <w:pPr>
        <w:pStyle w:val="ListNumber"/>
      </w:pPr>
      <w:r>
        <w:t>Identify appropriate experimental platforms where detection is possible</w:t>
      </w:r>
    </w:p>
    <w:p>
      <w:pPr>
        <w:pStyle w:val="ListNumber"/>
      </w:pPr>
      <w:r>
        <w:t>Design an upper-bound experiment that provides value regardless of outcome</w:t>
      </w:r>
    </w:p>
    <w:p>
      <w:pPr>
        <w:pStyle w:val="ListNumber"/>
      </w:pPr>
      <w:r>
        <w:t>Establish a statistical framework for falsification claims</w:t>
      </w:r>
    </w:p>
    <w:p>
      <w:pPr>
        <w:pStyle w:val="Heading1"/>
      </w:pPr>
      <w:r>
        <w:t>2. Feasibility Analysis</w:t>
      </w:r>
    </w:p>
    <w:p>
      <w:pPr>
        <w:pStyle w:val="Heading2"/>
      </w:pPr>
      <w:r>
        <w:t>2.1 Signal Size</w:t>
      </w:r>
    </w:p>
    <w:p>
      <w:r>
        <w:t>For a 5 GHz qubit with Ramsey time T = 100 us: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Dh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DD_SSZ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DF (100 us)</w:t>
            </w:r>
          </w:p>
        </w:tc>
      </w:tr>
      <w:tr>
        <w:tc>
          <w:tcPr>
            <w:tcW w:type="dxa" w:w="2880"/>
          </w:tcPr>
          <w:p>
            <w:r>
              <w:t>1 mm</w:t>
            </w:r>
          </w:p>
        </w:tc>
        <w:tc>
          <w:tcPr>
            <w:tcW w:type="dxa" w:w="2880"/>
          </w:tcPr>
          <w:p>
            <w:r>
              <w:t>1.09x10^-19</w:t>
            </w:r>
          </w:p>
        </w:tc>
        <w:tc>
          <w:tcPr>
            <w:tcW w:type="dxa" w:w="2880"/>
          </w:tcPr>
          <w:p>
            <w:r>
              <w:t>3.43x10^-13 rad</w:t>
            </w:r>
          </w:p>
        </w:tc>
      </w:tr>
      <w:tr>
        <w:tc>
          <w:tcPr>
            <w:tcW w:type="dxa" w:w="2880"/>
          </w:tcPr>
          <w:p>
            <w:r>
              <w:t>1 m</w:t>
            </w:r>
          </w:p>
        </w:tc>
        <w:tc>
          <w:tcPr>
            <w:tcW w:type="dxa" w:w="2880"/>
          </w:tcPr>
          <w:p>
            <w:r>
              <w:t>1.09x10^-16</w:t>
            </w:r>
          </w:p>
        </w:tc>
        <w:tc>
          <w:tcPr>
            <w:tcW w:type="dxa" w:w="2880"/>
          </w:tcPr>
          <w:p>
            <w:r>
              <w:t>3.43x10^-10 rad</w:t>
            </w:r>
          </w:p>
        </w:tc>
      </w:tr>
      <w:tr>
        <w:tc>
          <w:tcPr>
            <w:tcW w:type="dxa" w:w="2880"/>
          </w:tcPr>
          <w:p>
            <w:r>
              <w:t>10 m</w:t>
            </w:r>
          </w:p>
        </w:tc>
        <w:tc>
          <w:tcPr>
            <w:tcW w:type="dxa" w:w="2880"/>
          </w:tcPr>
          <w:p>
            <w:r>
              <w:t>1.09x10^-15</w:t>
            </w:r>
          </w:p>
        </w:tc>
        <w:tc>
          <w:tcPr>
            <w:tcW w:type="dxa" w:w="2880"/>
          </w:tcPr>
          <w:p>
            <w:r>
              <w:t>3.43x10^-9 rad</w:t>
            </w:r>
          </w:p>
        </w:tc>
      </w:tr>
      <w:tr>
        <w:tc>
          <w:tcPr>
            <w:tcW w:type="dxa" w:w="2880"/>
          </w:tcPr>
          <w:p>
            <w:r>
              <w:t>100 m</w:t>
            </w:r>
          </w:p>
        </w:tc>
        <w:tc>
          <w:tcPr>
            <w:tcW w:type="dxa" w:w="2880"/>
          </w:tcPr>
          <w:p>
            <w:r>
              <w:t>1.09x10^-14</w:t>
            </w:r>
          </w:p>
        </w:tc>
        <w:tc>
          <w:tcPr>
            <w:tcW w:type="dxa" w:w="2880"/>
          </w:tcPr>
          <w:p>
            <w:r>
              <w:t>3.43x10^-8 rad</w:t>
            </w:r>
          </w:p>
        </w:tc>
      </w:tr>
    </w:tbl>
    <w:p/>
    <w:p>
      <w:pPr>
        <w:pStyle w:val="Heading2"/>
      </w:pPr>
      <w:r>
        <w:t>2.2 Noise Floor</w:t>
      </w:r>
    </w:p>
    <w:p>
      <w:r>
        <w:t>State-of-the-art superconducting qubit phase measurement: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Magnitude (single shot)</w:t>
            </w:r>
          </w:p>
        </w:tc>
      </w:tr>
      <w:tr>
        <w:tc>
          <w:tcPr>
            <w:tcW w:type="dxa" w:w="4320"/>
          </w:tcPr>
          <w:p>
            <w:r>
              <w:t>Quantum projection noise</w:t>
            </w:r>
          </w:p>
        </w:tc>
        <w:tc>
          <w:tcPr>
            <w:tcW w:type="dxa" w:w="4320"/>
          </w:tcPr>
          <w:p>
            <w:r>
              <w:t>~1 rad</w:t>
            </w:r>
          </w:p>
        </w:tc>
      </w:tr>
      <w:tr>
        <w:tc>
          <w:tcPr>
            <w:tcW w:type="dxa" w:w="4320"/>
          </w:tcPr>
          <w:p>
            <w:r>
              <w:t>LO phase noise (100 us)</w:t>
            </w:r>
          </w:p>
        </w:tc>
        <w:tc>
          <w:tcPr>
            <w:tcW w:type="dxa" w:w="4320"/>
          </w:tcPr>
          <w:p>
            <w:r>
              <w:t>~10^-3 rad</w:t>
            </w:r>
          </w:p>
        </w:tc>
      </w:tr>
      <w:tr>
        <w:tc>
          <w:tcPr>
            <w:tcW w:type="dxa" w:w="4320"/>
          </w:tcPr>
          <w:p>
            <w:r>
              <w:t>Temperature drift (1 mK)</w:t>
            </w:r>
          </w:p>
        </w:tc>
        <w:tc>
          <w:tcPr>
            <w:tcW w:type="dxa" w:w="4320"/>
          </w:tcPr>
          <w:p>
            <w:r>
              <w:t>~0.6 rad</w:t>
            </w:r>
          </w:p>
        </w:tc>
      </w:tr>
      <w:tr>
        <w:tc>
          <w:tcPr>
            <w:tcW w:type="dxa" w:w="4320"/>
          </w:tcPr>
          <w:p>
            <w:r>
              <w:t>Combined</w:t>
            </w:r>
          </w:p>
        </w:tc>
        <w:tc>
          <w:tcPr>
            <w:tcW w:type="dxa" w:w="4320"/>
          </w:tcPr>
          <w:p>
            <w:r>
              <w:t>~1 rad</w:t>
            </w:r>
          </w:p>
        </w:tc>
      </w:tr>
    </w:tbl>
    <w:p/>
    <w:p>
      <w:pPr>
        <w:pStyle w:val="Heading2"/>
      </w:pPr>
      <w:r>
        <w:t>2.3 Averaging Requirements</w:t>
      </w:r>
    </w:p>
    <w:p>
      <w:r>
        <w:t>For SNR = 3, the required number of shots: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Dh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Signal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N required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Time @ 10 kHz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Feasible?</w:t>
            </w:r>
          </w:p>
        </w:tc>
      </w:tr>
      <w:tr>
        <w:tc>
          <w:tcPr>
            <w:tcW w:type="dxa" w:w="1728"/>
          </w:tcPr>
          <w:p>
            <w:r>
              <w:t>1 mm</w:t>
            </w:r>
          </w:p>
        </w:tc>
        <w:tc>
          <w:tcPr>
            <w:tcW w:type="dxa" w:w="1728"/>
          </w:tcPr>
          <w:p>
            <w:r>
              <w:t>3.4x10^-13 rad</w:t>
            </w:r>
          </w:p>
        </w:tc>
        <w:tc>
          <w:tcPr>
            <w:tcW w:type="dxa" w:w="1728"/>
          </w:tcPr>
          <w:p>
            <w:r>
              <w:t>7.6x10^25</w:t>
            </w:r>
          </w:p>
        </w:tc>
        <w:tc>
          <w:tcPr>
            <w:tcW w:type="dxa" w:w="1728"/>
          </w:tcPr>
          <w:p>
            <w:r>
              <w:t>2.4x10^14 years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1 m</w:t>
            </w:r>
          </w:p>
        </w:tc>
        <w:tc>
          <w:tcPr>
            <w:tcW w:type="dxa" w:w="1728"/>
          </w:tcPr>
          <w:p>
            <w:r>
              <w:t>3.4x10^-10 rad</w:t>
            </w:r>
          </w:p>
        </w:tc>
        <w:tc>
          <w:tcPr>
            <w:tcW w:type="dxa" w:w="1728"/>
          </w:tcPr>
          <w:p>
            <w:r>
              <w:t>7.6x10^19</w:t>
            </w:r>
          </w:p>
        </w:tc>
        <w:tc>
          <w:tcPr>
            <w:tcW w:type="dxa" w:w="1728"/>
          </w:tcPr>
          <w:p>
            <w:r>
              <w:t>2.4x10^8 years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  <w:tr>
        <w:tc>
          <w:tcPr>
            <w:tcW w:type="dxa" w:w="1728"/>
          </w:tcPr>
          <w:p>
            <w:r>
              <w:t>10 m</w:t>
            </w:r>
          </w:p>
        </w:tc>
        <w:tc>
          <w:tcPr>
            <w:tcW w:type="dxa" w:w="1728"/>
          </w:tcPr>
          <w:p>
            <w:r>
              <w:t>3.4x10^-9 rad</w:t>
            </w:r>
          </w:p>
        </w:tc>
        <w:tc>
          <w:tcPr>
            <w:tcW w:type="dxa" w:w="1728"/>
          </w:tcPr>
          <w:p>
            <w:r>
              <w:t>7.6x10^17</w:t>
            </w:r>
          </w:p>
        </w:tc>
        <w:tc>
          <w:tcPr>
            <w:tcW w:type="dxa" w:w="1728"/>
          </w:tcPr>
          <w:p>
            <w:r>
              <w:t>2.4x10^6 years</w:t>
            </w:r>
          </w:p>
        </w:tc>
        <w:tc>
          <w:tcPr>
            <w:tcW w:type="dxa" w:w="1728"/>
          </w:tcPr>
          <w:p>
            <w:r>
              <w:t>No</w:t>
            </w:r>
          </w:p>
        </w:tc>
      </w:tr>
    </w:tbl>
    <w:p/>
    <w:p>
      <w:pPr>
        <w:pStyle w:val="Heading2"/>
      </w:pPr>
      <w:r>
        <w:t>2.4 Conclusion</w:t>
      </w:r>
    </w:p>
    <w:p>
      <w:r>
        <w:rPr>
          <w:b/>
        </w:rPr>
        <w:t>The SSZ effect at GR-predicted levels is ~12 orders of magnitude below detectability with current superconducting qubit technology.</w:t>
      </w:r>
    </w:p>
    <w:p>
      <w:r>
        <w:t>This is not a failure of the theory--it is the expected regime where gravitational effects are negligible for solid-state systems on Earth.</w:t>
      </w:r>
    </w:p>
    <w:p>
      <w:r>
        <w:br w:type="page"/>
      </w:r>
    </w:p>
    <w:p>
      <w:pPr>
        <w:pStyle w:val="Heading1"/>
      </w:pPr>
      <w:r>
        <w:t>3. Alternative Platforms</w:t>
      </w:r>
    </w:p>
    <w:p>
      <w:pPr>
        <w:pStyle w:val="Heading2"/>
      </w:pPr>
      <w:r>
        <w:t>3.1 Optical Atomic Clocks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2F3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Transmon Qubit</w:t>
            </w:r>
          </w:p>
        </w:tc>
        <w:tc>
          <w:tcPr>
            <w:tcW w:type="dxa" w:w="2880"/>
            <w:shd w:fill="D9E2F3"/>
          </w:tcPr>
          <w:p>
            <w:r>
              <w:rPr>
                <w:b/>
              </w:rPr>
              <w:t>Optical Clock</w:t>
            </w:r>
          </w:p>
        </w:tc>
      </w:tr>
      <w:tr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5 GHz</w:t>
            </w:r>
          </w:p>
        </w:tc>
        <w:tc>
          <w:tcPr>
            <w:tcW w:type="dxa" w:w="2880"/>
          </w:tcPr>
          <w:p>
            <w:r>
              <w:t>429 THz</w:t>
            </w:r>
          </w:p>
        </w:tc>
      </w:tr>
      <w:tr>
        <w:tc>
          <w:tcPr>
            <w:tcW w:type="dxa" w:w="2880"/>
          </w:tcPr>
          <w:p>
            <w:r>
              <w:t>Coherence</w:t>
            </w:r>
          </w:p>
        </w:tc>
        <w:tc>
          <w:tcPr>
            <w:tcW w:type="dxa" w:w="2880"/>
          </w:tcPr>
          <w:p>
            <w:r>
              <w:t>100 us</w:t>
            </w:r>
          </w:p>
        </w:tc>
        <w:tc>
          <w:tcPr>
            <w:tcW w:type="dxa" w:w="2880"/>
          </w:tcPr>
          <w:p>
            <w:r>
              <w:t>1 s</w:t>
            </w:r>
          </w:p>
        </w:tc>
      </w:tr>
      <w:tr>
        <w:tc>
          <w:tcPr>
            <w:tcW w:type="dxa" w:w="2880"/>
          </w:tcPr>
          <w:p>
            <w:r>
              <w:t>DF @ Dh=1m</w:t>
            </w:r>
          </w:p>
        </w:tc>
        <w:tc>
          <w:tcPr>
            <w:tcW w:type="dxa" w:w="2880"/>
          </w:tcPr>
          <w:p>
            <w:r>
              <w:t>3.4x10^-10 rad</w:t>
            </w:r>
          </w:p>
        </w:tc>
        <w:tc>
          <w:tcPr>
            <w:tcW w:type="dxa" w:w="2880"/>
          </w:tcPr>
          <w:p>
            <w:r>
              <w:t>1.3x10^-6 rad</w:t>
            </w:r>
          </w:p>
        </w:tc>
      </w:tr>
      <w:tr>
        <w:tc>
          <w:tcPr>
            <w:tcW w:type="dxa" w:w="2880"/>
          </w:tcPr>
          <w:p>
            <w:r>
              <w:t>N for SNR=3</w:t>
            </w:r>
          </w:p>
        </w:tc>
        <w:tc>
          <w:tcPr>
            <w:tcW w:type="dxa" w:w="2880"/>
          </w:tcPr>
          <w:p>
            <w:r>
              <w:t>7.6x10^19</w:t>
            </w:r>
          </w:p>
        </w:tc>
        <w:tc>
          <w:tcPr>
            <w:tcW w:type="dxa" w:w="2880"/>
          </w:tcPr>
          <w:p>
            <w:r>
              <w:t>~10^9</w:t>
            </w:r>
          </w:p>
        </w:tc>
      </w:tr>
      <w:tr>
        <w:tc>
          <w:tcPr>
            <w:tcW w:type="dxa" w:w="2880"/>
          </w:tcPr>
          <w:p>
            <w:r>
              <w:t>Feasible?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Yes</w:t>
            </w:r>
          </w:p>
        </w:tc>
      </w:tr>
    </w:tbl>
    <w:p/>
    <w:p>
      <w:r>
        <w:rPr>
          <w:b/>
        </w:rPr>
        <w:t>Optical clock experiments have already demonstrated gravitational redshift at the ~1 cm level</w:t>
      </w:r>
      <w:r>
        <w:t xml:space="preserve"> (Bothwell et al., Nature 2022). This is the appropriate platform for testing gravitational phase coupling.</w:t>
      </w:r>
    </w:p>
    <w:p>
      <w:pPr>
        <w:pStyle w:val="Heading2"/>
      </w:pPr>
      <w:r>
        <w:t>3.2 Recommendation</w:t>
      </w:r>
    </w:p>
    <w:p>
      <w:r>
        <w:rPr>
          <w:b/>
        </w:rPr>
        <w:t>For testing SSZ predictions quantitatively, optical atomic clocks are the gold-standard platform.</w:t>
      </w:r>
      <w:r>
        <w:t xml:space="preserve"> Superconducting qubits can provide upper bounds on anomalous couplings but cannot detect GR-level effects.</w:t>
      </w:r>
    </w:p>
    <w:p>
      <w:pPr>
        <w:pStyle w:val="Heading1"/>
      </w:pPr>
      <w:r>
        <w:t>4. Upper-Bound Experiment Design</w:t>
      </w:r>
    </w:p>
    <w:p>
      <w:pPr>
        <w:pStyle w:val="Heading2"/>
      </w:pPr>
      <w:r>
        <w:t>4.1 Scientific Value</w:t>
      </w:r>
    </w:p>
    <w:p>
      <w:pPr>
        <w:pStyle w:val="ListBullet"/>
      </w:pPr>
      <w:r>
        <w:t>Constraining anomalous couplings: If any beyond-GR phase coupling exists, it must be smaller than our upper bound</w:t>
      </w:r>
    </w:p>
    <w:p>
      <w:pPr>
        <w:pStyle w:val="ListBullet"/>
      </w:pPr>
      <w:r>
        <w:t>Validating null predictions: SSZ predicts negligible effect at mm-scale--confirming this is a positive result</w:t>
      </w:r>
    </w:p>
    <w:p>
      <w:pPr>
        <w:pStyle w:val="ListBullet"/>
      </w:pPr>
      <w:r>
        <w:t>Establishing methodology: First systematic study of gravitational phase coupling in solid-state qubits</w:t>
      </w:r>
    </w:p>
    <w:p>
      <w:pPr>
        <w:pStyle w:val="Heading2"/>
      </w:pPr>
      <w:r>
        <w:t>4.2 Hardware Configurations</w:t>
      </w:r>
    </w:p>
    <w:p>
      <w:r>
        <w:rPr>
          <w:b/>
        </w:rPr>
        <w:t>Configuration A: Chip Tilt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  <w:t>Tilt Angle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  <w:t>Dh across 20 mm chip</w:t>
            </w:r>
          </w:p>
        </w:tc>
      </w:tr>
      <w:tr>
        <w:tc>
          <w:tcPr>
            <w:tcW w:type="dxa" w:w="4320"/>
          </w:tcPr>
          <w:p>
            <w:r>
              <w:t>1 deg</w:t>
            </w:r>
          </w:p>
        </w:tc>
        <w:tc>
          <w:tcPr>
            <w:tcW w:type="dxa" w:w="4320"/>
          </w:tcPr>
          <w:p>
            <w:r>
              <w:t>0.35 mm</w:t>
            </w:r>
          </w:p>
        </w:tc>
      </w:tr>
      <w:tr>
        <w:tc>
          <w:tcPr>
            <w:tcW w:type="dxa" w:w="4320"/>
          </w:tcPr>
          <w:p>
            <w:r>
              <w:t>5 deg</w:t>
            </w:r>
          </w:p>
        </w:tc>
        <w:tc>
          <w:tcPr>
            <w:tcW w:type="dxa" w:w="4320"/>
          </w:tcPr>
          <w:p>
            <w:r>
              <w:t>1.74 mm</w:t>
            </w:r>
          </w:p>
        </w:tc>
      </w:tr>
      <w:tr>
        <w:tc>
          <w:tcPr>
            <w:tcW w:type="dxa" w:w="4320"/>
          </w:tcPr>
          <w:p>
            <w:r>
              <w:t>10 deg</w:t>
            </w:r>
          </w:p>
        </w:tc>
        <w:tc>
          <w:tcPr>
            <w:tcW w:type="dxa" w:w="4320"/>
          </w:tcPr>
          <w:p>
            <w:r>
              <w:t>3.47 mm</w:t>
            </w:r>
          </w:p>
        </w:tc>
      </w:tr>
    </w:tbl>
    <w:p/>
    <w:p>
      <w:r>
        <w:rPr>
          <w:i/>
        </w:rPr>
        <w:t xml:space="preserve">Implementation: </w:t>
      </w:r>
      <w:r>
        <w:t>Precision goniometer stage under dilution refrigerator sample mount.</w:t>
      </w:r>
    </w:p>
    <w:p/>
    <w:p>
      <w:r>
        <w:rPr>
          <w:b/>
        </w:rPr>
        <w:t>Configuration B: Remote Entanglement</w:t>
      </w:r>
    </w:p>
    <w:p>
      <w:r>
        <w:t>Two qubits in separate dilution refrigerators at different heights, connected via microwave link or fiber-optical transduction.</w:t>
      </w:r>
    </w:p>
    <w:p/>
    <w:p>
      <w:r>
        <w:rPr>
          <w:b/>
        </w:rPr>
        <w:t>Configuration C: 3D Chiplet Stack</w:t>
      </w:r>
    </w:p>
    <w:p>
      <w:r>
        <w:t>Vertically stacked quantum processors with through-silicon vias. Emerging technology pursued by IBM and Google.</w:t>
      </w:r>
    </w:p>
    <w:p>
      <w:r>
        <w:br w:type="page"/>
      </w:r>
    </w:p>
    <w:p>
      <w:pPr>
        <w:pStyle w:val="Heading1"/>
      </w:pPr>
      <w:r>
        <w:t>5. Statistical Falsification Framework</w:t>
      </w:r>
    </w:p>
    <w:p>
      <w:pPr>
        <w:pStyle w:val="Heading2"/>
      </w:pPr>
      <w:r>
        <w:t>5.1 Replacing Binary Thresholds</w:t>
      </w:r>
    </w:p>
    <w:p>
      <w:r>
        <w:t>The v1.0 falsification thresholds ("&lt;50% -&gt; falsified") are replaced with a proper statistical framework based on slope-fitting and model comparison.</w:t>
      </w:r>
    </w:p>
    <w:p>
      <w:pPr>
        <w:pStyle w:val="Heading2"/>
      </w:pPr>
      <w:r>
        <w:t>5.2 Model Comparison</w:t>
      </w:r>
    </w:p>
    <w:p>
      <w:r>
        <w:rPr>
          <w:b/>
        </w:rPr>
        <w:t>M</w:t>
      </w:r>
      <w:r>
        <w:rPr>
          <w:vertAlign w:val="subscript"/>
        </w:rPr>
        <w:t>0</w:t>
      </w:r>
      <w:r>
        <w:rPr>
          <w:b/>
        </w:rPr>
        <w:t xml:space="preserve"> (Null): </w:t>
      </w:r>
      <w:r>
        <w:t>DF = 0 + noise</w:t>
      </w:r>
    </w:p>
    <w:p>
      <w:r>
        <w:rPr>
          <w:b/>
        </w:rPr>
        <w:t>M</w:t>
      </w:r>
      <w:r>
        <w:rPr>
          <w:vertAlign w:val="subscript"/>
        </w:rPr>
        <w:t>SSZ</w:t>
      </w:r>
      <w:r>
        <w:rPr>
          <w:b/>
        </w:rPr>
        <w:t xml:space="preserve"> (SSZ prediction): </w:t>
      </w:r>
      <w:r>
        <w:t>DF = a_SSZ x Dh + noise</w:t>
      </w:r>
    </w:p>
    <w:p>
      <w:r>
        <w:rPr>
          <w:b/>
        </w:rPr>
        <w:t>M</w:t>
      </w:r>
      <w:r>
        <w:rPr>
          <w:vertAlign w:val="subscript"/>
        </w:rPr>
        <w:t>anom</w:t>
      </w:r>
      <w:r>
        <w:rPr>
          <w:b/>
        </w:rPr>
        <w:t xml:space="preserve"> (Anomalous): </w:t>
      </w:r>
      <w:r>
        <w:t>DF = a_fit x Dh + noise (free parameter)</w:t>
      </w:r>
    </w:p>
    <w:p>
      <w:pPr>
        <w:pStyle w:val="Heading2"/>
      </w:pPr>
      <w:r>
        <w:t>5.3 Falsification Criteria</w:t>
      </w:r>
    </w:p>
    <w:p>
      <w:r>
        <w:rPr>
          <w:b/>
        </w:rPr>
        <w:t>SSZ falsified if:</w:t>
      </w:r>
    </w:p>
    <w:p>
      <w:pPr>
        <w:pStyle w:val="ListBullet"/>
      </w:pPr>
      <w:r>
        <w:t>Measured slope a_fit is inconsistent with a_SSZ at &gt;3s</w:t>
      </w:r>
    </w:p>
    <w:p>
      <w:pPr>
        <w:pStyle w:val="ListBullet"/>
      </w:pPr>
      <w:r>
        <w:t>AND |a_fit| significantly different from zero</w:t>
      </w:r>
    </w:p>
    <w:p>
      <w:r>
        <w:rPr>
          <w:b/>
        </w:rPr>
        <w:t>SSZ supported if:</w:t>
      </w:r>
    </w:p>
    <w:p>
      <w:pPr>
        <w:pStyle w:val="ListBullet"/>
      </w:pPr>
      <w:r>
        <w:t>Measured slope consistent with a_SSZ within uncertainty</w:t>
      </w:r>
    </w:p>
    <w:p>
      <w:pPr>
        <w:pStyle w:val="ListBullet"/>
      </w:pPr>
      <w:r>
        <w:t>OR null result consistent with a_SSZ ~ 0 (at mm-scale, this is the prediction!)</w:t>
      </w:r>
    </w:p>
    <w:p>
      <w:pPr>
        <w:pStyle w:val="Heading2"/>
      </w:pPr>
      <w:r>
        <w:t>5.4 Upper Bound Statement</w:t>
      </w:r>
    </w:p>
    <w:p>
      <w:r>
        <w:t>If no signal is detected:</w:t>
      </w:r>
    </w:p>
    <w:p>
      <w:pPr>
        <w:jc w:val="center"/>
      </w:pPr>
      <w:r>
        <w:t>|a_anomalous| &lt; s_slope / Dh_max (95% CL)</w:t>
      </w:r>
    </w:p>
    <w:p>
      <w:r>
        <w:t>This constrains any gravitational phase coupling to be smaller than the measurement uncertainty.</w:t>
      </w:r>
    </w:p>
    <w:p>
      <w:pPr>
        <w:pStyle w:val="Heading1"/>
      </w:pPr>
      <w:r>
        <w:t>6. Confound Discrimination (Revised)</w:t>
      </w:r>
    </w:p>
    <w:p>
      <w:pPr>
        <w:pStyle w:val="Heading2"/>
      </w:pPr>
      <w:r>
        <w:t>6.1 Principle: Signatures, Not Exclusions</w:t>
      </w:r>
    </w:p>
    <w:p>
      <w:r>
        <w:t xml:space="preserve">Instead of claiming confounds "cannot" produce certain effects, we identify </w:t>
      </w:r>
      <w:r>
        <w:rPr>
          <w:b/>
        </w:rPr>
        <w:t>distinct scaling signatures: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D9E2F3"/>
          </w:tcPr>
          <w:p>
            <w:r>
              <w:rPr>
                <w:b/>
              </w:rPr>
              <w:t>Source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Dh scaling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w scaling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t scaling</w:t>
            </w:r>
          </w:p>
        </w:tc>
        <w:tc>
          <w:tcPr>
            <w:tcW w:type="dxa" w:w="1728"/>
            <w:shd w:fill="D9E2F3"/>
          </w:tcPr>
          <w:p>
            <w:r>
              <w:rPr>
                <w:b/>
              </w:rPr>
              <w:t>Randomization</w:t>
            </w:r>
          </w:p>
        </w:tc>
      </w:tr>
      <w:tr>
        <w:tc>
          <w:tcPr>
            <w:tcW w:type="dxa" w:w="1728"/>
          </w:tcPr>
          <w:p>
            <w:r>
              <w:t>SSZ</w:t>
            </w:r>
          </w:p>
        </w:tc>
        <w:tc>
          <w:tcPr>
            <w:tcW w:type="dxa" w:w="1728"/>
          </w:tcPr>
          <w:p>
            <w:r>
              <w:t>Linear</w:t>
            </w:r>
          </w:p>
        </w:tc>
        <w:tc>
          <w:tcPr>
            <w:tcW w:type="dxa" w:w="1728"/>
          </w:tcPr>
          <w:p>
            <w:r>
              <w:t>Linear</w:t>
            </w:r>
          </w:p>
        </w:tc>
        <w:tc>
          <w:tcPr>
            <w:tcW w:type="dxa" w:w="1728"/>
          </w:tcPr>
          <w:p>
            <w:r>
              <w:t>Linear</w:t>
            </w:r>
          </w:p>
        </w:tc>
        <w:tc>
          <w:tcPr>
            <w:tcW w:type="dxa" w:w="1728"/>
          </w:tcPr>
          <w:p>
            <w:r>
              <w:t>Invariant</w:t>
            </w:r>
          </w:p>
        </w:tc>
      </w:tr>
      <w:tr>
        <w:tc>
          <w:tcPr>
            <w:tcW w:type="dxa" w:w="1728"/>
          </w:tcPr>
          <w:p>
            <w:r>
              <w:t>Temperature</w:t>
            </w:r>
          </w:p>
        </w:tc>
        <w:tc>
          <w:tcPr>
            <w:tcW w:type="dxa" w:w="1728"/>
          </w:tcPr>
          <w:p>
            <w:r>
              <w:t>Non-linear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Non-linear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  <w:tr>
        <w:tc>
          <w:tcPr>
            <w:tcW w:type="dxa" w:w="1728"/>
          </w:tcPr>
          <w:p>
            <w:r>
              <w:t>LO noise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sqrt(t)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  <w:tr>
        <w:tc>
          <w:tcPr>
            <w:tcW w:type="dxa" w:w="1728"/>
          </w:tcPr>
          <w:p>
            <w:r>
              <w:t>Vibration</w:t>
            </w:r>
          </w:p>
        </w:tc>
        <w:tc>
          <w:tcPr>
            <w:tcW w:type="dxa" w:w="1728"/>
          </w:tcPr>
          <w:p>
            <w:r>
              <w:t>Correlated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AC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  <w:tr>
        <w:tc>
          <w:tcPr>
            <w:tcW w:type="dxa" w:w="1728"/>
          </w:tcPr>
          <w:p>
            <w:r>
              <w:t>EM crosstalk</w:t>
            </w:r>
          </w:p>
        </w:tc>
        <w:tc>
          <w:tcPr>
            <w:tcW w:type="dxa" w:w="1728"/>
          </w:tcPr>
          <w:p>
            <w:r>
              <w:t>Position-dep.</w:t>
            </w:r>
          </w:p>
        </w:tc>
        <w:tc>
          <w:tcPr>
            <w:tcW w:type="dxa" w:w="1728"/>
          </w:tcPr>
          <w:p>
            <w:r>
              <w:t>Weak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  <w:tc>
          <w:tcPr>
            <w:tcW w:type="dxa" w:w="1728"/>
          </w:tcPr>
          <w:p>
            <w:r>
              <w:t>Varies</w:t>
            </w:r>
          </w:p>
        </w:tc>
      </w:tr>
    </w:tbl>
    <w:p/>
    <w:p>
      <w:pPr>
        <w:pStyle w:val="Heading2"/>
      </w:pPr>
      <w:r>
        <w:t>6.2 The Differential Test</w:t>
      </w:r>
    </w:p>
    <w:p>
      <w:r>
        <w:t xml:space="preserve">The strongest discriminator remains </w:t>
      </w:r>
      <w:r>
        <w:rPr>
          <w:b/>
        </w:rPr>
        <w:t>compensation:</w:t>
      </w:r>
    </w:p>
    <w:p>
      <w:pPr>
        <w:pStyle w:val="ListNumber"/>
      </w:pPr>
      <w:r>
        <w:t>Measure DF without SSZ correction</w:t>
      </w:r>
    </w:p>
    <w:p>
      <w:pPr>
        <w:pStyle w:val="ListNumber"/>
      </w:pPr>
      <w:r>
        <w:t>Apply predicted SSZ correction</w:t>
      </w:r>
    </w:p>
    <w:p>
      <w:pPr>
        <w:pStyle w:val="ListNumber"/>
      </w:pPr>
      <w:r>
        <w:t>Measure DF with correction</w:t>
      </w:r>
    </w:p>
    <w:p>
      <w:r>
        <w:rPr>
          <w:b/>
        </w:rPr>
        <w:t>Interpretation:</w:t>
      </w:r>
    </w:p>
    <w:p>
      <w:pPr>
        <w:pStyle w:val="ListBullet"/>
      </w:pPr>
      <w:r>
        <w:t>If correction reduces variance: supports geometry-linked coupling</w:t>
      </w:r>
    </w:p>
    <w:p>
      <w:pPr>
        <w:pStyle w:val="ListBullet"/>
      </w:pPr>
      <w:r>
        <w:t>If correction has no effect: no detectable coupling</w:t>
      </w:r>
    </w:p>
    <w:p>
      <w:pPr>
        <w:pStyle w:val="ListBullet"/>
      </w:pPr>
      <w:r>
        <w:t>If correction increases variance: model is wrong</w:t>
      </w:r>
    </w:p>
    <w:p>
      <w:r>
        <w:br w:type="page"/>
      </w:r>
    </w:p>
    <w:p>
      <w:pPr>
        <w:pStyle w:val="Heading1"/>
      </w:pPr>
      <w:r>
        <w:t>7. Consistency with Papers A and B</w:t>
      </w:r>
    </w:p>
    <w:p>
      <w:pPr>
        <w:pStyle w:val="Heading2"/>
      </w:pPr>
      <w:r>
        <w:t>7.1 Apparent Contradiction</w:t>
      </w:r>
    </w:p>
    <w:p>
      <w:r>
        <w:t>Papers A/B suggest SSZ effects are relevant for quantum computing. Paper C shows they are undetectable. How to reconcile?</w:t>
      </w:r>
    </w:p>
    <w:p>
      <w:pPr>
        <w:pStyle w:val="Heading2"/>
      </w:pPr>
      <w:r>
        <w:t>7.2 Resolution</w:t>
      </w:r>
    </w:p>
    <w:p>
      <w:r>
        <w:rPr>
          <w:b/>
        </w:rPr>
        <w:t xml:space="preserve">Papers A/B: </w:t>
      </w:r>
      <w:r>
        <w:t>Describe the regime where SSZ becomes relevant--as QEC improves and coherence times extend, the cumulative effect grows. The papers identify when SSZ corrections would be needed (future systems).</w:t>
      </w:r>
    </w:p>
    <w:p>
      <w:r>
        <w:rPr>
          <w:b/>
        </w:rPr>
        <w:t xml:space="preserve">Paper C: </w:t>
      </w:r>
      <w:r>
        <w:t>Tests current systems where SSZ effects are negligible. This is not a contradiction--it is the expected result in the present regime.</w:t>
      </w:r>
    </w:p>
    <w:p>
      <w:pPr>
        <w:pStyle w:val="Heading2"/>
      </w:pPr>
      <w:r>
        <w:t>7.3 The Scaling Argument</w:t>
      </w:r>
    </w:p>
    <w:p>
      <w:r>
        <w:t>Relevance scales with coherence time, qubit frequency, gate count, and height difference. For current systems (T2 ~ 100 us, Dh ~ mm) the effect is negligible. For future systems (T2 ~ 1 s, Dh ~ m) it may become relevant.</w:t>
      </w:r>
    </w:p>
    <w:p>
      <w:pPr>
        <w:pStyle w:val="Heading1"/>
      </w:pPr>
      <w:r>
        <w:t>8. Conclusion</w:t>
      </w:r>
    </w:p>
    <w:p>
      <w:r>
        <w:t>We have presented a revised experimental framework:</w:t>
      </w:r>
    </w:p>
    <w:p>
      <w:pPr>
        <w:pStyle w:val="ListNumber"/>
      </w:pPr>
      <w:r>
        <w:t>Feasibility: The predicted SSZ effect is ~12 orders of magnitude below current superconducting qubit sensitivity at mm-scale Dh</w:t>
      </w:r>
    </w:p>
    <w:p>
      <w:pPr>
        <w:pStyle w:val="ListNumber"/>
      </w:pPr>
      <w:r>
        <w:t>Reframing: This paper provides an upper-bound protocol rather than a detection experiment</w:t>
      </w:r>
    </w:p>
    <w:p>
      <w:pPr>
        <w:pStyle w:val="ListNumber"/>
      </w:pPr>
      <w:r>
        <w:t>Platform: Optical atomic clocks are identified as the appropriate gold-standard platform</w:t>
      </w:r>
    </w:p>
    <w:p>
      <w:pPr>
        <w:pStyle w:val="ListNumber"/>
      </w:pPr>
      <w:r>
        <w:t>Statistics: Falsification is based on slope-fitting and model comparison, not binary thresholds</w:t>
      </w:r>
    </w:p>
    <w:p>
      <w:pPr>
        <w:pStyle w:val="ListNumber"/>
      </w:pPr>
      <w:r>
        <w:t>Value: Even null results constrain anomalous phase couplings</w:t>
      </w:r>
    </w:p>
    <w:p>
      <w:r>
        <w:rPr>
          <w:i/>
        </w:rPr>
        <w:t>The SSZ framework makes testable predictions. This paper honestly assesses where those tests are feasible and how they should be conducted.</w:t>
      </w:r>
    </w:p>
    <w:p>
      <w:pPr>
        <w:pStyle w:val="Heading1"/>
      </w:pPr>
      <w:r>
        <w:t>References</w:t>
      </w:r>
    </w:p>
    <w:p>
      <w:r>
        <w:t>[1] Casu, L. &amp; Wrede, C. (2025). Paper A: Geometric Qubit Optimization via Segmented Spacetime.</w:t>
      </w:r>
    </w:p>
    <w:p>
      <w:r>
        <w:t>[2] Casu, L. &amp; Wrede, C. (2025). Paper B: Phase Coherence and Entanglement Preservation.</w:t>
      </w:r>
    </w:p>
    <w:p>
      <w:r>
        <w:t>[3] Bothwell, T. et al. (2022). Resolving the gravitational redshift across a millimetre-scale atomic sample. Nature 602, 420-424.</w:t>
      </w:r>
    </w:p>
    <w:p>
      <w:r>
        <w:t>[4] SSZ-Qubits Repository: https://github.com/error-wtf/ssz-qubits</w:t>
      </w:r>
    </w:p>
    <w:p/>
    <w:p>
      <w:pPr>
        <w:jc w:val="center"/>
      </w:pPr>
      <w:r>
        <w:rPr>
          <w:i/>
        </w:rPr>
        <w:t>(c) 2025 Carmen Wrede &amp; Lino Casu</w:t>
      </w:r>
    </w:p>
    <w:p>
      <w:pPr>
        <w:jc w:val="center"/>
      </w:pPr>
      <w:r>
        <w:rPr>
          <w:i/>
        </w:rPr>
        <w:t>Licensed under the ANTI-CAPITALIST SOFTWARE LICENSE v1.4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