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5"/>
        <w:gridCol w:w="3487"/>
        <w:gridCol w:w="473"/>
        <w:gridCol w:w="1714"/>
        <w:gridCol w:w="1714"/>
        <w:gridCol w:w="177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330" w:type="dxa"/>
            <w:gridSpan w:val="6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E6E7E8"/>
          </w:tcPr>
          <w:p w:rsidR="00000000" w:rsidRDefault="003E70FA">
            <w:pPr>
              <w:pStyle w:val="TableParagraph"/>
              <w:kinsoku w:val="0"/>
              <w:overflowPunct w:val="0"/>
              <w:spacing w:before="1" w:line="319" w:lineRule="exact"/>
              <w:ind w:left="4328" w:right="4328"/>
              <w:jc w:val="center"/>
              <w:rPr>
                <w:b/>
                <w:bCs/>
                <w:color w:val="231F20"/>
                <w:sz w:val="28"/>
                <w:szCs w:val="28"/>
              </w:rPr>
            </w:pPr>
            <w:r>
              <w:rPr>
                <w:b/>
                <w:bCs/>
                <w:color w:val="231F20"/>
                <w:sz w:val="28"/>
                <w:szCs w:val="28"/>
              </w:rPr>
              <w:t>Certificate of Origin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1"/>
        </w:trPr>
        <w:tc>
          <w:tcPr>
            <w:tcW w:w="5652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spacing w:before="59"/>
              <w:ind w:left="175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Shipper Name and Address</w:t>
            </w:r>
          </w:p>
        </w:tc>
        <w:tc>
          <w:tcPr>
            <w:tcW w:w="5678" w:type="dxa"/>
            <w:gridSpan w:val="4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spacing w:before="59"/>
              <w:ind w:left="145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Forwarding Agent - References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6"/>
        </w:trPr>
        <w:tc>
          <w:tcPr>
            <w:tcW w:w="5652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spacing w:before="40"/>
              <w:ind w:left="175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Consignee Name and Address</w:t>
            </w:r>
          </w:p>
        </w:tc>
        <w:tc>
          <w:tcPr>
            <w:tcW w:w="5678" w:type="dxa"/>
            <w:gridSpan w:val="4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spacing w:before="40"/>
              <w:ind w:left="144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Notify Party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/>
        </w:trPr>
        <w:tc>
          <w:tcPr>
            <w:tcW w:w="5652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spacing w:before="25"/>
              <w:ind w:left="175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Exporting Carrier</w:t>
            </w:r>
          </w:p>
        </w:tc>
        <w:tc>
          <w:tcPr>
            <w:tcW w:w="5678" w:type="dxa"/>
            <w:gridSpan w:val="4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spacing w:before="25"/>
              <w:ind w:left="147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Country of Manufacture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/>
        </w:trPr>
        <w:tc>
          <w:tcPr>
            <w:tcW w:w="5652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spacing w:before="49"/>
              <w:ind w:left="175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Total Number of Packages</w:t>
            </w:r>
          </w:p>
        </w:tc>
        <w:tc>
          <w:tcPr>
            <w:tcW w:w="5678" w:type="dxa"/>
            <w:gridSpan w:val="4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spacing w:before="49"/>
              <w:ind w:left="145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Date of Export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/>
        </w:trPr>
        <w:tc>
          <w:tcPr>
            <w:tcW w:w="11330" w:type="dxa"/>
            <w:gridSpan w:val="6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E6E7E8"/>
          </w:tcPr>
          <w:p w:rsidR="00000000" w:rsidRDefault="003E70FA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2165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spacing w:before="129"/>
              <w:ind w:left="266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Marks &amp; Numbers</w:t>
            </w:r>
          </w:p>
        </w:tc>
        <w:tc>
          <w:tcPr>
            <w:tcW w:w="3960" w:type="dxa"/>
            <w:gridSpan w:val="2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spacing w:before="129"/>
              <w:ind w:left="930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Commodity Description</w:t>
            </w:r>
          </w:p>
        </w:tc>
        <w:tc>
          <w:tcPr>
            <w:tcW w:w="171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spacing w:before="23"/>
              <w:ind w:left="118" w:right="122"/>
              <w:jc w:val="center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Quantity /</w:t>
            </w:r>
          </w:p>
          <w:p w:rsidR="00000000" w:rsidRDefault="003E70FA">
            <w:pPr>
              <w:pStyle w:val="TableParagraph"/>
              <w:kinsoku w:val="0"/>
              <w:overflowPunct w:val="0"/>
              <w:spacing w:before="39" w:line="208" w:lineRule="exact"/>
              <w:ind w:left="119" w:right="122"/>
              <w:jc w:val="center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Unit of Measure</w:t>
            </w:r>
          </w:p>
        </w:tc>
        <w:tc>
          <w:tcPr>
            <w:tcW w:w="3491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spacing w:before="23"/>
              <w:ind w:left="1208" w:right="1200"/>
              <w:jc w:val="center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Weight (kg)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165" w:type="dxa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960" w:type="dxa"/>
            <w:gridSpan w:val="2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714" w:type="dxa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71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spacing w:line="195" w:lineRule="exact"/>
              <w:ind w:left="614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Gross</w:t>
            </w:r>
          </w:p>
        </w:tc>
        <w:tc>
          <w:tcPr>
            <w:tcW w:w="177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spacing w:line="195" w:lineRule="exact"/>
              <w:ind w:left="703" w:right="702"/>
              <w:jc w:val="center"/>
              <w:rPr>
                <w:color w:val="231F20"/>
                <w:sz w:val="20"/>
                <w:szCs w:val="20"/>
              </w:rPr>
            </w:pPr>
            <w:r>
              <w:rPr>
                <w:color w:val="231F20"/>
                <w:sz w:val="20"/>
                <w:szCs w:val="20"/>
              </w:rPr>
              <w:t>Net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2"/>
        </w:trPr>
        <w:tc>
          <w:tcPr>
            <w:tcW w:w="216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0"/>
        </w:trPr>
        <w:tc>
          <w:tcPr>
            <w:tcW w:w="11330" w:type="dxa"/>
            <w:gridSpan w:val="6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000000" w:rsidRDefault="003E70FA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00000" w:rsidRDefault="003E70FA">
            <w:pPr>
              <w:pStyle w:val="TableParagraph"/>
              <w:kinsoku w:val="0"/>
              <w:overflowPunct w:val="0"/>
              <w:spacing w:before="4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000000" w:rsidRDefault="003E70FA">
            <w:pPr>
              <w:pStyle w:val="TableParagraph"/>
              <w:kinsoku w:val="0"/>
              <w:overflowPunct w:val="0"/>
              <w:spacing w:line="249" w:lineRule="auto"/>
              <w:ind w:left="175" w:right="65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These commodities, technology or software were exported from the United States of America in accordance with the Export Administration Regulations. Diversion contrary to U.S. law prohibited.</w:t>
            </w:r>
          </w:p>
          <w:p w:rsidR="00000000" w:rsidRDefault="003E70FA">
            <w:pPr>
              <w:pStyle w:val="TableParagraph"/>
              <w:kinsoku w:val="0"/>
              <w:overflowPunct w:val="0"/>
              <w:spacing w:before="11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0000" w:rsidRDefault="003E70FA">
            <w:pPr>
              <w:pStyle w:val="TableParagraph"/>
              <w:tabs>
                <w:tab w:val="left" w:leader="dot" w:pos="6798"/>
              </w:tabs>
              <w:kinsoku w:val="0"/>
              <w:overflowPunct w:val="0"/>
              <w:ind w:left="175"/>
              <w:rPr>
                <w:color w:val="231F20"/>
                <w:spacing w:val="-1"/>
                <w:w w:val="20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Dated at</w:t>
            </w:r>
            <w:r w:rsidRPr="00C867B0">
              <w:rPr>
                <w:color w:val="231F20"/>
                <w:sz w:val="18"/>
                <w:szCs w:val="18"/>
                <w:u w:val="single"/>
              </w:rPr>
              <w:t xml:space="preserve">                            </w:t>
            </w:r>
            <w:r>
              <w:rPr>
                <w:color w:val="231F20"/>
                <w:sz w:val="18"/>
                <w:szCs w:val="18"/>
              </w:rPr>
              <w:t>on the</w:t>
            </w:r>
            <w:r w:rsidRPr="00C867B0">
              <w:rPr>
                <w:color w:val="231F20"/>
                <w:sz w:val="18"/>
                <w:szCs w:val="18"/>
                <w:u w:val="single"/>
              </w:rPr>
              <w:t xml:space="preserve">               </w:t>
            </w:r>
            <w:r>
              <w:rPr>
                <w:color w:val="231F20"/>
                <w:sz w:val="18"/>
                <w:szCs w:val="18"/>
              </w:rPr>
              <w:t>day of</w:t>
            </w:r>
            <w:r w:rsidRPr="00C867B0">
              <w:rPr>
                <w:color w:val="231F20"/>
                <w:sz w:val="18"/>
                <w:szCs w:val="18"/>
                <w:u w:val="single"/>
              </w:rPr>
              <w:t xml:space="preserve"> </w:t>
            </w:r>
            <w:r w:rsidRPr="00C867B0">
              <w:rPr>
                <w:color w:val="231F20"/>
                <w:sz w:val="18"/>
                <w:szCs w:val="18"/>
                <w:u w:val="single"/>
              </w:rPr>
              <w:t xml:space="preserve">                               </w:t>
            </w:r>
            <w:r w:rsidRPr="00C867B0">
              <w:rPr>
                <w:color w:val="231F20"/>
                <w:spacing w:val="37"/>
                <w:sz w:val="18"/>
                <w:szCs w:val="18"/>
                <w:u w:val="single"/>
              </w:rPr>
              <w:t xml:space="preserve"> </w:t>
            </w:r>
            <w:r>
              <w:rPr>
                <w:color w:val="231F20"/>
                <w:sz w:val="18"/>
                <w:szCs w:val="18"/>
              </w:rPr>
              <w:t>,</w:t>
            </w:r>
            <w:r>
              <w:rPr>
                <w:color w:val="231F20"/>
                <w:spacing w:val="39"/>
                <w:sz w:val="18"/>
                <w:szCs w:val="18"/>
              </w:rPr>
              <w:t xml:space="preserve"> </w:t>
            </w:r>
            <w:r>
              <w:rPr>
                <w:color w:val="231F20"/>
                <w:sz w:val="18"/>
                <w:szCs w:val="18"/>
              </w:rPr>
              <w:t>20</w:t>
            </w:r>
            <w:r>
              <w:rPr>
                <w:color w:val="231F20"/>
                <w:sz w:val="18"/>
                <w:szCs w:val="18"/>
              </w:rPr>
              <w:tab/>
              <w:t>Signature of</w:t>
            </w:r>
            <w:r>
              <w:rPr>
                <w:color w:val="231F20"/>
                <w:spacing w:val="10"/>
                <w:sz w:val="18"/>
                <w:szCs w:val="18"/>
              </w:rPr>
              <w:t xml:space="preserve"> </w:t>
            </w:r>
            <w:r>
              <w:rPr>
                <w:color w:val="231F20"/>
                <w:sz w:val="18"/>
                <w:szCs w:val="18"/>
              </w:rPr>
              <w:t>Notary:</w:t>
            </w:r>
            <w:r w:rsidRPr="00C867B0">
              <w:rPr>
                <w:rFonts w:ascii="Times New Roman" w:hAnsi="Times New Roman" w:cs="Times New Roman"/>
                <w:color w:val="231F20"/>
                <w:spacing w:val="19"/>
                <w:sz w:val="18"/>
                <w:szCs w:val="18"/>
                <w:u w:val="single"/>
              </w:rPr>
              <w:t xml:space="preserve"> </w:t>
            </w:r>
            <w:r w:rsidRPr="00C867B0">
              <w:rPr>
                <w:color w:val="231F20"/>
                <w:spacing w:val="-1"/>
                <w:w w:val="200"/>
                <w:sz w:val="18"/>
                <w:szCs w:val="18"/>
                <w:u w:val="single"/>
              </w:rPr>
              <w:t xml:space="preserve">                        </w:t>
            </w:r>
          </w:p>
          <w:p w:rsidR="00000000" w:rsidRDefault="003E70FA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00000" w:rsidRDefault="003E70FA">
            <w:pPr>
              <w:pStyle w:val="TableParagraph"/>
              <w:tabs>
                <w:tab w:val="left" w:leader="dot" w:pos="6204"/>
              </w:tabs>
              <w:kinsoku w:val="0"/>
              <w:overflowPunct w:val="0"/>
              <w:spacing w:before="139"/>
              <w:ind w:left="175"/>
              <w:rPr>
                <w:color w:val="231F20"/>
                <w:spacing w:val="-1"/>
                <w:w w:val="20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Sworn to before me this</w:t>
            </w:r>
            <w:r w:rsidRPr="00C867B0">
              <w:rPr>
                <w:color w:val="231F20"/>
                <w:sz w:val="18"/>
                <w:szCs w:val="18"/>
                <w:u w:val="single"/>
              </w:rPr>
              <w:t xml:space="preserve">               </w:t>
            </w:r>
            <w:r>
              <w:rPr>
                <w:color w:val="231F20"/>
                <w:sz w:val="18"/>
                <w:szCs w:val="18"/>
              </w:rPr>
              <w:t>day of</w:t>
            </w:r>
            <w:r w:rsidRPr="00C867B0">
              <w:rPr>
                <w:color w:val="231F20"/>
                <w:sz w:val="18"/>
                <w:szCs w:val="18"/>
                <w:u w:val="single"/>
              </w:rPr>
              <w:t xml:space="preserve">                               </w:t>
            </w:r>
            <w:r w:rsidRPr="00C867B0">
              <w:rPr>
                <w:color w:val="231F20"/>
                <w:spacing w:val="44"/>
                <w:sz w:val="18"/>
                <w:szCs w:val="18"/>
                <w:u w:val="single"/>
              </w:rPr>
              <w:t xml:space="preserve"> </w:t>
            </w:r>
            <w:r>
              <w:rPr>
                <w:color w:val="231F20"/>
                <w:sz w:val="18"/>
                <w:szCs w:val="18"/>
              </w:rPr>
              <w:t>,</w:t>
            </w:r>
            <w:r>
              <w:rPr>
                <w:color w:val="231F20"/>
                <w:spacing w:val="39"/>
                <w:sz w:val="18"/>
                <w:szCs w:val="18"/>
              </w:rPr>
              <w:t xml:space="preserve"> </w:t>
            </w:r>
            <w:r>
              <w:rPr>
                <w:color w:val="231F20"/>
                <w:sz w:val="18"/>
                <w:szCs w:val="18"/>
              </w:rPr>
              <w:t>20</w:t>
            </w:r>
            <w:r>
              <w:rPr>
                <w:color w:val="231F20"/>
                <w:sz w:val="18"/>
                <w:szCs w:val="18"/>
              </w:rPr>
              <w:tab/>
              <w:t>Signature of</w:t>
            </w:r>
            <w:r>
              <w:rPr>
                <w:color w:val="231F20"/>
                <w:spacing w:val="13"/>
                <w:sz w:val="18"/>
                <w:szCs w:val="18"/>
              </w:rPr>
              <w:t xml:space="preserve"> </w:t>
            </w:r>
            <w:r>
              <w:rPr>
                <w:color w:val="231F20"/>
                <w:sz w:val="18"/>
                <w:szCs w:val="18"/>
              </w:rPr>
              <w:t>Notary:</w:t>
            </w:r>
            <w:r>
              <w:rPr>
                <w:rFonts w:ascii="Times New Roman" w:hAnsi="Times New Roman" w:cs="Times New Roman"/>
                <w:color w:val="231F20"/>
                <w:spacing w:val="12"/>
                <w:sz w:val="18"/>
                <w:szCs w:val="18"/>
              </w:rPr>
              <w:t xml:space="preserve"> </w:t>
            </w:r>
            <w:r w:rsidRPr="00C867B0">
              <w:rPr>
                <w:color w:val="231F20"/>
                <w:spacing w:val="-1"/>
                <w:w w:val="200"/>
                <w:sz w:val="18"/>
                <w:szCs w:val="18"/>
                <w:u w:val="single"/>
              </w:rPr>
              <w:t xml:space="preserve">                              </w:t>
            </w:r>
          </w:p>
          <w:p w:rsidR="00000000" w:rsidRDefault="003E70FA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00000" w:rsidRDefault="003E70FA">
            <w:pPr>
              <w:pStyle w:val="TableParagraph"/>
              <w:kinsoku w:val="0"/>
              <w:overflowPunct w:val="0"/>
              <w:spacing w:before="139" w:line="667" w:lineRule="auto"/>
              <w:ind w:left="175" w:right="65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The</w:t>
            </w:r>
            <w:r w:rsidRPr="00C867B0">
              <w:rPr>
                <w:color w:val="231F20"/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="00C867B0">
              <w:rPr>
                <w:color w:val="231F20"/>
                <w:sz w:val="18"/>
                <w:szCs w:val="18"/>
              </w:rPr>
              <w:t xml:space="preserve">, a </w:t>
            </w:r>
            <w:r>
              <w:rPr>
                <w:color w:val="231F20"/>
                <w:sz w:val="18"/>
                <w:szCs w:val="18"/>
              </w:rPr>
              <w:t>recognized</w:t>
            </w:r>
            <w:r>
              <w:rPr>
                <w:color w:val="231F20"/>
                <w:sz w:val="18"/>
                <w:szCs w:val="18"/>
              </w:rPr>
              <w:t xml:space="preserve"> Chamber</w:t>
            </w:r>
            <w:r w:rsidR="00C867B0">
              <w:rPr>
                <w:color w:val="231F20"/>
                <w:sz w:val="18"/>
                <w:szCs w:val="18"/>
              </w:rPr>
              <w:t xml:space="preserve"> </w:t>
            </w:r>
            <w:r>
              <w:rPr>
                <w:color w:val="231F20"/>
                <w:sz w:val="18"/>
                <w:szCs w:val="18"/>
              </w:rPr>
              <w:t>of</w:t>
            </w:r>
            <w:r w:rsidR="00C867B0">
              <w:rPr>
                <w:color w:val="231F20"/>
                <w:sz w:val="18"/>
                <w:szCs w:val="18"/>
              </w:rPr>
              <w:t xml:space="preserve"> </w:t>
            </w:r>
            <w:r>
              <w:rPr>
                <w:color w:val="231F20"/>
                <w:sz w:val="18"/>
                <w:szCs w:val="18"/>
              </w:rPr>
              <w:t>Commerce</w:t>
            </w:r>
            <w:r w:rsidR="00C867B0">
              <w:rPr>
                <w:color w:val="231F20"/>
                <w:sz w:val="18"/>
                <w:szCs w:val="18"/>
              </w:rPr>
              <w:t xml:space="preserve"> </w:t>
            </w:r>
            <w:r>
              <w:rPr>
                <w:color w:val="231F20"/>
                <w:sz w:val="18"/>
                <w:szCs w:val="18"/>
              </w:rPr>
              <w:t>under</w:t>
            </w:r>
            <w:r>
              <w:rPr>
                <w:color w:val="231F20"/>
                <w:sz w:val="18"/>
                <w:szCs w:val="18"/>
              </w:rPr>
              <w:t xml:space="preserve">  the</w:t>
            </w:r>
            <w:r>
              <w:rPr>
                <w:color w:val="231F20"/>
                <w:sz w:val="18"/>
                <w:szCs w:val="18"/>
              </w:rPr>
              <w:t xml:space="preserve"> laws</w:t>
            </w:r>
            <w:r>
              <w:rPr>
                <w:color w:val="231F20"/>
                <w:sz w:val="18"/>
                <w:szCs w:val="18"/>
              </w:rPr>
              <w:t xml:space="preserve"> of</w:t>
            </w:r>
            <w:r>
              <w:rPr>
                <w:color w:val="231F20"/>
                <w:sz w:val="18"/>
                <w:szCs w:val="18"/>
              </w:rPr>
              <w:t xml:space="preserve"> the</w:t>
            </w:r>
            <w:r>
              <w:rPr>
                <w:color w:val="231F20"/>
                <w:sz w:val="18"/>
                <w:szCs w:val="18"/>
              </w:rPr>
              <w:t xml:space="preserve"> State</w:t>
            </w:r>
            <w:r>
              <w:rPr>
                <w:color w:val="231F20"/>
                <w:sz w:val="18"/>
                <w:szCs w:val="18"/>
              </w:rPr>
              <w:t xml:space="preserve"> of</w:t>
            </w:r>
            <w:r w:rsidR="00C867B0">
              <w:rPr>
                <w:color w:val="231F20"/>
                <w:sz w:val="18"/>
                <w:szCs w:val="18"/>
              </w:rPr>
              <w:t xml:space="preserve"> </w:t>
            </w:r>
            <w:r w:rsidR="00C867B0" w:rsidRPr="00C867B0">
              <w:rPr>
                <w:color w:val="231F20"/>
                <w:sz w:val="18"/>
                <w:szCs w:val="18"/>
                <w:u w:val="single"/>
              </w:rPr>
              <w:t xml:space="preserve">                               </w:t>
            </w:r>
            <w:r w:rsidRPr="00C867B0">
              <w:rPr>
                <w:color w:val="231F20"/>
                <w:sz w:val="18"/>
                <w:szCs w:val="18"/>
                <w:u w:val="single"/>
              </w:rPr>
              <w:t xml:space="preserve"> </w:t>
            </w:r>
            <w:r w:rsidR="00C867B0" w:rsidRPr="00C867B0">
              <w:rPr>
                <w:color w:val="231F20"/>
                <w:sz w:val="18"/>
                <w:szCs w:val="18"/>
                <w:u w:val="single"/>
              </w:rPr>
              <w:t xml:space="preserve">    </w:t>
            </w:r>
            <w:r>
              <w:rPr>
                <w:color w:val="231F20"/>
                <w:sz w:val="18"/>
                <w:szCs w:val="18"/>
              </w:rPr>
              <w:t>has examined the manufacturer's invoice or shipper's affidavit concerning the origin of the me</w:t>
            </w:r>
            <w:r>
              <w:rPr>
                <w:color w:val="231F20"/>
                <w:sz w:val="18"/>
                <w:szCs w:val="18"/>
              </w:rPr>
              <w:t>rchandise and, according to the best     of its knowledge and belief, finds that the products named originated in the</w:t>
            </w:r>
            <w:bookmarkStart w:id="0" w:name="_GoBack"/>
            <w:r w:rsidR="00C867B0" w:rsidRPr="00C867B0">
              <w:rPr>
                <w:color w:val="231F20"/>
                <w:sz w:val="18"/>
                <w:szCs w:val="18"/>
                <w:u w:val="single"/>
              </w:rPr>
              <w:t xml:space="preserve">                                                             </w:t>
            </w:r>
            <w:r w:rsidRPr="00C867B0">
              <w:rPr>
                <w:color w:val="231F20"/>
                <w:spacing w:val="40"/>
                <w:sz w:val="18"/>
                <w:szCs w:val="18"/>
                <w:u w:val="single"/>
              </w:rPr>
              <w:t xml:space="preserve"> </w:t>
            </w:r>
            <w:bookmarkEnd w:id="0"/>
            <w:r>
              <w:rPr>
                <w:color w:val="231F20"/>
                <w:sz w:val="18"/>
                <w:szCs w:val="18"/>
              </w:rPr>
              <w:t>.</w:t>
            </w:r>
          </w:p>
          <w:p w:rsidR="00000000" w:rsidRPr="00C867B0" w:rsidRDefault="003E70FA">
            <w:pPr>
              <w:pStyle w:val="TableParagraph"/>
              <w:kinsoku w:val="0"/>
              <w:overflowPunct w:val="0"/>
              <w:spacing w:before="2"/>
              <w:ind w:left="175"/>
              <w:rPr>
                <w:color w:val="231F20"/>
                <w:w w:val="200"/>
                <w:sz w:val="18"/>
                <w:szCs w:val="18"/>
                <w:u w:val="single"/>
              </w:rPr>
            </w:pPr>
            <w:r>
              <w:rPr>
                <w:color w:val="231F20"/>
                <w:sz w:val="18"/>
                <w:szCs w:val="18"/>
              </w:rPr>
              <w:t>Secretary</w:t>
            </w:r>
            <w:r w:rsidRPr="00C867B0">
              <w:rPr>
                <w:color w:val="231F20"/>
                <w:sz w:val="18"/>
                <w:szCs w:val="18"/>
                <w:u w:val="single"/>
              </w:rPr>
              <w:t>:</w:t>
            </w:r>
            <w:r w:rsidRPr="00C867B0">
              <w:rPr>
                <w:rFonts w:ascii="Times New Roman" w:hAnsi="Times New Roman" w:cs="Times New Roman"/>
                <w:color w:val="231F20"/>
                <w:sz w:val="18"/>
                <w:szCs w:val="18"/>
                <w:u w:val="single"/>
              </w:rPr>
              <w:t xml:space="preserve">  </w:t>
            </w:r>
            <w:r w:rsidRPr="00C867B0">
              <w:rPr>
                <w:color w:val="231F20"/>
                <w:w w:val="200"/>
                <w:sz w:val="18"/>
                <w:szCs w:val="18"/>
                <w:u w:val="single"/>
              </w:rPr>
              <w:t xml:space="preserve">                                                  </w:t>
            </w:r>
          </w:p>
          <w:p w:rsidR="00000000" w:rsidRDefault="003E70FA">
            <w:pPr>
              <w:pStyle w:val="TableParagraph"/>
              <w:kinsoku w:val="0"/>
              <w:overflowPunct w:val="0"/>
              <w:spacing w:before="5"/>
              <w:ind w:right="138"/>
              <w:jc w:val="right"/>
              <w:rPr>
                <w:color w:val="231F20"/>
                <w:sz w:val="12"/>
                <w:szCs w:val="12"/>
              </w:rPr>
            </w:pPr>
            <w:r>
              <w:rPr>
                <w:color w:val="231F20"/>
                <w:sz w:val="12"/>
                <w:szCs w:val="12"/>
              </w:rPr>
              <w:t>FXF - SL235/503</w:t>
            </w:r>
          </w:p>
        </w:tc>
      </w:tr>
    </w:tbl>
    <w:p w:rsidR="003E70FA" w:rsidRDefault="003E70FA"/>
    <w:sectPr w:rsidR="003E70FA">
      <w:type w:val="continuous"/>
      <w:pgSz w:w="12240" w:h="15840"/>
      <w:pgMar w:top="540" w:right="320" w:bottom="280" w:left="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B0"/>
    <w:rsid w:val="00281CD3"/>
    <w:rsid w:val="003E70FA"/>
    <w:rsid w:val="00C8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56E5909-4565-4088-9679-FC2613B5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Pr>
      <w:rFonts w:ascii="Times New Roman" w:hAnsi="Times New Roman" w:cs="Vrind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Origin</vt:lpstr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Origin</dc:title>
  <dc:subject>Certificate of Origin</dc:subject>
  <dc:creator>rmr2407</dc:creator>
  <cp:keywords/>
  <dc:description/>
  <cp:lastModifiedBy>MD SHAJEDUL ISLAM</cp:lastModifiedBy>
  <cp:revision>2</cp:revision>
  <dcterms:created xsi:type="dcterms:W3CDTF">2019-07-25T18:13:00Z</dcterms:created>
  <dcterms:modified xsi:type="dcterms:W3CDTF">2019-07-25T18:13:00Z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PageMaker 7.0</vt:lpwstr>
  </property>
</Properties>
</file>