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0"/>
        </w:rPr>
      </w:pPr>
    </w:p>
    <w:p>
      <w:pPr>
        <w:tabs>
          <w:tab w:pos="10621" w:val="left" w:leader="none"/>
        </w:tabs>
        <w:spacing w:before="91"/>
        <w:ind w:left="378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267970</wp:posOffset>
            </wp:positionH>
            <wp:positionV relativeFrom="paragraph">
              <wp:posOffset>-73142</wp:posOffset>
            </wp:positionV>
            <wp:extent cx="1828800" cy="457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9"/>
        </w:rPr>
        <w:t>Ocean</w:t>
      </w:r>
      <w:r>
        <w:rPr>
          <w:rFonts w:ascii="Arial"/>
          <w:b/>
          <w:spacing w:val="7"/>
          <w:sz w:val="39"/>
        </w:rPr>
        <w:t> </w:t>
      </w:r>
      <w:r>
        <w:rPr>
          <w:rFonts w:ascii="Arial"/>
          <w:b/>
          <w:sz w:val="39"/>
        </w:rPr>
        <w:t>Bill</w:t>
      </w:r>
      <w:r>
        <w:rPr>
          <w:rFonts w:ascii="Arial"/>
          <w:b/>
          <w:spacing w:val="6"/>
          <w:sz w:val="39"/>
        </w:rPr>
        <w:t> </w:t>
      </w:r>
      <w:r>
        <w:rPr>
          <w:rFonts w:ascii="Arial"/>
          <w:b/>
          <w:sz w:val="39"/>
        </w:rPr>
        <w:t>of</w:t>
      </w:r>
      <w:r>
        <w:rPr>
          <w:rFonts w:ascii="Arial"/>
          <w:b/>
          <w:spacing w:val="8"/>
          <w:sz w:val="39"/>
        </w:rPr>
        <w:t> </w:t>
      </w:r>
      <w:r>
        <w:rPr>
          <w:rFonts w:ascii="Arial"/>
          <w:b/>
          <w:sz w:val="39"/>
        </w:rPr>
        <w:t>Lading</w:t>
      </w:r>
      <w:r>
        <w:rPr>
          <w:rFonts w:ascii="Times New Roman"/>
          <w:sz w:val="39"/>
        </w:rPr>
        <w:tab/>
      </w:r>
      <w:r>
        <w:rPr>
          <w:position w:val="7"/>
          <w:sz w:val="14"/>
        </w:rPr>
        <w:t>Page</w:t>
      </w:r>
      <w:r>
        <w:rPr>
          <w:spacing w:val="2"/>
          <w:position w:val="7"/>
          <w:sz w:val="14"/>
        </w:rPr>
        <w:t> </w:t>
      </w:r>
      <w:r>
        <w:rPr>
          <w:position w:val="7"/>
          <w:sz w:val="14"/>
        </w:rPr>
        <w:t>1</w:t>
      </w:r>
      <w:r>
        <w:rPr>
          <w:spacing w:val="2"/>
          <w:position w:val="7"/>
          <w:sz w:val="14"/>
        </w:rPr>
        <w:t> </w:t>
      </w:r>
      <w:r>
        <w:rPr>
          <w:position w:val="7"/>
          <w:sz w:val="14"/>
        </w:rPr>
        <w:t>of</w:t>
      </w:r>
      <w:r>
        <w:rPr>
          <w:spacing w:val="2"/>
          <w:position w:val="7"/>
          <w:sz w:val="14"/>
        </w:rPr>
        <w:t> </w:t>
      </w:r>
      <w:r>
        <w:rPr>
          <w:position w:val="7"/>
          <w:sz w:val="14"/>
        </w:rPr>
        <w:t>1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1276"/>
        <w:gridCol w:w="174"/>
        <w:gridCol w:w="870"/>
        <w:gridCol w:w="1624"/>
        <w:gridCol w:w="2726"/>
        <w:gridCol w:w="232"/>
        <w:gridCol w:w="1392"/>
        <w:gridCol w:w="1440"/>
      </w:tblGrid>
      <w:tr>
        <w:trPr>
          <w:trHeight w:val="710" w:hRule="atLeast"/>
        </w:trPr>
        <w:tc>
          <w:tcPr>
            <w:tcW w:w="5510" w:type="dxa"/>
            <w:gridSpan w:val="5"/>
            <w:vMerge w:val="restart"/>
          </w:tcPr>
          <w:p>
            <w:pPr>
              <w:pStyle w:val="TableParagraph"/>
              <w:spacing w:before="22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Exporter</w:t>
            </w:r>
          </w:p>
        </w:tc>
        <w:tc>
          <w:tcPr>
            <w:tcW w:w="2726" w:type="dxa"/>
          </w:tcPr>
          <w:p>
            <w:pPr>
              <w:pStyle w:val="TableParagraph"/>
              <w:spacing w:before="17"/>
              <w:ind w:left="4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Booking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</w:p>
        </w:tc>
        <w:tc>
          <w:tcPr>
            <w:tcW w:w="3064" w:type="dxa"/>
            <w:gridSpan w:val="3"/>
          </w:tcPr>
          <w:p>
            <w:pPr>
              <w:pStyle w:val="TableParagraph"/>
              <w:spacing w:before="17"/>
              <w:ind w:left="5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Document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</w:p>
        </w:tc>
      </w:tr>
      <w:tr>
        <w:trPr>
          <w:trHeight w:val="640" w:hRule="atLeast"/>
        </w:trPr>
        <w:tc>
          <w:tcPr>
            <w:tcW w:w="551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gridSpan w:val="4"/>
          </w:tcPr>
          <w:p>
            <w:pPr>
              <w:pStyle w:val="TableParagraph"/>
              <w:spacing w:before="17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Export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References</w:t>
            </w:r>
          </w:p>
        </w:tc>
      </w:tr>
      <w:tr>
        <w:trPr>
          <w:trHeight w:val="1490" w:hRule="atLeast"/>
        </w:trPr>
        <w:tc>
          <w:tcPr>
            <w:tcW w:w="5510" w:type="dxa"/>
            <w:gridSpan w:val="5"/>
          </w:tcPr>
          <w:p>
            <w:pPr>
              <w:pStyle w:val="TableParagraph"/>
              <w:spacing w:before="33"/>
              <w:ind w:left="5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Ultimate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Consignee</w:t>
            </w:r>
          </w:p>
        </w:tc>
        <w:tc>
          <w:tcPr>
            <w:tcW w:w="5790" w:type="dxa"/>
            <w:gridSpan w:val="4"/>
          </w:tcPr>
          <w:p>
            <w:pPr>
              <w:pStyle w:val="TableParagraph"/>
              <w:spacing w:before="27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Forwarding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Agent</w:t>
            </w:r>
          </w:p>
        </w:tc>
      </w:tr>
      <w:tr>
        <w:trPr>
          <w:trHeight w:val="1310" w:hRule="atLeast"/>
        </w:trPr>
        <w:tc>
          <w:tcPr>
            <w:tcW w:w="5510" w:type="dxa"/>
            <w:gridSpan w:val="5"/>
          </w:tcPr>
          <w:p>
            <w:pPr>
              <w:pStyle w:val="TableParagraph"/>
              <w:spacing w:before="27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Notify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Party</w:t>
            </w:r>
          </w:p>
        </w:tc>
        <w:tc>
          <w:tcPr>
            <w:tcW w:w="5790" w:type="dxa"/>
            <w:gridSpan w:val="4"/>
          </w:tcPr>
          <w:p>
            <w:pPr>
              <w:pStyle w:val="TableParagraph"/>
              <w:spacing w:before="27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Also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Notify</w:t>
            </w:r>
          </w:p>
        </w:tc>
      </w:tr>
      <w:tr>
        <w:trPr>
          <w:trHeight w:val="470" w:hRule="atLeast"/>
        </w:trPr>
        <w:tc>
          <w:tcPr>
            <w:tcW w:w="2842" w:type="dxa"/>
            <w:gridSpan w:val="2"/>
          </w:tcPr>
          <w:p>
            <w:pPr>
              <w:pStyle w:val="TableParagraph"/>
              <w:spacing w:before="7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Pre-Carriage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By</w:t>
            </w:r>
          </w:p>
        </w:tc>
        <w:tc>
          <w:tcPr>
            <w:tcW w:w="2668" w:type="dxa"/>
            <w:gridSpan w:val="3"/>
          </w:tcPr>
          <w:p>
            <w:pPr>
              <w:pStyle w:val="TableParagraph"/>
              <w:spacing w:before="7"/>
              <w:ind w:left="52"/>
              <w:rPr>
                <w:b/>
                <w:sz w:val="14"/>
              </w:rPr>
            </w:pPr>
            <w:r>
              <w:rPr>
                <w:b/>
                <w:sz w:val="14"/>
              </w:rPr>
              <w:t>Place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Receipt</w:t>
            </w:r>
          </w:p>
        </w:tc>
        <w:tc>
          <w:tcPr>
            <w:tcW w:w="5790" w:type="dxa"/>
            <w:gridSpan w:val="4"/>
          </w:tcPr>
          <w:p>
            <w:pPr>
              <w:pStyle w:val="TableParagraph"/>
              <w:spacing w:before="7"/>
              <w:ind w:left="4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Domestic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Routing</w:t>
            </w:r>
          </w:p>
        </w:tc>
      </w:tr>
      <w:tr>
        <w:trPr>
          <w:trHeight w:val="470" w:hRule="atLeast"/>
        </w:trPr>
        <w:tc>
          <w:tcPr>
            <w:tcW w:w="2842" w:type="dxa"/>
            <w:gridSpan w:val="2"/>
          </w:tcPr>
          <w:p>
            <w:pPr>
              <w:pStyle w:val="TableParagraph"/>
              <w:spacing w:before="7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Exporting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Carrier</w:t>
            </w:r>
          </w:p>
        </w:tc>
        <w:tc>
          <w:tcPr>
            <w:tcW w:w="2668" w:type="dxa"/>
            <w:gridSpan w:val="3"/>
          </w:tcPr>
          <w:p>
            <w:pPr>
              <w:pStyle w:val="TableParagraph"/>
              <w:spacing w:before="7"/>
              <w:ind w:left="52"/>
              <w:rPr>
                <w:b/>
                <w:sz w:val="14"/>
              </w:rPr>
            </w:pPr>
            <w:r>
              <w:rPr>
                <w:b/>
                <w:sz w:val="14"/>
              </w:rPr>
              <w:t>Port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Loading</w:t>
            </w:r>
          </w:p>
        </w:tc>
        <w:tc>
          <w:tcPr>
            <w:tcW w:w="5790" w:type="dxa"/>
            <w:gridSpan w:val="4"/>
          </w:tcPr>
          <w:p>
            <w:pPr>
              <w:pStyle w:val="TableParagraph"/>
              <w:spacing w:before="7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Loading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Pier/Terminal</w:t>
            </w:r>
          </w:p>
        </w:tc>
      </w:tr>
      <w:tr>
        <w:trPr>
          <w:trHeight w:val="429" w:hRule="atLeast"/>
        </w:trPr>
        <w:tc>
          <w:tcPr>
            <w:tcW w:w="284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Port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Discharge</w:t>
            </w:r>
          </w:p>
        </w:tc>
        <w:tc>
          <w:tcPr>
            <w:tcW w:w="2668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52"/>
              <w:rPr>
                <w:b/>
                <w:sz w:val="14"/>
              </w:rPr>
            </w:pPr>
            <w:r>
              <w:rPr>
                <w:b/>
                <w:sz w:val="14"/>
              </w:rPr>
              <w:t>Place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Receipt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Carrier</w:t>
            </w:r>
          </w:p>
        </w:tc>
        <w:tc>
          <w:tcPr>
            <w:tcW w:w="5790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Type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Move</w:t>
            </w:r>
          </w:p>
        </w:tc>
      </w:tr>
      <w:tr>
        <w:trPr>
          <w:trHeight w:val="341" w:hRule="atLeast"/>
        </w:trPr>
        <w:tc>
          <w:tcPr>
            <w:tcW w:w="15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1"/>
              <w:ind w:left="124"/>
              <w:rPr>
                <w:b/>
                <w:sz w:val="14"/>
              </w:rPr>
            </w:pPr>
            <w:r>
              <w:rPr>
                <w:b/>
                <w:sz w:val="14"/>
              </w:rPr>
              <w:t>Marks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Numbers</w: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98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No.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Pkgs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1"/>
              <w:ind w:left="330" w:right="2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HM</w:t>
            </w:r>
          </w:p>
        </w:tc>
        <w:tc>
          <w:tcPr>
            <w:tcW w:w="4582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101"/>
              <w:ind w:left="1880" w:right="188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13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1"/>
              <w:ind w:left="273"/>
              <w:rPr>
                <w:b/>
                <w:sz w:val="14"/>
              </w:rPr>
            </w:pPr>
            <w:r>
              <w:rPr>
                <w:b/>
                <w:sz w:val="14"/>
              </w:rPr>
              <w:t>Weight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(lbs.)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1"/>
              <w:ind w:left="234"/>
              <w:rPr>
                <w:b/>
                <w:sz w:val="14"/>
              </w:rPr>
            </w:pPr>
            <w:r>
              <w:rPr>
                <w:b/>
                <w:sz w:val="14"/>
              </w:rPr>
              <w:t>Measurements</w:t>
            </w:r>
          </w:p>
        </w:tc>
      </w:tr>
      <w:tr>
        <w:trPr>
          <w:trHeight w:val="308" w:hRule="atLeast"/>
        </w:trPr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82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300" w:bottom="280" w:left="300" w:right="400"/>
        </w:sectPr>
      </w:pPr>
    </w:p>
    <w:p>
      <w:pPr>
        <w:pStyle w:val="Title"/>
      </w:pPr>
      <w:r>
        <w:rPr/>
        <w:pict>
          <v:rect style="position:absolute;margin-left:83.849998pt;margin-top:4.515912pt;width:88pt;height:11.85pt;mso-position-horizontal-relative:page;mso-position-vertical-relative:paragraph;z-index:15730688" filled="false" stroked="true" strokeweight=".5pt" strokecolor="#000000">
            <v:stroke dashstyle="solid"/>
            <w10:wrap type="none"/>
          </v:rect>
        </w:pict>
      </w:r>
      <w:r>
        <w:rPr/>
        <w:t>Ship</w:t>
      </w:r>
      <w:r>
        <w:rPr>
          <w:spacing w:val="-5"/>
        </w:rPr>
        <w:t> </w:t>
      </w:r>
      <w:r>
        <w:rPr/>
        <w:t>Ref</w:t>
      </w:r>
      <w:r>
        <w:rPr>
          <w:spacing w:val="-4"/>
        </w:rPr>
        <w:t> </w:t>
      </w:r>
      <w:r>
        <w:rPr/>
        <w:t>No.</w:t>
      </w:r>
    </w:p>
    <w:p>
      <w:pPr>
        <w:spacing w:before="98"/>
        <w:ind w:left="122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There</w:t>
      </w:r>
      <w:r>
        <w:rPr>
          <w:spacing w:val="9"/>
          <w:sz w:val="14"/>
        </w:rPr>
        <w:t> </w:t>
      </w:r>
      <w:r>
        <w:rPr>
          <w:sz w:val="14"/>
        </w:rPr>
        <w:t>are:</w:t>
      </w:r>
    </w:p>
    <w:p>
      <w:pPr>
        <w:spacing w:before="125"/>
        <w:ind w:left="122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pages,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including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attachments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Ocean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Bill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Lading.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300" w:bottom="280" w:left="300" w:right="400"/>
          <w:cols w:num="3" w:equalWidth="0">
            <w:col w:w="3042" w:space="3165"/>
            <w:col w:w="822" w:space="853"/>
            <w:col w:w="3658"/>
          </w:cols>
        </w:sectPr>
      </w:pPr>
    </w:p>
    <w:p>
      <w:pPr>
        <w:pStyle w:val="BodyText"/>
        <w:spacing w:line="340" w:lineRule="auto" w:before="103"/>
        <w:ind w:left="121" w:right="2484"/>
      </w:pPr>
      <w:r>
        <w:rPr/>
        <w:pict>
          <v:rect style="position:absolute;margin-left:176.350006pt;margin-top:-9.941058pt;width:137.5pt;height:11.85pt;mso-position-horizontal-relative:page;mso-position-vertical-relative:paragraph;z-index:1573120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72.350006pt;margin-top:-9.941058pt;width:28.75pt;height:11.85pt;mso-position-horizontal-relative:page;mso-position-vertical-relative:paragraph;z-index:15731712" filled="false" stroked="true" strokeweight=".5pt" strokecolor="#000000">
            <v:stroke dashstyle="solid"/>
            <w10:wrap type="none"/>
          </v:rect>
        </w:pict>
      </w:r>
      <w:r>
        <w:rPr/>
        <w:pict>
          <v:group style="position:absolute;margin-left:20.9pt;margin-top:24.608942pt;width:565pt;height:175.7pt;mso-position-horizontal-relative:page;mso-position-vertical-relative:paragraph;z-index:-15896064" coordorigin="418,492" coordsize="11300,3514">
            <v:shape style="position:absolute;left:418;top:492;width:11300;height:3509" coordorigin="418,492" coordsize="11300,3509" path="m418,497l11718,497m422,4001l11718,4001m6292,492l6292,3998m9632,3433l11718,3433m9637,3428l9637,3998e" filled="false" stroked="true" strokeweight=".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06;top:650;width:4541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FREIGHT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RATES,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CHARGES,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WEIGHTS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MEASUREMENTS</w:t>
                    </w:r>
                  </w:p>
                </w:txbxContent>
              </v:textbox>
              <w10:wrap type="none"/>
            </v:shape>
            <v:shape style="position:absolute;left:6422;top:528;width:4695;height:685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sz w:val="11"/>
                      </w:rPr>
                      <w:t>Received by Carrier for shipment </w:t>
                    </w:r>
                    <w:r>
                      <w:rPr>
                        <w:sz w:val="11"/>
                      </w:rPr>
                      <w:t>by ocean vessel between port of loading and port of discharge,</w:t>
                    </w:r>
                    <w:r>
                      <w:rPr>
                        <w:spacing w:val="-28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and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for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arrangement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or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procurement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of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pre-carriage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from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place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of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receipt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and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on-carriage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to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place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of delivery, where stated above, the goods as specified above in apparent good order and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condition unless otherwise stated. The goods to be delivered at the above mentioned port of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discharge</w:t>
                    </w:r>
                    <w:r>
                      <w:rPr>
                        <w:spacing w:val="-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or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place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of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delivery,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whichever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is</w:t>
                    </w:r>
                    <w:r>
                      <w:rPr>
                        <w:spacing w:val="-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applicable.</w:t>
                    </w:r>
                  </w:p>
                </w:txbxContent>
              </v:textbox>
              <w10:wrap type="none"/>
            </v:shape>
            <v:shape style="position:absolute;left:6422;top:1448;width:1233;height:121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IN</w:t>
                    </w:r>
                    <w:r>
                      <w:rPr>
                        <w:spacing w:val="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WITNESS</w:t>
                    </w:r>
                    <w:r>
                      <w:rPr>
                        <w:spacing w:val="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WHEREOF</w:t>
                    </w:r>
                  </w:p>
                </w:txbxContent>
              </v:textbox>
              <w10:wrap type="none"/>
            </v:shape>
            <v:shape style="position:absolute;left:8477;top:1429;width:2799;height:403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original Bills of Lading have been signed, not otherwise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stated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above,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one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of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which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being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accomplished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the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others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shall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be</w:t>
                    </w:r>
                    <w:r>
                      <w:rPr>
                        <w:spacing w:val="-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void.</w:t>
                    </w:r>
                  </w:p>
                </w:txbxContent>
              </v:textbox>
              <w10:wrap type="none"/>
            </v:shape>
            <v:shape style="position:absolute;left:6557;top:1970;width:727;height:52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DATED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AT</w:t>
                    </w: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BY</w:t>
                    </w:r>
                  </w:p>
                </w:txbxContent>
              </v:textbox>
              <w10:wrap type="none"/>
            </v:shape>
            <v:shape style="position:absolute;left:8334;top:2570;width:394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Agent</w:t>
                    </w:r>
                  </w:p>
                </w:txbxContent>
              </v:textbox>
              <w10:wrap type="none"/>
            </v:shape>
            <v:shape style="position:absolute;left:8503;top:3170;width:219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Mo</w:t>
                    </w:r>
                  </w:p>
                </w:txbxContent>
              </v:textbox>
              <w10:wrap type="none"/>
            </v:shape>
            <v:shape style="position:absolute;left:9218;top:3170;width:27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Day</w:t>
                    </w:r>
                  </w:p>
                </w:txbxContent>
              </v:textbox>
              <w10:wrap type="none"/>
            </v:shape>
            <v:shape style="position:absolute;left:10029;top:3170;width:323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9923;top:3530;width:458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B/L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commodities,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>
          <w:spacing w:val="-1"/>
        </w:rPr>
        <w:t>exported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Export</w:t>
      </w:r>
      <w:r>
        <w:rPr>
          <w:spacing w:val="-7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Regulations.</w:t>
      </w:r>
      <w:r>
        <w:rPr>
          <w:spacing w:val="-6"/>
        </w:rPr>
        <w:t> </w:t>
      </w:r>
      <w:r>
        <w:rPr/>
        <w:t>Diversion</w:t>
      </w:r>
      <w:r>
        <w:rPr>
          <w:spacing w:val="-7"/>
        </w:rPr>
        <w:t> </w:t>
      </w:r>
      <w:r>
        <w:rPr/>
        <w:t>contrary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law</w:t>
      </w:r>
      <w:r>
        <w:rPr>
          <w:spacing w:val="-6"/>
        </w:rPr>
        <w:t> </w:t>
      </w:r>
      <w:r>
        <w:rPr/>
        <w:t>prohibited.</w:t>
      </w:r>
      <w:r>
        <w:rPr>
          <w:spacing w:val="1"/>
        </w:rPr>
        <w:t> </w:t>
      </w:r>
      <w:r>
        <w:rPr/>
        <w:t>Carrier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solicitation,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receipt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rebate,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indirectly,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unlawful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Shipping</w:t>
      </w:r>
      <w:r>
        <w:rPr>
          <w:spacing w:val="-7"/>
        </w:rPr>
        <w:t> </w:t>
      </w:r>
      <w:r>
        <w:rPr/>
        <w:t>Act,</w:t>
      </w:r>
      <w:r>
        <w:rPr>
          <w:spacing w:val="-7"/>
        </w:rPr>
        <w:t> </w:t>
      </w:r>
      <w:r>
        <w:rPr/>
        <w:t>1984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30.85pt;margin-top:18.1833pt;width:268pt;height:39.0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90"/>
                    <w:gridCol w:w="1089"/>
                    <w:gridCol w:w="1166"/>
                  </w:tblGrid>
                  <w:tr>
                    <w:trPr>
                      <w:trHeight w:val="320" w:hRule="atLeast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60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SUBJECT</w:t>
                        </w:r>
                        <w:r>
                          <w:rPr>
                            <w:rFonts w:ascii="Arial MT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z w:val="1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z w:val="14"/>
                          </w:rPr>
                          <w:t>CORRECTION</w:t>
                        </w:r>
                      </w:p>
                    </w:tc>
                    <w:tc>
                      <w:tcPr>
                        <w:tcW w:w="1089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251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PREPAID</w:t>
                        </w:r>
                      </w:p>
                    </w:tc>
                    <w:tc>
                      <w:tcPr>
                        <w:tcW w:w="116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22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COLLECT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30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9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66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309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2050" w:right="-2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GRAND</w:t>
                        </w:r>
                        <w:r>
                          <w:rPr>
                            <w:rFonts w:ascii="Arial MT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z w:val="14"/>
                          </w:rPr>
                          <w:t>TOTAL: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6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rect style="position:absolute;margin-left:392.350006pt;margin-top:35.983299pt;width:23.5pt;height:12.5pt;mso-position-horizontal-relative:page;mso-position-vertical-relative:paragraph;z-index:-15728640;mso-wrap-distance-left:0;mso-wrap-distance-right:0" filled="false" stroked="true" strokeweight=".5pt" strokecolor="#000000">
            <v:stroke dashstyle="solid"/>
            <w10:wrap type="topAndBottom"/>
          </v:rect>
        </w:pict>
      </w:r>
      <w:r>
        <w:rPr/>
        <w:pict>
          <v:shape style="position:absolute;margin-left:375.100006pt;margin-top:75.483299pt;width:210.8pt;height:.1pt;mso-position-horizontal-relative:page;mso-position-vertical-relative:paragraph;z-index:-15728128;mso-wrap-distance-left:0;mso-wrap-distance-right:0" coordorigin="7502,1510" coordsize="4216,0" path="m7502,1510l11718,1510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5.100006pt;margin-top:93.483299pt;width:210.8pt;height:.1pt;mso-position-horizontal-relative:page;mso-position-vertical-relative:paragraph;z-index:-15727616;mso-wrap-distance-left:0;mso-wrap-distance-right:0" coordorigin="7502,1870" coordsize="4216,0" path="m7502,1870l11718,187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375.100006pt;margin-top:16.800976pt;width:192pt;height:.1pt;mso-position-horizontal-relative:page;mso-position-vertical-relative:paragraph;z-index:-15727104;mso-wrap-distance-left:0;mso-wrap-distance-right:0" coordorigin="7502,336" coordsize="3840,0" path="m7502,336l11342,336e" filled="false" stroked="true" strokeweight=".5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2240" w:h="15840"/>
      <w:pgMar w:top="300" w:bottom="280" w:left="3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305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Bill of Lading</dc:title>
  <dcterms:created xsi:type="dcterms:W3CDTF">2024-11-24T12:51:46Z</dcterms:created>
  <dcterms:modified xsi:type="dcterms:W3CDTF">2024-11-24T12:51:46Z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2014-02-14T00:00:00Z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2024-11-24T00:00:00Z</vt:filetime>
  </property>
</Properties>
</file>