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78"/>
          <w:sz w:val="36"/>
          <w:szCs w:val="36"/>
        </w:rPr>
        <w:t xml:space="preserve">Power BI Dashboard — Build Guide</w:t>
      </w:r>
    </w:p>
    <w:p>
      <w:pPr>
        <w:spacing w:after="300"/>
      </w:pPr>
      <w:r>
        <w:rPr>
          <w:i/>
          <w:iCs/>
          <w:color w:val="595959"/>
          <w:sz w:val="24"/>
          <w:szCs w:val="24"/>
        </w:rPr>
        <w:t xml:space="preserve">Air Pollution Trends in Major Indian Cities (2015-2024)</w:t>
      </w:r>
    </w:p>
    <w:p>
      <w:pPr>
        <w:spacing w:after="160"/>
        <w:jc w:val="both"/>
      </w:pPr>
      <w:r>
        <w:rPr>
          <w:sz w:val="22"/>
          <w:szCs w:val="22"/>
        </w:rPr>
        <w:t xml:space="preserve">A live .pbix file can only be authored inside the Power BI Desktop application itself, so it cannot be generated directly here. This guide gives everything needed to rebuild the exact dashboard in Power BI Desktop in about 20-30 minutes: the data import step, every DAX measure used, and the visual layout. An equivalent interactive dashboard (dashboard.html) is also provided as a working, ready-to-use preview of the same views.</w:t>
      </w:r>
    </w:p>
    <w:p>
      <w:pPr>
        <w:pStyle w:val="Heading1"/>
        <w:spacing w:after="150" w:before="300"/>
      </w:pPr>
      <w:r>
        <w:t xml:space="preserve">1. Import the Data</w:t>
      </w:r>
    </w:p>
    <w:p>
      <w:pPr>
        <w:pStyle w:val="ListParagraph"/>
        <w:numPr>
          <w:ilvl w:val="0"/>
          <w:numId w:val="2"/>
        </w:numPr>
        <w:spacing w:after="100"/>
      </w:pPr>
      <w:r>
        <w:rPr>
          <w:sz w:val="22"/>
          <w:szCs w:val="22"/>
        </w:rPr>
        <w:t xml:space="preserve">Open Power BI Desktop -&gt; Home -&gt; Get Data -&gt; Text/CSV.</w:t>
      </w:r>
    </w:p>
    <w:p>
      <w:pPr>
        <w:pStyle w:val="ListParagraph"/>
        <w:numPr>
          <w:ilvl w:val="0"/>
          <w:numId w:val="2"/>
        </w:numPr>
        <w:spacing w:after="100"/>
      </w:pPr>
      <w:r>
        <w:rPr>
          <w:sz w:val="22"/>
          <w:szCs w:val="22"/>
        </w:rPr>
        <w:t xml:space="preserve">Select air_quality_india_2015_2024.csv and click Load (no transformation needed - the file is already clean).</w:t>
      </w:r>
    </w:p>
    <w:p>
      <w:pPr>
        <w:pStyle w:val="ListParagraph"/>
        <w:numPr>
          <w:ilvl w:val="0"/>
          <w:numId w:val="2"/>
        </w:numPr>
        <w:spacing w:after="100"/>
      </w:pPr>
      <w:r>
        <w:rPr>
          <w:sz w:val="22"/>
          <w:szCs w:val="22"/>
        </w:rPr>
        <w:t xml:space="preserve">In the Data pane, confirm column types: Year (Whole Number), City/State/Region/AQI_Category/Data_Notes (Text), PM2.5, PM10, AQI (Decimal/Whole Number).</w:t>
      </w:r>
    </w:p>
    <w:p>
      <w:pPr>
        <w:pStyle w:val="ListParagraph"/>
        <w:numPr>
          <w:ilvl w:val="0"/>
          <w:numId w:val="2"/>
        </w:numPr>
        <w:spacing w:after="100"/>
      </w:pPr>
      <w:r>
        <w:rPr>
          <w:sz w:val="22"/>
          <w:szCs w:val="22"/>
        </w:rPr>
        <w:t xml:space="preserve">Optional: Home -&gt; Transform Data -&gt; add a Date table (Year only) if you want native Power BI time-intelligence functions; for a simple annual series this is not required.</w:t>
      </w:r>
    </w:p>
    <w:p>
      <w:pPr>
        <w:pStyle w:val="Heading1"/>
        <w:spacing w:after="150" w:before="300"/>
      </w:pPr>
      <w:r>
        <w:t xml:space="preserve">2. Data Model</w:t>
      </w:r>
    </w:p>
    <w:p>
      <w:pPr>
        <w:spacing w:after="160"/>
        <w:jc w:val="both"/>
      </w:pPr>
      <w:r>
        <w:rPr>
          <w:sz w:val="22"/>
          <w:szCs w:val="22"/>
        </w:rPr>
        <w:t xml:space="preserve">This project uses a single flat table, so no relationships are required. If you add a separate Cities lookup table (City, Latitude, Longitude) for the map visual, relate it to the main table on City (one-to-many).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78" w:val="clear"/>
          </w:tcPr>
          <w:p>
            <w:r>
              <w:rPr>
                <w:b/>
                <w:bCs/>
                <w:color w:val="FFFFFF"/>
                <w:sz w:val="19"/>
                <w:szCs w:val="19"/>
              </w:rPr>
              <w:t xml:space="preserve">Table</w:t>
            </w:r>
          </w:p>
        </w:tc>
        <w:tc>
          <w:tcPr>
            <w:tcW w:type="dxa" w:w="4500"/>
            <w:shd w:fill="1F4E78" w:val="clear"/>
          </w:tcPr>
          <w:p>
            <w:r>
              <w:rPr>
                <w:b/>
                <w:bCs/>
                <w:color w:val="FFFFFF"/>
                <w:sz w:val="19"/>
                <w:szCs w:val="19"/>
              </w:rPr>
              <w:t xml:space="preserve">Purpose</w:t>
            </w:r>
          </w:p>
        </w:tc>
      </w:tr>
      <w:tr>
        <w:tc>
          <w:tcPr>
            <w:tcW w:type="dxa" w:w="4500"/>
          </w:tcPr>
          <w:p>
            <w:r>
              <w:rPr>
                <w:rFonts w:ascii="Consolas" w:cs="Consolas" w:eastAsia="Consolas" w:hAnsi="Consolas"/>
                <w:b w:val="false"/>
                <w:bCs w:val="false"/>
                <w:color w:val="000000"/>
                <w:sz w:val="19"/>
                <w:szCs w:val="19"/>
              </w:rPr>
              <w:t xml:space="preserve">air_quality_india_2015_2024</w:t>
            </w:r>
          </w:p>
        </w:tc>
        <w:tc>
          <w:tcPr>
            <w:tcW w:type="dxa" w:w="4500"/>
          </w:tcPr>
          <w:p>
            <w:r>
              <w:rPr>
                <w:b w:val="false"/>
                <w:bCs w:val="false"/>
                <w:color w:val="000000"/>
                <w:sz w:val="19"/>
                <w:szCs w:val="19"/>
              </w:rPr>
              <w:t xml:space="preserve">Main fact table - 80 rows (8 cities x 10 years)</w:t>
            </w:r>
          </w:p>
        </w:tc>
      </w:tr>
      <w:tr>
        <w:tc>
          <w:tcPr>
            <w:tcW w:type="dxa" w:w="4500"/>
          </w:tcPr>
          <w:p>
            <w:r>
              <w:rPr>
                <w:rFonts w:ascii="Consolas" w:cs="Consolas" w:eastAsia="Consolas" w:hAnsi="Consolas"/>
                <w:b w:val="false"/>
                <w:bCs w:val="false"/>
                <w:color w:val="000000"/>
                <w:sz w:val="19"/>
                <w:szCs w:val="19"/>
              </w:rPr>
              <w:t xml:space="preserve">Cities (optional)</w:t>
            </w:r>
          </w:p>
        </w:tc>
        <w:tc>
          <w:tcPr>
            <w:tcW w:type="dxa" w:w="4500"/>
          </w:tcPr>
          <w:p>
            <w:r>
              <w:rPr>
                <w:b w:val="false"/>
                <w:bCs w:val="false"/>
                <w:color w:val="000000"/>
                <w:sz w:val="19"/>
                <w:szCs w:val="19"/>
              </w:rPr>
              <w:t xml:space="preserve">City -&gt; Latitude/Longitude lookup, for the map visual</w:t>
            </w:r>
          </w:p>
        </w:tc>
      </w:tr>
    </w:tbl>
    <w:p>
      <w:pPr>
        <w:pStyle w:val="Heading1"/>
        <w:spacing w:after="150" w:before="300"/>
      </w:pPr>
      <w:r>
        <w:t xml:space="preserve">3. DAX Measures</w:t>
      </w:r>
    </w:p>
    <w:p>
      <w:pPr>
        <w:spacing w:after="160"/>
        <w:jc w:val="both"/>
      </w:pPr>
      <w:r>
        <w:rPr>
          <w:sz w:val="22"/>
          <w:szCs w:val="22"/>
        </w:rPr>
        <w:t xml:space="preserve">Create these as New Measure on the main table (Modeling -&gt; New Measure). Paste each formula exactly.</w:t>
      </w:r>
    </w:p>
    <w:p>
      <w:pPr>
        <w:pStyle w:val="Heading2"/>
        <w:spacing w:after="100" w:before="200"/>
      </w:pPr>
      <w:r>
        <w:t xml:space="preserve">3.1 Avg PM2.5</w:t>
      </w:r>
    </w:p>
    <w:p>
      <w:pPr>
        <w:shd w:fill="F2F2F2" w:val="clear"/>
        <w:spacing w:after="160" w:before="60"/>
      </w:pPr>
      <w:r>
        <w:rPr>
          <w:rFonts w:ascii="Consolas" w:cs="Consolas" w:eastAsia="Consolas" w:hAnsi="Consolas"/>
          <w:sz w:val="19"/>
          <w:szCs w:val="19"/>
        </w:rPr>
        <w:t xml:space="preserve">Avg PM2.5 = AVERAGE(air_quality_india_2015_2024[PM2.5 (ug/m3)])</w:t>
      </w:r>
    </w:p>
    <w:p>
      <w:pPr>
        <w:pStyle w:val="Heading2"/>
        <w:spacing w:after="100" w:before="200"/>
      </w:pPr>
      <w:r>
        <w:t xml:space="preserve">3.2 Avg PM2.5 - Latest Year</w:t>
      </w:r>
    </w:p>
    <w:p>
      <w:pPr>
        <w:shd w:fill="F2F2F2" w:val="clear"/>
        <w:spacing w:after="160" w:before="60"/>
      </w:pPr>
      <w:r>
        <w:rPr>
          <w:rFonts w:ascii="Consolas" w:cs="Consolas" w:eastAsia="Consolas" w:hAnsi="Consolas"/>
          <w:sz w:val="19"/>
          <w:szCs w:val="19"/>
        </w:rPr>
        <w:t xml:space="preserve">Avg PM2.5 Latest Year = 
  VAR LatestYear = MAX(air_quality_india_2015_2024[Year])
  RETURN
  CALCULATE([Avg PM2.5], air_quality_india_2015_2024[Year] = LatestYear)</w:t>
      </w:r>
    </w:p>
    <w:p>
      <w:pPr>
        <w:pStyle w:val="Heading2"/>
        <w:spacing w:after="100" w:before="200"/>
      </w:pPr>
      <w:r>
        <w:t xml:space="preserve">3.3 Avg PM2.5 - Base Year (2015)</w:t>
      </w:r>
    </w:p>
    <w:p>
      <w:pPr>
        <w:shd w:fill="F2F2F2" w:val="clear"/>
        <w:spacing w:after="160" w:before="60"/>
      </w:pPr>
      <w:r>
        <w:rPr>
          <w:rFonts w:ascii="Consolas" w:cs="Consolas" w:eastAsia="Consolas" w:hAnsi="Consolas"/>
          <w:sz w:val="19"/>
          <w:szCs w:val="19"/>
        </w:rPr>
        <w:t xml:space="preserve">Avg PM2.5 2015 = 
  CALCULATE([Avg PM2.5], air_quality_india_2015_2024[Year] = 2015)</w:t>
      </w:r>
    </w:p>
    <w:p>
      <w:pPr>
        <w:pStyle w:val="Heading2"/>
        <w:spacing w:after="100" w:before="200"/>
      </w:pPr>
      <w:r>
        <w:t xml:space="preserve">3.4 % Change vs Base Year</w:t>
      </w:r>
    </w:p>
    <w:p>
      <w:pPr>
        <w:shd w:fill="F2F2F2" w:val="clear"/>
        <w:spacing w:after="160" w:before="60"/>
      </w:pPr>
      <w:r>
        <w:rPr>
          <w:rFonts w:ascii="Consolas" w:cs="Consolas" w:eastAsia="Consolas" w:hAnsi="Consolas"/>
          <w:sz w:val="19"/>
          <w:szCs w:val="19"/>
        </w:rPr>
        <w:t xml:space="preserve">Pct Change vs 2015 = 
  DIVIDE([Avg PM2.5 Latest Year] - [Avg PM2.5 2015], [Avg PM2.5 2015])</w:t>
      </w:r>
    </w:p>
    <w:p>
      <w:pPr>
        <w:pStyle w:val="Heading2"/>
        <w:spacing w:after="100" w:before="200"/>
      </w:pPr>
      <w:r>
        <w:t xml:space="preserve">3.5 Year-over-Year % Change</w:t>
      </w:r>
    </w:p>
    <w:p>
      <w:pPr>
        <w:shd w:fill="F2F2F2" w:val="clear"/>
        <w:spacing w:after="160" w:before="60"/>
      </w:pPr>
      <w:r>
        <w:rPr>
          <w:rFonts w:ascii="Consolas" w:cs="Consolas" w:eastAsia="Consolas" w:hAnsi="Consolas"/>
          <w:sz w:val="19"/>
          <w:szCs w:val="19"/>
        </w:rPr>
        <w:t xml:space="preserve">YoY Pct Change = 
  VAR CurrentYear = MAX(air_quality_india_2015_2024[Year])
  VAR CurrentAvg = [Avg PM2.5]
  VAR PriorAvg = 
    CALCULATE([Avg PM2.5], air_quality_india_2015_2024[Year] = CurrentYear - 1)
  RETURN DIVIDE(CurrentAvg - PriorAvg, PriorAvg)</w:t>
      </w:r>
    </w:p>
    <w:p>
      <w:pPr>
        <w:pStyle w:val="Heading2"/>
        <w:spacing w:after="100" w:before="200"/>
      </w:pPr>
      <w:r>
        <w:t xml:space="preserve">3.6 Most Polluted City (in current filter context)</w:t>
      </w:r>
    </w:p>
    <w:p>
      <w:pPr>
        <w:shd w:fill="F2F2F2" w:val="clear"/>
        <w:spacing w:after="160" w:before="60"/>
      </w:pPr>
      <w:r>
        <w:rPr>
          <w:rFonts w:ascii="Consolas" w:cs="Consolas" w:eastAsia="Consolas" w:hAnsi="Consolas"/>
          <w:sz w:val="19"/>
          <w:szCs w:val="19"/>
        </w:rPr>
        <w:t xml:space="preserve">Most Polluted City = 
  VAR CityAvgs = 
    ADDCOLUMNS(
      VALUES(air_quality_india_2015_2024[City]),
      "AvgPM", [Avg PM2.5]
    )
  RETURN
    MAXX(TOPN(1, CityAvgs, [AvgPM], DESC), air_quality_india_2015_2024[City])</w:t>
      </w:r>
    </w:p>
    <w:p>
      <w:pPr>
        <w:pStyle w:val="Heading2"/>
        <w:spacing w:after="100" w:before="200"/>
      </w:pPr>
      <w:r>
        <w:t xml:space="preserve">3.7 Cleanest City (in current filter context)</w:t>
      </w:r>
    </w:p>
    <w:p>
      <w:pPr>
        <w:shd w:fill="F2F2F2" w:val="clear"/>
        <w:spacing w:after="160" w:before="60"/>
      </w:pPr>
      <w:r>
        <w:rPr>
          <w:rFonts w:ascii="Consolas" w:cs="Consolas" w:eastAsia="Consolas" w:hAnsi="Consolas"/>
          <w:sz w:val="19"/>
          <w:szCs w:val="19"/>
        </w:rPr>
        <w:t xml:space="preserve">Cleanest City = 
  VAR CityAvgs = 
    ADDCOLUMNS(
      VALUES(air_quality_india_2015_2024[City]),
      "AvgPM", [Avg PM2.5]
    )
  RETURN
    MAXX(TOPN(1, CityAvgs, [AvgPM], ASC), air_quality_india_2015_2024[City])</w:t>
      </w:r>
    </w:p>
    <w:p>
      <w:pPr>
        <w:pStyle w:val="Heading2"/>
        <w:spacing w:after="100" w:before="200"/>
      </w:pPr>
      <w:r>
        <w:t xml:space="preserve">3.8 NAAQS Reference Line</w:t>
      </w:r>
    </w:p>
    <w:p>
      <w:pPr>
        <w:shd w:fill="F2F2F2" w:val="clear"/>
        <w:spacing w:after="160" w:before="60"/>
      </w:pPr>
      <w:r>
        <w:rPr>
          <w:rFonts w:ascii="Consolas" w:cs="Consolas" w:eastAsia="Consolas" w:hAnsi="Consolas"/>
          <w:sz w:val="19"/>
          <w:szCs w:val="19"/>
        </w:rPr>
        <w:t xml:space="preserve">NAAQS Limit = 40</w:t>
      </w:r>
    </w:p>
    <w:p>
      <w:pPr>
        <w:pStyle w:val="Heading2"/>
        <w:spacing w:after="100" w:before="200"/>
      </w:pPr>
      <w:r>
        <w:t xml:space="preserve">3.9 City-Years Selected (for a KPI card)</w:t>
      </w:r>
    </w:p>
    <w:p>
      <w:pPr>
        <w:shd w:fill="F2F2F2" w:val="clear"/>
        <w:spacing w:after="160" w:before="60"/>
      </w:pPr>
      <w:r>
        <w:rPr>
          <w:rFonts w:ascii="Consolas" w:cs="Consolas" w:eastAsia="Consolas" w:hAnsi="Consolas"/>
          <w:sz w:val="19"/>
          <w:szCs w:val="19"/>
        </w:rPr>
        <w:t xml:space="preserve">Selected Rows = COUNTROWS(air_quality_india_2015_2024)</w:t>
      </w:r>
    </w:p>
    <w:p>
      <w:pPr>
        <w:pStyle w:val="Heading1"/>
        <w:spacing w:after="150" w:before="300"/>
      </w:pPr>
      <w:r>
        <w:t xml:space="preserve">4. Report Page Layout</w:t>
      </w:r>
    </w:p>
    <w:p>
      <w:pPr>
        <w:spacing w:after="160"/>
        <w:jc w:val="both"/>
      </w:pPr>
      <w:r>
        <w:rPr>
          <w:sz w:val="22"/>
          <w:szCs w:val="22"/>
        </w:rPr>
        <w:t xml:space="preserve">Build a single page called 'Air Quality Overview' with the following visuals: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00"/>
      </w:tblGrid>
      <w:tr>
        <w:tc>
          <w:tcPr>
            <w:tcW w:type="dxa" w:w="2200"/>
            <w:shd w:fill="1F4E78" w:val="clear"/>
          </w:tcPr>
          <w:p>
            <w:r>
              <w:rPr>
                <w:b/>
                <w:bCs/>
                <w:color w:val="FFFFFF"/>
                <w:sz w:val="19"/>
                <w:szCs w:val="19"/>
              </w:rPr>
              <w:t xml:space="preserve">Visual</w:t>
            </w:r>
          </w:p>
        </w:tc>
        <w:tc>
          <w:tcPr>
            <w:tcW w:type="dxa" w:w="2400"/>
            <w:shd w:fill="1F4E78" w:val="clear"/>
          </w:tcPr>
          <w:p>
            <w:r>
              <w:rPr>
                <w:b/>
                <w:bCs/>
                <w:color w:val="FFFFFF"/>
                <w:sz w:val="19"/>
                <w:szCs w:val="19"/>
              </w:rPr>
              <w:t xml:space="preserve">Type</w:t>
            </w:r>
          </w:p>
        </w:tc>
        <w:tc>
          <w:tcPr>
            <w:tcW w:type="dxa" w:w="4400"/>
            <w:shd w:fill="1F4E78" w:val="clear"/>
          </w:tcPr>
          <w:p>
            <w:r>
              <w:rPr>
                <w:b/>
                <w:bCs/>
                <w:color w:val="FFFFFF"/>
                <w:sz w:val="19"/>
                <w:szCs w:val="19"/>
              </w:rPr>
              <w:t xml:space="preserve">Fields</w:t>
            </w:r>
          </w:p>
        </w:tc>
      </w:tr>
      <w:tr>
        <w:tc>
          <w:tcPr>
            <w:tcW w:type="dxa" w:w="2200"/>
          </w:tcPr>
          <w:p>
            <w:r>
              <w:rPr>
                <w:rFonts w:ascii="Consolas" w:cs="Consolas" w:eastAsia="Consolas" w:hAnsi="Consolas"/>
                <w:b w:val="false"/>
                <w:bCs w:val="false"/>
                <w:color w:val="000000"/>
                <w:sz w:val="19"/>
                <w:szCs w:val="19"/>
              </w:rPr>
              <w:t xml:space="preserve">KPI cards (x5)</w:t>
            </w:r>
          </w:p>
        </w:tc>
        <w:tc>
          <w:tcPr>
            <w:tcW w:type="dxa" w:w="2400"/>
          </w:tcPr>
          <w:p>
            <w:r>
              <w:rPr>
                <w:b w:val="false"/>
                <w:bCs w:val="false"/>
                <w:color w:val="000000"/>
                <w:sz w:val="19"/>
                <w:szCs w:val="19"/>
              </w:rPr>
              <w:t xml:space="preserve">Card</w:t>
            </w:r>
          </w:p>
        </w:tc>
        <w:tc>
          <w:tcPr>
            <w:tcW w:type="dxa" w:w="4400"/>
          </w:tcPr>
          <w:p>
            <w:r>
              <w:rPr>
                <w:b w:val="false"/>
                <w:bCs w:val="false"/>
                <w:color w:val="000000"/>
                <w:sz w:val="19"/>
                <w:szCs w:val="19"/>
              </w:rPr>
              <w:t xml:space="preserve">[Avg PM2.5 Latest Year], [Pct Change vs 2015], [Most Polluted City], [Cleanest City], [Selected Rows]</w:t>
            </w:r>
          </w:p>
        </w:tc>
      </w:tr>
      <w:tr>
        <w:tc>
          <w:tcPr>
            <w:tcW w:type="dxa" w:w="2200"/>
          </w:tcPr>
          <w:p>
            <w:r>
              <w:rPr>
                <w:rFonts w:ascii="Consolas" w:cs="Consolas" w:eastAsia="Consolas" w:hAnsi="Consolas"/>
                <w:b w:val="false"/>
                <w:bCs w:val="false"/>
                <w:color w:val="000000"/>
                <w:sz w:val="19"/>
                <w:szCs w:val="19"/>
              </w:rPr>
              <w:t xml:space="preserve">PM2.5 trend</w:t>
            </w:r>
          </w:p>
        </w:tc>
        <w:tc>
          <w:tcPr>
            <w:tcW w:type="dxa" w:w="2400"/>
          </w:tcPr>
          <w:p>
            <w:r>
              <w:rPr>
                <w:b w:val="false"/>
                <w:bCs w:val="false"/>
                <w:color w:val="000000"/>
                <w:sz w:val="19"/>
                <w:szCs w:val="19"/>
              </w:rPr>
              <w:t xml:space="preserve">Line chart</w:t>
            </w:r>
          </w:p>
        </w:tc>
        <w:tc>
          <w:tcPr>
            <w:tcW w:type="dxa" w:w="4400"/>
          </w:tcPr>
          <w:p>
            <w:r>
              <w:rPr>
                <w:b w:val="false"/>
                <w:bCs w:val="false"/>
                <w:color w:val="000000"/>
                <w:sz w:val="19"/>
                <w:szCs w:val="19"/>
              </w:rPr>
              <w:t xml:space="preserve">Axis: Year, Value: [Avg PM2.5], + a constant line at [NAAQS Limit]=40 (Format -&gt; Analytics -&gt; Constant line)</w:t>
            </w:r>
          </w:p>
        </w:tc>
      </w:tr>
      <w:tr>
        <w:tc>
          <w:tcPr>
            <w:tcW w:type="dxa" w:w="2200"/>
          </w:tcPr>
          <w:p>
            <w:r>
              <w:rPr>
                <w:rFonts w:ascii="Consolas" w:cs="Consolas" w:eastAsia="Consolas" w:hAnsi="Consolas"/>
                <w:b w:val="false"/>
                <w:bCs w:val="false"/>
                <w:color w:val="000000"/>
                <w:sz w:val="19"/>
                <w:szCs w:val="19"/>
              </w:rPr>
              <w:t xml:space="preserve">City ranking</w:t>
            </w:r>
          </w:p>
        </w:tc>
        <w:tc>
          <w:tcPr>
            <w:tcW w:type="dxa" w:w="2400"/>
          </w:tcPr>
          <w:p>
            <w:r>
              <w:rPr>
                <w:b w:val="false"/>
                <w:bCs w:val="false"/>
                <w:color w:val="000000"/>
                <w:sz w:val="19"/>
                <w:szCs w:val="19"/>
              </w:rPr>
              <w:t xml:space="preserve">Bar chart (horizontal)</w:t>
            </w:r>
          </w:p>
        </w:tc>
        <w:tc>
          <w:tcPr>
            <w:tcW w:type="dxa" w:w="4400"/>
          </w:tcPr>
          <w:p>
            <w:r>
              <w:rPr>
                <w:b w:val="false"/>
                <w:bCs w:val="false"/>
                <w:color w:val="000000"/>
                <w:sz w:val="19"/>
                <w:szCs w:val="19"/>
              </w:rPr>
              <w:t xml:space="preserve">Axis: City, Value: [Avg PM2.5], sorted descending; color by AQI_Category</w:t>
            </w:r>
          </w:p>
        </w:tc>
      </w:tr>
      <w:tr>
        <w:tc>
          <w:tcPr>
            <w:tcW w:type="dxa" w:w="2200"/>
          </w:tcPr>
          <w:p>
            <w:r>
              <w:rPr>
                <w:rFonts w:ascii="Consolas" w:cs="Consolas" w:eastAsia="Consolas" w:hAnsi="Consolas"/>
                <w:b w:val="false"/>
                <w:bCs w:val="false"/>
                <w:color w:val="000000"/>
                <w:sz w:val="19"/>
                <w:szCs w:val="19"/>
              </w:rPr>
              <w:t xml:space="preserve">AQI category mix</w:t>
            </w:r>
          </w:p>
        </w:tc>
        <w:tc>
          <w:tcPr>
            <w:tcW w:type="dxa" w:w="2400"/>
          </w:tcPr>
          <w:p>
            <w:r>
              <w:rPr>
                <w:b w:val="false"/>
                <w:bCs w:val="false"/>
                <w:color w:val="000000"/>
                <w:sz w:val="19"/>
                <w:szCs w:val="19"/>
              </w:rPr>
              <w:t xml:space="preserve">Donut / stacked column</w:t>
            </w:r>
          </w:p>
        </w:tc>
        <w:tc>
          <w:tcPr>
            <w:tcW w:type="dxa" w:w="4400"/>
          </w:tcPr>
          <w:p>
            <w:r>
              <w:rPr>
                <w:b w:val="false"/>
                <w:bCs w:val="false"/>
                <w:color w:val="000000"/>
                <w:sz w:val="19"/>
                <w:szCs w:val="19"/>
              </w:rPr>
              <w:t xml:space="preserve">Legend: AQI_Category, Value: Count of rows</w:t>
            </w:r>
          </w:p>
        </w:tc>
      </w:tr>
      <w:tr>
        <w:tc>
          <w:tcPr>
            <w:tcW w:type="dxa" w:w="2200"/>
          </w:tcPr>
          <w:p>
            <w:r>
              <w:rPr>
                <w:rFonts w:ascii="Consolas" w:cs="Consolas" w:eastAsia="Consolas" w:hAnsi="Consolas"/>
                <w:b w:val="false"/>
                <w:bCs w:val="false"/>
                <w:color w:val="000000"/>
                <w:sz w:val="19"/>
                <w:szCs w:val="19"/>
              </w:rPr>
              <w:t xml:space="preserve">Region comparison</w:t>
            </w:r>
          </w:p>
        </w:tc>
        <w:tc>
          <w:tcPr>
            <w:tcW w:type="dxa" w:w="2400"/>
          </w:tcPr>
          <w:p>
            <w:r>
              <w:rPr>
                <w:b w:val="false"/>
                <w:bCs w:val="false"/>
                <w:color w:val="000000"/>
                <w:sz w:val="19"/>
                <w:szCs w:val="19"/>
              </w:rPr>
              <w:t xml:space="preserve">Column chart</w:t>
            </w:r>
          </w:p>
        </w:tc>
        <w:tc>
          <w:tcPr>
            <w:tcW w:type="dxa" w:w="4400"/>
          </w:tcPr>
          <w:p>
            <w:r>
              <w:rPr>
                <w:b w:val="false"/>
                <w:bCs w:val="false"/>
                <w:color w:val="000000"/>
                <w:sz w:val="19"/>
                <w:szCs w:val="19"/>
              </w:rPr>
              <w:t xml:space="preserve">Axis: Region, Value: [Avg PM2.5]</w:t>
            </w:r>
          </w:p>
        </w:tc>
      </w:tr>
      <w:tr>
        <w:tc>
          <w:tcPr>
            <w:tcW w:type="dxa" w:w="2200"/>
          </w:tcPr>
          <w:p>
            <w:r>
              <w:rPr>
                <w:rFonts w:ascii="Consolas" w:cs="Consolas" w:eastAsia="Consolas" w:hAnsi="Consolas"/>
                <w:b w:val="false"/>
                <w:bCs w:val="false"/>
                <w:color w:val="000000"/>
                <w:sz w:val="19"/>
                <w:szCs w:val="19"/>
              </w:rPr>
              <w:t xml:space="preserve">City map (optional)</w:t>
            </w:r>
          </w:p>
        </w:tc>
        <w:tc>
          <w:tcPr>
            <w:tcW w:type="dxa" w:w="2400"/>
          </w:tcPr>
          <w:p>
            <w:r>
              <w:rPr>
                <w:b w:val="false"/>
                <w:bCs w:val="false"/>
                <w:color w:val="000000"/>
                <w:sz w:val="19"/>
                <w:szCs w:val="19"/>
              </w:rPr>
              <w:t xml:space="preserve">Map / ArcGIS</w:t>
            </w:r>
          </w:p>
        </w:tc>
        <w:tc>
          <w:tcPr>
            <w:tcW w:type="dxa" w:w="4400"/>
          </w:tcPr>
          <w:p>
            <w:r>
              <w:rPr>
                <w:b w:val="false"/>
                <w:bCs w:val="false"/>
                <w:color w:val="000000"/>
                <w:sz w:val="19"/>
                <w:szCs w:val="19"/>
              </w:rPr>
              <w:t xml:space="preserve">Location: City, Size: [Avg PM2.5]</w:t>
            </w:r>
          </w:p>
        </w:tc>
      </w:tr>
      <w:tr>
        <w:tc>
          <w:tcPr>
            <w:tcW w:type="dxa" w:w="2200"/>
          </w:tcPr>
          <w:p>
            <w:r>
              <w:rPr>
                <w:rFonts w:ascii="Consolas" w:cs="Consolas" w:eastAsia="Consolas" w:hAnsi="Consolas"/>
                <w:b w:val="false"/>
                <w:bCs w:val="false"/>
                <w:color w:val="000000"/>
                <w:sz w:val="19"/>
                <w:szCs w:val="19"/>
              </w:rPr>
              <w:t xml:space="preserve">Detail table</w:t>
            </w:r>
          </w:p>
        </w:tc>
        <w:tc>
          <w:tcPr>
            <w:tcW w:type="dxa" w:w="2400"/>
          </w:tcPr>
          <w:p>
            <w:r>
              <w:rPr>
                <w:b w:val="false"/>
                <w:bCs w:val="false"/>
                <w:color w:val="000000"/>
                <w:sz w:val="19"/>
                <w:szCs w:val="19"/>
              </w:rPr>
              <w:t xml:space="preserve">Table</w:t>
            </w:r>
          </w:p>
        </w:tc>
        <w:tc>
          <w:tcPr>
            <w:tcW w:type="dxa" w:w="4400"/>
          </w:tcPr>
          <w:p>
            <w:r>
              <w:rPr>
                <w:b w:val="false"/>
                <w:bCs w:val="false"/>
                <w:color w:val="000000"/>
                <w:sz w:val="19"/>
                <w:szCs w:val="19"/>
              </w:rPr>
              <w:t xml:space="preserve">Year, City, State, Region, PM2.5, PM10, AQI, AQI_Category, Data_Notes</w:t>
            </w:r>
          </w:p>
        </w:tc>
      </w:tr>
    </w:tbl>
    <w:p>
      <w:pPr>
        <w:pStyle w:val="Heading1"/>
        <w:spacing w:after="150" w:before="300"/>
      </w:pPr>
      <w:r>
        <w:t xml:space="preserve">5. Interactivity (What Makes It 'Dynamic')</w:t>
      </w:r>
    </w:p>
    <w:p>
      <w:pPr>
        <w:pStyle w:val="ListParagraph"/>
        <w:numPr>
          <w:ilvl w:val="0"/>
          <w:numId w:val="3"/>
        </w:numPr>
        <w:spacing w:after="80"/>
      </w:pPr>
      <w:r>
        <w:rPr>
          <w:sz w:val="22"/>
          <w:szCs w:val="22"/>
        </w:rPr>
        <w:t xml:space="preserve">Add slicers for Year (between 2015 and 2024), Region and City at the top of the page - every visual cross-filters automatically because they share the same table.</w:t>
      </w:r>
    </w:p>
    <w:p>
      <w:pPr>
        <w:pStyle w:val="ListParagraph"/>
        <w:numPr>
          <w:ilvl w:val="0"/>
          <w:numId w:val="3"/>
        </w:numPr>
        <w:spacing w:after="80"/>
      </w:pPr>
      <w:r>
        <w:rPr>
          <w:sz w:val="22"/>
          <w:szCs w:val="22"/>
        </w:rPr>
        <w:t xml:space="preserve">Enable cross-highlighting: click any bar/segment in one visual and the rest of the page filters to match (default Power BI behaviour, just confirm Edit Interactions is set to Filter, not None).</w:t>
      </w:r>
    </w:p>
    <w:p>
      <w:pPr>
        <w:pStyle w:val="ListParagraph"/>
        <w:numPr>
          <w:ilvl w:val="0"/>
          <w:numId w:val="3"/>
        </w:numPr>
        <w:spacing w:after="80"/>
      </w:pPr>
      <w:r>
        <w:rPr>
          <w:sz w:val="22"/>
          <w:szCs w:val="22"/>
        </w:rPr>
        <w:t xml:space="preserve">Add a Tooltip page showing the Year_Trend detail for a hovered city (Format -&gt; Tooltip -&gt; Report Page).</w:t>
      </w:r>
    </w:p>
    <w:p>
      <w:pPr>
        <w:pStyle w:val="ListParagraph"/>
        <w:numPr>
          <w:ilvl w:val="0"/>
          <w:numId w:val="3"/>
        </w:numPr>
        <w:spacing w:after="80"/>
      </w:pPr>
      <w:r>
        <w:rPr>
          <w:sz w:val="22"/>
          <w:szCs w:val="22"/>
        </w:rPr>
        <w:t xml:space="preserve">Conditional formatting: format the City ranking bar chart's data colors by AQI_Category using the Good/Satisfactory/Moderate/Poor/Very Poor/Severe color scale used throughout this project (green -&gt; dark red).</w:t>
      </w:r>
    </w:p>
    <w:p>
      <w:pPr>
        <w:pStyle w:val="Heading1"/>
        <w:spacing w:after="150" w:before="300"/>
      </w:pPr>
      <w:r>
        <w:t xml:space="preserve">6. Publishing / Submission</w:t>
      </w:r>
    </w:p>
    <w:p>
      <w:pPr>
        <w:pStyle w:val="ListParagraph"/>
        <w:numPr>
          <w:ilvl w:val="0"/>
          <w:numId w:val="3"/>
        </w:numPr>
        <w:spacing w:after="80"/>
      </w:pPr>
      <w:r>
        <w:rPr>
          <w:sz w:val="22"/>
          <w:szCs w:val="22"/>
        </w:rPr>
        <w:t xml:space="preserve">File -&gt; Save As -&gt; Air_Pollution_India_Dashboard.pbix.</w:t>
      </w:r>
    </w:p>
    <w:p>
      <w:pPr>
        <w:pStyle w:val="ListParagraph"/>
        <w:numPr>
          <w:ilvl w:val="0"/>
          <w:numId w:val="3"/>
        </w:numPr>
        <w:spacing w:after="80"/>
      </w:pPr>
      <w:r>
        <w:rPr>
          <w:sz w:val="22"/>
          <w:szCs w:val="22"/>
        </w:rPr>
        <w:t xml:space="preserve">If your institution requires a shared/published link: Home -&gt; Publish -&gt; select a Power BI workspace, then share the resulting app.powerbi.com link.</w:t>
      </w:r>
    </w:p>
    <w:p>
      <w:pPr>
        <w:pStyle w:val="ListParagraph"/>
        <w:numPr>
          <w:ilvl w:val="0"/>
          <w:numId w:val="3"/>
        </w:numPr>
        <w:spacing w:after="80"/>
      </w:pPr>
      <w:r>
        <w:rPr>
          <w:sz w:val="22"/>
          <w:szCs w:val="22"/>
        </w:rPr>
        <w:t xml:space="preserve">For offline submission, the .pbix file itself (plus a PDF export via File -&gt; Export -&gt; Export to PDF) satisfies most coursework requirements.</w:t>
      </w:r>
    </w:p>
    <w:p>
      <w:pPr>
        <w:pStyle w:val="Heading1"/>
        <w:spacing w:after="150" w:before="300"/>
      </w:pPr>
      <w:r>
        <w:t xml:space="preserve">7. Companion Files Provided</w:t>
      </w:r>
    </w:p>
    <w:p>
      <w:pPr>
        <w:pStyle w:val="ListParagraph"/>
        <w:numPr>
          <w:ilvl w:val="0"/>
          <w:numId w:val="3"/>
        </w:numPr>
        <w:spacing w:after="80"/>
      </w:pPr>
      <w:r>
        <w:rPr>
          <w:sz w:val="22"/>
          <w:szCs w:val="22"/>
        </w:rPr>
        <w:t xml:space="preserve">air_quality_india_2015_2024.csv - the city-level data file to import (Step 1 above).</w:t>
      </w:r>
    </w:p>
    <w:p>
      <w:pPr>
        <w:pStyle w:val="ListParagraph"/>
        <w:numPr>
          <w:ilvl w:val="0"/>
          <w:numId w:val="3"/>
        </w:numPr>
        <w:spacing w:after="80"/>
      </w:pPr>
      <w:r>
        <w:rPr>
          <w:sz w:val="22"/>
          <w:szCs w:val="22"/>
        </w:rPr>
        <w:t xml:space="preserve">state_wise_air_quality_2024.csv - a second table (36 states/UTs, 2024 snapshot) you can load the same way and use to build a State tab in the same .pbix, with a slicer for NCAP_Non_Attainment_State.</w:t>
      </w:r>
    </w:p>
    <w:p>
      <w:pPr>
        <w:pStyle w:val="ListParagraph"/>
        <w:numPr>
          <w:ilvl w:val="0"/>
          <w:numId w:val="3"/>
        </w:numPr>
        <w:spacing w:after="80"/>
      </w:pPr>
      <w:r>
        <w:rPr>
          <w:sz w:val="22"/>
          <w:szCs w:val="22"/>
        </w:rPr>
        <w:t xml:space="preserve">dashboard.html - a working interactive dashboard (filters, KPIs, charts) you can open in any browser right now, showing the same views this guide builds in Power BI.</w:t>
      </w:r>
    </w:p>
    <w:p>
      <w:pPr>
        <w:pStyle w:val="ListParagraph"/>
        <w:numPr>
          <w:ilvl w:val="0"/>
          <w:numId w:val="3"/>
        </w:numPr>
        <w:spacing w:after="80"/>
      </w:pPr>
      <w:r>
        <w:rPr>
          <w:sz w:val="22"/>
          <w:szCs w:val="22"/>
        </w:rPr>
        <w:t xml:space="preserve">Air_Pollution_India_Analysis.xlsx - the Excel project workbook with the same analysis in pivot-table/formula 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2026-07-15T04:51:32.441Z</dcterms:created>
  <dcterms:modified xsi:type="dcterms:W3CDTF">2026-07-15T04:51:32.441Z</dcterms:modified>
</cp:coreProperties>
</file>

<file path=docProps/custom.xml><?xml version="1.0" encoding="utf-8"?>
<Properties xmlns="http://schemas.openxmlformats.org/officeDocument/2006/custom-properties" xmlns:vt="http://schemas.openxmlformats.org/officeDocument/2006/docPropsVTypes"/>
</file>