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Pr="008A7852" w:rsidRDefault="00D437C8" w:rsidP="00D437C8">
      <w:pPr>
        <w:rPr>
          <w:lang w:val="en-GB"/>
        </w:rPr>
      </w:pPr>
      <w:bookmarkStart w:id="0" w:name="_GoBack"/>
      <w:bookmarkEnd w:id="0"/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three field will be processed and are important to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E75B9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E75B9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E75B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0E75B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0E75B9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0E75B9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0E75B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0E75B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0E75B9" w:rsidRPr="000E75B9">
            <w:rPr>
              <w:rFonts w:cstheme="minorHAnsi"/>
              <w:bCs/>
              <w:sz w:val="40"/>
              <w:szCs w:val="32"/>
            </w:rPr>
            <w:t>template</w:t>
          </w:r>
          <w:r w:rsidR="000E75B9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75B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A9DE5D-9C91-469A-8FDF-D80F61301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19</cp:revision>
  <cp:lastPrinted>2019-06-13T05:59:00Z</cp:lastPrinted>
  <dcterms:created xsi:type="dcterms:W3CDTF">2018-10-04T06:31:00Z</dcterms:created>
  <dcterms:modified xsi:type="dcterms:W3CDTF">2020-02-02T14:23:00Z</dcterms:modified>
</cp:coreProperties>
</file>