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Материаловедение. Практические работы №1–16</w:t>
      </w:r>
    </w:p>
    <w:p>
      <w:r>
        <w:t>Вариант 10 · Подробные решения, контрольные вопросы и выводы</w:t>
      </w:r>
    </w:p>
    <w:p>
      <w:r>
        <w:t>6 октября 2026 года</w:t>
      </w:r>
    </w:p>
    <w:p>
      <w:pPr>
        <w:pStyle w:val="Heading1"/>
      </w:pPr>
      <w:r>
        <w:t>Принятые условия и оговорки</w:t>
      </w:r>
    </w:p>
    <w:p>
      <w:r>
        <w:t>Решения составлены по 35 присланным фотографиям. Номера фотографий в тексте соответствуют photo_1 … photo_35. Повтор одного разворота учтён.</w:t>
      </w:r>
    </w:p>
    <w:p>
      <w:r>
        <w:t>В работах с распределением по группам выбран номер 10. В №3–5 отдельного числового варианта нет; выполнено общее задание. В №15 марки выбраны из общего перечня с привязкой к строке 10.</w:t>
      </w:r>
    </w:p>
    <w:p>
      <w:r>
        <w:t>№3 и №4 содержат согласованные учебные примеры с условными данными. Реальные испытания и микроскопические исследования не проводились.</w:t>
      </w:r>
    </w:p>
    <w:p>
      <w:r>
        <w:t>Два числа закрыты бликом: в №1, задаче 4.10 принято P = 1950 кгс; в №6, пункте а принято C = 3,0%. Пользователь разрешил продолжить с допущениями. Ответы в этих пунктах действуют для принятых чисел.</w:t>
      </w:r>
    </w:p>
    <w:p>
      <w:r>
        <w:t>Неточности единиц твёрдости разобраны в №2. Неполная марка «Т30К» уточнена до Т30К4 по составу в той же методичке. Справочные и графические оценки помечены.</w:t>
      </w:r>
    </w:p>
    <w:p>
      <w:r>
        <w:t>Все схемы выполнены специально для пояснения решений. Они не заменяют экспериментальные диаграммы или микрофотографии. Значения на наклонных линиях диаграмм приближённые.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№1. Механические характеристики металлов и сплавов</w:t>
      </w:r>
    </w:p>
    <w:p>
      <w:r>
        <w:t>№2. Определение и перевод твёрдости</w:t>
      </w:r>
    </w:p>
    <w:p>
      <w:r>
        <w:t>№3. Испытание металлов на растяжение</w:t>
      </w:r>
    </w:p>
    <w:p>
      <w:r>
        <w:t>№4. Испытание на ударную вязкость</w:t>
      </w:r>
    </w:p>
    <w:p>
      <w:r>
        <w:t>№5. Диаграмма состояния сплавов свинец–сурьма</w:t>
      </w:r>
    </w:p>
    <w:p>
      <w:r>
        <w:t>№6. Диаграмма состояния железо–цементит</w:t>
      </w:r>
    </w:p>
    <w:p>
      <w:r>
        <w:t>№7. Структурные составляющие стали и чугуна</w:t>
      </w:r>
    </w:p>
    <w:p>
      <w:r>
        <w:t>№8. Химико-термическая обработка: азотирование</w:t>
      </w:r>
    </w:p>
    <w:p>
      <w:r>
        <w:t>№9. Микроструктура, марки и применение чугуна</w:t>
      </w:r>
    </w:p>
    <w:p>
      <w:r>
        <w:t>№10. Классификация и структура углеродистых сталей</w:t>
      </w:r>
    </w:p>
    <w:p>
      <w:r>
        <w:t>№11. Микроструктура и применение углеродистых сталей</w:t>
      </w:r>
    </w:p>
    <w:p>
      <w:r>
        <w:t>№12. Химический состав углеродистых и легированных сталей</w:t>
      </w:r>
    </w:p>
    <w:p>
      <w:r>
        <w:t>№13. Выбор стали и термообработки для пружины</w:t>
      </w:r>
    </w:p>
    <w:p>
      <w:r>
        <w:t>№14. Медные сплавы: латуни</w:t>
      </w:r>
    </w:p>
    <w:p>
      <w:r>
        <w:t>№15. Медные сплавы: бронзы</w:t>
      </w:r>
    </w:p>
    <w:p>
      <w:r>
        <w:t>№16. Твёрдые сплавы: состав, свойства и применение</w:t>
      </w:r>
    </w:p>
    <w:p>
      <w:r>
        <w:br w:type="page"/>
      </w:r>
    </w:p>
    <w:p>
      <w:pPr>
        <w:pStyle w:val="Heading1"/>
      </w:pPr>
      <w:r>
        <w:t>Практическая работа №1. Механические характеристики металлов и сплавов</w:t>
      </w:r>
    </w:p>
    <w:p>
      <w:r>
        <w:t>Фото 1–2. Строка варианта 10: задачи 1.10, 2.10, 4.10, 7.10, 6.10.</w:t>
      </w:r>
    </w:p>
    <w:p>
      <w:r>
        <w:t>Цель: Научиться рассчитывать удлинение, массу проволоки и предел прочности с согласованными единицами.</w:t>
      </w:r>
    </w:p>
    <w:p>
      <w:pPr>
        <w:pStyle w:val="Heading2"/>
      </w:pPr>
      <w:r>
        <w:t>Задача 1.10. Относительное удлинение</w:t>
      </w:r>
    </w:p>
    <w:p>
      <w:r>
        <w:t>Дано: начальная длина Lн = 920 мм; длина после разрыва Lк = 932 мм. Найти остаточное относительное удлинение δ.</w:t>
      </w:r>
    </w:p>
    <w:p>
      <w:pPr>
        <w:spacing w:before="80"/>
        <w:ind w:left="198"/>
      </w:pPr>
      <w:r>
        <w:rPr>
          <w:rFonts w:ascii="Cambria" w:hAnsi="Cambria"/>
        </w:rPr>
        <w:t>ΔL = Lк − Lн = 932 − 920 = 12 мм.</w:t>
        <w:br/>
        <w:t>δ = (Lк − Lн) / Lн × 100% = 12 / 920 × 100% = 1,304%.</w:t>
      </w:r>
    </w:p>
    <w:p>
      <w:r>
        <w:t>Ответ: δ ≈ 1,30%. После разрушения длина образца увеличилась на 12 мм, то есть на 1,30% относительно исходной длины.</w:t>
      </w:r>
    </w:p>
    <w:p>
      <w:pPr>
        <w:pStyle w:val="Heading2"/>
      </w:pPr>
      <w:r>
        <w:t>Задача 2.10. Масса проволоки</w:t>
      </w:r>
    </w:p>
    <w:p>
      <w:r>
        <w:t>Дано: материал — золото Au; плотность ρ = 19,3 г/см³; длина L = 550 км; диаметр d = 1,5 мм. Проволока считается сплошным цилиндром постоянного диаметра.</w:t>
      </w:r>
    </w:p>
    <w:p>
      <w:pPr>
        <w:spacing w:before="80"/>
        <w:ind w:left="198"/>
      </w:pPr>
      <w:r>
        <w:rPr>
          <w:rFonts w:ascii="Cambria" w:hAnsi="Cambria"/>
        </w:rPr>
        <w:t>ρ = 19 300 кг/м³; L = 550 000 м; d = 0,0015 м.</w:t>
        <w:br/>
        <w:t>S = πd² / 4 = π × 0,0015² / 4 = 1,767146 × 10⁻⁶ м².</w:t>
        <w:br/>
        <w:t>V = SL = 1,767146 × 10⁻⁶ × 550 000 = 0,971930 м³.</w:t>
        <w:br/>
        <w:t>m = ρV = 19 300 × 0,971930 = 18 758,25 кг.</w:t>
      </w:r>
    </w:p>
    <w:p>
      <w:r>
        <w:t>Проверка в сантиметрах: d = 0,15 см; L = 55 000 000 см; V = 971 930,23 см³; m = 18 758 253,39 г = 18 758,25 кг. Ответ: масса приблизительно 18,76 т. Большой результат связан с длиной 550 км, указанной в таблице.</w:t>
      </w:r>
    </w:p>
    <w:p>
      <w:pPr>
        <w:pStyle w:val="Heading2"/>
      </w:pPr>
      <w:r>
        <w:t>Задача 4.10. Предел прочности при растяжении</w:t>
      </w:r>
    </w:p>
    <w:p>
      <w:r>
        <w:t>Дано: d = 5,2 мм. Ячейка нагрузки закрыта бликом. Для завершённого учебного примера принято P = 1950 кгс; это допущение, а не подтверждённое число с фотографии. Ниже оставлена также формула для любой фактической нагрузки P.</w:t>
      </w:r>
    </w:p>
    <w:p>
      <w:pPr>
        <w:spacing w:before="80"/>
        <w:ind w:left="198"/>
      </w:pPr>
      <w:r>
        <w:rPr>
          <w:rFonts w:ascii="Cambria" w:hAnsi="Cambria"/>
        </w:rPr>
        <w:t>S₀ = πd² / 4 = π × 5,2² / 4 = 21,2372 мм².</w:t>
        <w:br/>
        <w:t>F = 9,80665P; при P = 1950 кгс: F = 19 122,97 Н.</w:t>
        <w:br/>
        <w:t>σв = F / S₀ = 19 122,97 / 21,2372 = 900,45 Н/мм² = 900,45 МПа.</w:t>
      </w:r>
    </w:p>
    <w:p>
      <w:pPr>
        <w:spacing w:before="80"/>
        <w:ind w:left="198"/>
      </w:pPr>
      <w:r>
        <w:rPr>
          <w:rFonts w:ascii="Cambria" w:hAnsi="Cambria"/>
        </w:rPr>
        <w:t>Формула для замены исходного числа: σв = 0,461768 × P МПа, где P задана в кгс.</w:t>
      </w:r>
    </w:p>
    <w:p>
      <w:r>
        <w:t>Ответ при принятой нагрузке: σв ≈ 900 МПа. Это максимальное условное напряжение, рассчитанное по исходному сечению. Если использовать учебное округление 1 кгс ≈ 10 Н, получится около 918 МПа; в основном расчёте использован точный коэффициент 9,80665.</w:t>
      </w:r>
    </w:p>
    <w:p>
      <w:pPr>
        <w:pStyle w:val="Heading2"/>
      </w:pPr>
      <w:r>
        <w:t>Задача 7.10. Длина после разрыва</w:t>
      </w:r>
    </w:p>
    <w:p>
      <w:r>
        <w:t>Дано: δ = 9%; Lн = 700 мм. Из определения относительного удлинения выразим конечную длину.</w:t>
      </w:r>
    </w:p>
    <w:p>
      <w:pPr>
        <w:spacing w:before="80"/>
        <w:ind w:left="198"/>
      </w:pPr>
      <w:r>
        <w:rPr>
          <w:rFonts w:ascii="Cambria" w:hAnsi="Cambria"/>
        </w:rPr>
        <w:t>δ / 100 = (Lк − Lн) / Lн.</w:t>
        <w:br/>
        <w:t>Lк = Lн(1 + δ / 100) = 700 × 1,09 = 763 мм.</w:t>
      </w:r>
    </w:p>
    <w:p>
      <w:r>
        <w:t>Ответ: Lк = 763 мм. Проверка: (763 − 700) / 700 × 100% = 9%.</w:t>
      </w:r>
    </w:p>
    <w:p>
      <w:pPr>
        <w:pStyle w:val="Heading2"/>
      </w:pPr>
      <w:r>
        <w:t>Задача 6.10. Первоначальная длина</w:t>
      </w:r>
    </w:p>
    <w:p>
      <w:r>
        <w:t>Дано: δ = 6%; Lк = 800 мм. Найти длину образца до испытания.</w:t>
      </w:r>
    </w:p>
    <w:p>
      <w:pPr>
        <w:spacing w:before="80"/>
        <w:ind w:left="198"/>
      </w:pPr>
      <w:r>
        <w:rPr>
          <w:rFonts w:ascii="Cambria" w:hAnsi="Cambria"/>
        </w:rPr>
        <w:t>Lн = Lк / (1 + δ / 100) = 800 / 1,06 = 754,717 мм.</w:t>
      </w:r>
    </w:p>
    <w:p>
      <w:r>
        <w:t>Ответ: Lн ≈ 754,72 мм. Проверка: (800 − 754,717) / 754,717 × 100% = 6%. Делить на 1,06 необходимо потому, что проценты отнесены к начальной, а не конечной длине.</w:t>
      </w:r>
    </w:p>
    <w:p>
      <w:pPr>
        <w:pStyle w:val="Heading2"/>
      </w:pPr>
      <w:r>
        <w:t>Ответы на контрольные вопросы</w:t>
      </w:r>
    </w:p>
    <w:p>
      <w:r>
        <w:t>1. Механические свойства металлов? Прочность, упругость, пластичность, твёрдость, ударная вязкость, выносливость, сопротивление ползучести.</w:t>
      </w:r>
    </w:p>
    <w:p>
      <w:r>
        <w:t>2. Что такое упругость? Способность восстанавливать форму и размеры после снятия нагрузки, пока не превышена область упругого поведения.</w:t>
      </w:r>
    </w:p>
    <w:p>
      <w:r>
        <w:t>3. Чем характеризуется пластичность? Относительным остаточным удлинением δ и относительным сужением ψ после разрыва.</w:t>
      </w:r>
    </w:p>
    <w:p>
      <w:r>
        <w:t>4. Как определяется предел прочности? σв = Fmax / S₀, где Fmax — наибольшая нагрузка при испытании, S₀ — исходное сечение.</w:t>
      </w:r>
    </w:p>
    <w:p>
      <w:r>
        <w:t>5. К какой группе относятся плотность, электропроводность, температура плавления и теплопроводность? К физическим свойствам.</w:t>
      </w:r>
    </w:p>
    <w:p>
      <w:pPr>
        <w:pStyle w:val="Heading2"/>
      </w:pPr>
      <w:r>
        <w:t>Вывод</w:t>
      </w:r>
    </w:p>
    <w:p>
      <w:r>
        <w:t>Освоены расчёты по геометрическим размерам и нагрузке. Для варианта 10 получены δ = 1,30%, m = 18 758,25 кг, Lк = 763 мм и Lн = 754,72 мм. Предел прочности равен 900,45 МПа только при явно принятой нагрузке 1950 кгс.</w:t>
      </w:r>
    </w:p>
    <w:p>
      <w:r>
        <w:br w:type="page"/>
      </w:r>
    </w:p>
    <w:p>
      <w:pPr>
        <w:pStyle w:val="Heading1"/>
      </w:pPr>
      <w:r>
        <w:t>Практическая работа №2. Определение и перевод твёрдости</w:t>
      </w:r>
    </w:p>
    <w:p>
      <w:r>
        <w:t>Фото 3–5. Задача 1.10; во второй части строка 10: HV = 508.</w:t>
      </w:r>
    </w:p>
    <w:p>
      <w:r>
        <w:t>Цель: Определить диаметр отпечатка по Бринеллю и сопоставить шкалы твёрдости.</w:t>
      </w:r>
    </w:p>
    <w:p>
      <w:pPr>
        <w:pStyle w:val="Heading2"/>
      </w:pPr>
      <w:r>
        <w:t>Задание 1. Диаметр отпечатка</w:t>
      </w:r>
    </w:p>
    <w:p>
      <w:r>
        <w:t>Дано по подписи таблицы: D = 5 мм; P = 250 кгс; HB = 165 МПа. В методичке смешаны размерное давление и традиционные числа твёрдости. Поэтому сначала решаем буквально в указанных МПа, а затем показываем распространённое прочтение 165 HB.</w:t>
      </w:r>
    </w:p>
    <w:p>
      <w:pPr>
        <w:spacing w:before="80"/>
        <w:ind w:left="198"/>
      </w:pPr>
      <w:r>
        <w:rPr>
          <w:rFonts w:ascii="Cambria" w:hAnsi="Cambria"/>
        </w:rPr>
        <w:t>F = 250 × 9,80665 = 2451,6625 Н.</w:t>
        <w:br/>
        <w:t>H = 2F / [πD(D − √(D² − d²))].</w:t>
      </w:r>
    </w:p>
    <w:p>
      <w:r>
        <w:t>Обозначим b = 2F / (πDH). Тогда √(D² − d²) = D − b и d = √(2Db − b²).</w:t>
      </w:r>
    </w:p>
    <w:p>
      <w:pPr>
        <w:spacing w:before="80"/>
        <w:ind w:left="198"/>
      </w:pPr>
      <w:r>
        <w:rPr>
          <w:rFonts w:ascii="Cambria" w:hAnsi="Cambria"/>
        </w:rPr>
        <w:t>b = 2 × 2451,6625 / (π × 5 × 165) = 1,891851 мм.</w:t>
        <w:br/>
        <w:t>d = √(2 × 5 × 1,891851 − 1,891851²) = 3,91656 мм.</w:t>
      </w:r>
    </w:p>
    <w:p>
      <w:r>
        <w:t>Ответ при буквальном HB = 165 МПа: d ≈ 3,92 мм. Проверка подстановкой даёт 165 Н/мм². Отношение d/D = 0,783 велико для обычного испытания Бринелля; это ещё один признак проблем с единицами в условии.</w:t>
      </w:r>
    </w:p>
    <w:p>
      <w:r>
        <w:t>Если автор таблицы имел в виду традиционное число 165 HB, сила 250 кгс подставляется вместе с числом твёрдости, выраженным через кгс/мм². Это другое прочтение исходных данных, его нельзя смешивать с первым.</w:t>
      </w:r>
    </w:p>
    <w:p>
      <w:pPr>
        <w:spacing w:before="80"/>
        <w:ind w:left="198"/>
      </w:pPr>
      <w:r>
        <w:rPr>
          <w:rFonts w:ascii="Cambria" w:hAnsi="Cambria"/>
        </w:rPr>
        <w:t>b = 2 × 250 / (π × 5 × 165) = 0,192918 мм.</w:t>
        <w:br/>
        <w:t>d = √(2 × 5 × 0,192918 − 0,192918²) = 1,37548 мм.</w:t>
        <w:br/>
        <w:t>165 кгс/мм² × 9,80665 = 1618,10 МПа.</w:t>
      </w:r>
    </w:p>
    <w:p>
      <w:r>
        <w:t>Для обычного обозначения 165 HB получается d ≈ 1,38 мм и d/D = 0,275. Таким образом, 3,92 мм соответствует буквальной подписи «МПа», а 1,38 мм — обычному числу твёрдости 165 HB. Различие нельзя устранять молча.</w:t>
      </w:r>
    </w:p>
    <w:p>
      <w:pPr>
        <w:pStyle w:val="Heading2"/>
      </w:pPr>
      <w:r>
        <w:t>Задание 2. Перевод HV = 508 по таблице методички</w:t>
      </w:r>
    </w:p>
    <w:p>
      <w:r>
        <w:t>В таблице сопоставления на фото 4 находим строку HV = 508. В той же строке указаны HB = 461; HRC = 48; HRA = 75. Это именно табличное сопоставление, а не универсальные равенства.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1928"/>
          </w:tcPr>
          <w:p>
            <w:r>
              <w:rPr>
                <w:sz w:val="20"/>
              </w:rPr>
              <w:t>Исходное число HV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Число HB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HRC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HRA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Давление для HB, МПа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sz w:val="20"/>
              </w:rPr>
              <w:t>508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461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75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461 × 9,80665 = 4520,87</w:t>
            </w:r>
          </w:p>
        </w:tc>
      </w:tr>
    </w:tbl>
    <w:p/>
    <w:p>
      <w:r>
        <w:t>В традиционных единицах давление для HV = 508 равно 508 × 9,80665 = 4981,78 МПа. Подпись «HV, МПа» в таблице вариантов не согласована с таблицей сопоставления: ряд 508 используется как традиционное число HV. Если понимать 508 буквально как МПа, это 51,80 в традиционной шкале, и для него в приложенной таблице нет строки.</w:t>
      </w:r>
    </w:p>
    <w:p>
      <w:r>
        <w:t>Формула HRC = HB/10 и равенство HB = HV, напечатанные в примере, являются грубыми учебными приближениями. Здесь они дают 46,1 HRC вместо табличных 48 HRC. Для ответа принимаем непосредственно строку таблицы: 508 HV ≈ 461 HB ≈ 48 HRC ≈ 75 HRA.</w:t>
      </w:r>
    </w:p>
    <w:p>
      <w:pPr>
        <w:pStyle w:val="Heading2"/>
      </w:pPr>
      <w:r>
        <w:t>Ответы на контрольные вопросы</w:t>
      </w:r>
    </w:p>
    <w:p>
      <w:r>
        <w:t>1. В каких единицах выражают твёрдость Роквелла? В условных единицах соответствующей шкалы: HRA, HRB или HRC; это не МПа.</w:t>
      </w:r>
    </w:p>
    <w:p>
      <w:r>
        <w:t>2. Что такое твёрдость? Сопротивление местной пластической деформации при внедрении более твёрдого тела — индентора.</w:t>
      </w:r>
    </w:p>
    <w:p>
      <w:r>
        <w:t>3. Время приложения нагрузки по Виккерсу? В задачах этой методички принято 15 с. Режим испытания в реальной работе указывают вместе с нагрузкой.</w:t>
      </w:r>
    </w:p>
    <w:p>
      <w:r>
        <w:t>4. Формула Виккерса? HV = 1,8544P/d² при P в кгс и средней диагонали d в мм; если F в ньютонах, традиционное число HV = 0,1891F/d².</w:t>
      </w:r>
    </w:p>
    <w:p>
      <w:r>
        <w:t>5. Можно ли измерять твёрдость готовой детали? Можно, например методом Роквелла или переносным прибором, если допустим след индентора и соблюдены требования к поверхности, толщине и опоре.</w:t>
      </w:r>
    </w:p>
    <w:p>
      <w:r>
        <w:t>6. Индентор Виккерса? Алмазная четырёхгранная пирамида с углом 136° между противоположными гранями.</w:t>
      </w:r>
    </w:p>
    <w:p>
      <w:r>
        <w:t>7. Принцип Роквелла? Измеряют остаточную глубину внедрения после снятия основной нагрузки при сохранении предварительной.</w:t>
      </w:r>
    </w:p>
    <w:p>
      <w:r>
        <w:t>8. Что означают HRA, HRB, HRC? A — алмазный конус, общая нагрузка 60 кгс; B — шарик 1/16 дюйма, 100 кгс; C — алмазный конус, 150 кгс. Предварительная нагрузка для этих обычных шкал — 10 кгс.</w:t>
      </w:r>
    </w:p>
    <w:p>
      <w:pPr>
        <w:pStyle w:val="Heading2"/>
      </w:pPr>
      <w:r>
        <w:t>Вывод</w:t>
      </w:r>
    </w:p>
    <w:p>
      <w:r>
        <w:t>Диаметр отпечатка найден с явным разделением двух трактовок единиц. По таблице методички для 508 HV получено 461 HB, 48 HRC и 75 HRA. Перевод между шкалами приближённый и зависит от материала; размерные давления и числа шкал нельзя подменять друг другом.</w:t>
      </w:r>
    </w:p>
    <w:p>
      <w:r>
        <w:br w:type="page"/>
      </w:r>
    </w:p>
    <w:p>
      <w:pPr>
        <w:pStyle w:val="Heading1"/>
      </w:pPr>
      <w:r>
        <w:t>Практическая работа №3. Испытание металлов на растяжение</w:t>
      </w:r>
    </w:p>
    <w:p>
      <w:r>
        <w:t>Фото 5–7. Отдельной таблицы вариантов нет.</w:t>
      </w:r>
    </w:p>
    <w:p>
      <w:r>
        <w:t>Цель: Построить диаграмму растяжения, определить характеристики прочности и пластичности.</w:t>
      </w:r>
    </w:p>
    <w:p>
      <w:r>
        <w:t>УЧЕБНЫЙ ПРИМЕР. Все числа протокола ниже условные, согласованные между собой. Испытания на машине и реальные измерения не проводились. Условный образец — сталь 20; числа не являются паспортными характеристиками этой марки.</w:t>
      </w:r>
    </w:p>
    <w:p>
      <w:pPr>
        <w:pStyle w:val="Heading2"/>
      </w:pPr>
      <w:r>
        <w:t>Сущность и порядок испытания</w:t>
      </w:r>
    </w:p>
    <w:p>
      <w:r>
        <w:t>Круглый образец закрепляют в захватах разрывной машины и плавно растягивают. Перед испытанием измеряют диаметр и расчётную длину, а при нагружении записывают силу и удлинение. После разрушения совмещают части образца и измеряют конечную расчётную длину и диаметр шейки.</w:t>
      </w:r>
    </w:p>
    <w:p>
      <w:r>
        <w:drawing>
          <wp:inline xmlns:a="http://schemas.openxmlformats.org/drawingml/2006/main" xmlns:pic="http://schemas.openxmlformats.org/drawingml/2006/picture">
            <wp:extent cx="5760000" cy="30907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0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Схематическая диаграмма растяжения: упругая область, текучесть, упрочнение, образование шейки и разрыв. Координаты взяты из условного примера.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r>
              <w:rPr>
                <w:sz w:val="20"/>
              </w:rPr>
              <w:t>Величина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Обозначение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Условное значение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sz w:val="20"/>
              </w:rPr>
              <w:t>Начальный диаметр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d₀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10,00 мм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sz w:val="20"/>
              </w:rPr>
              <w:t>Начальная длина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L₀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50,00 мм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sz w:val="20"/>
              </w:rPr>
              <w:t>Нагрузка условного предела текучести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F₀,₂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24 000 Н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sz w:val="20"/>
              </w:rPr>
              <w:t>Максимальная нагрузка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Fmax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36 000 Н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sz w:val="20"/>
              </w:rPr>
              <w:t>Нагрузка перед разрывом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Fk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28 000 Н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sz w:val="20"/>
              </w:rPr>
              <w:t>Конечный диаметр шейки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dk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6,50 мм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sz w:val="20"/>
              </w:rPr>
              <w:t>Длина после разрыва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Lk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63,00 мм</w:t>
            </w:r>
          </w:p>
        </w:tc>
      </w:tr>
    </w:tbl>
    <w:p/>
    <w:p>
      <w:pPr>
        <w:pStyle w:val="Heading2"/>
      </w:pPr>
      <w:r>
        <w:t>Расчёт площадей сечения</w:t>
      </w:r>
    </w:p>
    <w:p>
      <w:pPr>
        <w:spacing w:before="80"/>
        <w:ind w:left="198"/>
      </w:pPr>
      <w:r>
        <w:rPr>
          <w:rFonts w:ascii="Cambria" w:hAnsi="Cambria"/>
        </w:rPr>
        <w:t>S₀ = πd₀² / 4 = π × 10² / 4 = 78,5398 мм².</w:t>
        <w:br/>
        <w:t>Sk = πdk² / 4 = π × 6,5² / 4 = 33,1831 мм².</w:t>
      </w:r>
    </w:p>
    <w:p>
      <w:pPr>
        <w:pStyle w:val="Heading2"/>
      </w:pPr>
      <w:r>
        <w:t>Характеристики прочности</w:t>
      </w:r>
    </w:p>
    <w:p>
      <w:pPr>
        <w:spacing w:before="80"/>
        <w:ind w:left="198"/>
      </w:pPr>
      <w:r>
        <w:rPr>
          <w:rFonts w:ascii="Cambria" w:hAnsi="Cambria"/>
        </w:rPr>
        <w:t>σ₀,₂ = F₀,₂ / S₀ = 24 000 / 78,5398 = 305,58 МПа.</w:t>
        <w:br/>
        <w:t>σв = Fmax / S₀ = 36 000 / 78,5398 = 458,37 МПа.</w:t>
        <w:br/>
        <w:t>Sk(ист.) = Fk / Sk = 28 000 / 33,1831 = 843,81 МПа.</w:t>
        <w:br/>
        <w:t>σk(услов.) = Fk / S₀ = 28 000 / 78,5398 = 356,51 МПа.</w:t>
      </w:r>
    </w:p>
    <w:p>
      <w:r>
        <w:t>Истинное сопротивление разрыву больше условного, поскольку учитывает уменьшившуюся площадь шейки. Падение силы после максимума не означает, что истинное напряжение обязательно падает.</w:t>
      </w:r>
    </w:p>
    <w:p>
      <w:pPr>
        <w:pStyle w:val="Heading2"/>
      </w:pPr>
      <w:r>
        <w:t>Характеристики пластичности</w:t>
      </w:r>
    </w:p>
    <w:p>
      <w:pPr>
        <w:spacing w:before="80"/>
        <w:ind w:left="198"/>
      </w:pPr>
      <w:r>
        <w:rPr>
          <w:rFonts w:ascii="Cambria" w:hAnsi="Cambria"/>
        </w:rPr>
        <w:t>δ = (Lk − L₀) / L₀ × 100% = (63 − 50) / 50 × 100% = 26%.</w:t>
        <w:br/>
        <w:t>ψ = (S₀ − Sk) / S₀ × 100% = (1 − 6,5² / 10²) × 100% = 57,75%.</w:t>
      </w:r>
    </w:p>
    <w:p>
      <w:pPr>
        <w:pStyle w:val="Heading2"/>
      </w:pPr>
      <w:r>
        <w:t>Графическое определение σ₀,₂</w:t>
      </w:r>
    </w:p>
    <w:p>
      <w:r>
        <w:t>На оси удлинения откладывают остаточное удлинение 0,2% от L₀ и проводят прямую, параллельную начальному упругому участку диаграммы. Точка пересечения с кривой определяет F₀,₂. Для образца L₀ = 50 мм смещение равно 0,100 мм. При масштабе записи M = 100 мм диаграммы на 1 мм удлинения смещение на бумаге составляет 10 мм.</w:t>
      </w:r>
    </w:p>
    <w:p>
      <w:pPr>
        <w:spacing w:before="80"/>
        <w:ind w:left="198"/>
      </w:pPr>
      <w:r>
        <w:rPr>
          <w:rFonts w:ascii="Cambria" w:hAnsi="Cambria"/>
        </w:rPr>
        <w:t>ΔL₀,₂ = 0,002L₀ = 0,002 × 50 = 0,100 мм.</w:t>
        <w:br/>
        <w:t>OB = MΔL₀,₂ = 100 × 0,100 = 10 мм.</w:t>
      </w:r>
    </w:p>
    <w:p>
      <w:pPr>
        <w:pStyle w:val="Heading2"/>
      </w:pPr>
      <w:r>
        <w:t>Ответы на контрольные вопросы</w:t>
      </w:r>
    </w:p>
    <w:p>
      <w:r>
        <w:t>1. Какими свойствами характеризуют конструкционные материалы? Прочностью, пластичностью, упругостью, вязкостью, твёрдостью и сопротивлением усталости; выбор зависит от условий детали.</w:t>
      </w:r>
    </w:p>
    <w:p>
      <w:r>
        <w:t>2. Что такое прочность? Сопротивление разрушению и недопустимому деформированию под нагрузкой.</w:t>
      </w:r>
    </w:p>
    <w:p>
      <w:r>
        <w:t>3. Что такое деформация? Изменение формы и размеров тела при внешнем воздействии.</w:t>
      </w:r>
    </w:p>
    <w:p>
      <w:r>
        <w:t>4. Что такое упругая деформация? Обратимое изменение, исчезающее после разгрузки.</w:t>
      </w:r>
    </w:p>
    <w:p>
      <w:r>
        <w:t>5. Что такое пластическая деформация? Необратимое изменение, сохраняющееся после снятия нагрузки.</w:t>
      </w:r>
    </w:p>
    <w:p>
      <w:r>
        <w:t>6. Как пластическая деформация влияет на свойства при холодном наклёпе? Обычно повышает предел текучести и твёрдость и снижает запас пластичности.</w:t>
      </w:r>
    </w:p>
    <w:p>
      <w:r>
        <w:t>7. Участки диаграммы растяжения? Упругое нагружение, начало текучести или условный переход к пластичности, упрочнение, локальная шейка и разрушение.</w:t>
      </w:r>
    </w:p>
    <w:p>
      <w:r>
        <w:t>8. Почему пластическая деформация обычно требует возрастающей нагрузки? При деформации возникает наклёп: плотность дислокаций растёт, они взаимодействуют и препятствуют дальнейшему скольжению. Для продолжения деформации требуется большее напряжение; после образования шейки общая сила может уменьшаться.</w:t>
      </w:r>
    </w:p>
    <w:p>
      <w:r>
        <w:t>9. Что такое наклёп? Упрочнение вследствие пластической деформации, связанное с ростом плотности и взаимодействием дислокаций.</w:t>
      </w:r>
    </w:p>
    <w:p>
      <w:r>
        <w:t>10. Что такое напряжение? Внутреннее усилие, отнесённое к площади сечения. При одноосном растяжении условное нормальное напряжение σ = F/S₀.</w:t>
      </w:r>
    </w:p>
    <w:p>
      <w:r>
        <w:t>11. Условные и истинные напряжения? Условное рассчитывают по исходной площади S₀, истинное — по текущей площади S.</w:t>
      </w:r>
    </w:p>
    <w:p>
      <w:r>
        <w:t>12. Предел текучести, временное и истинное сопротивление разрыву? Предел текучести характеризует начало заметной пластической деформации; σв относится к максимальной силе; истинное сопротивление разрыву — к силе и площади непосредственно перед разрушением.</w:t>
      </w:r>
    </w:p>
    <w:p>
      <w:r>
        <w:t>13. Что характеризуют δ и ψ? Способность материала к необратимому удлинению и уменьшению сечения до разрушения, то есть пластичность.</w:t>
      </w:r>
    </w:p>
    <w:p>
      <w:pPr>
        <w:pStyle w:val="Heading2"/>
      </w:pPr>
      <w:r>
        <w:t>Вывод</w:t>
      </w:r>
    </w:p>
    <w:p>
      <w:r>
        <w:t>В условном опыте σ₀,₂ = 305,58 МПа, σв = 458,37 МПа, истинное сопротивление разрыву 843,81 МПа, δ = 26%, ψ = 57,75%. Сочетание заметного удлинения и выраженной шейки соответствует пластическому характеру разрушения. Это учебная обработка данных, а не результат лабораторного испытания.</w:t>
      </w:r>
    </w:p>
    <w:p>
      <w:r>
        <w:br w:type="page"/>
      </w:r>
    </w:p>
    <w:p>
      <w:pPr>
        <w:pStyle w:val="Heading1"/>
      </w:pPr>
      <w:r>
        <w:t>Практическая работа №4. Испытание на ударную вязкость</w:t>
      </w:r>
    </w:p>
    <w:p>
      <w:r>
        <w:t>Фото 8–11. Отдельных числовых вариантов нет.</w:t>
      </w:r>
    </w:p>
    <w:p>
      <w:r>
        <w:t>Цель: Рассчитать ударную вязкость и показать определение порога хладноломкости.</w:t>
      </w:r>
    </w:p>
    <w:p>
      <w:r>
        <w:t>УЧЕБНЫЙ ПРИМЕР. Геометрия, энергии разрушения и доли вязкой составляющей ниже условные. Фотографии изломов и экспериментальные микроструктуры отсутствуют; словесные описания приведены как модель ожидаемого поведения.</w:t>
      </w:r>
    </w:p>
    <w:p>
      <w:pPr>
        <w:pStyle w:val="Heading2"/>
      </w:pPr>
      <w:r>
        <w:t>Метод и формулы</w:t>
      </w:r>
    </w:p>
    <w:p>
      <w:r>
        <w:t>Маятник копра разрушает стандартный образец ударом с противоположной надрезу стороны. Энергия, поглощённая образцом, определяется разностью потенциальной энергии до и после удара с учётом поправок прибора. Надрез создаёт концентрацию напряжений. Температура, размеры и форма надреза обязательно должны совпадать при сравнении результатов.</w:t>
      </w:r>
    </w:p>
    <w:p>
      <w:pPr>
        <w:spacing w:before="80"/>
        <w:ind w:left="198"/>
      </w:pPr>
      <w:r>
        <w:rPr>
          <w:rFonts w:ascii="Cambria" w:hAnsi="Cambria"/>
        </w:rPr>
        <w:t>A = mgR(cos β − cos α).</w:t>
        <w:br/>
        <w:t>KC = A / S; S = b(h − a).</w:t>
      </w:r>
    </w:p>
    <w:p>
      <w:r>
        <w:t>Здесь m — масса маятника, R — расстояние от оси до центра масс, α и β — углы подъёма до и после удара от нижней вертикали; b — ширина образца, h — высота, a — глубина надреза. Для U-надреза используют обозначение KCU. Принято b = 10 мм, h = 10 мм, a = 2 мм, поэтому S = 80 мм² = 0,80 см².</w:t>
      </w:r>
    </w:p>
    <w:p>
      <w:r>
        <w:drawing>
          <wp:inline xmlns:a="http://schemas.openxmlformats.org/drawingml/2006/main" xmlns:pic="http://schemas.openxmlformats.org/drawingml/2006/picture">
            <wp:extent cx="5760000" cy="30907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ndulu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0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Схема маятникового копра и образца с надрезом; размеры показаны для условного примера.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1928"/>
          </w:tcPr>
          <w:p>
            <w:r>
              <w:rPr>
                <w:sz w:val="20"/>
              </w:rPr>
              <w:t>T, °C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A₁; A₂; A₃, Дж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KCU₁; KCU₂; KCU₃, Дж/см²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Среднее KCU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Вязкая доля излома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sz w:val="20"/>
              </w:rPr>
              <w:t>+20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120; 124; 116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150; 155; 145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100%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sz w:val="20"/>
              </w:rPr>
              <w:t>−20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16; 18; 14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20; 22,5; 17,5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10%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sz w:val="20"/>
              </w:rPr>
              <w:t>−196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4; 5; 3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5; 6,25; 3,75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0%</w:t>
            </w:r>
          </w:p>
        </w:tc>
      </w:tr>
    </w:tbl>
    <w:p/>
    <w:p>
      <w:pPr>
        <w:spacing w:before="80"/>
        <w:ind w:left="198"/>
      </w:pPr>
      <w:r>
        <w:rPr>
          <w:rFonts w:ascii="Cambria" w:hAnsi="Cambria"/>
        </w:rPr>
        <w:t>При +20 °C: KCU₁ = 120 / 0,80 = 150 Дж/см².</w:t>
        <w:br/>
        <w:t>KCUср = (150 + 155 + 145) / 3 = 150 Дж/см².</w:t>
        <w:br/>
        <w:t>При −20 °C: KCUср = (16 + 18 + 14) / (3 × 0,80) = 20 Дж/см².</w:t>
        <w:br/>
        <w:t>При −196 °C: KCUср = (4 + 5 + 3) / (3 × 0,80) = 5 Дж/см².</w:t>
      </w:r>
    </w:p>
    <w:p>
      <w:r>
        <w:t>Если протокол ведётся в кгс·м/см²: 1 кгс·м = 9,80665 Дж. Средние значения составляют 15,30; 2,039 и 0,510 кгс·м/см² соответственно. В кДж/м² это 1500; 200 и 50, так как 1 Дж/см² = 10 кДж/м².</w:t>
      </w:r>
    </w:p>
    <w:p>
      <w:pPr>
        <w:pStyle w:val="Heading2"/>
      </w:pPr>
      <w:r>
        <w:t>Оценка порога хладноломкости</w:t>
      </w:r>
    </w:p>
    <w:p>
      <w:r>
        <w:t>В методичке принят энергетический критерий KCU = 3,5 кгс·м/см². Переведём его в единицы нашего протокола и найдём пересечение с условной кривой. Взята линейная интерполяция только между −20 и +20 °C; для действительной температуры перехода нужны дополнительные опыты.</w:t>
      </w:r>
    </w:p>
    <w:p>
      <w:pPr>
        <w:spacing w:before="80"/>
        <w:ind w:left="198"/>
      </w:pPr>
      <w:r>
        <w:rPr>
          <w:rFonts w:ascii="Cambria" w:hAnsi="Cambria"/>
        </w:rPr>
        <w:t>KCкр = 3,5 × 9,80665 = 34,3233 Дж/см².</w:t>
        <w:br/>
        <w:t>Tкр = −20 + (34,3233 − 20) / (150 − 20) × 40 = −15,59 °C.</w:t>
      </w:r>
    </w:p>
    <w:p>
      <w:r>
        <w:drawing>
          <wp:inline xmlns:a="http://schemas.openxmlformats.org/drawingml/2006/main" xmlns:pic="http://schemas.openxmlformats.org/drawingml/2006/picture">
            <wp:extent cx="5760000" cy="30907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a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0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Условная температурная зависимость KCU. Между опытными точками показана только линейная интерполяция, а не измеренная кривая перехода.</w:t>
      </w:r>
    </w:p>
    <w:p>
      <w:r>
        <w:t>Описание условных изломов: +20 °C — волокнистый вязкий излом с заметной пластической деформацией; −20 °C — преимущественно хрупкий, около 90% кристаллической составляющей; −196 °C — практически полностью хрупкий излом. Доли относятся к внешнему виду поверхности, а не к массовым долям фаз стали.</w:t>
      </w:r>
    </w:p>
    <w:p>
      <w:pPr>
        <w:pStyle w:val="Heading2"/>
      </w:pPr>
      <w:r>
        <w:t>Ответы на контрольные вопросы</w:t>
      </w:r>
    </w:p>
    <w:p>
      <w:r>
        <w:t>1. Характеристики пластической деформации? Необратимость после разгрузки, движение дислокаций, возможность наклёпа, изменения формы и размеров.</w:t>
      </w:r>
    </w:p>
    <w:p>
      <w:r>
        <w:t>2. Назначение динамических испытаний? Оценить поведение при быстром приложении нагрузки, чувствительность к надрезу и склонность к хрупкому разрушению.</w:t>
      </w:r>
    </w:p>
    <w:p>
      <w:r>
        <w:t>3. Как работает маятниковый копёр? Поднятый маятник получает запас потенциальной энергии, при падении разрушает образец и поднимается на меньшую высоту; по потере энергии определяют работу разрушения.</w:t>
      </w:r>
    </w:p>
    <w:p>
      <w:r>
        <w:t>4. Что такое хладноломкость? Склонность материала при понижении температуры переходить от вязкого разрушения к хрупкому. Особенно характерна для ряда металлов и сплавов с ОЦК-решёткой; она не является одинаковой для всех металлов.</w:t>
      </w:r>
    </w:p>
    <w:p>
      <w:pPr>
        <w:pStyle w:val="Heading2"/>
      </w:pPr>
      <w:r>
        <w:t>Вывод</w:t>
      </w:r>
    </w:p>
    <w:p>
      <w:r>
        <w:t>В условном примере ударная вязкость снизилась со 150 до 5 Дж/см² при охлаждении от +20 до −196 °C. По критерию методички и линейной интерполяции получено Tкр ≈ −15,6 °C. Этот результат демонстрирует способ расчёта и не устанавливает реальные свойства неизвестной стали.</w:t>
      </w:r>
    </w:p>
    <w:p>
      <w:r>
        <w:br w:type="page"/>
      </w:r>
    </w:p>
    <w:p>
      <w:pPr>
        <w:pStyle w:val="Heading1"/>
      </w:pPr>
      <w:r>
        <w:t>Практическая работа №5. Диаграмма состояния сплавов свинец–сурьма</w:t>
      </w:r>
    </w:p>
    <w:p>
      <w:r>
        <w:t>Фото 11–12. Общее задание без таблицы вариантов.</w:t>
      </w:r>
    </w:p>
    <w:p>
      <w:r>
        <w:t>Цель: Построить диаграмму эвтектического типа, обозначить ликвидус, солидус и структурные области.</w:t>
      </w:r>
    </w:p>
    <w:p>
      <w:r>
        <w:t>Хотя заголовок упоминает три вида сплавов, конкретное задание требует систему Pb–Sb. Поэтому подробно построена именно она. Для схемы приняты учебные округления: Pb плавится при 327 °C, Sb — при 630 °C; эвтектика около 13% Sb и 246 °C. Твёрдая взаимная растворимость в этой упрощённой модели не учитывается. Учебная модель и состав эвтектики сверены с пособием ВНТУ [И1].</w:t>
      </w:r>
    </w:p>
    <w:p>
      <w:r>
        <w:drawing>
          <wp:inline xmlns:a="http://schemas.openxmlformats.org/drawingml/2006/main" xmlns:pic="http://schemas.openxmlformats.org/drawingml/2006/picture">
            <wp:extent cx="5760000" cy="30907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bs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0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Учебная схема Pb–Sb: наклонные ветви ликвидуса и горизонталь солидуса. Ветви схематизированы; считывать с них точные промежуточные температуры нельзя.</w:t>
      </w:r>
    </w:p>
    <w:p>
      <w:pPr>
        <w:pStyle w:val="Heading2"/>
      </w:pPr>
      <w:r>
        <w:t>Обозначения и превращения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</w:tcPr>
          <w:p>
            <w:r>
              <w:rPr>
                <w:sz w:val="20"/>
              </w:rPr>
              <w:t>Область или линия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Смысл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Выше A–E–B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Однородная жидкость Ж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Между A–E и 246 °C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Ж + кристаллы Pb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Между E–B и 246 °C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Ж + кристаллы Sb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Горизонталь D–E–F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Солидус; эвтектическое затвердевание при 246 °C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Ниже солидуса при Sb &lt; 13%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Первичные кристаллы Pb + эвтектика (Pb + Sb)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13% Sb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Эвтектическая структура Pb + Sb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Ниже солидуса при Sb &gt; 13%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Первичные кристаллы Sb + эвтектика (Pb + Sb)</w:t>
            </w:r>
          </w:p>
        </w:tc>
      </w:tr>
    </w:tbl>
    <w:p/>
    <w:p>
      <w:r>
        <w:t>Ликвидус A–E–B — граница, выше которой сплав полностью жидкий. Солидус D–E–F — граница окончания затвердевания. Эвтектическое превращение: Ж с 13% Sb → Pb + Sb при постоянной температуре. Эвтектика — совместно образовавшаяся мелкая смесь двух твёрдых фаз, а не самостоятельная третья фаза.</w:t>
      </w:r>
    </w:p>
    <w:p>
      <w:pPr>
        <w:pStyle w:val="Heading2"/>
      </w:pPr>
      <w:r>
        <w:t>Примеры сплавов трёх групп и правило отрезков</w:t>
      </w:r>
    </w:p>
    <w:p>
      <w:r>
        <w:t>Так как индивидуальные составы не заданы, для пояснения приняты 5, 13 и 30% Sb. Это иллюстративные составы, не скрытая замена варианта 10.</w:t>
      </w:r>
    </w:p>
    <w:p>
      <w:pPr>
        <w:spacing w:before="80"/>
        <w:ind w:left="198"/>
      </w:pPr>
      <w:r>
        <w:rPr>
          <w:rFonts w:ascii="Cambria" w:hAnsi="Cambria"/>
        </w:rPr>
        <w:t>5% Sb: доля эвтектики = 5 / 13 = 0,3846 = 38,46%.</w:t>
        <w:br/>
        <w:t>Доля первичного Pb = 100 − 38,46 = 61,54%.</w:t>
        <w:br/>
        <w:t>13% Sb: эвтектика 100%.</w:t>
        <w:br/>
        <w:t>30% Sb: доля первичного Sb = (30 − 13) / (100 − 13) = 19,54%.</w:t>
        <w:br/>
        <w:t>Доля эвтектики = (100 − 30) / (100 − 13) = 80,46%.</w:t>
      </w:r>
    </w:p>
    <w:p>
      <w:r>
        <w:t>При охлаждении 5%-го сплава сначала выделяется Pb; жидкость обогащается Sb, пока не достигнет эвтектического состава. Для 30%-го сплава сначала выделяется Sb, а жидкость обогащается Pb. Для 13%-го сплава всё затвердевание проходит при эвтектической температуре.</w:t>
      </w:r>
    </w:p>
    <w:p>
      <w:pPr>
        <w:pStyle w:val="Heading2"/>
      </w:pPr>
      <w:r>
        <w:t>Ответы на контрольные вопросы</w:t>
      </w:r>
    </w:p>
    <w:p>
      <w:r>
        <w:t>1. Что такое сплав и механическая смесь? Сплав — материал из двух или нескольких элементов с металлическими свойствами. Механическая смесь содержит несколько фаз, сохраняющих собственные решётки; компоненты не обязательно представляют собой отдельные чистые металлы.</w:t>
      </w:r>
    </w:p>
    <w:p>
      <w:r>
        <w:t>2. В каких координатах строят диаграмму? По вертикали — температура; по горизонтали — состав, например массовая доля Sb от 0 до 100%.</w:t>
      </w:r>
    </w:p>
    <w:p>
      <w:r>
        <w:t>3. Что такое химическое соединение? Фаза с упорядоченным соотношением элементов и собственной кристаллической структурой; пример в материаловедении — Fe₃C.</w:t>
      </w:r>
    </w:p>
    <w:p>
      <w:r>
        <w:t>4. Какие основные типы строения сплавов? Твёрдый раствор, механическая смесь фаз и химическое соединение. В одном сплаве при разных температурах возможны разные сочетания фаз.</w:t>
      </w:r>
    </w:p>
    <w:p>
      <w:r>
        <w:t>5. Как называются элементы, образующие сплав? Компоненты системы.</w:t>
      </w:r>
    </w:p>
    <w:p>
      <w:r>
        <w:t>6. Каковы свойства сплава — химического соединения? Свойства отличаются от свойств исходных компонентов. Такие фазы часто обладают высокой твёрдостью и низкой пластичностью; имеют собственную кристаллическую решётку и определённое соотношение элементов. Пример — твёрдый и хрупкий цементит Fe₃C.</w:t>
      </w:r>
    </w:p>
    <w:p>
      <w:r>
        <w:t>7. Какой тип обычно сохраняет способность металла к пластической деформации? Однофазный твёрдый раствор часто сохраняет заметную пластичность при повышенной прочности. Химические соединения нередко более хрупкие; конкретные свойства зависят от состава и структуры.</w:t>
      </w:r>
    </w:p>
    <w:p>
      <w:pPr>
        <w:pStyle w:val="Heading2"/>
      </w:pPr>
      <w:r>
        <w:t>Вывод</w:t>
      </w:r>
    </w:p>
    <w:p>
      <w:r>
        <w:t>На схеме Pb–Sb определены области жидкой и твёрдых фаз, линии начала и окончания кристаллизации, доэвтектические, эвтектические и заэвтектические составы. Правило отрезков позволяет количественно определить доли первичных кристаллов и эвтектики.</w:t>
      </w:r>
    </w:p>
    <w:p>
      <w:r>
        <w:br w:type="page"/>
      </w:r>
    </w:p>
    <w:p>
      <w:pPr>
        <w:pStyle w:val="Heading1"/>
      </w:pPr>
      <w:r>
        <w:t>Практическая работа №6. Диаграмма состояния железо–цементит</w:t>
      </w:r>
    </w:p>
    <w:p>
      <w:r>
        <w:t>Фото 12–15. Вариант 10: пункт б — 4,8% C и 900 °C.</w:t>
      </w:r>
    </w:p>
    <w:p>
      <w:r>
        <w:t>Цель: Определить начало и окончание кристаллизации, фазовый и структурный состав железоуглеродистого сплава.</w:t>
      </w:r>
    </w:p>
    <w:p>
      <w:r>
        <w:t>В пункте а число закрыто бликом; для законченного учебного решения принято C = 3,0%. Это допущение. Пункт б читается: C = 4,8%, T = 900 °C. Используется метастабильная диаграмма Fe–Fe₃C из методички: эвтектоид 0,8% C и 727 °C; эвтектика 4,3% C и 1147 °C; предельная растворимость C в аустените 2,14%; цементит 6,67% C. Здесь и далее подразумеваются равновесное или достаточно медленное охлаждение и отсутствие легирующих элементов.</w:t>
      </w:r>
    </w:p>
    <w:p>
      <w:r>
        <w:drawing>
          <wp:inline xmlns:a="http://schemas.openxmlformats.org/drawingml/2006/main" xmlns:pic="http://schemas.openxmlformats.org/drawingml/2006/picture">
            <wp:extent cx="5760000" cy="30907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0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Схематическая диаграмма Fe–Fe₃C. Показаны ликвидус, солидус, превращения в твёрдом состоянии и точка 4,8% C; 900 °C. Для узкой высокотемпературной области δ-феррита масштаб схематический.</w:t>
      </w:r>
    </w:p>
    <w:p>
      <w:pPr>
        <w:pStyle w:val="Heading2"/>
      </w:pPr>
      <w:r>
        <w:t>Пункт а. Сплав с принятым содержанием 3,0% C</w:t>
      </w:r>
    </w:p>
    <w:p>
      <w:r>
        <w:t>3,0% находится между 2,14 и 4,3%, поэтому это доэвтектический белый чугун в метастабильной системе. Вертикаль C = 3,0% пересекает ликвидус B–C и горизонталь эвтектики E–C–F. Выше ликвидуса сплав полностью жидкий; между ликвидусом и 1147 °C существуют жидкость и первичный аустенит.</w:t>
      </w:r>
    </w:p>
    <w:p>
      <w:pPr>
        <w:spacing w:before="80"/>
        <w:ind w:left="198"/>
      </w:pPr>
      <w:r>
        <w:rPr>
          <w:rFonts w:ascii="Cambria" w:hAnsi="Cambria"/>
        </w:rPr>
        <w:t>При линейной оценке по B(0,51%; 1499 °C) и C(4,3%; 1147 °C):</w:t>
        <w:br/>
        <w:t>Tликв ≈ 1499 − (1499 − 1147) × (3,0 − 0,51) / (4,3 − 0,51)</w:t>
        <w:br/>
        <w:t>Tликв ≈ 1268 °C; Tсолид = 1147 °C.</w:t>
      </w:r>
    </w:p>
    <w:p>
      <w:r>
        <w:t>Начало затвердевания при охлаждении — приблизительно 1270 °C; окончание — 1147 °C. При нагревании плавление начинается при 1147 °C и заканчивается около 1270 °C. Это графическая оценка по прямолинейному приближению ветви, а не точность до одного градуса.</w:t>
      </w:r>
    </w:p>
    <w:p>
      <w:pPr>
        <w:spacing w:before="80"/>
        <w:ind w:left="198"/>
      </w:pPr>
      <w:r>
        <w:rPr>
          <w:rFonts w:ascii="Cambria" w:hAnsi="Cambria"/>
        </w:rPr>
        <w:t>При 1147 °C: Ж(4,3% C) → А(2,14% C) + Fe₃C.</w:t>
        <w:br/>
        <w:t>Доля первичного А перед эвтектикой = (4,3 − 3,0) / (4,3 − 2,14) = 60,19%.</w:t>
        <w:br/>
        <w:t>Доля образующегося ледебурита = (3,0 − 2,14) / (4,3 − 2,14) = 39,81%.</w:t>
      </w:r>
    </w:p>
    <w:p>
      <w:r>
        <w:t>После затвердевания структура — первичный аустенит и ледебурит. При дальнейшем охлаждении из аустенита выделяется вторичный цементит, а при 727 °C аустенит превращается в перлит. При комнатной температуре: перлит + вторичный цементит + превращённый ледебурит.</w:t>
      </w:r>
    </w:p>
    <w:p>
      <w:pPr>
        <w:pStyle w:val="Heading2"/>
      </w:pPr>
      <w:r>
        <w:t>Пункт б. Сплав 4,8% C при 900 °C</w:t>
      </w:r>
    </w:p>
    <w:p>
      <w:r>
        <w:t>4,8% &gt; 4,3%, поэтому сплав заэвтектический. При 900 °C точка ниже линии эвтектики, но выше 727 °C: жидкой фазы уже нет. Фазы — аустенит и цементит. Структурные составляющие удобно описать как первичный цементит и ледебурит с выделяющимся вторичным цементитом. Ледебурит сам является смесью фаз.</w:t>
      </w:r>
    </w:p>
    <w:p>
      <w:r>
        <w:t>Для массовых долей проведём горизонталь 900 °C. Её правый конец соответствует цементиту 6,67% C, левый — аустениту на линии SE. По схематической диаграмме принято CА ≈ 1,35% C; погрешность графического считывания переносится в итоговые доли.</w:t>
      </w:r>
    </w:p>
    <w:p>
      <w:pPr>
        <w:spacing w:before="80"/>
        <w:ind w:left="198"/>
      </w:pPr>
      <w:r>
        <w:rPr>
          <w:rFonts w:ascii="Cambria" w:hAnsi="Cambria"/>
        </w:rPr>
        <w:t>wА = (6,67 − 4,8) / (6,67 − 1,35) = 1,87 / 5,32 = 35,15%.</w:t>
        <w:br/>
        <w:t>wЦ = (4,8 − 1,35) / (6,67 − 1,35) = 3,45 / 5,32 = 64,85%.</w:t>
        <w:br/>
        <w:t>Проверка состава: 0,3515 × 1,35 + 0,6485 × 6,67 ≈ 4,80% C.</w:t>
      </w:r>
    </w:p>
    <w:p>
      <w:pPr>
        <w:pStyle w:val="Heading2"/>
      </w:pPr>
      <w:r>
        <w:t>Тот же сплав при комнатной температуре</w:t>
      </w:r>
    </w:p>
    <w:p>
      <w:r>
        <w:t>Аустенит распадается. Фазы — феррит и цементит; структурно — первичный цементит и превращённый ледебурит, содержащий перлит и цементит. При пренебрежении малой растворимостью углерода в феррите:</w:t>
      </w:r>
    </w:p>
    <w:p>
      <w:pPr>
        <w:spacing w:before="80"/>
        <w:ind w:left="198"/>
      </w:pPr>
      <w:r>
        <w:rPr>
          <w:rFonts w:ascii="Cambria" w:hAnsi="Cambria"/>
        </w:rPr>
        <w:t>wЦ ≈ 4,8 / 6,67 × 100% = 71,96%; wФ ≈ 28,04%.</w:t>
        <w:br/>
        <w:t>Первичный цементит: (4,8 − 4,3) / (6,67 − 4,3) × 100% = 21,10%.</w:t>
        <w:br/>
        <w:t>Эвтектическая составляющая, то есть превращённый ледебурит: 78,90%.</w:t>
      </w:r>
    </w:p>
    <w:p>
      <w:r>
        <w:t>71,96% — общая доля фазы цементита, а 21,10% — только доля цементита, выделившегося непосредственно из жидкости до эвтектики. Это разные величины, поэтому их нельзя сравнивать как альтернативные ответы.</w:t>
      </w:r>
    </w:p>
    <w:p>
      <w:pPr>
        <w:pStyle w:val="Heading2"/>
      </w:pPr>
      <w:r>
        <w:t>Ответы на контрольные вопросы</w:t>
      </w:r>
    </w:p>
    <w:p>
      <w:r>
        <w:t>1. Что такое диаграмма состояния? График равновесных фаз в зависимости от температуры и состава при заданном давлении.</w:t>
      </w:r>
    </w:p>
    <w:p>
      <w:r>
        <w:t>2. Что вызывает фазовые превращения? Изменение термодинамически устойчивого состояния при изменении температуры, состава или давления; для железа важны полиморфизм и изменение растворимости углерода.</w:t>
      </w:r>
    </w:p>
    <w:p>
      <w:r>
        <w:t>3. Границы стали и чугуна? В принятой диаграмме сталь содержит до 2,14% C, чугун — более 2,14%; рассматриваемый диапазон доходит до 6,67% C.</w:t>
      </w:r>
    </w:p>
    <w:p>
      <w:r>
        <w:t>4. Феррит, аустенит, цементит, перлит и ледебурит? Феррит — раствор C в α-Fe с ОЦК-решёткой; аустенит — раствор C в γ-Fe с ГЦК-решёткой; цементит — Fe₃C; перлит — эвтектоидная смесь феррита и цементита; ледебурит — эвтектическая смесь аустенита и цементита, ниже 727 °C превращённая в смесь перлита и цементита.</w:t>
      </w:r>
    </w:p>
    <w:p>
      <w:r>
        <w:t>5. Почему диаграмма заканчивается на 6,67%? Это содержание углерода в Fe₃C: 12/(3 × 55,85 + 12) × 100% ≈ 6,67%.</w:t>
      </w:r>
    </w:p>
    <w:p>
      <w:r>
        <w:t>6. В каком виде присутствует углерод? В твёрдом растворе феррита и аустенита или химически связанным в цементите; в стабильной системе железо–углерод возможен графит.</w:t>
      </w:r>
    </w:p>
    <w:p>
      <w:r>
        <w:t>7. Как определить доли фаз? В двухфазной области провести изотерму до границ и применить правило обратных отрезков. Сначала находят состав каждой фазы, затем её массовую долю.</w:t>
      </w:r>
    </w:p>
    <w:p>
      <w:r>
        <w:t>8. Чем отличаются эвтектика и эвтектоид? Эвтектика возникает при распаде жидкости на две твёрдые фазы; эвтектоид — при распаде одной твёрдой фазы на две другие. В Fe–Fe₃C это ледебурит и перлит соответственно.</w:t>
      </w:r>
    </w:p>
    <w:p>
      <w:pPr>
        <w:pStyle w:val="Heading2"/>
      </w:pPr>
      <w:r>
        <w:t>Вывод</w:t>
      </w:r>
    </w:p>
    <w:p>
      <w:r>
        <w:t>Для принятого 3,0%-го сплава кристаллизация проходит примерно от 1270 до 1147 °C. Для подтверждённого состава 4,8% C при 900 °C получены фазы А + Ц с ориентировочными долями 35,15% и 64,85%. После медленного охлаждения до комнатной температуры остаются феррит и цементит, причём общее количество цементита составляет около 72%.</w:t>
      </w:r>
    </w:p>
    <w:p>
      <w:r>
        <w:br w:type="page"/>
      </w:r>
    </w:p>
    <w:p>
      <w:pPr>
        <w:pStyle w:val="Heading1"/>
      </w:pPr>
      <w:r>
        <w:t>Практическая работа №7. Структурные составляющие стали и чугуна</w:t>
      </w:r>
    </w:p>
    <w:p>
      <w:r>
        <w:t>Фото 16. Вариант 10: 0,55% C и 6,0% C.</w:t>
      </w:r>
    </w:p>
    <w:p>
      <w:r>
        <w:t>Цель: Проследить первичную кристаллизацию и последующие превращения для двух заданных сплавов.</w:t>
      </w:r>
    </w:p>
    <w:p>
      <w:pPr>
        <w:pStyle w:val="Heading2"/>
      </w:pPr>
      <w:r>
        <w:t>Сталь с 0,55% C</w:t>
      </w:r>
    </w:p>
    <w:p>
      <w:r>
        <w:t>0,55% &lt; 0,8%, следовательно, сталь доэвтектоидная. При охлаждении расплава сначала появляется аустенит. По упрощённым прямолинейным ветвям диаграммы начало кристаллизации около 1495 °C, окончание около 1430 °C. Затем в области однородного аустенита фазовое состояние не изменяется до линии GS.</w:t>
      </w:r>
    </w:p>
    <w:p>
      <w:pPr>
        <w:spacing w:before="80"/>
        <w:ind w:left="198"/>
      </w:pPr>
      <w:r>
        <w:rPr>
          <w:rFonts w:ascii="Cambria" w:hAnsi="Cambria"/>
        </w:rPr>
        <w:t>Tликв ≈ 1499 − 352 × (0,55 − 0,51) / (4,3 − 0,51) = 1495 °C.</w:t>
        <w:br/>
        <w:t>Tсолид ≈ 1499 − 352 × (0,55 − 0,16) / (2,14 − 0,16) = 1430 °C.</w:t>
      </w:r>
    </w:p>
    <w:p>
      <w:r>
        <w:t>Линия GS пересекается приблизительно при 780 °C: из аустенита начинает выделяться феррит. Ниже этой температуры структура А + Ф. При 727 °C остаточный аустенит эвтектоидного состава превращается в перлит. После охлаждения структура Ф + П. Приведённые высокотемпературные числа — оценки по схеме, а не результаты термического анализа.</w:t>
      </w:r>
    </w:p>
    <w:p>
      <w:pPr>
        <w:spacing w:before="80"/>
        <w:ind w:left="198"/>
      </w:pPr>
      <w:r>
        <w:rPr>
          <w:rFonts w:ascii="Cambria" w:hAnsi="Cambria"/>
        </w:rPr>
        <w:t>Перед 727 °C, принимая CФ = 0,02% и CП = 0,8%:</w:t>
        <w:br/>
        <w:t>wП = (0,55 − 0,02) / (0,8 − 0,02) = 67,95%.</w:t>
        <w:br/>
        <w:t>wФ(избыточный) = 100 − 67,95 = 32,05%.</w:t>
      </w:r>
    </w:p>
    <w:p>
      <w:pPr>
        <w:pStyle w:val="Heading2"/>
      </w:pPr>
      <w:r>
        <w:t>Белый чугун с 6,0% C</w:t>
      </w:r>
    </w:p>
    <w:p>
      <w:r>
        <w:t>6,0% &gt; 4,3%, поэтому чугун заэвтектический. При пересечении ликвидуса CD из жидкости выделяется первичный цементит. По прямолинейной оценке начало около 1230 °C. При 1147 °C оставшаяся жидкость превращается в ледебурит; первичная кристаллизация завершается.</w:t>
      </w:r>
    </w:p>
    <w:p>
      <w:pPr>
        <w:spacing w:before="80"/>
        <w:ind w:left="198"/>
      </w:pPr>
      <w:r>
        <w:rPr>
          <w:rFonts w:ascii="Cambria" w:hAnsi="Cambria"/>
        </w:rPr>
        <w:t>Tликв ≈ 1147 + (1260 − 1147) × (6,0 − 4,3) / (6,67 − 4,3) = 1228 °C.</w:t>
        <w:br/>
        <w:t>wЦ₁ = (6,0 − 4,3) / (6,67 − 4,3) = 71,73%.</w:t>
        <w:br/>
        <w:t>wЛ = (6,67 − 6,0) / (6,67 − 4,3) = 28,27%.</w:t>
      </w:r>
    </w:p>
    <w:p>
      <w:r>
        <w:t>Ниже 1147 °C из аустенита ледебурита выделяется вторичный цементит. При 727 °C аустенит ледебурита распадается на перлит. Конечная структура: первичный цементит + превращённый ледебурит. Общая доля цементита при комнатной температуре, если пренебречь C в феррите, 6,0/6,67 = 89,96%; это объясняет очень высокую хрупкость.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/>
          <w:cantSplit/>
        </w:trPr>
        <w:tc>
          <w:tcPr>
            <w:tcW w:type="dxa" w:w="2410"/>
          </w:tcPr>
          <w:p>
            <w:r>
              <w:rPr>
                <w:sz w:val="20"/>
              </w:rPr>
              <w:t>C, %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Кристаллизация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Превращения в твёрдом состоянии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Структура при 20 °C</w:t>
            </w:r>
          </w:p>
        </w:tc>
      </w:tr>
      <w:tr>
        <w:trPr>
          <w:cantSplit/>
        </w:trPr>
        <w:tc>
          <w:tcPr>
            <w:tcW w:type="dxa" w:w="2410"/>
          </w:tcPr>
          <w:p>
            <w:r>
              <w:rPr>
                <w:sz w:val="20"/>
              </w:rPr>
              <w:t>0,55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Ж → Ж + А примерно при 1495 °C; Ж + А → А около 1430 °C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Около 780 °C: А → А + Ф; 727 °C: остаток А → П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Ф + П; доэвтектоидная сталь</w:t>
            </w:r>
          </w:p>
        </w:tc>
      </w:tr>
      <w:tr>
        <w:trPr>
          <w:cantSplit/>
        </w:trPr>
        <w:tc>
          <w:tcPr>
            <w:tcW w:type="dxa" w:w="2410"/>
          </w:tcPr>
          <w:p>
            <w:r>
              <w:rPr>
                <w:sz w:val="20"/>
              </w:rPr>
              <w:t>6,0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Ж → Ж + Ц₁ около 1230 °C; 1147 °C: Ж → А + Ц (ледебурит)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Ниже 1147 °C: выделение Ц₂; 727 °C: А ледебурита → П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Ц₁ + Лпр; заэвтектический белый чугун</w:t>
            </w:r>
          </w:p>
        </w:tc>
      </w:tr>
    </w:tbl>
    <w:p/>
    <w:p>
      <w:pPr>
        <w:pStyle w:val="Heading2"/>
      </w:pPr>
      <w:r>
        <w:t>Линии для нанесения разными цветами</w:t>
      </w:r>
    </w:p>
    <w:p>
      <w:r>
        <w:t>На общей схеме из работы №6: ликвидус ABCD — начало кристаллизации; солидус AHJECF — её окончание, включая перитектический участок. Линии GS и PSK показывают превращения аустенита в стали при охлаждении; SE — выделение вторичного цементита. PQ относится к уменьшению растворимости C в феррите и выделению третичного цементита. В методичке «первичная кристаллизация» употребляется для затвердевания, а «вторичная» — для превращений уже твёрдого сплава.</w:t>
      </w:r>
    </w:p>
    <w:p>
      <w:pPr>
        <w:pStyle w:val="Heading2"/>
      </w:pPr>
      <w:r>
        <w:t>Ответы на контрольные вопросы</w:t>
      </w:r>
    </w:p>
    <w:p>
      <w:r>
        <w:t>1. Что такое феррит? Твёрдый раствор внедрения углерода в α-железе, сравнительно мягкая и пластичная фаза.</w:t>
      </w:r>
    </w:p>
    <w:p>
      <w:r>
        <w:t>2. Решётка аустенита? Гранецентрированная кубическая, ГЦК.</w:t>
      </w:r>
    </w:p>
    <w:p>
      <w:r>
        <w:t>3. Какая из фаз — феррит, аустенит или цементит — имеет твёрдость около HB 60? Феррит: это наиболее мягкая из перечисленных фаз. Значение около 60 HB — учебный ориентир; фактическая твёрдость зависит от примесей и состояния материала.</w:t>
      </w:r>
    </w:p>
    <w:p>
      <w:r>
        <w:t>4. Содержание C в перлите и ледебурите? По принятой методичке перлит — около 0,8%, ледебурит — 4,3%.</w:t>
      </w:r>
    </w:p>
    <w:p>
      <w:r>
        <w:t>5. Свойства твёрдого раствора? Это однородная фаза; легирование обычно упрочняет металл, при этом часто сохраняется пластичность. Конкретные значения определяются составом и решёткой.</w:t>
      </w:r>
    </w:p>
    <w:p>
      <w:pPr>
        <w:pStyle w:val="Heading2"/>
      </w:pPr>
      <w:r>
        <w:t>Вывод</w:t>
      </w:r>
    </w:p>
    <w:p>
      <w:r>
        <w:t>Сталь 0,55% C после медленного охлаждения имеет феррито-перлитную структуру и сохраняет заметную пластичность. Чугун 6,0% C содержит очень много цементита, поэтому отличается высокой твёрдостью и хрупкостью. Температуры на наклонных линиях определены приближённо по схеме.</w:t>
      </w:r>
    </w:p>
    <w:p>
      <w:r>
        <w:br w:type="page"/>
      </w:r>
    </w:p>
    <w:p>
      <w:pPr>
        <w:pStyle w:val="Heading1"/>
      </w:pPr>
      <w:r>
        <w:t>Практическая работа №8. Химико-термическая обработка: азотирование</w:t>
      </w:r>
    </w:p>
    <w:p>
      <w:r>
        <w:t>Фото 17. Варианты 1–10 — азотирование.</w:t>
      </w:r>
    </w:p>
    <w:p>
      <w:r>
        <w:t>Цель: Охарактеризовать диффузионное насыщение поверхности стали азотом и его назначение.</w:t>
      </w:r>
    </w:p>
    <w:p>
      <w:r>
        <w:t>Азотирование — химико-термическая обработка, при которой поверхностный слой насыщают азотом. Атомарный азот диффундирует в сталь и образует твёрдые нитриды, особенно с алюминием, хромом, молибденом и ванадием. Благодаря этому повышаются твёрдость, сопротивление износу и усталости; некоторые режимы повышают коррозионную стойкость.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</w:tcPr>
          <w:p>
            <w:r>
              <w:rPr>
                <w:sz w:val="20"/>
              </w:rPr>
              <w:t>Пункт таблицы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Характеристика азотирования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1. Сущность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Диффузионное насыщение поверхности азотом с образованием нитридного слоя и диффузионной зоны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2. Цель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Высокая поверхностная твёрдость и износостойкость при сохранении прочной и вязкой сердцевины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3. Температура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Обычно 500–600 °C; для выбранного примера 38Х2МЮА — около 520–560 °C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4. Среда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Газовая среда на основе аммиака; также возможно ионное азотирование в азотсодержащей плазме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5. Степень насыщения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Не задаётся одной универсальной долей азота: концентрация изменяется по глубине. В наружном слое возможны γ′-Fe₄N и ε-Fe₂–₃N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6. Продолжительность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Для длительного газового процесса ориентировочно 20–60 ч; зависит от глубины и режима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7. Глубина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Для упрочняющего газового азотирования ориентировочно 0,3–0,6 мм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8. Качество стали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Нужна сталь с контролируемым составом; эффективны специальные легированные марки с нитридообразующими элементами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9. Марки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38Х2МЮА, 40Х, 40ХФА; режим и достигаемые свойства для них различаются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10. Обработки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Улучшение сердцевины: закалка и высокий отпуск; механическая обработка; при необходимости снятие напряжений; азотирование; лёгкая доводка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11. Детали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Зубчатые колёса, валы, шпиндели, гильзы, штоки</w:t>
            </w:r>
          </w:p>
        </w:tc>
      </w:tr>
    </w:tbl>
    <w:p/>
    <w:p>
      <w:r>
        <w:t>Температура 500–600 °C и ориентир глубины 0,3–0,6 мм сверены с учебным материалом ТПУ [И2]. Выбранные выдержка и более узкий температурный интервал являются учебными ориентирами; промышленный режим зависит от материала и толщины слоя.</w:t>
      </w:r>
    </w:p>
    <w:p>
      <w:pPr>
        <w:pStyle w:val="Heading2"/>
      </w:pPr>
      <w:r>
        <w:t>Пример маршрута для вала из 38Х2МЮА</w:t>
      </w:r>
    </w:p>
    <w:p>
      <w:r>
        <w:t>1) Заготовку подвергают закалке и высокому отпуску для получения прочной сердцевины. 2) Выполняют основную механическую обработку. 3) При необходимости снимают напряжения при температуре выше последующего азотирования. 4) Насыщают поверхность азотом примерно при 540 °C. 5) Охлаждают в контролируемой среде и выполняют минимальную доводку. После самого азотирования обычная закалка не требуется: поверхность упрочняется нитридами.</w:t>
      </w:r>
    </w:p>
    <w:p>
      <w:pPr>
        <w:pStyle w:val="Heading2"/>
      </w:pPr>
      <w:r>
        <w:t>Ответы на контрольные вопросы</w:t>
      </w:r>
    </w:p>
    <w:p>
      <w:r>
        <w:t>1. Основные виды ХТО? Цементация, азотирование, цианирование, нитроцементация, борирование, диффузионное хромирование, алитирование и силицирование.</w:t>
      </w:r>
    </w:p>
    <w:p>
      <w:r>
        <w:t>2. Как действует карбюризатор? При цементации он создаёт среду, обеспечивающую поступление активного углерода к поверхности и дальнейшую диффузию в сталь. Это термин для цементации, а не для азотирования.</w:t>
      </w:r>
    </w:p>
    <w:p>
      <w:r>
        <w:t>3. Цель поверхностного упрочнения металлорежущих элементов? Повысить твёрдость, износостойкость и стойкость режущей поверхности, сохранив достаточную прочность и вязкость остальной части инструмента. Конкретный способ выбирают с учётом материала инструмента и температуры резания.</w:t>
      </w:r>
    </w:p>
    <w:p>
      <w:r>
        <w:t>4. Способы цементации? Твёрдая, газовая, жидкостная; также вакуумная цементация углеводородами.</w:t>
      </w:r>
    </w:p>
    <w:p>
      <w:r>
        <w:t>5. Общее назначение ХТО? Локально изменить химический состав и свойства поверхности, не превращая всю деталь в столь же твёрдый и хрупкий материал.</w:t>
      </w:r>
    </w:p>
    <w:p>
      <w:pPr>
        <w:pStyle w:val="Heading2"/>
      </w:pPr>
      <w:r>
        <w:t>Вывод</w:t>
      </w:r>
    </w:p>
    <w:p>
      <w:r>
        <w:t>Для варианта 10 рассмотрено азотирование. Оно обеспечивает твёрдый износостойкий слой за счёт диффузии азота и образования нитридов. Основные преимущества — малая деформация по сравнению с последующей закалкой цементованной детали и сочетание твёрдой поверхности с предварительно упрочнённой сердцевиной.</w:t>
      </w:r>
    </w:p>
    <w:p>
      <w:r>
        <w:br w:type="page"/>
      </w:r>
    </w:p>
    <w:p>
      <w:pPr>
        <w:pStyle w:val="Heading1"/>
      </w:pPr>
      <w:r>
        <w:t>Практическая работа №9. Микроструктура, марки и применение чугуна</w:t>
      </w:r>
    </w:p>
    <w:p>
      <w:r>
        <w:t>Фото 18–19. Варианты 1–20 — серый чугун.</w:t>
      </w:r>
    </w:p>
    <w:p>
      <w:r>
        <w:t>Цель: Опознать графитовую форму, объяснить свойства серого чугуна и расшифровать обозначения.</w:t>
      </w:r>
    </w:p>
    <w:p>
      <w:pPr>
        <w:pStyle w:val="Heading2"/>
      </w:pPr>
      <w:r>
        <w:t>Микрошлиф и структура</w:t>
      </w:r>
    </w:p>
    <w:p>
      <w:r>
        <w:t>Микрошлиф — вырезанный, отшлифованный и отполированный образец, предназначенный для исследования под микроскопом; для выявления металлической основы его обычно травят. На нетравлёном шлифе серого чугуна графит выглядит как тёмные пластинки или изогнутые прожилки. После травления различают ферритную, феррито-перлитную или перлитную основу.</w:t>
      </w:r>
    </w:p>
    <w:p>
      <w:r>
        <w:drawing>
          <wp:inline xmlns:a="http://schemas.openxmlformats.org/drawingml/2006/main" xmlns:pic="http://schemas.openxmlformats.org/drawingml/2006/picture">
            <wp:extent cx="5760000" cy="30907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tir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0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Схематический рисунок серого чугуна: тёмные пластинки графита в металлической основе. Это учебная зарисовка, а не микрофотография реального образца.</w:t>
      </w:r>
    </w:p>
    <w:p>
      <w:r>
        <w:t>Серый чугун — железоуглеродистый сплав, в котором значительная часть углерода выделена в виде пластинчатого графита. Пластинки концентрируют напряжения, поэтому сопротивление растяжению и пластичность относительно невелики. При этом материал хорошо гасит колебания, имеет хорошие литейные свойства и обрабатываемость, применяется для жёстких корпусных деталей.</w:t>
      </w:r>
    </w:p>
    <w:p>
      <w:pPr>
        <w:pStyle w:val="Heading2"/>
      </w:pPr>
      <w:r>
        <w:t>Пять деталей из серого чугуна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</w:tcPr>
          <w:p>
            <w:r>
              <w:rPr>
                <w:sz w:val="20"/>
              </w:rPr>
              <w:t>Деталь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Почему подходит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Станина станка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Жёсткость, способность гасить вибрации, получение сложной отливки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Блок цилиндров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Литейность и износостойкость; марка и конструкция выбираются по условиям работы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Корпус редуктора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Сложная форма и работа преимущественно как жёсткого корпуса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Тормозной барабан или диск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Теплоотвод и фрикционные свойства подходящей марки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Шкив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Хорошая обрабатываемость и возможность литья сложной геометрии</w:t>
            </w:r>
          </w:p>
        </w:tc>
      </w:tr>
    </w:tbl>
    <w:p/>
    <w:p>
      <w:r>
        <w:t>Пример обозначения СЧ20: СЧ — серый чугун, число 20 соответствует минимальному временному сопротивлению растяжению порядка 200 МПа. Оно не означает 20% углерода. На фотографиях встречаются старые двухчисловые обозначения СЧ18–36, СЧ24–44 и подобные; они относятся к прежней системе и не должны автоматически расшифровываться как современные обозначения.</w:t>
      </w:r>
    </w:p>
    <w:p>
      <w:pPr>
        <w:pStyle w:val="Heading2"/>
      </w:pPr>
      <w:r>
        <w:t>Десять обозначений элементов в марках легированных чугунов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r>
              <w:rPr>
                <w:sz w:val="20"/>
              </w:rPr>
              <w:t>Элемент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Символ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Буква в марке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sz w:val="20"/>
              </w:rPr>
              <w:t>Марганец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Mn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Г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sz w:val="20"/>
              </w:rPr>
              <w:t>Никель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Ni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Н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sz w:val="20"/>
              </w:rPr>
              <w:t>Титан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Ti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Т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sz w:val="20"/>
              </w:rPr>
              <w:t>Кремний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С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sz w:val="20"/>
              </w:rPr>
              <w:t>Медь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Cu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Д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sz w:val="20"/>
              </w:rPr>
              <w:t>Алюминий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Al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Ю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sz w:val="20"/>
              </w:rPr>
              <w:t>Молибден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Mo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М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sz w:val="20"/>
              </w:rPr>
              <w:t>Хром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Cr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Х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sz w:val="20"/>
              </w:rPr>
              <w:t>Ванадий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V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Ф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sz w:val="20"/>
              </w:rPr>
              <w:t>Вольфрам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W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В</w:t>
            </w:r>
          </w:p>
        </w:tc>
      </w:tr>
    </w:tbl>
    <w:p/>
    <w:p>
      <w:r>
        <w:t>Важная поправка к списку на фото: «Ш» в конце марки чугуна означает шаровидный графит, а не массовую долю магния. Магний может применяться при модифицировании. «У» — не универсальное обозначение легирующего углерода в марках специальных чугунов.</w:t>
      </w:r>
    </w:p>
    <w:p>
      <w:pPr>
        <w:pStyle w:val="Heading2"/>
      </w:pPr>
      <w:r>
        <w:t>Два легированных чугуна из таблицы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r>
              <w:rPr>
                <w:sz w:val="20"/>
              </w:rPr>
              <w:t>Марка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Расшифровка и свойства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Применение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sz w:val="20"/>
              </w:rPr>
              <w:t>ЧХ16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Хромистый чугун; Х16 указывает ориентировочно 16% Cr. В методичке: σв около 350 МПа; HB 390–440; высокая износостойкость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Износостойкие детали насосов, футеровки, детали оборудования с абразивным износом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sz w:val="20"/>
              </w:rPr>
              <w:t>ЧН15Д7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Никель-медный чугун, ориентировочно 15% Ni и 7% Cu. В методичке: σв около 150 МПа, HB 120–250; маломагнитный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Корпусные и другие детали, где требуется малая магнитная проницаемость</w:t>
            </w:r>
          </w:p>
        </w:tc>
      </w:tr>
    </w:tbl>
    <w:p/>
    <w:p>
      <w:r>
        <w:t>Числа состава в расшифровке номинальные; точные диапазоны задаёт стандарт. Эти две марки иллюстрируют специальные чугуны и не означают, что любой серый чугун обладает их свойствами.</w:t>
      </w:r>
    </w:p>
    <w:p>
      <w:pPr>
        <w:pStyle w:val="Heading2"/>
      </w:pPr>
      <w:r>
        <w:t>Ответы на контрольные вопросы</w:t>
      </w:r>
    </w:p>
    <w:p>
      <w:r>
        <w:t>1. Назначение белого чугуна? Износостойкие отливки и исходный материал для получения ковкого чугуна; углерод преимущественно связан в цементите, поэтому белый чугун твёрдый и хрупкий.</w:t>
      </w:r>
    </w:p>
    <w:p>
      <w:r>
        <w:t>2. Структурные элементы ковкого чугуна? Хлопьевидный углерод отжига и металлическая основа: феррит, перлит или их смесь.</w:t>
      </w:r>
    </w:p>
    <w:p>
      <w:r>
        <w:t>3. Что такое микрошлиф? Специально подготовленная плоская поверхность образца для микроскопического исследования.</w:t>
      </w:r>
    </w:p>
    <w:p>
      <w:r>
        <w:t>4. Зачем модифицируют расплав? Чтобы изменить условия зарождения и форму графита, структуру и свойства отливки. Например, магниевое модифицирование способствует шаровидному графиту.</w:t>
      </w:r>
    </w:p>
    <w:p>
      <w:r>
        <w:t>5. Как расшифровать КЧ55–4? КЧ — ковкий чугун; 55 — класс прочности, приблизительно 550 МПа по принятой системе; 4 — минимальное относительное удлинение 4%.</w:t>
      </w:r>
    </w:p>
    <w:p>
      <w:r>
        <w:t>6. Где применяют белый чугун? В деталях, работающих на абразивный износ, например некоторых мелющих телах и рабочих поверхностях валков, если ударная нагрузка допускает его хрупкость.</w:t>
      </w:r>
    </w:p>
    <w:p>
      <w:pPr>
        <w:pStyle w:val="Heading2"/>
      </w:pPr>
      <w:r>
        <w:t>Вывод</w:t>
      </w:r>
    </w:p>
    <w:p>
      <w:r>
        <w:t>Для варианта 10 характерен серый чугун с пластинчатым графитом. Форма графита объясняет сочетание хорошего демпфирования и литейности с ограниченной пластичностью. Расшифровка специальных марок показала, что химическое легирование и форма графита обозначаются разными признаками.</w:t>
      </w:r>
    </w:p>
    <w:p>
      <w:r>
        <w:br w:type="page"/>
      </w:r>
    </w:p>
    <w:p>
      <w:pPr>
        <w:pStyle w:val="Heading1"/>
      </w:pPr>
      <w:r>
        <w:t>Практическая работа №10. Классификация и структура углеродистых сталей</w:t>
      </w:r>
    </w:p>
    <w:p>
      <w:r>
        <w:t>Фото 19–20. Вариант 10: сталь 55, У13А, сталь 85; температуры 100, 900 и 1200 °C.</w:t>
      </w:r>
    </w:p>
    <w:p>
      <w:r>
        <w:t>Цель: Определить назначение, качество и равновесную структуру трёх сталей при заданных температурах.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/>
          <w:cantSplit/>
        </w:trPr>
        <w:tc>
          <w:tcPr>
            <w:tcW w:type="dxa" w:w="2410"/>
          </w:tcPr>
          <w:p>
            <w:r>
              <w:rPr>
                <w:sz w:val="20"/>
              </w:rPr>
              <w:t>Признак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Сталь 55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У13А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Сталь 85</w:t>
            </w:r>
          </w:p>
        </w:tc>
      </w:tr>
      <w:tr>
        <w:trPr>
          <w:cantSplit/>
        </w:trPr>
        <w:tc>
          <w:tcPr>
            <w:tcW w:type="dxa" w:w="2410"/>
          </w:tcPr>
          <w:p>
            <w:r>
              <w:rPr>
                <w:sz w:val="20"/>
              </w:rPr>
              <w:t>Номинальный C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0,55%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1,30%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0,85%</w:t>
            </w:r>
          </w:p>
        </w:tc>
      </w:tr>
      <w:tr>
        <w:trPr>
          <w:cantSplit/>
        </w:trPr>
        <w:tc>
          <w:tcPr>
            <w:tcW w:type="dxa" w:w="2410"/>
          </w:tcPr>
          <w:p>
            <w:r>
              <w:rPr>
                <w:sz w:val="20"/>
              </w:rPr>
              <w:t>Назначение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Конструкционная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Инструментальная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Конструкционная, в том числе пружинные детали</w:t>
            </w:r>
          </w:p>
        </w:tc>
      </w:tr>
      <w:tr>
        <w:trPr>
          <w:cantSplit/>
        </w:trPr>
        <w:tc>
          <w:tcPr>
            <w:tcW w:type="dxa" w:w="2410"/>
          </w:tcPr>
          <w:p>
            <w:r>
              <w:rPr>
                <w:sz w:val="20"/>
              </w:rPr>
              <w:t>По углероду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Доэвтектоидная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Заэвтектоидная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Слабозаэвтектоидная в модели с 0,8% C</w:t>
            </w:r>
          </w:p>
        </w:tc>
      </w:tr>
      <w:tr>
        <w:trPr>
          <w:cantSplit/>
        </w:trPr>
        <w:tc>
          <w:tcPr>
            <w:tcW w:type="dxa" w:w="2410"/>
          </w:tcPr>
          <w:p>
            <w:r>
              <w:rPr>
                <w:sz w:val="20"/>
              </w:rPr>
              <w:t>Качество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Качественная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Высококачественная: А в конце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Качественная</w:t>
            </w:r>
          </w:p>
        </w:tc>
      </w:tr>
      <w:tr>
        <w:trPr>
          <w:cantSplit/>
        </w:trPr>
        <w:tc>
          <w:tcPr>
            <w:tcW w:type="dxa" w:w="2410"/>
          </w:tcPr>
          <w:p>
            <w:r>
              <w:rPr>
                <w:sz w:val="20"/>
              </w:rPr>
              <w:t>При 100 °C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Ф + П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П + Ц₂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П + небольшое количество Ц₂</w:t>
            </w:r>
          </w:p>
        </w:tc>
      </w:tr>
      <w:tr>
        <w:trPr>
          <w:cantSplit/>
        </w:trPr>
        <w:tc>
          <w:tcPr>
            <w:tcW w:type="dxa" w:w="2410"/>
          </w:tcPr>
          <w:p>
            <w:r>
              <w:rPr>
                <w:sz w:val="20"/>
              </w:rPr>
              <w:t>При 900 °C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А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А, вблизи линии SE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А</w:t>
            </w:r>
          </w:p>
        </w:tc>
      </w:tr>
      <w:tr>
        <w:trPr>
          <w:cantSplit/>
        </w:trPr>
        <w:tc>
          <w:tcPr>
            <w:tcW w:type="dxa" w:w="2410"/>
          </w:tcPr>
          <w:p>
            <w:r>
              <w:rPr>
                <w:sz w:val="20"/>
              </w:rPr>
              <w:t>При 1200 °C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А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А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А</w:t>
            </w:r>
          </w:p>
        </w:tc>
      </w:tr>
    </w:tbl>
    <w:p/>
    <w:p>
      <w:r>
        <w:t>Сталь 55 содержит меньше эвтектоидного углерода, поэтому после медленного охлаждения имеет свободный феррит и перлит. У13А и 85 содержат избыток углерода относительно эвтектоида; этот избыток образует вторичный цементит. При 100 °C все три стали находятся ниже 727 °C.</w:t>
      </w:r>
    </w:p>
    <w:p>
      <w:r>
        <w:t>При 900 °C для 0,55% C точка выше GS; для 0,85% C — выше SE. Для 1,30% C точка лежит близко к SE: при принятом графическом CА(900 °C) ≈ 1,35% сплав полностью аустенитный. На другой уточнённой диаграмме эта точка может попасть в узкую область А + Ц; точность исходного рисунка не позволяет утверждать границу до сотых процента.</w:t>
      </w:r>
    </w:p>
    <w:p>
      <w:r>
        <w:t>При 1200 °C все три состава находятся выше линий полных превращений в аустенит, но ниже солидуса. Поэтому структура — однородный аустенит, без жидкости. Эти ответы относятся к равновесному состоянию; закалённая сталь при низкой температуре может иметь мартенсит, которого на равновесной диаграмме нет.</w:t>
      </w:r>
    </w:p>
    <w:p>
      <w:pPr>
        <w:pStyle w:val="Heading2"/>
      </w:pPr>
      <w:r>
        <w:t>По две детали из каждой стали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r>
              <w:rPr>
                <w:sz w:val="20"/>
              </w:rPr>
              <w:t>Марка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Примеры изделий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Валы; зубчатые колёса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После подходящей закалки и отпуска возможны высокая прочность и сопротивление износу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sz w:val="20"/>
              </w:rPr>
              <w:t>У13А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Напильники; шаберы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После закалки и низкого отпуска высокая твёрдость режущей поверхности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sz w:val="20"/>
              </w:rPr>
              <w:t>85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Пружины; пружинные шайбы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Высокое содержание C позволяет получить большой предел упругости после подходящей термообработки</w:t>
            </w:r>
          </w:p>
        </w:tc>
      </w:tr>
    </w:tbl>
    <w:p/>
    <w:p>
      <w:pPr>
        <w:pStyle w:val="Heading2"/>
      </w:pPr>
      <w:r>
        <w:t>Материал для проката разных профилей</w:t>
      </w:r>
    </w:p>
    <w:p>
      <w:r>
        <w:t>Для общего строительного сортового и фасонного проката — уголка, швеллера, двутавра, полосы — можно выбрать углеродистую сталь обыкновенного качества Ст3сп. Её преимущество — сочетание пластичности, свариваемости, достаточной для многих обычных конструкций прочности и доступности. Это общий учебный выбор; конкретную конструкцию рассчитывают отдельно.</w:t>
      </w:r>
    </w:p>
    <w:p>
      <w:pPr>
        <w:pStyle w:val="Heading2"/>
      </w:pPr>
      <w:r>
        <w:t>Ответы на контрольные вопросы</w:t>
      </w:r>
    </w:p>
    <w:p>
      <w:r>
        <w:t>1. Способы получения стали? Кислородно-конвертерный и электропечной; мартеновский рассматривается как исторический способ.</w:t>
      </w:r>
    </w:p>
    <w:p>
      <w:r>
        <w:t>2. Основные огнеупорные материалы и печи? Кремнеземистые, шамотные, магнезитовые, доломитовые материалы; сталеплавильные агрегаты — конвертеры, дуговые и индукционные печи, исторически мартены.</w:t>
      </w:r>
    </w:p>
    <w:p>
      <w:r>
        <w:t>3. Какие примеси снижают качество? Прежде всего избыток серы и фосфора, а также нежелательные газовые примеси и неметаллические включения. Допустимость определяется маркой и назначением.</w:t>
      </w:r>
    </w:p>
    <w:p>
      <w:r>
        <w:t>4. Что такое фасонный прокат? Прокат с заданным сложным поперечным сечением: уголки, швеллеры, двутавры, рельсы и др.</w:t>
      </w:r>
    </w:p>
    <w:p>
      <w:r>
        <w:t>5. Примеры металлических конструкций? Мостовые пролёты, фермы, каркасы зданий, опоры и лестницы. Их наличие именно в конкретном месте города требует осмотра; перечислены типовые примеры.</w:t>
      </w:r>
    </w:p>
    <w:p>
      <w:r>
        <w:t>6. Как обозначают углеродистые инструментальные стали? У7–У13; буква У означает углеродистую инструментальную сталь, число — десятые доли процента C; конечная А — высококачественная сталь.</w:t>
      </w:r>
    </w:p>
    <w:p>
      <w:pPr>
        <w:pStyle w:val="Heading2"/>
      </w:pPr>
      <w:r>
        <w:t>Вывод</w:t>
      </w:r>
    </w:p>
    <w:p>
      <w:r>
        <w:t>Стали 55, У13А и 85 различаются количеством углерода, назначением и низкотемпературной структурой. При 1200 °C все три аустенитные; при 900 °C У13А близка к границе полной растворимости углерода. Для обычного строительного профиля рационально выбрать пластичную и свариваемую Ст3сп.</w:t>
      </w:r>
    </w:p>
    <w:p>
      <w:r>
        <w:br w:type="page"/>
      </w:r>
    </w:p>
    <w:p>
      <w:pPr>
        <w:pStyle w:val="Heading1"/>
      </w:pPr>
      <w:r>
        <w:t>Практическая работа №11. Микроструктура и применение углеродистых сталей</w:t>
      </w:r>
    </w:p>
    <w:p>
      <w:r>
        <w:t>Фото 20–22. Вариант 10 входит в группу 7–14: 0,75% C и 1,20% C.</w:t>
      </w:r>
    </w:p>
    <w:p>
      <w:r>
        <w:t>Цель: Зарисовать микроструктуры, определить марки, структурные составляющие и применение.</w:t>
      </w:r>
    </w:p>
    <w:p>
      <w:r>
        <w:t>Используется эвтектоидный состав 0,8% C, принятый в приложенной методичке. Рассматривается отожжённое или медленно охлаждённое состояние. Поэтому 0,75%-я сталь здесь доэвтектоидная, а 1,20%-я — заэвтектоидная.</w:t>
      </w:r>
    </w:p>
    <w:p>
      <w:r>
        <w:drawing>
          <wp:inline xmlns:a="http://schemas.openxmlformats.org/drawingml/2006/main" xmlns:pic="http://schemas.openxmlformats.org/drawingml/2006/picture">
            <wp:extent cx="5760000" cy="30907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0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Схематические микроструктуры: слева 0,75% C — преимущественно перлит и немного свободного феррита; справа 1,20% C — перлит и сетка вторичного цементита. Это зарисовки, не реальные микрофотографии.</w:t>
      </w:r>
    </w:p>
    <w:p>
      <w:r>
        <w:drawing>
          <wp:inline xmlns:a="http://schemas.openxmlformats.org/drawingml/2006/main" xmlns:pic="http://schemas.openxmlformats.org/drawingml/2006/picture">
            <wp:extent cx="5760000" cy="30907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el_sect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0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Стальной участок диаграммы с вертикалями 0,75 и 1,20% C. Координаты границ приближённые, как в учебной схеме.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1928"/>
          </w:tcPr>
          <w:p>
            <w:r>
              <w:rPr>
                <w:sz w:val="20"/>
              </w:rPr>
              <w:t>Сталь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C, %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Подходящая марка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Структура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ГОСТ в методичке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sz w:val="20"/>
              </w:rPr>
              <w:t>Доэвтектоидная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0,75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Сталь 75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Ф + П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1050–74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sz w:val="20"/>
              </w:rPr>
              <w:t>Заэвтектоидная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1,20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У12 или У12А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П + Ц₂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1435–74</w:t>
            </w:r>
          </w:p>
        </w:tc>
      </w:tr>
    </w:tbl>
    <w:p/>
    <w:p>
      <w:r>
        <w:t>Эвтектоидный образец с 0,8% C в варианте 10 не задан. Для заполнения средней строки общего шаблона можно привести справочный пример У8 (структура П, ГОСТ 1435–74), но это дополнительная строка, а не третье исходное задание. Номера ГОСТ здесь воспроизведены из старой методички и не заявляются как действующая редакция стандарта.</w:t>
      </w:r>
    </w:p>
    <w:p>
      <w:pPr>
        <w:pStyle w:val="Heading2"/>
      </w:pPr>
      <w:r>
        <w:t>Оценка долей структурных составляющих</w:t>
      </w:r>
    </w:p>
    <w:p>
      <w:pPr>
        <w:spacing w:before="80"/>
        <w:ind w:left="198"/>
      </w:pPr>
      <w:r>
        <w:rPr>
          <w:rFonts w:ascii="Cambria" w:hAnsi="Cambria"/>
        </w:rPr>
        <w:t>Для 0,75% C: wП = (0,75 − 0,02) / (0,8 − 0,02) = 93,59%;</w:t>
        <w:br/>
        <w:t>wФ(свободный) = 6,41%.</w:t>
        <w:br/>
        <w:t>Для 1,20% C: wЦ₂ = (1,20 − 0,8) / (6,67 − 0,8) = 6,81%;</w:t>
        <w:br/>
        <w:t>wП = 93,19%.</w:t>
      </w:r>
    </w:p>
    <w:p>
      <w:r>
        <w:t>В обоих случаях большая часть структуры — перлит, но избыточная составляющая различна. Феррит мягкий и пластичный; цементит твёрдый и хрупкий. Непрерывная цементитная сетка нежелательна для инструмента, поэтому перед обработкой и закалкой применяют подходящий отжиг, в том числе на зернистый перлит.</w:t>
      </w:r>
    </w:p>
    <w:p>
      <w:pPr>
        <w:pStyle w:val="Heading2"/>
      </w:pPr>
      <w:r>
        <w:t>Применение</w:t>
      </w:r>
    </w:p>
    <w:p>
      <w:r>
        <w:t>Сталь 75: пружины, рессорные и другие упругие детали после закалки и среднего отпуска. У12/У12А: напильники, шаберы, ручные режущие инструменты для невысоких скоростей и температур; после закалки и низкого отпуска получают высокую твёрдость. Буква А у У12А указывает на более низкое содержание вредных примесей по соответствующему стандарту.</w:t>
      </w:r>
    </w:p>
    <w:p>
      <w:pPr>
        <w:pStyle w:val="Heading2"/>
      </w:pPr>
      <w:r>
        <w:t>Ответы на контрольные вопросы</w:t>
      </w:r>
    </w:p>
    <w:p>
      <w:r>
        <w:t>1. Изделия из строительной стали? Балки, уголки, швеллеры, листовые и сварные элементы каркасов, закладные детали; для арматуры используют предназначенные для неё марки и классы.</w:t>
      </w:r>
    </w:p>
    <w:p>
      <w:r>
        <w:t>2. Примеры цементуемых сталей? Низкоуглеродистые стали 10, 15, 20, а также легированные 15Х, 20Х, 20ХН и другие специальные марки.</w:t>
      </w:r>
    </w:p>
    <w:p>
      <w:r>
        <w:t>3. Марки углеродистых инструментальных сталей? У7, У8, У9, У10, У11, У12, У13 и соответствующие высококачественные варианты с А.</w:t>
      </w:r>
    </w:p>
    <w:p>
      <w:r>
        <w:t>4. Что означает А в конце марки? Для рассматриваемых инструментальных сталей — высококачественная сталь с ограниченным содержанием серы и фосфора.</w:t>
      </w:r>
    </w:p>
    <w:p>
      <w:r>
        <w:t>5. Какие стали приобретают хорошие упругие свойства после закалки и среднего отпуска? Углеродистые и легированные рессорно-пружинные стали: например 65, 70, 75, 65Г, 60С2А при правильно выбранном режиме.</w:t>
      </w:r>
    </w:p>
    <w:p>
      <w:pPr>
        <w:pStyle w:val="Heading2"/>
      </w:pPr>
      <w:r>
        <w:t>Вывод</w:t>
      </w:r>
    </w:p>
    <w:p>
      <w:r>
        <w:t>Для варианта 10 выбраны сталь 75 и У12/У12А. Их отожжённые структуры — Ф + П и П + Ц₂. При близкой доле перлита отличие избыточной фазы определяет разные свойства и области использования; пружинная и инструментальная термообработка также различаются.</w:t>
      </w:r>
    </w:p>
    <w:p>
      <w:r>
        <w:br w:type="page"/>
      </w:r>
    </w:p>
    <w:p>
      <w:pPr>
        <w:pStyle w:val="Heading1"/>
      </w:pPr>
      <w:r>
        <w:t>Практическая работа №12. Химический состав углеродистых и легированных сталей</w:t>
      </w:r>
    </w:p>
    <w:p>
      <w:r>
        <w:t>Фото 23–24. Вариант 10: 75, У11, 70С2ХА.</w:t>
      </w:r>
    </w:p>
    <w:p>
      <w:r>
        <w:t>Цель: Расшифровать марки, объяснить роль элементов и выбрать области применения.</w:t>
      </w:r>
    </w:p>
    <w:p>
      <w:pPr>
        <w:pStyle w:val="Heading2"/>
      </w:pPr>
      <w:r>
        <w:t>Задание 1. Расшифровка трёх марок</w:t>
      </w:r>
    </w:p>
    <w:p>
      <w:r>
        <w:t>75 — углеродистая качественная конструкционная сталь: число указывает номинально 0,75% C. У11 — углеродистая инструментальная сталь с номинально 1,1% C; буква У — инструментальная углеродистая, отсутствие конечной А не позволяет назвать её высококачественной. 70С2ХА — высококачественная кремнехромистая рессорно-пружинная сталь: 70 — около 0,70% C; С — кремний; Х — хром; конечная А — повышенная чистота по вредным примесям.</w:t>
      </w:r>
    </w:p>
    <w:p>
      <w:r>
        <w:t>Цифры марки дают ориентир, но не полный точный анализ плавки. В частности, для 70С2ХА нельзя механически объявлять Si ровно 2%, а Cr ровно 1%: в справочной таблице учебного пособия РГУПС [И3] приведены Si = 1,40–1,70% и Cr = 0,20–0,40%.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/>
          <w:cantSplit/>
        </w:trPr>
        <w:tc>
          <w:tcPr>
            <w:tcW w:type="dxa" w:w="2410"/>
          </w:tcPr>
          <w:p>
            <w:r>
              <w:rPr>
                <w:sz w:val="20"/>
              </w:rPr>
              <w:t>Показатель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75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У11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70С2ХА</w:t>
            </w:r>
          </w:p>
        </w:tc>
      </w:tr>
      <w:tr>
        <w:trPr>
          <w:cantSplit/>
        </w:trPr>
        <w:tc>
          <w:tcPr>
            <w:tcW w:type="dxa" w:w="2410"/>
          </w:tcPr>
          <w:p>
            <w:r>
              <w:rPr>
                <w:sz w:val="20"/>
              </w:rPr>
              <w:t>Номинальный углерод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0,75%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1,10%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0,70%</w:t>
            </w:r>
          </w:p>
        </w:tc>
      </w:tr>
      <w:tr>
        <w:trPr>
          <w:cantSplit/>
        </w:trPr>
        <w:tc>
          <w:tcPr>
            <w:tcW w:type="dxa" w:w="2410"/>
          </w:tcPr>
          <w:p>
            <w:r>
              <w:rPr>
                <w:sz w:val="20"/>
              </w:rPr>
              <w:t>Основные специально заданные добавки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Не обозначены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Не обозначены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Si 1,40–1,70%; Cr 0,20–0,40%</w:t>
            </w:r>
          </w:p>
        </w:tc>
      </w:tr>
      <w:tr>
        <w:trPr>
          <w:cantSplit/>
        </w:trPr>
        <w:tc>
          <w:tcPr>
            <w:tcW w:type="dxa" w:w="2410"/>
          </w:tcPr>
          <w:p>
            <w:r>
              <w:rPr>
                <w:sz w:val="20"/>
              </w:rPr>
              <w:t>Марганец и кремний в углеродистых сталях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Технологические количества определяются стандартом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Технологические количества определяются стандартом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Mn 0,40–0,60% по справочнику</w:t>
            </w:r>
          </w:p>
        </w:tc>
      </w:tr>
      <w:tr>
        <w:trPr>
          <w:cantSplit/>
        </w:trPr>
        <w:tc>
          <w:tcPr>
            <w:tcW w:type="dxa" w:w="2410"/>
          </w:tcPr>
          <w:p>
            <w:r>
              <w:rPr>
                <w:sz w:val="20"/>
              </w:rPr>
              <w:t>Качество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Качественная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Качественная инструментальная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Высококачественная</w:t>
            </w:r>
          </w:p>
        </w:tc>
      </w:tr>
      <w:tr>
        <w:trPr>
          <w:cantSplit/>
        </w:trPr>
        <w:tc>
          <w:tcPr>
            <w:tcW w:type="dxa" w:w="2410"/>
          </w:tcPr>
          <w:p>
            <w:r>
              <w:rPr>
                <w:sz w:val="20"/>
              </w:rPr>
              <w:t>Вредные примеси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S и P ограничены стандартом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S и P ограничены стандартом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S и P не более 0,025% каждого в приведённой справочной таблице</w:t>
            </w:r>
          </w:p>
        </w:tc>
      </w:tr>
      <w:tr>
        <w:trPr>
          <w:cantSplit/>
        </w:trPr>
        <w:tc>
          <w:tcPr>
            <w:tcW w:type="dxa" w:w="2410"/>
          </w:tcPr>
          <w:p>
            <w:r>
              <w:rPr>
                <w:sz w:val="20"/>
              </w:rPr>
              <w:t>Железо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Основа, остаток после всех компонентов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Основа, остаток после всех компонентов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Основа, остаток после всех компонентов</w:t>
            </w:r>
          </w:p>
        </w:tc>
      </w:tr>
    </w:tbl>
    <w:p/>
    <w:p>
      <w:pPr>
        <w:pStyle w:val="Heading2"/>
      </w:pPr>
      <w:r>
        <w:t>Учебный баланс состава</w:t>
      </w:r>
    </w:p>
    <w:p>
      <w:r>
        <w:t>Чтобы показать расчёт последней строки таблицы, составим номинальный баланс только по указанным основным компонентам. Неуказанные остаточные и технологические примеси здесь не учитываются; это не сертификат химического анализа.</w:t>
      </w:r>
    </w:p>
    <w:p>
      <w:pPr>
        <w:spacing w:before="80"/>
        <w:ind w:left="198"/>
      </w:pPr>
      <w:r>
        <w:rPr>
          <w:rFonts w:ascii="Cambria" w:hAnsi="Cambria"/>
        </w:rPr>
        <w:t>75: C 0,75% + Fe 99,25% = 100%.</w:t>
        <w:br/>
        <w:t>У11: C 1,10% + Fe 98,90% = 100%.</w:t>
        <w:br/>
        <w:t>70С2ХА, по серединам справочных интервалов:</w:t>
        <w:br/>
        <w:t>C 0,70% + Si 1,55% + Mn 0,50% + Cr 0,30% + Fe 96,95% = 100%.</w:t>
      </w:r>
    </w:p>
    <w:p>
      <w:r>
        <w:t>Если для последнего примера условно учесть ещё S = 0,025% и P = 0,025%, то Fe = 96,90%. Предельные значения примесей не означают, что фактически они присутствуют именно в таком количестве. В отличие от примера методички, точное содержание всех элементов по одной марке определить невозможно.</w:t>
      </w:r>
    </w:p>
    <w:p>
      <w:pPr>
        <w:pStyle w:val="Heading2"/>
      </w:pPr>
      <w:r>
        <w:t>Задание 2. Влияние элементов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</w:tcPr>
          <w:p>
            <w:r>
              <w:rPr>
                <w:sz w:val="20"/>
              </w:rPr>
              <w:t>Элемент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Влияние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Углерод C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Повышает возможную твёрдость после закалки и сопротивление износу, но обычно снижает пластичность и свариваемость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Кремний Si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Упрочняет феррит, повышает упругие свойства и сопротивление отпуску; важен для рессорных и пружинных сталей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Хром Cr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Повышает прокаливаемость, сопротивление износу и устойчивость структуры при отпуске. Небольшая добавка в 70С2ХА не делает сталь нержавеющей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Марганец Mn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Участвует в раскислении, связывает серу и влияет на прокаливаемость; превышение допустимого уровня может ухудшить отдельные свойства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Сера S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Обычно вредна для конструкционных и пружинных сталей: способствует снижению пластичности и горячеломкости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Фосфор P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Обычно снижает вязкость и повышает склонность к хладноломкости</w:t>
            </w:r>
          </w:p>
        </w:tc>
      </w:tr>
    </w:tbl>
    <w:p/>
    <w:p>
      <w:pPr>
        <w:pStyle w:val="Heading2"/>
      </w:pPr>
      <w:r>
        <w:t>Задание 3. Детали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</w:tcPr>
          <w:p>
            <w:r>
              <w:rPr>
                <w:sz w:val="20"/>
              </w:rPr>
              <w:t>Марка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Примеры применения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75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Пружины и рессорные элементы после соответствующей термообработки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У11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Метчики, плашки, ручные инструменты и режущие элементы для невысоких скоростей, если допускается невысокая теплостойкость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70С2ХА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Тонкие ответственные пружины и пружины часовых механизмов</w:t>
            </w:r>
          </w:p>
        </w:tc>
      </w:tr>
    </w:tbl>
    <w:p/>
    <w:p>
      <w:pPr>
        <w:pStyle w:val="Heading2"/>
      </w:pPr>
      <w:r>
        <w:t>Ответы на контрольные вопросы</w:t>
      </w:r>
    </w:p>
    <w:p>
      <w:r>
        <w:t>1. Области применения легированных сталей? Ответственные детали машин, режущий инструмент, пружины, подшипники, коррозионностойкие и жаропрочные конструкции.</w:t>
      </w:r>
    </w:p>
    <w:p>
      <w:r>
        <w:t>2. Что такое легирующие элементы? Элементы, специально вводимые в заданном количестве для изменения структуры и свойств.</w:t>
      </w:r>
    </w:p>
    <w:p>
      <w:r>
        <w:t>3. Назовите пять обозначений? Х — Cr; Н — Ni; Г — Mn; С — Si; М — Mo. Дополнительно: В — W; Ф — V; Ю — Al.</w:t>
      </w:r>
    </w:p>
    <w:p>
      <w:r>
        <w:t>4. Основные вредные примеси? Сера и фосфор; вредны также нежелательные газы и включения. Для специальных автоматных сталей содержание некоторых примесей увеличивают целенаправленно.</w:t>
      </w:r>
    </w:p>
    <w:p>
      <w:r>
        <w:t>5. Для чего применяют легирование? Для требуемой прокаливаемости, прочности, вязкости, сопротивления износу, коррозии или нагреву. Один элемент не гарантирует все свойства одновременно.</w:t>
      </w:r>
    </w:p>
    <w:p>
      <w:pPr>
        <w:pStyle w:val="Heading2"/>
      </w:pPr>
      <w:r>
        <w:t>Вывод</w:t>
      </w:r>
    </w:p>
    <w:p>
      <w:r>
        <w:t>Марки 75, У11 и 70С2ХА расшифрованы по системе обозначений. Для первых двух основное различие — углерод и назначение; в 70С2ХА упругие свойства дополнительно обеспечиваются кремнием и хромом. Полный химический анализ нельзя получить только из названия марки; номинальный баланс и справочные интервалы показаны отдельно.</w:t>
      </w:r>
    </w:p>
    <w:p>
      <w:r>
        <w:br w:type="page"/>
      </w:r>
    </w:p>
    <w:p>
      <w:pPr>
        <w:pStyle w:val="Heading1"/>
      </w:pPr>
      <w:r>
        <w:t>Практическая работа №13. Выбор стали и термообработки для пружины</w:t>
      </w:r>
    </w:p>
    <w:p>
      <w:r>
        <w:t>Фото 24–28. Вариант 10: пружины железнодорожного транспорта; σт = 1373 МПа, σв = 1570 МПа.</w:t>
      </w:r>
    </w:p>
    <w:p>
      <w:r>
        <w:t>Цель: Выбрать сталь по требуемым механическим свойствам и обосновать последовательность обработки.</w:t>
      </w:r>
    </w:p>
    <w:p>
      <w:pPr>
        <w:pStyle w:val="Heading2"/>
      </w:pPr>
      <w:r>
        <w:t>Задание 1. Выбор материала</w:t>
      </w:r>
    </w:p>
    <w:p>
      <w:r>
        <w:t>Пружина работает при многократном нагружении, поэтому необходимы высокий предел упругости, достаточная усталостная прочность и сохранение формы. В таблице 10.4 на фото 26 строка 60С2А соответствует требуемой паре σт = 1373 МПа и σв = 1570 МПа. Принимаем 60С2А.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</w:tcPr>
          <w:p>
            <w:r>
              <w:rPr>
                <w:sz w:val="20"/>
              </w:rPr>
              <w:t>Параметр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По строке 60С2А в методичке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Температура закалки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870 °C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Среда закалки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Масло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Температура отпуска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420 °C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Предел текучести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1373 МПа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Временное сопротивление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1570 МПа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Относительное удлинение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6%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Относительное сужение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20%</w:t>
            </w:r>
          </w:p>
        </w:tc>
      </w:tr>
    </w:tbl>
    <w:p/>
    <w:p>
      <w:pPr>
        <w:spacing w:before="80"/>
        <w:ind w:left="198"/>
      </w:pPr>
      <w:r>
        <w:rPr>
          <w:rFonts w:ascii="Cambria" w:hAnsi="Cambria"/>
        </w:rPr>
        <w:t>Проверка требований:</w:t>
        <w:br/>
        <w:t>σт(табл.) = 1373 МПа ≥ 1373 МПа;</w:t>
        <w:br/>
        <w:t>σв(табл.) = 1570 МПа ≥ 1570 МПа.</w:t>
        <w:br/>
        <w:t>σт / σв = 1373 / 1570 = 0,8745.</w:t>
      </w:r>
    </w:p>
    <w:p>
      <w:r>
        <w:t>Оба требования выполнены по табличной строке без численного запаса. Это выбор для учебной задачи, а не гарантия свойств пружины любого сечения: в реальном изделии результат зависит от прокаливаемости, размеров, поверхности и контроля процесса.</w:t>
      </w:r>
    </w:p>
    <w:p>
      <w:pPr>
        <w:pStyle w:val="Heading2"/>
      </w:pPr>
      <w:r>
        <w:t>Маршрут изготовления и термической обработки</w:t>
      </w:r>
    </w:p>
    <w:p>
      <w:r>
        <w:t>1. Получить заготовку, выполнить необходимые операции формообразования и механической обработки до окончательного упрочнения. 2. Нагреть до 870 °C с выдержкой, достаточной для прогрева сечения и аустенитизации. Продолжительность по фотографии не задана и без размеров детали не назначается. 3. Охладить в масле: получить мартенситную структуру с высокой твёрдостью. 4. Выполнить средний отпуск при 420 °C. 5. Охладить после отпуска и проверить размеры, твёрдость и механические свойства; состояние поверхности особенно важно для усталости.</w:t>
      </w:r>
    </w:p>
    <w:p>
      <w:r>
        <w:drawing>
          <wp:inline xmlns:a="http://schemas.openxmlformats.org/drawingml/2006/main" xmlns:pic="http://schemas.openxmlformats.org/drawingml/2006/picture">
            <wp:extent cx="5760000" cy="30907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0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Схема выбранного режима: нагрев до 870 °C, закалка в масле, повторный нагрев до 420 °C и отпуск. Ось времени условная; выдержки не назначены без размеров детали.</w:t>
      </w:r>
    </w:p>
    <w:p>
      <w:r>
        <w:t>60С2А — доэвтектоидная сталь по номинальному C ≈ 0,60%. При нагреве выше Ac₃ исходная феррито-перлитная структура переходит в аустенит. Быстрое охлаждение препятствует равновесному распаду и образует мартенсит. При среднем отпуске формируется отпущенная структура с дисперсными карбидами, традиционно называемая трооститом отпуска. Снижаются внутренние напряжения и хрупкость при сохранении высокого предела упругости.</w:t>
      </w:r>
    </w:p>
    <w:p>
      <w:r>
        <w:t>Диаграмма Fe–Fe₃C объясняет общий путь нагрева углеродистой основы, но легирование смещает критические температуры. Поэтому точные 870 и 420 °C берутся из строки выбранной стали, а не считываются с диаграммы чисто углеродистой системы.</w:t>
      </w:r>
    </w:p>
    <w:p>
      <w:pPr>
        <w:pStyle w:val="Heading2"/>
      </w:pPr>
      <w:r>
        <w:t>Задание 2. Химический состав выбранной стали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</w:tcPr>
          <w:p>
            <w:r>
              <w:rPr>
                <w:sz w:val="20"/>
              </w:rPr>
              <w:t>Компонент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Учебная расшифровка и справочный ориентир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Около 0,60%; типичный интервал 0,56–0,64%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С2 — кремний; типичный интервал 1,60–2,00%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Mn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Технологическое и упрочняющее содержание, ориентировочно 0,60–0,90%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S и P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Ограничены вследствие качества А; в справочных данных для этой группы — до 0,025% каждого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sz w:val="20"/>
              </w:rPr>
              <w:t>Fe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Основа; остаток до 100% с учётом всех примесей</w:t>
            </w:r>
          </w:p>
        </w:tc>
      </w:tr>
    </w:tbl>
    <w:p/>
    <w:p>
      <w:r>
        <w:t>Названные интервалы служат справочной характеристикой марки, а не фактическим анализом заготовки. В учебной модели C = 0,60%, Si = 1,80%, Mn = 0,75%: Fe ≈ 100 − 0,60 − 1,80 − 0,75 = 96,85% до учёта остальных примесей.</w:t>
      </w:r>
    </w:p>
    <w:p>
      <w:pPr>
        <w:pStyle w:val="Heading2"/>
      </w:pPr>
      <w:r>
        <w:t>Ответы на контрольные вопросы</w:t>
      </w:r>
    </w:p>
    <w:p>
      <w:r>
        <w:t>1. Единицы предела текучести и выносливости? МПа, то есть Н/мм². Предел выносливости относится к заданному циклу и базе испытаний.</w:t>
      </w:r>
    </w:p>
    <w:p>
      <w:r>
        <w:t>2. Какой отпуск после цементации и закалки сталей 15Х, 20Х? Обычно низкий отпуск, ориентировочно 150–200 °C, чтобы сохранить твёрдую цементованную поверхность.</w:t>
      </w:r>
    </w:p>
    <w:p>
      <w:r>
        <w:t>3. Способы закалки по охлаждению? В одной среде, в двух средах, ступенчатая, изотермическая, с самоотпуском; конкретный способ определяется сталью и деталью.</w:t>
      </w:r>
    </w:p>
    <w:p>
      <w:r>
        <w:t>4. Цель закалки? Получить необходимую неравновесную структуру, прежде всего мартенсит, для высокой твёрдости и последующего сочетания свойств после отпуска.</w:t>
      </w:r>
    </w:p>
    <w:p>
      <w:r>
        <w:t>5. Цель отпуска? Уменьшить хрупкость и напряжения и получить требуемое сочетание прочности, упругости и вязкости.</w:t>
      </w:r>
    </w:p>
    <w:p>
      <w:pPr>
        <w:pStyle w:val="Heading2"/>
      </w:pPr>
      <w:r>
        <w:t>Вывод</w:t>
      </w:r>
    </w:p>
    <w:p>
      <w:r>
        <w:t>Для пружины варианта 10 выбрана 60С2А. Режим по приложенной таблице: закалка с 870 °C в масле и отпуск при 420 °C. Табличные σт = 1373 МПа и σв = 1570 МПа совпадают с требуемыми; средний отпуск обеспечивает пружинные свойства при уменьшении хрупкости после закалки.</w:t>
      </w:r>
    </w:p>
    <w:p>
      <w:r>
        <w:br w:type="page"/>
      </w:r>
    </w:p>
    <w:p>
      <w:pPr>
        <w:pStyle w:val="Heading1"/>
      </w:pPr>
      <w:r>
        <w:t>Практическая работа №14. Медные сплавы: латуни</w:t>
      </w:r>
    </w:p>
    <w:p>
      <w:r>
        <w:t>Фото 28–29. Вариант 10: литейная ЛЦ16К4 и деформируемая ЛС63–1.</w:t>
      </w:r>
    </w:p>
    <w:p>
      <w:r>
        <w:t>Цель: Расшифровать состав латуней и связать способ изготовления с назначением.</w:t>
      </w:r>
    </w:p>
    <w:p>
      <w:r>
        <w:t>Латунь — сплав меди с цинком; специальные латуни дополнительно содержат другие элементы. У литейных и деформируемых марок разные правила записи, поэтому первое число нельзя расшифровывать одинаково.</w:t>
      </w:r>
    </w:p>
    <w:p>
      <w:pPr>
        <w:pStyle w:val="Heading2"/>
      </w:pPr>
      <w:r>
        <w:t>Литейная латунь ЛЦ16К4</w:t>
      </w:r>
    </w:p>
    <w:p>
      <w:r>
        <w:t>Л — латунь; Ц16 — номинально 16% цинка; К4 — номинально 4% кремния. Медь составляет остаток. Это кремнистая литейная латунь.</w:t>
      </w:r>
    </w:p>
    <w:p>
      <w:pPr>
        <w:spacing w:before="80"/>
        <w:ind w:left="198"/>
      </w:pPr>
      <w:r>
        <w:rPr>
          <w:rFonts w:ascii="Cambria" w:hAnsi="Cambria"/>
        </w:rPr>
        <w:t>Cu = 100 − Zn − Si = 100 − 16 − 4 = 80%.</w:t>
        <w:br/>
        <w:t>Проверка: Cu 80% + Zn 16% + Si 4% = 100%.</w:t>
      </w:r>
    </w:p>
    <w:p>
      <w:r>
        <w:t>Кремний влияет на жидкотекучесть, литейные и коррозионные свойства. Сплав подходит для фасонных отливок: корпусов арматуры, втулок, деталей насосов и других деталей сложной формы, если требования к нагрузке и среде соответствуют выбранной марке. Номинальный состав не заменяет установленные стандартом интервалы.</w:t>
      </w:r>
    </w:p>
    <w:p>
      <w:pPr>
        <w:pStyle w:val="Heading2"/>
      </w:pPr>
      <w:r>
        <w:t>Деформируемая латунь ЛС63–1</w:t>
      </w:r>
    </w:p>
    <w:p>
      <w:r>
        <w:t>Л — латунь; С — свинец, а не кремний. 63 — номинально 63% Cu; 1 — около 1% Pb; остаток — Zn. Это свинцовая деформируемая латунь.</w:t>
      </w:r>
    </w:p>
    <w:p>
      <w:pPr>
        <w:spacing w:before="80"/>
        <w:ind w:left="198"/>
      </w:pPr>
      <w:r>
        <w:rPr>
          <w:rFonts w:ascii="Cambria" w:hAnsi="Cambria"/>
        </w:rPr>
        <w:t>Zn = 100 − Cu − Pb = 100 − 63 − 1 = 36%.</w:t>
        <w:br/>
        <w:t>Проверка: Cu 63% + Pb 1% + Zn 36% = 100%.</w:t>
      </w:r>
    </w:p>
    <w:p>
      <w:r>
        <w:t>Свинец улучшает обрабатываемость резанием и дробление стружки. Из прутков и других деформированных полуфабрикатов получают штуцеры, гайки, винты, втулки и детали на токарных автоматах. Здесь название «деформируемая» относится прежде всего к способу получения полуфабриката; готовую деталь нередко затем обрабатывают резанием.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/>
          <w:cantSplit/>
        </w:trPr>
        <w:tc>
          <w:tcPr>
            <w:tcW w:type="dxa" w:w="2410"/>
          </w:tcPr>
          <w:p>
            <w:r>
              <w:rPr>
                <w:sz w:val="20"/>
              </w:rPr>
              <w:t>Марка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Номинальный состав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Название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Примеры деталей</w:t>
            </w:r>
          </w:p>
        </w:tc>
      </w:tr>
      <w:tr>
        <w:trPr>
          <w:cantSplit/>
        </w:trPr>
        <w:tc>
          <w:tcPr>
            <w:tcW w:type="dxa" w:w="2410"/>
          </w:tcPr>
          <w:p>
            <w:r>
              <w:rPr>
                <w:sz w:val="20"/>
              </w:rPr>
              <w:t>ЛЦ16К4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Cu 80; Zn 16; Si 4, %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Кремнистая литейная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Корпуса арматуры, втулки, фасонные детали насосов</w:t>
            </w:r>
          </w:p>
        </w:tc>
      </w:tr>
      <w:tr>
        <w:trPr>
          <w:cantSplit/>
        </w:trPr>
        <w:tc>
          <w:tcPr>
            <w:tcW w:type="dxa" w:w="2410"/>
          </w:tcPr>
          <w:p>
            <w:r>
              <w:rPr>
                <w:sz w:val="20"/>
              </w:rPr>
              <w:t>ЛС63–1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Cu 63; Zn 36; Pb 1, %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Свинцовая деформируемая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Штуцеры, гайки, винты, втулки</w:t>
            </w:r>
          </w:p>
        </w:tc>
      </w:tr>
    </w:tbl>
    <w:p/>
    <w:p>
      <w:pPr>
        <w:pStyle w:val="Heading2"/>
      </w:pPr>
      <w:r>
        <w:t>Ответы на контрольные вопросы</w:t>
      </w:r>
    </w:p>
    <w:p>
      <w:r>
        <w:t>1. Что такое латунь? Медный сплав с основным легирующим элементом цинком.</w:t>
      </w:r>
    </w:p>
    <w:p>
      <w:r>
        <w:t>2. Как маркируют литейные и деформируемые латуни? У литейной после ЛЦ указывают содержание Zn; у деформируемой первое число обычно задаёт содержание Cu, а следующие — содержание указанных добавок.</w:t>
      </w:r>
    </w:p>
    <w:p>
      <w:r>
        <w:t>3. Обозначения добавок? А — Al; Ж — Fe; Мц — Mn; Н — Ni; О — Sn; С — Pb; К — Si.</w:t>
      </w:r>
    </w:p>
    <w:p>
      <w:r>
        <w:t>4. Основной легирующий элемент латуней? Цинк Zn.</w:t>
      </w:r>
    </w:p>
    <w:p>
      <w:r>
        <w:t>5. Основные свойства? Хорошие технологические свойства, достаточная коррозионная стойкость во многих средах, электро- и теплопроводность; точное сочетание прочности, пластичности и обрабатываемости зависит от состава.</w:t>
      </w:r>
    </w:p>
    <w:p>
      <w:pPr>
        <w:pStyle w:val="Heading2"/>
      </w:pPr>
      <w:r>
        <w:t>Вывод</w:t>
      </w:r>
    </w:p>
    <w:p>
      <w:r>
        <w:t>ЛЦ16К4 содержит номинально 80% Cu, 16% Zn и 4% Si и применяется для отливок. ЛС63–1 содержит 63% Cu, 36% Zn и 1% Pb и особенно удобна для деталей, изготавливаемых резанием из деформированных полуфабрикатов. Показано различие правил маркировки двух групп.</w:t>
      </w:r>
    </w:p>
    <w:p>
      <w:r>
        <w:br w:type="page"/>
      </w:r>
    </w:p>
    <w:p>
      <w:pPr>
        <w:pStyle w:val="Heading1"/>
      </w:pPr>
      <w:r>
        <w:t>Практическая работа №15. Медные сплавы: бронзы</w:t>
      </w:r>
    </w:p>
    <w:p>
      <w:r>
        <w:t>Фото 30–32; фото 30 и 31 дублируют один разворот.</w:t>
      </w:r>
    </w:p>
    <w:p>
      <w:r>
        <w:t>Цель: Расшифровать по три деформируемых и литейных бронзы, указать их свойства и применение.</w:t>
      </w:r>
    </w:p>
    <w:p>
      <w:r>
        <w:t>В этой работе таблица 14.1 содержит список марок, но не задаёт распределения по вариантам: требуется самостоятельно выбрать три литейные и три деформируемые бронзы. Чтобы сохранить привязку к номеру 10, выбраны строки 10, 11 и 13 для деформируемых и строки 10, 11 и 12 для литейных. В отличие от латуни, бронза — сплав меди, в котором основной легирующий элемент обычно не цинк и не никель.</w:t>
      </w:r>
    </w:p>
    <w:p>
      <w:pPr>
        <w:pStyle w:val="Heading2"/>
      </w:pPr>
      <w:r>
        <w:t>Расшифровка</w:t>
      </w:r>
    </w:p>
    <w:p>
      <w:r>
        <w:t>Бр — бронза; А — алюминий; Ж — железо; Н — никель; Мц — марганец; О — олово; С — свинец; Ц — цинк. Числа указывают номинальные проценты добавок в порядке обозначений, медь — остаток. Все приведённые далее балансы учебные и не учитывают допустимые примеси.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/>
          <w:cantSplit/>
        </w:trPr>
        <w:tc>
          <w:tcPr>
            <w:tcW w:type="dxa" w:w="2410"/>
          </w:tcPr>
          <w:p>
            <w:r>
              <w:rPr>
                <w:sz w:val="20"/>
              </w:rPr>
              <w:t>Деформируемая бронза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Номинальный состав, %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Название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Применение</w:t>
            </w:r>
          </w:p>
        </w:tc>
      </w:tr>
      <w:tr>
        <w:trPr>
          <w:cantSplit/>
        </w:trPr>
        <w:tc>
          <w:tcPr>
            <w:tcW w:type="dxa" w:w="2410"/>
          </w:tcPr>
          <w:p>
            <w:r>
              <w:rPr>
                <w:sz w:val="20"/>
              </w:rPr>
              <w:t>БрАМц9–2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Al 9; Mn 2; Cu 89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Алюминиево-марганцевая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Детали арматуры, крепёж, коррозионностойкие детали и пружинящие элементы</w:t>
            </w:r>
          </w:p>
        </w:tc>
      </w:tr>
      <w:tr>
        <w:trPr>
          <w:cantSplit/>
        </w:trPr>
        <w:tc>
          <w:tcPr>
            <w:tcW w:type="dxa" w:w="2410"/>
          </w:tcPr>
          <w:p>
            <w:r>
              <w:rPr>
                <w:sz w:val="20"/>
              </w:rPr>
              <w:t>БрАЖ9–4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Al 9; Fe 4; Cu 87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Алюминиево-железная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Втулки и другие антифрикционные детали, детали арматуры</w:t>
            </w:r>
          </w:p>
        </w:tc>
      </w:tr>
      <w:tr>
        <w:trPr>
          <w:cantSplit/>
        </w:trPr>
        <w:tc>
          <w:tcPr>
            <w:tcW w:type="dxa" w:w="2410"/>
          </w:tcPr>
          <w:p>
            <w:r>
              <w:rPr>
                <w:sz w:val="20"/>
              </w:rPr>
              <w:t>БрАЖН10–4–4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Al 10; Fe 4; Ni 4; Cu 82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Алюминиево-железо-никелевая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Износостойкие втулки и вкладыши, ответственные детали арматуры</w:t>
            </w:r>
          </w:p>
        </w:tc>
      </w:tr>
    </w:tbl>
    <w:p/>
    <w:p>
      <w:pPr>
        <w:spacing w:before="80"/>
        <w:ind w:left="198"/>
      </w:pPr>
      <w:r>
        <w:rPr>
          <w:rFonts w:ascii="Cambria" w:hAnsi="Cambria"/>
        </w:rPr>
        <w:t>БрАМц9–2: Cu = 100 − 9 − 2 = 89%.</w:t>
        <w:br/>
        <w:t>БрАЖ9–4: Cu = 100 − 9 − 4 = 87%.</w:t>
        <w:br/>
        <w:t>БрАЖН10–4–4: Cu = 100 − 10 − 4 − 4 = 82%.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/>
          <w:cantSplit/>
        </w:trPr>
        <w:tc>
          <w:tcPr>
            <w:tcW w:type="dxa" w:w="2410"/>
          </w:tcPr>
          <w:p>
            <w:r>
              <w:rPr>
                <w:sz w:val="20"/>
              </w:rPr>
              <w:t>Литейная бронза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Номинальный состав, %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Название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Применение</w:t>
            </w:r>
          </w:p>
        </w:tc>
      </w:tr>
      <w:tr>
        <w:trPr>
          <w:cantSplit/>
        </w:trPr>
        <w:tc>
          <w:tcPr>
            <w:tcW w:type="dxa" w:w="2410"/>
          </w:tcPr>
          <w:p>
            <w:r>
              <w:rPr>
                <w:sz w:val="20"/>
              </w:rPr>
              <w:t>БрО8С12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Sn 8; Pb 12; Cu 80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Оловянно-свинцовая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Подшипники скольжения, втулки и вкладыши</w:t>
            </w:r>
          </w:p>
        </w:tc>
      </w:tr>
      <w:tr>
        <w:trPr>
          <w:cantSplit/>
        </w:trPr>
        <w:tc>
          <w:tcPr>
            <w:tcW w:type="dxa" w:w="2410"/>
          </w:tcPr>
          <w:p>
            <w:r>
              <w:rPr>
                <w:sz w:val="20"/>
              </w:rPr>
              <w:t>БрО5С25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Sn 5; Pb 25; Cu 70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Оловянно-свинцовая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Антифрикционные подшипниковые отливки, вкладыши</w:t>
            </w:r>
          </w:p>
        </w:tc>
      </w:tr>
      <w:tr>
        <w:trPr>
          <w:cantSplit/>
        </w:trPr>
        <w:tc>
          <w:tcPr>
            <w:tcW w:type="dxa" w:w="2410"/>
          </w:tcPr>
          <w:p>
            <w:r>
              <w:rPr>
                <w:sz w:val="20"/>
              </w:rPr>
              <w:t>БрО6Ц6С3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Sn 6; Zn 6; Pb 3; Cu 85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Оловянно-цинково-свинцовая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Втулки, детали арматуры, антифрикционные отливки</w:t>
            </w:r>
          </w:p>
        </w:tc>
      </w:tr>
    </w:tbl>
    <w:p/>
    <w:p>
      <w:pPr>
        <w:spacing w:before="80"/>
        <w:ind w:left="198"/>
      </w:pPr>
      <w:r>
        <w:rPr>
          <w:rFonts w:ascii="Cambria" w:hAnsi="Cambria"/>
        </w:rPr>
        <w:t>БрО8С12: Cu = 100 − 8 − 12 = 80%.</w:t>
        <w:br/>
        <w:t>БрО5С25: Cu = 100 − 5 − 25 = 70%.</w:t>
        <w:br/>
        <w:t>БрО6Ц6С3: Cu = 100 − 6 − 6 − 3 = 85%.</w:t>
      </w:r>
    </w:p>
    <w:p>
      <w:pPr>
        <w:pStyle w:val="Heading2"/>
      </w:pPr>
      <w:r>
        <w:t>Сравнение твёрдости</w:t>
      </w:r>
    </w:p>
    <w:p>
      <w:r>
        <w:t>По таблице 14.3 методички: для БрАМц9–2 указано HB 127; для БрАЖ9–4 — HB 117; для БрАЖН10–4–4 — HB 147. Следовательно, среди трёх выбранных деформируемых бронз наибольшая табличная твёрдость у БрАЖН10–4–4. Номера строк в таблице свойств не совпадают с номерами в списке выбора марок; сопоставление выполнено по названиям.</w:t>
      </w:r>
    </w:p>
    <w:p>
      <w:r>
        <w:t>В полной таблице методички для всех приведённых бронз наибольшее указанное число HB — 253 у БрА11Ж6Н6; это ответ, если вопрос преподавателя относится ко всему перечню. Для выбранных трёх литейных марок на приложенном развороте нет отдельного однозначного набора твёрдостей; их не следует придумывать или считать по одному составу.</w:t>
      </w:r>
    </w:p>
    <w:p>
      <w:pPr>
        <w:pStyle w:val="Heading2"/>
      </w:pPr>
      <w:r>
        <w:t>Назначение легирующих элементов</w:t>
      </w:r>
    </w:p>
    <w:p>
      <w:r>
        <w:t>Алюминий повышает прочность и коррозионную стойкость медного сплава. Железо влияет на структуру и прочность. Марганец упрочняет и способствует стойкости в ряде сред. Олово повышает прочность и литейные свойства. Свинец улучшает антифрикционные свойства и обрабатываемость, но избыток свинца снижает пластичность, поэтому высокосвинцовистые марки обычно применяются как литейные подшипниковые сплавы.</w:t>
      </w:r>
    </w:p>
    <w:p>
      <w:pPr>
        <w:pStyle w:val="Heading2"/>
      </w:pPr>
      <w:r>
        <w:t>Ответы на контрольные вопросы</w:t>
      </w:r>
    </w:p>
    <w:p>
      <w:r>
        <w:t>1. Примеры бронзовых памятников Татарстана? В качестве известного примера — памятник Мусе Джалилю в Нижнекамске: по сообщению городского портала его детали отлиты из бронзы [И6]. Точную марку бронзы конкретного памятника по внешнему виду определить нельзя.</w:t>
      </w:r>
    </w:p>
    <w:p>
      <w:r>
        <w:t>2. Какая выбранная бронза наиболее твёрдая? По приложенной таблице среди выбранных деформируемых — БрАЖН10–4–4, HB 147; среди всего перечня указано HB 253 для БрА11Ж6Н6.</w:t>
      </w:r>
    </w:p>
    <w:p>
      <w:r>
        <w:t>3. Виды бронз по основной добавке? Оловянные, алюминиевые, кремнистые, бериллиевые, свинцовые, марганцевые; фосфористые оловянные бронзы содержат фосфор как важную добавку.</w:t>
      </w:r>
    </w:p>
    <w:p>
      <w:r>
        <w:t>4. Основные свойства бронз? Сочетание прочности, коррозионной стойкости, литейности, антифрикционных или упругих свойств в зависимости от марки.</w:t>
      </w:r>
    </w:p>
    <w:p>
      <w:r>
        <w:t>5. Из какого сплава отлита Царь-пушка? Из бронзы; материал прямо указан в каталоге Музеев Московского Кремля [И4]. По музейной карточке нельзя приписать ей современную точную марку.</w:t>
      </w:r>
    </w:p>
    <w:p>
      <w:r>
        <w:t>6. Какая бронза известна с древности раньше других? Прежде всего оловянная бронза; использование и хронология других ранних медных сплавов зависят от региона.</w:t>
      </w:r>
    </w:p>
    <w:p>
      <w:pPr>
        <w:pStyle w:val="Heading2"/>
      </w:pPr>
      <w:r>
        <w:t>Вывод</w:t>
      </w:r>
    </w:p>
    <w:p>
      <w:r>
        <w:t>Расшифрованы шесть бронз с проверкой сумм компонентов до 100%. Алюминиевые деформируемые марки подходят для прочных деталей, а оловянно-свинцовые литейные — прежде всего для антифрикционных отливок. Твёрдость определяется состоянием сплава и берётся из таблицы или измеряется, а не выводится только из марки.</w:t>
      </w:r>
    </w:p>
    <w:p>
      <w:r>
        <w:br w:type="page"/>
      </w:r>
    </w:p>
    <w:p>
      <w:pPr>
        <w:pStyle w:val="Heading1"/>
      </w:pPr>
      <w:r>
        <w:t>Практическая работа №16. Твёрдые сплавы: состав, свойства и применение</w:t>
      </w:r>
    </w:p>
    <w:p>
      <w:r>
        <w:t>Фото 33–34. Вариант 10: ВК4 и «Т30К».</w:t>
      </w:r>
    </w:p>
    <w:p>
      <w:r>
        <w:t>Цель: Определить состав твёрдых сплавов, сопоставить их свойства и выполнить ориентировочный перевод твёрдости.</w:t>
      </w:r>
    </w:p>
    <w:p>
      <w:r>
        <w:t>В строке варианта 10 вторая марка напечатана «Т30К» без последней цифры. В таблице состава на том же развороте приведены 66% WC, 30% TiC и 4% Co. Поэтому в решении используется полное обозначение Т30К4. Это обоснованное исправление неполной марки, а не произвольный выбор другого сплава.</w:t>
      </w:r>
    </w:p>
    <w:p>
      <w:pPr>
        <w:pStyle w:val="Heading2"/>
      </w:pPr>
      <w:r>
        <w:t>Задание 1. Состав и назначение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/>
          <w:cantSplit/>
        </w:trPr>
        <w:tc>
          <w:tcPr>
            <w:tcW w:type="dxa" w:w="2410"/>
          </w:tcPr>
          <w:p>
            <w:r>
              <w:rPr>
                <w:sz w:val="20"/>
              </w:rPr>
              <w:t>Марка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Состав по массе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Группа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Эксплуатационные свойства и применение</w:t>
            </w:r>
          </w:p>
        </w:tc>
      </w:tr>
      <w:tr>
        <w:trPr>
          <w:cantSplit/>
        </w:trPr>
        <w:tc>
          <w:tcPr>
            <w:tcW w:type="dxa" w:w="2410"/>
          </w:tcPr>
          <w:p>
            <w:r>
              <w:rPr>
                <w:sz w:val="20"/>
              </w:rPr>
              <w:t>ВК4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WC 96%; Co 4%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Вольфрамокобальтовая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Высокая износостойкость; обработка чугуна, цветных металлов и неметаллических материалов при подходящих режимах</w:t>
            </w:r>
          </w:p>
        </w:tc>
      </w:tr>
      <w:tr>
        <w:trPr>
          <w:cantSplit/>
        </w:trPr>
        <w:tc>
          <w:tcPr>
            <w:tcW w:type="dxa" w:w="2410"/>
          </w:tcPr>
          <w:p>
            <w:r>
              <w:rPr>
                <w:sz w:val="20"/>
              </w:rPr>
              <w:t>Т30К4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WC 66%; TiC 30%; Co 4%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Титановольфрамокобальтовая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Высокая твёрдость и теплостойкость, сравнительно невысокая ударная вязкость; чистовое точение стали с малым сечением стружки без ударов</w:t>
            </w:r>
          </w:p>
        </w:tc>
      </w:tr>
    </w:tbl>
    <w:p/>
    <w:p>
      <w:pPr>
        <w:spacing w:before="80"/>
        <w:ind w:left="198"/>
      </w:pPr>
      <w:r>
        <w:rPr>
          <w:rFonts w:ascii="Cambria" w:hAnsi="Cambria"/>
        </w:rPr>
        <w:t>ВК4: доля WC = 100 − 4 = 96%; 96 + 4 = 100%.</w:t>
        <w:br/>
        <w:t>Т30К4: доля WC = 100 − 30 − 4 = 66%; 66 + 30 + 4 = 100%.</w:t>
      </w:r>
    </w:p>
    <w:p>
      <w:r>
        <w:t>ВК4: ВК указывает группу на основе карбида вольфрама с кобальтовой связкой; 4 — 4% Co. Т30К4: Т30 — 30% карбида титана, К4 — 4% Co, остальное WC. Проценты карбидов нельзя подменять процентами чистых W и Ti: карбиды содержат также углерод.</w:t>
      </w:r>
    </w:p>
    <w:p>
      <w:r>
        <w:t>Оба сплава получают методами порошковой металлургии, прессованием и спеканием. Твёрдые карбиды сопротивляются износу, металлическая кобальтовая связка удерживает зёрна и повышает сопротивление разрушению. Малое количество связки повышает твёрдость, но ограничивает стойкость к ударным нагрузкам.</w:t>
      </w:r>
    </w:p>
    <w:p>
      <w:pPr>
        <w:pStyle w:val="Heading2"/>
      </w:pPr>
      <w:r>
        <w:t>Задание 2. Перевод HRA в HV</w:t>
      </w:r>
    </w:p>
    <w:p>
      <w:r>
        <w:t>По методичке для Т30К4 HRA = 92. Для ВК4 отдельная строка характеристик в приложенной таблице отсутствует; для учебного сопоставления принят справочный ориентир HRA ≈ 89,5. Это не результат измерения образца.</w:t>
      </w:r>
    </w:p>
    <w:p>
      <w:r>
        <w:t>Таблица работы №2 заканчивается около 83 HRA и не охватывает эти значения. Экстраполировать её линейно или подставлять HRC = HB/10 неправильно. Использована ориентировочная таблица производителя Major Carbide [И5]: 89,5 HRA соответствует примерно 1350 HV; 92 HRA — примерно 1600 HV. Это приближённое сопоставление; для точного результата требуется прямое измерение HV выбранного сплава.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/>
          <w:cantSplit/>
        </w:trPr>
        <w:tc>
          <w:tcPr>
            <w:tcW w:type="dxa" w:w="2410"/>
          </w:tcPr>
          <w:p>
            <w:r>
              <w:rPr>
                <w:sz w:val="20"/>
              </w:rPr>
              <w:t>Марка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Принято HRA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Ориентировочное HV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Соответствующее давление</w:t>
            </w:r>
          </w:p>
        </w:tc>
      </w:tr>
      <w:tr>
        <w:trPr>
          <w:cantSplit/>
        </w:trPr>
        <w:tc>
          <w:tcPr>
            <w:tcW w:type="dxa" w:w="2410"/>
          </w:tcPr>
          <w:p>
            <w:r>
              <w:rPr>
                <w:sz w:val="20"/>
              </w:rPr>
              <w:t>ВК4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89,5 — справочное допущение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≈1350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1350 × 9,80665 = 13 239 МПа</w:t>
            </w:r>
          </w:p>
        </w:tc>
      </w:tr>
      <w:tr>
        <w:trPr>
          <w:cantSplit/>
        </w:trPr>
        <w:tc>
          <w:tcPr>
            <w:tcW w:type="dxa" w:w="2410"/>
          </w:tcPr>
          <w:p>
            <w:r>
              <w:rPr>
                <w:sz w:val="20"/>
              </w:rPr>
              <w:t>Т30К4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92 — таблица методички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≈1600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1600 × 9,80665 = 15 691 МПа</w:t>
            </w:r>
          </w:p>
        </w:tc>
      </w:tr>
    </w:tbl>
    <w:p/>
    <w:p>
      <w:r>
        <w:t>HV и HRA записывают как числа разных шкал. Умножение HV на 9,80665 лишь переводит традиционное отношение силы к площади в МПа; оно само по себе не переводит шкалу Роквелла в Виккерса.</w:t>
      </w:r>
    </w:p>
    <w:p>
      <w:pPr>
        <w:pStyle w:val="Heading2"/>
      </w:pPr>
      <w:r>
        <w:t>Задание 3. Сплав для бурения горных пород</w:t>
      </w:r>
    </w:p>
    <w:p>
      <w:r>
        <w:t>По таблице методички подходит ВК8В: номинально 92% WC и 8% Co, HRA около 86,5; указан для бурения твёрдых горных пород. Конечная В обозначает крупнозернистую разновидность в принятом здесь обозначении, обладающую повышенной прочностью при ударной работе по сравнению с более хрупкими мелкозернистыми вариантами. Выбор для бурения определяется не максимальной твёрдостью, а сочетанием износостойкости и сопротивления ударам.</w:t>
      </w:r>
    </w:p>
    <w:p>
      <w:pPr>
        <w:pStyle w:val="Heading2"/>
      </w:pPr>
      <w:r>
        <w:t>Ответы на контрольные вопросы</w:t>
      </w:r>
    </w:p>
    <w:p>
      <w:r>
        <w:t>1. Что твёрже: быстрорежущая сталь или твёрдый сплав? Обычно твёрдый сплав; он также сохраняет работоспособность при более высоких температурах резания.</w:t>
      </w:r>
    </w:p>
    <w:p>
      <w:r>
        <w:t>2. Назовите сплав для бурения? ВК8В — по строке приложенной таблицы для твёрдых горных пород.</w:t>
      </w:r>
    </w:p>
    <w:p>
      <w:r>
        <w:t>3. Где применяют твёрдые сплавы? Режущие пластины, буровые вставки, волоки, износостойкие детали и некоторые штампы.</w:t>
      </w:r>
    </w:p>
    <w:p>
      <w:r>
        <w:t>4. Что означает В в конце марки? В рассматриваемой группе — крупнозернистый вариант, рассчитанный на повышенные ударные нагрузки. Не путать с буквой В в марках сталей, где она обозначает вольфрам.</w:t>
      </w:r>
    </w:p>
    <w:p>
      <w:r>
        <w:t>5. Индентор HRA/HRC? Алмазный конус с углом при вершине 120°; для HRA общая нагрузка 60 кгс, для HRC — 150 кгс.</w:t>
      </w:r>
    </w:p>
    <w:p>
      <w:pPr>
        <w:pStyle w:val="Heading2"/>
      </w:pPr>
      <w:r>
        <w:t>Вывод</w:t>
      </w:r>
    </w:p>
    <w:p>
      <w:r>
        <w:t>ВК4 содержит 96% WC и 4% Co; Т30К4 — 66% WC, 30% TiC и 4% Co. Т30К4 ориентирован на чистовую обработку стали без ударов. Для бурения по таблице выбран более ударостойкий ВК8В. Оценки 1350 и 1600 HV получены по внешнему справочному сопоставлению с явно указанными ограничениями.</w:t>
      </w:r>
    </w:p>
    <w:p>
      <w:r>
        <w:br w:type="page"/>
      </w:r>
    </w:p>
    <w:p>
      <w:pPr>
        <w:pStyle w:val="Heading1"/>
      </w:pPr>
      <w:r>
        <w:t>Источники и обозначения</w:t>
      </w:r>
    </w:p>
    <w:p>
      <w:r>
        <w:t>Основной источник — предоставленная методичка на фотографиях.</w:t>
      </w:r>
    </w:p>
    <w:p>
      <w:r>
        <w:t>[И1] ВНТУ. Учебная работа по системе Pb–Sb: эвтектическая схема и состав 13% Sb</w:t>
        <w:br/>
        <w:t>https://web.posibnyky.vntu.edu.ua/fmbt/shapovalova_materialoznavstvo/3.htm</w:t>
      </w:r>
    </w:p>
    <w:p>
      <w:r>
        <w:t>[И2] Томский политехнический университет. Химико-термическая обработка: азотирование</w:t>
        <w:br/>
        <w:t>https://portal.tpu.ru/SHARED/v/VALUEV/Ychrab/UMKD/Tab1/Lekcia8.pdf</w:t>
      </w:r>
    </w:p>
    <w:p>
      <w:r>
        <w:t>[И3] РГУПС, Л. Н. Чайкина. Материаловедение: лабораторные и практические работы, 2015</w:t>
        <w:br/>
        <w:t>https://www.rgups.ru/site/assets/files/89883/metod_elektrosnabjenie_materialovedeniye_tihoretsk_2015.pdf</w:t>
      </w:r>
    </w:p>
    <w:p>
      <w:r>
        <w:t>[И4] Музеи Московского Кремля. Каталог: Царь-пушка, материал — бронза</w:t>
        <w:br/>
        <w:t>https://collectiononline.kreml.ru/entity/OBJECT/25195</w:t>
      </w:r>
    </w:p>
    <w:p>
      <w:r>
        <w:t>[И5] Major Carbide. Hardness conversion chart: приближённое сопоставление HRA и HV</w:t>
        <w:br/>
        <w:t>https://majorcarbide.com/hardness-conversion-chart/</w:t>
      </w:r>
    </w:p>
    <w:p>
      <w:r>
        <w:t>[И6] Официальный портал Нижнекамска. Открытие бронзового памятника Мусе Джалилю</w:t>
        <w:br/>
        <w:t>https://e-nkama.ru/news/253/13805/</w:t>
      </w:r>
    </w:p>
    <w:p>
      <w:r>
        <w:t>А — аустенит; Ф — феррит; Ц — цементит; П — перлит; Л — ледебурит; Ж — жидкость. Ц₁ и Ц₂ — первичный и вторичный цементит.</w:t>
      </w:r>
    </w:p>
    <w:sectPr w:rsidR="00FC693F" w:rsidRPr="0006063C" w:rsidSect="00034616">
      <w:footerReference w:type="default" r:id="rId18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Материаловедение · Вариант 10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724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724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242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Материаловедение. Практические работы №1–16</dc:title>
  <dc:subject>Вариант 10 · Подробные решения, контрольные вопросы и выводы</dc:subject>
  <dc:creator>Учебный комплект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