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Alpert-Abrams, Hannah. “Machine Reading the Primeros Libros.” </w:t>
      </w:r>
      <w:r w:rsidDel="00000000" w:rsidR="00000000" w:rsidRPr="00000000">
        <w:rPr>
          <w:rFonts w:ascii="Times New Roman" w:cs="Times New Roman" w:eastAsia="Times New Roman" w:hAnsi="Times New Roman"/>
          <w:i w:val="1"/>
          <w:rtl w:val="0"/>
        </w:rPr>
        <w:t xml:space="preserve">DHQ: Digital Humanities Quarterly</w:t>
      </w:r>
      <w:r w:rsidDel="00000000" w:rsidR="00000000" w:rsidRPr="00000000">
        <w:rPr>
          <w:rFonts w:ascii="Times New Roman" w:cs="Times New Roman" w:eastAsia="Times New Roman" w:hAnsi="Times New Roman"/>
          <w:rtl w:val="0"/>
        </w:rPr>
        <w:t xml:space="preserve">, vol. 10, no. 4, 2016,</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http://digitalhumanities.org:8081/dhq/vol/10/4/000268/000268.html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2">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Beins, Agatha, and Julie Enszer. “We Couldn’t Get Printed, So We Learned to Print.” </w:t>
      </w:r>
      <w:r w:rsidDel="00000000" w:rsidR="00000000" w:rsidRPr="00000000">
        <w:rPr>
          <w:rFonts w:ascii="Times New Roman" w:cs="Times New Roman" w:eastAsia="Times New Roman" w:hAnsi="Times New Roman"/>
          <w:i w:val="1"/>
          <w:rtl w:val="0"/>
        </w:rPr>
        <w:t xml:space="preserve">Frontiers: A Journal of Women Studies</w:t>
      </w:r>
      <w:r w:rsidDel="00000000" w:rsidR="00000000" w:rsidRPr="00000000">
        <w:rPr>
          <w:rFonts w:ascii="Times New Roman" w:cs="Times New Roman" w:eastAsia="Times New Roman" w:hAnsi="Times New Roman"/>
          <w:rtl w:val="0"/>
        </w:rPr>
        <w:t xml:space="preserve">, vol. 34, no. 2, 2013, pp. 186–221.</w:t>
      </w:r>
    </w:p>
    <w:p w:rsidR="00000000" w:rsidDel="00000000" w:rsidP="00000000" w:rsidRDefault="00000000" w:rsidRPr="00000000" w14:paraId="00000003">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Berthoud, Heidi, Joshua Barton, Jeremy Brett, Lisa Darms, Violet Fox, Jenna Freedman, Jennifer LaSuprema Hecker, Lillian Karabaic, Rhonda Kauffman, Kelly McElroy, Milo Miller, Honor Moody, Jude Vachon, Madeline Veitch, Celina Williams, and Kelly Wooten (who clip-arted the hell out of this zine). “Code of Ethics.” </w:t>
      </w:r>
      <w:r w:rsidDel="00000000" w:rsidR="00000000" w:rsidRPr="00000000">
        <w:rPr>
          <w:rFonts w:ascii="Times New Roman" w:cs="Times New Roman" w:eastAsia="Times New Roman" w:hAnsi="Times New Roman"/>
          <w:i w:val="1"/>
          <w:rtl w:val="0"/>
        </w:rPr>
        <w:t xml:space="preserve">Zine Libraries</w:t>
      </w:r>
      <w:r w:rsidDel="00000000" w:rsidR="00000000" w:rsidRPr="00000000">
        <w:rPr>
          <w:rFonts w:ascii="Times New Roman" w:cs="Times New Roman" w:eastAsia="Times New Roman" w:hAnsi="Times New Roman"/>
          <w:rtl w:val="0"/>
        </w:rPr>
        <w:t xml:space="preserve">, 2015,</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https://www.zinelibraries.info/code-of-ethics/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Coker, Catherine. “The Margins of Print? Fan Fiction as Book History.” </w:t>
      </w:r>
      <w:r w:rsidDel="00000000" w:rsidR="00000000" w:rsidRPr="00000000">
        <w:rPr>
          <w:rFonts w:ascii="Times New Roman" w:cs="Times New Roman" w:eastAsia="Times New Roman" w:hAnsi="Times New Roman"/>
          <w:i w:val="1"/>
          <w:rtl w:val="0"/>
        </w:rPr>
        <w:t xml:space="preserve">Transformative Works and Cultures</w:t>
      </w:r>
      <w:r w:rsidDel="00000000" w:rsidR="00000000" w:rsidRPr="00000000">
        <w:rPr>
          <w:rFonts w:ascii="Times New Roman" w:cs="Times New Roman" w:eastAsia="Times New Roman" w:hAnsi="Times New Roman"/>
          <w:rtl w:val="0"/>
        </w:rPr>
        <w:t xml:space="preserve">, vol. 25, Sept. 2017. </w:t>
      </w:r>
      <w:r w:rsidDel="00000000" w:rsidR="00000000" w:rsidRPr="00000000">
        <w:rPr>
          <w:rFonts w:ascii="Times New Roman" w:cs="Times New Roman" w:eastAsia="Times New Roman" w:hAnsi="Times New Roman"/>
          <w:i w:val="1"/>
          <w:rtl w:val="0"/>
        </w:rPr>
        <w:t xml:space="preserve">journal.transformativeworks.org</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https://doi.org/10.3983/twc.2017.01053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Cordell, Ryan, and David Smith. </w:t>
      </w:r>
      <w:r w:rsidDel="00000000" w:rsidR="00000000" w:rsidRPr="00000000">
        <w:rPr>
          <w:rFonts w:ascii="Times New Roman" w:cs="Times New Roman" w:eastAsia="Times New Roman" w:hAnsi="Times New Roman"/>
          <w:i w:val="1"/>
          <w:rtl w:val="0"/>
        </w:rPr>
        <w:t xml:space="preserve">A Research Agenda for Historical and Multilingual Optical Character Recognition – Historical and Multilingual OCR</w:t>
      </w:r>
      <w:r w:rsidDel="00000000" w:rsidR="00000000" w:rsidRPr="00000000">
        <w:rPr>
          <w:rFonts w:ascii="Times New Roman" w:cs="Times New Roman" w:eastAsia="Times New Roman" w:hAnsi="Times New Roman"/>
          <w:rtl w:val="0"/>
        </w:rPr>
        <w:t xml:space="preserve">. Northeastern University, 2017,</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https://ocr.northeastern.edu/report/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Kalisrevenge. “The Naked Riot #2.” </w:t>
      </w:r>
      <w:r w:rsidDel="00000000" w:rsidR="00000000" w:rsidRPr="00000000">
        <w:rPr>
          <w:rFonts w:ascii="Times New Roman" w:cs="Times New Roman" w:eastAsia="Times New Roman" w:hAnsi="Times New Roman"/>
          <w:i w:val="1"/>
          <w:rtl w:val="0"/>
        </w:rPr>
        <w:t xml:space="preserve">QZAP</w:t>
      </w:r>
      <w:r w:rsidDel="00000000" w:rsidR="00000000" w:rsidRPr="00000000">
        <w:rPr>
          <w:rFonts w:ascii="Times New Roman" w:cs="Times New Roman" w:eastAsia="Times New Roman" w:hAnsi="Times New Roman"/>
          <w:rtl w:val="0"/>
        </w:rPr>
        <w:t xml:space="preserve">, 2008,</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https://archive.qzap.org/index.php/Detail/Object/Show/object_id/404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“QZAP.” </w:t>
      </w:r>
      <w:r w:rsidDel="00000000" w:rsidR="00000000" w:rsidRPr="00000000">
        <w:rPr>
          <w:rFonts w:ascii="Times New Roman" w:cs="Times New Roman" w:eastAsia="Times New Roman" w:hAnsi="Times New Roman"/>
          <w:i w:val="1"/>
          <w:rtl w:val="0"/>
        </w:rPr>
        <w:t xml:space="preserve">QZAP</w:t>
      </w:r>
      <w:r w:rsidDel="00000000" w:rsidR="00000000" w:rsidRPr="00000000">
        <w:rPr>
          <w:rFonts w:ascii="Times New Roman" w:cs="Times New Roman" w:eastAsia="Times New Roman" w:hAnsi="Times New Roman"/>
          <w:rtl w:val="0"/>
        </w:rPr>
        <w:t xml:space="preserve">,</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https://www.qzap.org/v9/index.php</w:t>
        </w:r>
      </w:hyperlink>
      <w:r w:rsidDel="00000000" w:rsidR="00000000" w:rsidRPr="00000000">
        <w:rPr>
          <w:rFonts w:ascii="Times New Roman" w:cs="Times New Roman" w:eastAsia="Times New Roman" w:hAnsi="Times New Roman"/>
          <w:rtl w:val="0"/>
        </w:rPr>
        <w:t xml:space="preserve">. Accessed 3 Apr. 2022.</w:t>
      </w:r>
    </w:p>
    <w:p w:rsidR="00000000" w:rsidDel="00000000" w:rsidP="00000000" w:rsidRDefault="00000000" w:rsidRPr="00000000" w14:paraId="00000008">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RFD Magazine. “RFD Issue 1 Autumn 1974.” </w:t>
      </w:r>
      <w:r w:rsidDel="00000000" w:rsidR="00000000" w:rsidRPr="00000000">
        <w:rPr>
          <w:rFonts w:ascii="Times New Roman" w:cs="Times New Roman" w:eastAsia="Times New Roman" w:hAnsi="Times New Roman"/>
          <w:i w:val="1"/>
          <w:rtl w:val="0"/>
        </w:rPr>
        <w:t xml:space="preserve">Issuu</w:t>
      </w:r>
      <w:r w:rsidDel="00000000" w:rsidR="00000000" w:rsidRPr="00000000">
        <w:rPr>
          <w:rFonts w:ascii="Times New Roman" w:cs="Times New Roman" w:eastAsia="Times New Roman" w:hAnsi="Times New Roman"/>
          <w:rtl w:val="0"/>
        </w:rPr>
        <w:t xml:space="preserve">,</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https://issuu.com/rfdmag/docs/001</w:t>
        </w:r>
      </w:hyperlink>
      <w:r w:rsidDel="00000000" w:rsidR="00000000" w:rsidRPr="00000000">
        <w:rPr>
          <w:rFonts w:ascii="Times New Roman" w:cs="Times New Roman" w:eastAsia="Times New Roman" w:hAnsi="Times New Roman"/>
          <w:rtl w:val="0"/>
        </w:rPr>
        <w:t xml:space="preserve">. Accessed 16 May 2022.</w:t>
      </w:r>
    </w:p>
    <w:p w:rsidR="00000000" w:rsidDel="00000000" w:rsidP="00000000" w:rsidRDefault="00000000" w:rsidRPr="00000000" w14:paraId="00000009">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RFD Magazine. “RFD Issue 3 Spring 1975.” </w:t>
      </w:r>
      <w:r w:rsidDel="00000000" w:rsidR="00000000" w:rsidRPr="00000000">
        <w:rPr>
          <w:rFonts w:ascii="Times New Roman" w:cs="Times New Roman" w:eastAsia="Times New Roman" w:hAnsi="Times New Roman"/>
          <w:i w:val="1"/>
          <w:rtl w:val="0"/>
        </w:rPr>
        <w:t xml:space="preserve">Issuu</w:t>
      </w:r>
      <w:r w:rsidDel="00000000" w:rsidR="00000000" w:rsidRPr="00000000">
        <w:rPr>
          <w:rFonts w:ascii="Times New Roman" w:cs="Times New Roman" w:eastAsia="Times New Roman" w:hAnsi="Times New Roman"/>
          <w:rtl w:val="0"/>
        </w:rPr>
        <w:t xml:space="preserve">,</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https://issuu.com/rfdmag/docs/003</w:t>
        </w:r>
      </w:hyperlink>
      <w:r w:rsidDel="00000000" w:rsidR="00000000" w:rsidRPr="00000000">
        <w:rPr>
          <w:rFonts w:ascii="Times New Roman" w:cs="Times New Roman" w:eastAsia="Times New Roman" w:hAnsi="Times New Roman"/>
          <w:rtl w:val="0"/>
        </w:rPr>
        <w:t xml:space="preserve">. Accessed 16 May 2022.</w:t>
      </w:r>
    </w:p>
    <w:p w:rsidR="00000000" w:rsidDel="00000000" w:rsidP="00000000" w:rsidRDefault="00000000" w:rsidRPr="00000000" w14:paraId="0000000A">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RFD</w:t>
      </w:r>
      <w:r w:rsidDel="00000000" w:rsidR="00000000" w:rsidRPr="00000000">
        <w:rPr>
          <w:rFonts w:ascii="Times New Roman" w:cs="Times New Roman" w:eastAsia="Times New Roman" w:hAnsi="Times New Roman"/>
          <w:rtl w:val="0"/>
        </w:rPr>
        <w:t xml:space="preserve">. Vol. 2, RFD, 1974. University of Illinois Main Library.</w:t>
      </w:r>
    </w:p>
    <w:p w:rsidR="00000000" w:rsidDel="00000000" w:rsidP="00000000" w:rsidRDefault="00000000" w:rsidRPr="00000000" w14:paraId="0000000B">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RFD</w:t>
      </w:r>
      <w:r w:rsidDel="00000000" w:rsidR="00000000" w:rsidRPr="00000000">
        <w:rPr>
          <w:rFonts w:ascii="Times New Roman" w:cs="Times New Roman" w:eastAsia="Times New Roman" w:hAnsi="Times New Roman"/>
          <w:rtl w:val="0"/>
        </w:rPr>
        <w:t xml:space="preserve">. Vol. 3, RFD, 1975. University of Illinois Main Library.</w:t>
      </w:r>
    </w:p>
    <w:p w:rsidR="00000000" w:rsidDel="00000000" w:rsidP="00000000" w:rsidRDefault="00000000" w:rsidRPr="00000000" w14:paraId="0000000C">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RFD</w:t>
      </w:r>
      <w:r w:rsidDel="00000000" w:rsidR="00000000" w:rsidRPr="00000000">
        <w:rPr>
          <w:rFonts w:ascii="Times New Roman" w:cs="Times New Roman" w:eastAsia="Times New Roman" w:hAnsi="Times New Roman"/>
          <w:rtl w:val="0"/>
        </w:rPr>
        <w:t xml:space="preserve">. Vol. 4, RFD, 1975. University of Illinois Main Library.</w:t>
      </w:r>
    </w:p>
    <w:p w:rsidR="00000000" w:rsidDel="00000000" w:rsidP="00000000" w:rsidRDefault="00000000" w:rsidRPr="00000000" w14:paraId="0000000D">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RFD</w:t>
      </w:r>
      <w:r w:rsidDel="00000000" w:rsidR="00000000" w:rsidRPr="00000000">
        <w:rPr>
          <w:rFonts w:ascii="Times New Roman" w:cs="Times New Roman" w:eastAsia="Times New Roman" w:hAnsi="Times New Roman"/>
          <w:rtl w:val="0"/>
        </w:rPr>
        <w:t xml:space="preserve">. Vol. 5, RFD, 1975. University of Illinois Main Library.</w:t>
      </w:r>
    </w:p>
    <w:p w:rsidR="00000000" w:rsidDel="00000000" w:rsidP="00000000" w:rsidRDefault="00000000" w:rsidRPr="00000000" w14:paraId="0000000E">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RFD</w:t>
      </w:r>
      <w:r w:rsidDel="00000000" w:rsidR="00000000" w:rsidRPr="00000000">
        <w:rPr>
          <w:rFonts w:ascii="Times New Roman" w:cs="Times New Roman" w:eastAsia="Times New Roman" w:hAnsi="Times New Roman"/>
          <w:rtl w:val="0"/>
        </w:rPr>
        <w:t xml:space="preserve">. Vol. 6, RFD, 1975. University of Illinois Main Library.</w:t>
      </w:r>
    </w:p>
    <w:p w:rsidR="00000000" w:rsidDel="00000000" w:rsidP="00000000" w:rsidRDefault="00000000" w:rsidRPr="00000000" w14:paraId="0000000F">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RFD</w:t>
      </w:r>
      <w:r w:rsidDel="00000000" w:rsidR="00000000" w:rsidRPr="00000000">
        <w:rPr>
          <w:rFonts w:ascii="Times New Roman" w:cs="Times New Roman" w:eastAsia="Times New Roman" w:hAnsi="Times New Roman"/>
          <w:rtl w:val="0"/>
        </w:rPr>
        <w:t xml:space="preserve">. Vol. 7, RFD, 1975. University of Illinois Main Library.</w:t>
      </w:r>
    </w:p>
    <w:p w:rsidR="00000000" w:rsidDel="00000000" w:rsidP="00000000" w:rsidRDefault="00000000" w:rsidRPr="00000000" w14:paraId="00000010">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“RFD Magazine.” </w:t>
      </w:r>
      <w:r w:rsidDel="00000000" w:rsidR="00000000" w:rsidRPr="00000000">
        <w:rPr>
          <w:rFonts w:ascii="Times New Roman" w:cs="Times New Roman" w:eastAsia="Times New Roman" w:hAnsi="Times New Roman"/>
          <w:i w:val="1"/>
          <w:rtl w:val="0"/>
        </w:rPr>
        <w:t xml:space="preserve">RFD Magazine</w:t>
      </w:r>
      <w:r w:rsidDel="00000000" w:rsidR="00000000" w:rsidRPr="00000000">
        <w:rPr>
          <w:rFonts w:ascii="Times New Roman" w:cs="Times New Roman" w:eastAsia="Times New Roman" w:hAnsi="Times New Roman"/>
          <w:rtl w:val="0"/>
        </w:rPr>
        <w:t xml:space="preserve">,</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http://www.rfdmag.org/</w:t>
        </w:r>
      </w:hyperlink>
      <w:r w:rsidDel="00000000" w:rsidR="00000000" w:rsidRPr="00000000">
        <w:rPr>
          <w:rFonts w:ascii="Times New Roman" w:cs="Times New Roman" w:eastAsia="Times New Roman" w:hAnsi="Times New Roman"/>
          <w:rtl w:val="0"/>
        </w:rPr>
        <w:t xml:space="preserve">. Accessed 16 May 2022.</w:t>
      </w:r>
    </w:p>
    <w:p w:rsidR="00000000" w:rsidDel="00000000" w:rsidP="00000000" w:rsidRDefault="00000000" w:rsidRPr="00000000" w14:paraId="00000011">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Stryker, Susan, and Victor Silverman. </w:t>
      </w:r>
      <w:r w:rsidDel="00000000" w:rsidR="00000000" w:rsidRPr="00000000">
        <w:rPr>
          <w:rFonts w:ascii="Times New Roman" w:cs="Times New Roman" w:eastAsia="Times New Roman" w:hAnsi="Times New Roman"/>
          <w:i w:val="1"/>
          <w:rtl w:val="0"/>
        </w:rPr>
        <w:t xml:space="preserve">Screaming Queens: The Riot at Compton’s Cafeteria</w:t>
      </w:r>
      <w:r w:rsidDel="00000000" w:rsidR="00000000" w:rsidRPr="00000000">
        <w:rPr>
          <w:rFonts w:ascii="Times New Roman" w:cs="Times New Roman" w:eastAsia="Times New Roman" w:hAnsi="Times New Roman"/>
          <w:rtl w:val="0"/>
        </w:rPr>
        <w:t xml:space="preserve">. 2005,</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https://www.kanopy.com/en/product/132475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Tesseract OCR</w:t>
      </w:r>
      <w:r w:rsidDel="00000000" w:rsidR="00000000" w:rsidRPr="00000000">
        <w:rPr>
          <w:rFonts w:ascii="Times New Roman" w:cs="Times New Roman" w:eastAsia="Times New Roman" w:hAnsi="Times New Roman"/>
          <w:rtl w:val="0"/>
        </w:rPr>
        <w:t xml:space="preserve">. 2014. tesseract-ocr, 2022.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w:t>
      </w:r>
      <w:hyperlink r:id="rId26">
        <w:r w:rsidDel="00000000" w:rsidR="00000000" w:rsidRPr="00000000">
          <w:rPr>
            <w:rFonts w:ascii="Times New Roman" w:cs="Times New Roman" w:eastAsia="Times New Roman" w:hAnsi="Times New Roman"/>
            <w:rtl w:val="0"/>
          </w:rPr>
          <w:t xml:space="preserve"> </w:t>
        </w:r>
      </w:hyperlink>
      <w:hyperlink r:id="rId27">
        <w:r w:rsidDel="00000000" w:rsidR="00000000" w:rsidRPr="00000000">
          <w:rPr>
            <w:rFonts w:ascii="Times New Roman" w:cs="Times New Roman" w:eastAsia="Times New Roman" w:hAnsi="Times New Roman"/>
            <w:color w:val="1155cc"/>
            <w:u w:val="single"/>
            <w:rtl w:val="0"/>
          </w:rPr>
          <w:t xml:space="preserve">https://github.com/tesseract-ocr/tesseract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Ughetta, William, and Brian W. Kernighan. “The Old Bailey and OCR: Benchmarking AWS, Azure, and GCP with 180,000 Page Images.” </w:t>
      </w:r>
      <w:r w:rsidDel="00000000" w:rsidR="00000000" w:rsidRPr="00000000">
        <w:rPr>
          <w:rFonts w:ascii="Times New Roman" w:cs="Times New Roman" w:eastAsia="Times New Roman" w:hAnsi="Times New Roman"/>
          <w:i w:val="1"/>
          <w:rtl w:val="0"/>
        </w:rPr>
        <w:t xml:space="preserve">Proceedings of the ACM Symposium on Document Engineering 2020</w:t>
      </w:r>
      <w:r w:rsidDel="00000000" w:rsidR="00000000" w:rsidRPr="00000000">
        <w:rPr>
          <w:rFonts w:ascii="Times New Roman" w:cs="Times New Roman" w:eastAsia="Times New Roman" w:hAnsi="Times New Roman"/>
          <w:rtl w:val="0"/>
        </w:rPr>
        <w:t xml:space="preserve">, ACM, 2020, pp. 1–4. </w:t>
      </w:r>
      <w:r w:rsidDel="00000000" w:rsidR="00000000" w:rsidRPr="00000000">
        <w:rPr>
          <w:rFonts w:ascii="Times New Roman" w:cs="Times New Roman" w:eastAsia="Times New Roman" w:hAnsi="Times New Roman"/>
          <w:i w:val="1"/>
          <w:rtl w:val="0"/>
        </w:rPr>
        <w:t xml:space="preserve">DOI.org (Crossref)</w:t>
      </w:r>
      <w:r w:rsidDel="00000000" w:rsidR="00000000" w:rsidRPr="00000000">
        <w:rPr>
          <w:rFonts w:ascii="Times New Roman" w:cs="Times New Roman" w:eastAsia="Times New Roman" w:hAnsi="Times New Roman"/>
          <w:rtl w:val="0"/>
        </w:rPr>
        <w:t xml:space="preserve">,</w:t>
      </w:r>
      <w:hyperlink r:id="rId28">
        <w:r w:rsidDel="00000000" w:rsidR="00000000" w:rsidRPr="00000000">
          <w:rPr>
            <w:rFonts w:ascii="Times New Roman" w:cs="Times New Roman" w:eastAsia="Times New Roman" w:hAnsi="Times New Roman"/>
            <w:rtl w:val="0"/>
          </w:rPr>
          <w:t xml:space="preserve"> </w:t>
        </w:r>
      </w:hyperlink>
      <w:hyperlink r:id="rId29">
        <w:r w:rsidDel="00000000" w:rsidR="00000000" w:rsidRPr="00000000">
          <w:rPr>
            <w:rFonts w:ascii="Times New Roman" w:cs="Times New Roman" w:eastAsia="Times New Roman" w:hAnsi="Times New Roman"/>
            <w:color w:val="1155cc"/>
            <w:u w:val="single"/>
            <w:rtl w:val="0"/>
          </w:rPr>
          <w:t xml:space="preserve">https://doi.org/10.1145/3395027.3419595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spacing w:line="480" w:lineRule="auto"/>
        <w:ind w:left="88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University of Illinois library holds RFD issues 2-6. These are bound together in library binding. We consulted these editions as well as RFD’s scanned issuu.com version of RFD 1 and RFD 3.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ssuu.com/rfdmag/docs/003" TargetMode="External"/><Relationship Id="rId22" Type="http://schemas.openxmlformats.org/officeDocument/2006/relationships/hyperlink" Target="http://www.rfdmag.org/" TargetMode="External"/><Relationship Id="rId21" Type="http://schemas.openxmlformats.org/officeDocument/2006/relationships/hyperlink" Target="https://issuu.com/rfdmag/docs/003" TargetMode="External"/><Relationship Id="rId24" Type="http://schemas.openxmlformats.org/officeDocument/2006/relationships/hyperlink" Target="https://www.kanopy.com/en/product/132475" TargetMode="External"/><Relationship Id="rId23" Type="http://schemas.openxmlformats.org/officeDocument/2006/relationships/hyperlink" Target="http://www.rfdma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inelibraries.info/code-of-ethics/" TargetMode="External"/><Relationship Id="rId26" Type="http://schemas.openxmlformats.org/officeDocument/2006/relationships/hyperlink" Target="https://github.com/tesseract-ocr/tesseract" TargetMode="External"/><Relationship Id="rId25" Type="http://schemas.openxmlformats.org/officeDocument/2006/relationships/hyperlink" Target="https://www.kanopy.com/en/product/132475" TargetMode="External"/><Relationship Id="rId28" Type="http://schemas.openxmlformats.org/officeDocument/2006/relationships/hyperlink" Target="https://doi.org/10.1145/3395027.3419595" TargetMode="External"/><Relationship Id="rId27" Type="http://schemas.openxmlformats.org/officeDocument/2006/relationships/hyperlink" Target="https://github.com/tesseract-ocr/tesseract" TargetMode="External"/><Relationship Id="rId5" Type="http://schemas.openxmlformats.org/officeDocument/2006/relationships/styles" Target="styles.xml"/><Relationship Id="rId6" Type="http://schemas.openxmlformats.org/officeDocument/2006/relationships/hyperlink" Target="http://digitalhumanities.org:8081/dhq/vol/10/4/000268/000268.html" TargetMode="External"/><Relationship Id="rId29" Type="http://schemas.openxmlformats.org/officeDocument/2006/relationships/hyperlink" Target="https://doi.org/10.1145/3395027.3419595" TargetMode="External"/><Relationship Id="rId7" Type="http://schemas.openxmlformats.org/officeDocument/2006/relationships/hyperlink" Target="http://digitalhumanities.org:8081/dhq/vol/10/4/000268/000268.html" TargetMode="External"/><Relationship Id="rId8" Type="http://schemas.openxmlformats.org/officeDocument/2006/relationships/hyperlink" Target="https://www.zinelibraries.info/code-of-ethics/" TargetMode="External"/><Relationship Id="rId11" Type="http://schemas.openxmlformats.org/officeDocument/2006/relationships/hyperlink" Target="https://doi.org/10.3983/twc.2017.01053" TargetMode="External"/><Relationship Id="rId10" Type="http://schemas.openxmlformats.org/officeDocument/2006/relationships/hyperlink" Target="https://doi.org/10.3983/twc.2017.01053" TargetMode="External"/><Relationship Id="rId13" Type="http://schemas.openxmlformats.org/officeDocument/2006/relationships/hyperlink" Target="https://ocr.northeastern.edu/report/" TargetMode="External"/><Relationship Id="rId12" Type="http://schemas.openxmlformats.org/officeDocument/2006/relationships/hyperlink" Target="https://ocr.northeastern.edu/report/" TargetMode="External"/><Relationship Id="rId15" Type="http://schemas.openxmlformats.org/officeDocument/2006/relationships/hyperlink" Target="https://archive.qzap.org/index.php/Detail/Object/Show/object_id/404" TargetMode="External"/><Relationship Id="rId14" Type="http://schemas.openxmlformats.org/officeDocument/2006/relationships/hyperlink" Target="https://archive.qzap.org/index.php/Detail/Object/Show/object_id/404" TargetMode="External"/><Relationship Id="rId17" Type="http://schemas.openxmlformats.org/officeDocument/2006/relationships/hyperlink" Target="https://www.qzap.org/v9/index.php" TargetMode="External"/><Relationship Id="rId16" Type="http://schemas.openxmlformats.org/officeDocument/2006/relationships/hyperlink" Target="https://www.qzap.org/v9/index.php" TargetMode="External"/><Relationship Id="rId19" Type="http://schemas.openxmlformats.org/officeDocument/2006/relationships/hyperlink" Target="https://issuu.com/rfdmag/docs/001" TargetMode="External"/><Relationship Id="rId18" Type="http://schemas.openxmlformats.org/officeDocument/2006/relationships/hyperlink" Target="https://issuu.com/rfdmag/docs/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