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13E8" w14:textId="7E83ADA1"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sectors</w:t>
      </w:r>
    </w:p>
    <w:p w14:paraId="1C894ECE" w14:textId="77777777" w:rsidR="002D4F20" w:rsidRDefault="002D4F20" w:rsidP="002D4F20">
      <w:pPr>
        <w:ind w:left="720"/>
      </w:pPr>
      <w:r>
        <w:t>Landfills (priority = high, complexity = mid)</w:t>
      </w:r>
    </w:p>
    <w:p w14:paraId="5AA0E337" w14:textId="77777777" w:rsidR="002D4F20" w:rsidRDefault="002D4F20" w:rsidP="002D4F20">
      <w:pPr>
        <w:ind w:left="1440"/>
        <w:rPr>
          <w:rStyle w:val="citationrow"/>
        </w:rPr>
      </w:pPr>
      <w:r>
        <w:t xml:space="preserve">Nature Sustainability – 2024 </w:t>
      </w:r>
      <w:hyperlink r:id="rId6"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a perfect agreement with measurements.  A followup appears to be in the works, preprint = </w:t>
      </w:r>
      <w:r w:rsidRPr="002D4F20">
        <w:rPr>
          <w:rStyle w:val="citationrow"/>
        </w:rPr>
        <w:t>https://doi.org/10.21203/rs.3.rs-3423080/v1</w:t>
      </w:r>
      <w:r>
        <w:rPr>
          <w:rStyle w:val="citationrow"/>
        </w:rPr>
        <w:t>.</w:t>
      </w:r>
    </w:p>
    <w:p w14:paraId="69399F87" w14:textId="1603E16F" w:rsidR="002D4F20" w:rsidRDefault="002D4F20" w:rsidP="002D4F20">
      <w:pPr>
        <w:ind w:left="1440"/>
        <w:rPr>
          <w:rStyle w:val="Hyperlink"/>
          <w:color w:val="auto"/>
          <w:u w:val="none"/>
        </w:rPr>
      </w:pPr>
      <w:r>
        <w:rPr>
          <w:rStyle w:val="citationrow"/>
        </w:rPr>
        <w:t xml:space="preserve">Science – 2024 </w:t>
      </w:r>
      <w:hyperlink r:id="rId7" w:history="1">
        <w:r w:rsidRPr="003C57A4">
          <w:rPr>
            <w:rStyle w:val="Hyperlink"/>
          </w:rPr>
          <w:t>https://doi.org/10.1126/science.adi7735</w:t>
        </w:r>
      </w:hyperlink>
      <w:r>
        <w:t>.</w:t>
      </w:r>
      <w:r>
        <w:rPr>
          <w:rStyle w:val="citationrow"/>
        </w:rPr>
        <w:t xml:space="preserve">  </w:t>
      </w:r>
      <w:r w:rsidR="003B5797">
        <w:rPr>
          <w:rStyle w:val="Hyperlink"/>
          <w:color w:val="auto"/>
          <w:u w:val="none"/>
        </w:rPr>
        <w:t>Cusworth S</w:t>
      </w:r>
      <w:r w:rsidRPr="009314F0">
        <w:rPr>
          <w:rStyle w:val="Hyperlink"/>
          <w:color w:val="auto"/>
          <w:u w:val="none"/>
        </w:rPr>
        <w:t xml:space="preserve">ciav + AVIRIS study looking at many landfills showing </w:t>
      </w:r>
      <w:r>
        <w:rPr>
          <w:rStyle w:val="Hyperlink"/>
          <w:color w:val="auto"/>
          <w:u w:val="none"/>
        </w:rPr>
        <w:t>very</w:t>
      </w:r>
      <w:r w:rsidRPr="009314F0">
        <w:rPr>
          <w:rStyle w:val="Hyperlink"/>
          <w:color w:val="auto"/>
          <w:u w:val="none"/>
        </w:rPr>
        <w:t xml:space="preserve"> poor agreement with GHGRP</w:t>
      </w:r>
      <w:r w:rsidR="003B5797">
        <w:rPr>
          <w:rStyle w:val="Hyperlink"/>
          <w:color w:val="auto"/>
          <w:u w:val="none"/>
        </w:rPr>
        <w:t xml:space="preserve"> (R2 &lt; 0.1)</w:t>
      </w:r>
      <w:r w:rsidRPr="009314F0">
        <w:rPr>
          <w:rStyle w:val="Hyperlink"/>
          <w:color w:val="auto"/>
          <w:u w:val="none"/>
        </w:rPr>
        <w:t>.  No clear discussion of alternative bottom-up methods unfortunately.</w:t>
      </w:r>
      <w:r w:rsidR="00071516">
        <w:rPr>
          <w:rStyle w:val="Hyperlink"/>
          <w:color w:val="auto"/>
          <w:u w:val="none"/>
        </w:rPr>
        <w:t xml:space="preserve">  SI includes emission rates/dates/landfill names/GHGRP IDs – so this can be used to test any potential </w:t>
      </w:r>
      <w:r w:rsidR="003B5797">
        <w:rPr>
          <w:rStyle w:val="Hyperlink"/>
          <w:color w:val="auto"/>
          <w:u w:val="none"/>
        </w:rPr>
        <w:t xml:space="preserve">new </w:t>
      </w:r>
      <w:r w:rsidR="00071516">
        <w:rPr>
          <w:rStyle w:val="Hyperlink"/>
          <w:color w:val="auto"/>
          <w:u w:val="none"/>
        </w:rPr>
        <w:t>approaches.</w:t>
      </w:r>
    </w:p>
    <w:p w14:paraId="103226C2" w14:textId="0482C11F" w:rsidR="00E46044" w:rsidRDefault="00E46044" w:rsidP="002D4F20">
      <w:pPr>
        <w:ind w:left="1440"/>
        <w:rPr>
          <w:rStyle w:val="Hyperlink"/>
          <w:color w:val="auto"/>
          <w:u w:val="none"/>
        </w:rPr>
      </w:pPr>
      <w:r>
        <w:rPr>
          <w:rStyle w:val="Hyperlink"/>
          <w:color w:val="auto"/>
          <w:u w:val="none"/>
        </w:rPr>
        <w:t xml:space="preserve">ACP – 2024 </w:t>
      </w:r>
      <w:hyperlink r:id="rId8" w:history="1">
        <w:r w:rsidRPr="005C76B6">
          <w:rPr>
            <w:rStyle w:val="Hyperlink"/>
          </w:rPr>
          <w:t>https://doi.org/10.5194/acp-24-5069-2024</w:t>
        </w:r>
      </w:hyperlink>
      <w:r>
        <w:rPr>
          <w:rStyle w:val="Hyperlink"/>
          <w:color w:val="auto"/>
          <w:u w:val="none"/>
        </w:rPr>
        <w:t xml:space="preserve">.  </w:t>
      </w:r>
      <w:r w:rsidR="003B5797">
        <w:rPr>
          <w:rStyle w:val="Hyperlink"/>
          <w:color w:val="auto"/>
          <w:u w:val="none"/>
        </w:rPr>
        <w:t>Jacob lab n</w:t>
      </w:r>
      <w:r>
        <w:rPr>
          <w:rStyle w:val="Hyperlink"/>
          <w:color w:val="auto"/>
          <w:u w:val="none"/>
        </w:rPr>
        <w:t xml:space="preserve">ational 25 km2 </w:t>
      </w:r>
      <w:r w:rsidR="003B5797">
        <w:rPr>
          <w:rStyle w:val="Hyperlink"/>
          <w:color w:val="auto"/>
          <w:u w:val="none"/>
        </w:rPr>
        <w:t xml:space="preserve">TROPOMI CH4 </w:t>
      </w:r>
      <w:r>
        <w:rPr>
          <w:rStyle w:val="Hyperlink"/>
          <w:color w:val="auto"/>
          <w:u w:val="none"/>
        </w:rPr>
        <w:t xml:space="preserve">inversion over US in 2019 including detailed sectoral, state, and urban estimates.  Includes some investigation of </w:t>
      </w:r>
      <w:r w:rsidR="003B5797">
        <w:rPr>
          <w:rStyle w:val="Hyperlink"/>
          <w:color w:val="auto"/>
          <w:u w:val="none"/>
        </w:rPr>
        <w:t xml:space="preserve">individual </w:t>
      </w:r>
      <w:r>
        <w:rPr>
          <w:rStyle w:val="Hyperlink"/>
          <w:color w:val="auto"/>
          <w:u w:val="none"/>
        </w:rPr>
        <w:t>landfills</w:t>
      </w:r>
      <w:r w:rsidR="003B5797">
        <w:rPr>
          <w:rStyle w:val="Hyperlink"/>
          <w:color w:val="auto"/>
          <w:u w:val="none"/>
        </w:rPr>
        <w:t xml:space="preserve"> too</w:t>
      </w:r>
      <w:r>
        <w:rPr>
          <w:rStyle w:val="Hyperlink"/>
          <w:color w:val="auto"/>
          <w:u w:val="none"/>
        </w:rPr>
        <w:t>.</w:t>
      </w:r>
      <w:r w:rsidR="003B5797">
        <w:rPr>
          <w:rStyle w:val="Hyperlink"/>
          <w:color w:val="auto"/>
          <w:u w:val="none"/>
        </w:rPr>
        <w:t xml:space="preserve">  Compares well with Joe’s estimate for NY and reasonably well with several other studies focused on individual cities/landfills.  Like the above, very poor agreement between GHGRP and measured landfill emissions.  Sectoral is at the national scale only, state/urban estimates are total only.  All individual states/sectors/urban areas and the landfills they could isolate are in the SI – good for comparison of landfills or totals.</w:t>
      </w:r>
      <w:r w:rsidR="00A93844">
        <w:rPr>
          <w:rStyle w:val="Hyperlink"/>
          <w:color w:val="auto"/>
          <w:u w:val="none"/>
        </w:rPr>
        <w:t xml:space="preserve">  Many good references in the intro that may have relevant EF or activity data discussion for various sectors.</w:t>
      </w:r>
    </w:p>
    <w:p w14:paraId="0795D1E9" w14:textId="5EF9BF63" w:rsidR="000406B8" w:rsidRDefault="000406B8" w:rsidP="002D4F20">
      <w:pPr>
        <w:ind w:left="1440"/>
        <w:rPr>
          <w:rStyle w:val="Hyperlink"/>
          <w:color w:val="auto"/>
          <w:u w:val="none"/>
        </w:rPr>
      </w:pPr>
      <w:r>
        <w:rPr>
          <w:rStyle w:val="Hyperlink"/>
          <w:color w:val="auto"/>
          <w:u w:val="none"/>
        </w:rPr>
        <w:t xml:space="preserve">Waste Management – 2024 </w:t>
      </w:r>
      <w:hyperlink r:id="rId9" w:history="1">
        <w:r w:rsidRPr="00AC01A9">
          <w:rPr>
            <w:rStyle w:val="Hyperlink"/>
          </w:rPr>
          <w:t>https://doi.org/10.1016/j.wasman.2024.05.037</w:t>
        </w:r>
      </w:hyperlink>
      <w:r>
        <w:rPr>
          <w:rStyle w:val="Hyperlink"/>
          <w:color w:val="auto"/>
          <w:u w:val="none"/>
        </w:rPr>
        <w:t>.  Unread.  Comparing the 2 GHGRP methods of CH4 calculation.  The decay rate method shows increased emissions from 2010 to 2022 (19%) and the capture efficiency method shows decreased emissions (8.9%).  Decay rate shows somewhat better agreement with other work.  SBU does not have access to this article, nor is it on researchgate…</w:t>
      </w:r>
    </w:p>
    <w:p w14:paraId="67A76CB1" w14:textId="77777777" w:rsidR="00A7169F" w:rsidRDefault="00A7169F" w:rsidP="00A7169F">
      <w:pPr>
        <w:ind w:left="1440"/>
      </w:pPr>
      <w:hyperlink r:id="rId10" w:history="1">
        <w:r w:rsidRPr="002805BA">
          <w:rPr>
            <w:rStyle w:val="Hyperlink"/>
          </w:rPr>
          <w:t>https://doi.org/10.1525/elementa.2020.00050</w:t>
        </w:r>
      </w:hyperlink>
      <w:r>
        <w:t>.  Unread.  Bogner lab paper discussing CALMIM and “international field validation”.  The model is available from USDA, though it is a GUI.  After we understand its inputs, it may be possible to automate through R.</w:t>
      </w:r>
    </w:p>
    <w:p w14:paraId="133B40B5" w14:textId="672FCE47" w:rsidR="00DC7BD9" w:rsidRDefault="00832EA2" w:rsidP="002D4F20">
      <w:pPr>
        <w:ind w:left="1440"/>
        <w:rPr>
          <w:rStyle w:val="Hyperlink"/>
          <w:color w:val="auto"/>
          <w:u w:val="none"/>
        </w:rPr>
      </w:pPr>
      <w:r>
        <w:rPr>
          <w:rStyle w:val="Hyperlink"/>
          <w:color w:val="auto"/>
          <w:u w:val="none"/>
        </w:rPr>
        <w:t>AM</w:t>
      </w:r>
      <w:r w:rsidR="00DC7BD9">
        <w:rPr>
          <w:rStyle w:val="Hyperlink"/>
          <w:color w:val="auto"/>
          <w:u w:val="none"/>
        </w:rPr>
        <w:t xml:space="preserve">T – 2024 </w:t>
      </w:r>
      <w:hyperlink r:id="rId11" w:history="1">
        <w:r w:rsidR="00DC7BD9" w:rsidRPr="00A23BD4">
          <w:rPr>
            <w:rStyle w:val="Hyperlink"/>
          </w:rPr>
          <w:t>https://doi.org/10.5194/amt-17-1229-2024</w:t>
        </w:r>
      </w:hyperlink>
      <w:r w:rsidR="00DC7BD9">
        <w:rPr>
          <w:rStyle w:val="Hyperlink"/>
          <w:color w:val="auto"/>
          <w:u w:val="none"/>
        </w:rPr>
        <w:t>.  Unread.  French long-term monitoring study of an active landfill.  4 yrs across 21 campaigns.</w:t>
      </w:r>
    </w:p>
    <w:p w14:paraId="35BFF736" w14:textId="69257E84" w:rsidR="00F52556" w:rsidRDefault="00F52556" w:rsidP="002D4F20">
      <w:pPr>
        <w:ind w:left="1440"/>
        <w:rPr>
          <w:rStyle w:val="Hyperlink"/>
          <w:color w:val="auto"/>
          <w:u w:val="none"/>
        </w:rPr>
      </w:pPr>
      <w:r>
        <w:rPr>
          <w:rStyle w:val="Hyperlink"/>
          <w:color w:val="auto"/>
          <w:u w:val="none"/>
        </w:rPr>
        <w:t xml:space="preserve">Preprint – 2024 </w:t>
      </w:r>
      <w:hyperlink r:id="rId12" w:history="1">
        <w:r w:rsidRPr="00032D2E">
          <w:rPr>
            <w:rStyle w:val="Hyperlink"/>
          </w:rPr>
          <w:t>https://doi.org/10.31223/X5TB09</w:t>
        </w:r>
      </w:hyperlink>
      <w:r>
        <w:rPr>
          <w:rStyle w:val="Hyperlink"/>
          <w:color w:val="auto"/>
          <w:u w:val="none"/>
        </w:rPr>
        <w:t>.  Unread, includes Bram Maasakkers and a few other familiar names.  GHGSat measurements of 151 landfills across 6 continents showing poor GHGRP performance.</w:t>
      </w:r>
    </w:p>
    <w:p w14:paraId="1C20F296" w14:textId="27B60BBF" w:rsidR="007F4EB0" w:rsidRDefault="007F4EB0" w:rsidP="002D4F20">
      <w:pPr>
        <w:ind w:left="1440"/>
      </w:pPr>
      <w:r>
        <w:rPr>
          <w:rStyle w:val="Hyperlink"/>
          <w:color w:val="auto"/>
          <w:u w:val="none"/>
        </w:rPr>
        <w:lastRenderedPageBreak/>
        <w:t xml:space="preserve">Journal of environmental science and engineering A (2021) – </w:t>
      </w:r>
      <w:hyperlink r:id="rId13" w:history="1">
        <w:r w:rsidRPr="00C35B81">
          <w:rPr>
            <w:rStyle w:val="Hyperlink"/>
          </w:rPr>
          <w:t>https://doi.org/10.17265/2162-5298/2021.06.001</w:t>
        </w:r>
      </w:hyperlink>
      <w:r>
        <w:rPr>
          <w:rStyle w:val="Hyperlink"/>
          <w:color w:val="auto"/>
          <w:u w:val="none"/>
        </w:rPr>
        <w:t>.  Unread.  LMOP-focused emissions and reductions related to waste in place.  Also relevant – congress testimony (</w:t>
      </w:r>
      <w:hyperlink r:id="rId14" w:history="1">
        <w:r w:rsidRPr="00C35B81">
          <w:rPr>
            <w:rStyle w:val="Hyperlink"/>
          </w:rPr>
          <w:t>https://www.epw.senate.gov/public/_cache/files/5/0/50308234-286e-475d-824b-6c0d40ae1068/EAA318D31C8ACB4851BCBCB65B158EDB0C83EA28E7C77D73C5A98C8CEF840FBB.01-31-2024-frankiewicz-testimony.pdf</w:t>
        </w:r>
      </w:hyperlink>
      <w:r>
        <w:rPr>
          <w:rStyle w:val="Hyperlink"/>
          <w:color w:val="auto"/>
          <w:u w:val="none"/>
        </w:rPr>
        <w:t>) – many refs.</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15" w:history="1">
        <w:r w:rsidRPr="00446782">
          <w:rPr>
            <w:rStyle w:val="Hyperlink"/>
          </w:rPr>
          <w:t>https://doi.org/10.1016/j.envpol.2018.01.076</w:t>
        </w:r>
      </w:hyperlink>
      <w:r>
        <w:t xml:space="preserve"> - collected samples and used C and H isotopes + N2O to determine biogenic vs thermogenic.   Most 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t xml:space="preserve">Hamburg + Utrecht (EU) – Maazallahi et al., 2020, </w:t>
      </w:r>
      <w:hyperlink r:id="rId16"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7" w:history="1">
        <w:r w:rsidRPr="00446782">
          <w:rPr>
            <w:rStyle w:val="Hyperlink"/>
          </w:rPr>
          <w:t>https://doi.org/10.1016/j.aeaoa.2022.100153</w:t>
        </w:r>
      </w:hyperlink>
      <w:r>
        <w:t xml:space="preserve"> - car-based CH4 and C2H6 + samples for C 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Defratyka et al., 2021, </w:t>
      </w:r>
      <w:hyperlink r:id="rId18"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t xml:space="preserve">Montreal (CA) – Williams et al., 2022, </w:t>
      </w:r>
      <w:hyperlink r:id="rId19" w:history="1">
        <w:r w:rsidRPr="00446782">
          <w:rPr>
            <w:rStyle w:val="Hyperlink"/>
          </w:rPr>
          <w:t>https://doi.org/10.1021/acs.est.2c06254</w:t>
        </w:r>
      </w:hyperlink>
      <w:r>
        <w:t xml:space="preserve"> – chamber based CH4 and flasks for C isotopes, CO2/CH4 and ethane/methane.  Detailed emission factors for many components on SI pg s17.  NG gate = 2.44E3 [0.74E3 – 4.9E3 95%CI] g/hr.  Sewer manholes = 0.567 [0.025 – 1.946] g/hr. Historic landfills = 14.6 [8.5 – 26.8] mg/hr/m2.  Most (all?) were highly skewed.</w:t>
      </w:r>
    </w:p>
    <w:p w14:paraId="2CA4E168" w14:textId="64A5E63B" w:rsidR="002D4F20" w:rsidRDefault="002D4F20" w:rsidP="002D4F20">
      <w:pPr>
        <w:ind w:left="1440"/>
        <w:rPr>
          <w:rStyle w:val="Hyperlink"/>
          <w:color w:val="auto"/>
          <w:u w:val="none"/>
        </w:rPr>
      </w:pPr>
      <w:r>
        <w:t xml:space="preserve">EST 2023, </w:t>
      </w:r>
      <w:hyperlink r:id="rId20"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CO2e/yr from sewers.</w:t>
      </w:r>
      <w:r w:rsidR="0078464B">
        <w:rPr>
          <w:rStyle w:val="Hyperlink"/>
          <w:color w:val="auto"/>
          <w:u w:val="none"/>
        </w:rPr>
        <w:t xml:space="preserve">  This is compared to 10.9 ± 7 MMT CO2e/yr from wastewater entirely.  Mentions some relationships with temperature.</w:t>
      </w:r>
    </w:p>
    <w:p w14:paraId="1B75C36F" w14:textId="4ABE6A83" w:rsidR="00800C8D" w:rsidRDefault="002D79EA" w:rsidP="00800C8D">
      <w:pPr>
        <w:ind w:left="1440"/>
      </w:pPr>
      <w:r>
        <w:rPr>
          <w:rStyle w:val="Hyperlink"/>
          <w:color w:val="auto"/>
          <w:u w:val="none"/>
        </w:rPr>
        <w:t xml:space="preserve">China – Yuan et al., 2024, </w:t>
      </w:r>
      <w:hyperlink r:id="rId21" w:history="1">
        <w:r w:rsidRPr="004A411C">
          <w:rPr>
            <w:rStyle w:val="Hyperlink"/>
          </w:rPr>
          <w:t>https://doi.org/10.1007/s11783-024-1879-1</w:t>
        </w:r>
      </w:hyperlink>
      <w:r>
        <w:rPr>
          <w:rStyle w:val="Hyperlink"/>
          <w:color w:val="auto"/>
          <w:u w:val="none"/>
        </w:rPr>
        <w:t>.  Unread.  Looking at sewer network emissions using isotopes.</w:t>
      </w:r>
    </w:p>
    <w:p w14:paraId="67F77D3C" w14:textId="77777777" w:rsidR="002D4F20" w:rsidRDefault="002D4F20" w:rsidP="002D4F20">
      <w:pPr>
        <w:ind w:left="720"/>
      </w:pPr>
      <w:r>
        <w:lastRenderedPageBreak/>
        <w:t>Wastewater (priority = mid, complexity = mid)</w:t>
      </w:r>
    </w:p>
    <w:p w14:paraId="1C8C667A" w14:textId="77777777" w:rsidR="002D4F20" w:rsidRDefault="002D4F20" w:rsidP="002D4F20">
      <w:pPr>
        <w:ind w:left="1440"/>
      </w:pPr>
      <w:r>
        <w:t xml:space="preserve">Moore et al., 2023, </w:t>
      </w:r>
      <w:hyperlink r:id="rId22" w:history="1">
        <w:r w:rsidRPr="00446782">
          <w:rPr>
            <w:rStyle w:val="Hyperlink"/>
          </w:rPr>
          <w:t>https://doi.org/10.1021/acs.est.2c05373</w:t>
        </w:r>
      </w:hyperlink>
      <w:r>
        <w:t xml:space="preserve"> - 63 plants across US discussing biochemical oxygen demand (BOD) and flow based emission factors.  BOD was ~constant with size and flow was log-linear.  ~2x IPPC/EPA EF on average.  Also stresses that variability in operations over time and facility to facility are important and make these EF’s more “rough estimates”.  Mentions of diurnal patterns from previous work.</w:t>
      </w:r>
    </w:p>
    <w:p w14:paraId="7DBB0294" w14:textId="61F9E43C" w:rsidR="002D4F20" w:rsidRDefault="002D4F20" w:rsidP="002D4F20">
      <w:pPr>
        <w:ind w:left="1440"/>
      </w:pPr>
      <w:hyperlink r:id="rId23" w:history="1">
        <w:r w:rsidRPr="00F76A2C">
          <w:rPr>
            <w:rStyle w:val="Hyperlink"/>
          </w:rPr>
          <w:t>https://doi.org/10.1016/j.ecoinf.2024.102571</w:t>
        </w:r>
      </w:hyperlink>
      <w:r>
        <w:t xml:space="preserve">.  </w:t>
      </w:r>
      <w:r w:rsidR="0078464B">
        <w:t xml:space="preserve">Unread.  </w:t>
      </w:r>
      <w:r w:rsidRPr="008D1807">
        <w:t xml:space="preserve">International </w:t>
      </w:r>
      <w:r>
        <w:t>article</w:t>
      </w:r>
      <w:r w:rsidRPr="008D1807">
        <w:t xml:space="preserve"> discussing wastewater emissions – it doesn’t seem to be directly relevant but some of their references seem like they could be of value for the CH4 inventory.</w:t>
      </w:r>
    </w:p>
    <w:p w14:paraId="09EDC532" w14:textId="0F8DE263" w:rsidR="00A93844" w:rsidRDefault="00A93844" w:rsidP="002D4F20">
      <w:pPr>
        <w:ind w:left="1440"/>
      </w:pPr>
      <w:hyperlink r:id="rId24" w:history="1">
        <w:r w:rsidRPr="00956703">
          <w:rPr>
            <w:rStyle w:val="Hyperlink"/>
          </w:rPr>
          <w:t>https://doi.org/10.1016/j.biortech.2024.130897</w:t>
        </w:r>
      </w:hyperlink>
      <w:r>
        <w:t>.  Unread.  Italy-focused article that clearly outlines EF’s for each type of wastewater treatment.  Could easily be applied – if we have such detailed data on the type of treatment at each facility (not sure if we do).</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t xml:space="preserve">Multiple US cities – Lamb et al., 2015, </w:t>
      </w:r>
      <w:hyperlink r:id="rId25"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t xml:space="preserve">LA – Zeng et al., 2023, </w:t>
      </w:r>
      <w:hyperlink r:id="rId26"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5561BE3" w14:textId="50F7F02D" w:rsidR="00043BE1" w:rsidRDefault="00043BE1" w:rsidP="002D4F20">
      <w:pPr>
        <w:ind w:left="2160"/>
      </w:pPr>
      <w:r>
        <w:t xml:space="preserve">LA – He et al., 2019, </w:t>
      </w:r>
      <w:hyperlink r:id="rId27" w:history="1">
        <w:r w:rsidRPr="00AD3711">
          <w:rPr>
            <w:rStyle w:val="Hyperlink"/>
          </w:rPr>
          <w:t>https://doi.org/10.1029/2019GL083400</w:t>
        </w:r>
      </w:hyperlink>
      <w:r>
        <w:t>.  Unread.  Seasonality is linear (R2=0.58), slope = 0.014.  Intercept of 22.92.</w:t>
      </w:r>
    </w:p>
    <w:p w14:paraId="76EB5738" w14:textId="77777777" w:rsidR="002D4F20" w:rsidRDefault="002D4F20" w:rsidP="002D4F20">
      <w:pPr>
        <w:ind w:left="2160"/>
      </w:pPr>
      <w:r>
        <w:t xml:space="preserve">DC – Karion et al., 2023, </w:t>
      </w:r>
      <w:hyperlink r:id="rId28"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29"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30" w:history="1">
        <w:r w:rsidRPr="00446782">
          <w:rPr>
            <w:rStyle w:val="Hyperlink"/>
          </w:rPr>
          <w:t>https://doi.org/10.1073/pnas.2105804118</w:t>
        </w:r>
      </w:hyperlink>
      <w:r>
        <w:t xml:space="preserve"> - CH4 seasonality is linear in dormant season only as 0.021x+11 g/m2yr.  NG sector is linear as 0.025x+6.4 g/m2yr</w:t>
      </w:r>
    </w:p>
    <w:p w14:paraId="45CADD5B" w14:textId="79323DFA" w:rsidR="002D4F20" w:rsidRDefault="002D4F20" w:rsidP="002D4F20">
      <w:pPr>
        <w:ind w:left="1440"/>
      </w:pPr>
      <w:r>
        <w:t xml:space="preserve">EST 2024, </w:t>
      </w:r>
      <w:hyperlink r:id="rId31" w:history="1">
        <w:r w:rsidR="0078464B" w:rsidRPr="003C57A4">
          <w:rPr>
            <w:rStyle w:val="Hyperlink"/>
          </w:rPr>
          <w:t>https://doi.org/10.1021/acs.est.3c03160</w:t>
        </w:r>
      </w:hyperlink>
      <w:r w:rsidR="0078464B">
        <w:t>.  Unread F</w:t>
      </w:r>
      <w:r>
        <w:t>elix Vogel et al., using vehicle based measurements to understand NG leaks in urban centers</w:t>
      </w:r>
      <w:r w:rsidR="00DC7BD9">
        <w:t xml:space="preserve"> across Europe</w:t>
      </w:r>
      <w:r>
        <w:t>.  Could provide some useful information beyond previous papers.</w:t>
      </w:r>
    </w:p>
    <w:p w14:paraId="129AD2A3" w14:textId="360EE29C" w:rsidR="002D4F20" w:rsidRDefault="002D4F20" w:rsidP="002D4F20">
      <w:pPr>
        <w:ind w:left="1440"/>
      </w:pPr>
      <w:r>
        <w:t xml:space="preserve">EST 2024, </w:t>
      </w:r>
      <w:hyperlink r:id="rId32"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76249AF6" w14:textId="7C95AEEA" w:rsidR="0058327F" w:rsidRDefault="0058327F" w:rsidP="002D4F20">
      <w:pPr>
        <w:ind w:left="1440"/>
      </w:pPr>
      <w:r>
        <w:lastRenderedPageBreak/>
        <w:t xml:space="preserve">EST 2021, </w:t>
      </w:r>
      <w:hyperlink r:id="rId33" w:history="1">
        <w:r w:rsidRPr="003337F7">
          <w:rPr>
            <w:rStyle w:val="Hyperlink"/>
          </w:rPr>
          <w:t>https://doi.org/10.1021/acs.est.1c00859</w:t>
        </w:r>
      </w:hyperlink>
      <w:r>
        <w:t>.  Unread Defratyka et al., using mobile measurements including isotopes to estimate NG leaks, sewer networks, and building furnaces in Paris.</w:t>
      </w:r>
    </w:p>
    <w:p w14:paraId="54D71531" w14:textId="1C6FEA12" w:rsidR="00B95E8E" w:rsidRDefault="00B95E8E" w:rsidP="002D4F20">
      <w:pPr>
        <w:ind w:left="1440"/>
      </w:pPr>
      <w:r>
        <w:t xml:space="preserve">AMT 2024, </w:t>
      </w:r>
      <w:hyperlink r:id="rId34" w:history="1">
        <w:r w:rsidRPr="00676E22">
          <w:rPr>
            <w:rStyle w:val="Hyperlink"/>
          </w:rPr>
          <w:t>https://doi.org/10.5194/egusphere-2024-2129</w:t>
        </w:r>
      </w:hyperlink>
      <w:r>
        <w:t>.  Unread Anna paper looking at whole-house emissions.  Seemed more methods focused, less directly applicable results.</w:t>
      </w:r>
    </w:p>
    <w:p w14:paraId="4B2DABFA" w14:textId="2C74EBE6" w:rsidR="00B95E8E" w:rsidRDefault="00B95E8E" w:rsidP="002D4F20">
      <w:pPr>
        <w:ind w:left="1440"/>
      </w:pPr>
      <w:r>
        <w:t xml:space="preserve">PLOS One 2023, </w:t>
      </w:r>
      <w:hyperlink r:id="rId35" w:history="1">
        <w:r w:rsidRPr="00676E22">
          <w:rPr>
            <w:rStyle w:val="Hyperlink"/>
          </w:rPr>
          <w:t>https://doi.org/10.1371/journal.pone.0295055</w:t>
        </w:r>
      </w:hyperlink>
      <w:r>
        <w:t xml:space="preserve">.  Unread Nicholas et al., paper looking at 20 Boston whole-home CH4 emissions.  0.4 – 10.3 g/day with mean of 2.8 g/day.  </w:t>
      </w:r>
    </w:p>
    <w:p w14:paraId="36B27878" w14:textId="38F44795" w:rsidR="00F202A3" w:rsidRDefault="00F202A3" w:rsidP="00F202A3">
      <w:r>
        <w:tab/>
        <w:t>Stationary combustion (priority = low, complexity = mid)</w:t>
      </w:r>
    </w:p>
    <w:p w14:paraId="3631F28C" w14:textId="0DB59996" w:rsidR="00F202A3" w:rsidRDefault="00F202A3" w:rsidP="00F202A3">
      <w:pPr>
        <w:ind w:left="1440"/>
      </w:pPr>
      <w:r>
        <w:t xml:space="preserve">ACS EST Air 2024, </w:t>
      </w:r>
      <w:hyperlink r:id="rId36" w:history="1">
        <w:r w:rsidRPr="00C17A27">
          <w:rPr>
            <w:rStyle w:val="Hyperlink"/>
          </w:rPr>
          <w:t>https://doi.org/10.1021/acsestair.4c00135</w:t>
        </w:r>
      </w:hyperlink>
      <w:r>
        <w:t>.  Unread Traviss et al. paper calculating emission factors for GHGs, BC, NMVOCs, PM, etc. from wood/pellet stoves.  Potentially a very simple plug in to update IPCC EFs currently being used (fairly certain it’s IPCC currently).  Separated by type of stove (catalytic vs pellet vs uncertified, etc.), so may need to do some sort of avg or assumptions.</w:t>
      </w:r>
      <w:r w:rsidR="00832EA2">
        <w:t xml:space="preserve">  They scale up their estimates, so we could also investigate that approach.</w:t>
      </w:r>
    </w:p>
    <w:p w14:paraId="44F4ADDC" w14:textId="1C722573" w:rsidR="00BE3BD2" w:rsidRDefault="00BE3BD2" w:rsidP="00F202A3">
      <w:pPr>
        <w:ind w:left="1440"/>
      </w:pPr>
      <w:r>
        <w:t>In the plant et al. 2019 paper they reference a gridded (0.1 deg x 0.1 deg) NEI monthly product available at the FTP here (</w:t>
      </w:r>
      <w:hyperlink r:id="rId37" w:history="1">
        <w:r w:rsidRPr="007E1D2B">
          <w:rPr>
            <w:rStyle w:val="Hyperlink"/>
          </w:rPr>
          <w:t>http://ftp.as.harvard.edu/gcgrid/data/ExtData/HEMCO/NEI2011/v2017-02-MM/</w:t>
        </w:r>
      </w:hyperlink>
      <w:r>
        <w:t>).  It’s available for 2011 and 2016</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t xml:space="preserve">PLOS one – 2023 </w:t>
      </w:r>
      <w:hyperlink r:id="rId38"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more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t>table 2)</w:t>
      </w:r>
      <w:r>
        <w:t>.</w:t>
      </w:r>
      <w:r w:rsidR="00940FE0">
        <w:t xml:space="preserve">  They state “if the greater London area were a managed grassland, soil emissions of CH4 would be equivalent to that of human breath in the same area” – so emissions are small (0.05% of national inventory).  But, census data is easily available – so it wouldn’t be a hard one to add.  </w:t>
      </w:r>
      <w:r w:rsidR="00157919">
        <w:t>There are s</w:t>
      </w:r>
      <w:r w:rsidR="00940FE0">
        <w:t xml:space="preserve">ome other </w:t>
      </w:r>
      <w:r w:rsidR="00157919">
        <w:t>relevant work in their citations</w:t>
      </w:r>
      <w:r w:rsidR="00940FE0">
        <w:t>, though they also seem to be limited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tab/>
        <w:t xml:space="preserve">RECAPP2 – </w:t>
      </w:r>
      <w:hyperlink r:id="rId39"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(Wetchimp, NASA’s LPJ-WSL, SOCCR)</w:t>
      </w:r>
    </w:p>
    <w:p w14:paraId="12987CE4" w14:textId="2A2052A9" w:rsidR="002861D6" w:rsidRDefault="002861D6" w:rsidP="002861D6">
      <w:pPr>
        <w:ind w:left="1440"/>
      </w:pPr>
      <w:r>
        <w:t xml:space="preserve">McNicol et al., 2023 – </w:t>
      </w:r>
      <w:r w:rsidR="00157919">
        <w:t xml:space="preserve">Unread </w:t>
      </w:r>
      <w:r>
        <w:t xml:space="preserve">AGU Advances </w:t>
      </w:r>
      <w:hyperlink r:id="rId40" w:history="1">
        <w:r w:rsidRPr="00A475A5">
          <w:rPr>
            <w:rStyle w:val="Hyperlink"/>
          </w:rPr>
          <w:t>https://doi.org/10.1029/2023AV000956. UpCH4</w:t>
        </w:r>
      </w:hyperlink>
      <w:r>
        <w:t xml:space="preserve"> which uses fluxes from 119 site-years of data in a random forest model to produce global 0.25 deg wetland maps.</w:t>
      </w:r>
    </w:p>
    <w:p w14:paraId="40D2CCE5" w14:textId="43D183AF" w:rsidR="008E05FA" w:rsidRDefault="008E05FA" w:rsidP="008E05FA">
      <w:pPr>
        <w:ind w:left="1440"/>
      </w:pPr>
      <w:r>
        <w:lastRenderedPageBreak/>
        <w:t xml:space="preserve">East et al., 2024 – Unread GRL </w:t>
      </w:r>
      <w:hyperlink r:id="rId41" w:history="1">
        <w:r w:rsidRPr="00CF2A91">
          <w:rPr>
            <w:rStyle w:val="Hyperlink"/>
          </w:rPr>
          <w:t>https://doi.org/10.1029/2024GL108494</w:t>
        </w:r>
      </w:hyperlink>
      <w:r>
        <w:t xml:space="preserve"> Comparing 22 different OH model and 24 wetland inventories in GEOS-Chem to see what best recreates the observed (obspack) seasonality in the N hemisphere CH4.  They argue it’s wetlands and the interhemispheric OH is a lesser effect.  Features that fit obs are an 80 Tg/yr poleward of 10 N to match obs, significant South Asia emissions, Aug peak in boreal emissions continuing into Autumn.  LPJ-wsl driven with MERRA-2 MET was the only model setup that had these features.</w:t>
      </w:r>
    </w:p>
    <w:p w14:paraId="6799AA4F" w14:textId="63D718B0" w:rsidR="00962C23" w:rsidRDefault="00962C23" w:rsidP="008E05FA">
      <w:pPr>
        <w:ind w:left="1440"/>
      </w:pPr>
      <w:r>
        <w:t xml:space="preserve">Tiegs et al., 2024 – Unread Science </w:t>
      </w:r>
      <w:hyperlink r:id="rId42" w:history="1">
        <w:r w:rsidRPr="00E72F90">
          <w:rPr>
            <w:rStyle w:val="Hyperlink"/>
          </w:rPr>
          <w:t>https://www-science-org.proxy.library.stonybrook.edu/doi/10.1126/science.adn1262</w:t>
        </w:r>
      </w:hyperlink>
      <w:r>
        <w:t>.  Using a machine learning algorithm to build a model for global river decomposition rates using data from 514 sites globally.</w:t>
      </w:r>
    </w:p>
    <w:p w14:paraId="18478288" w14:textId="414994B9" w:rsidR="00DE4724" w:rsidRDefault="00DE4724" w:rsidP="008E05FA">
      <w:pPr>
        <w:ind w:left="1440"/>
      </w:pPr>
      <w:r>
        <w:t xml:space="preserve">Cao et al., 2024 – Unread Environmental Pollution </w:t>
      </w:r>
      <w:hyperlink r:id="rId43" w:history="1">
        <w:r w:rsidRPr="007A308B">
          <w:rPr>
            <w:rStyle w:val="Hyperlink"/>
          </w:rPr>
          <w:t>https://doi.org/10.1016/j.envpol.2024.124204</w:t>
        </w:r>
      </w:hyperlink>
      <w:r>
        <w:t xml:space="preserve"> which is a 24 yr bibliometric meta-analysis review of wetlands and rivers.</w:t>
      </w:r>
    </w:p>
    <w:p w14:paraId="07BEFDC9" w14:textId="58DB1352" w:rsidR="00B66113" w:rsidRDefault="00B66113" w:rsidP="008E05FA">
      <w:pPr>
        <w:ind w:left="1440"/>
      </w:pPr>
      <w:r>
        <w:t xml:space="preserve">Weber et al., 2019 – Nature Communications </w:t>
      </w:r>
      <w:hyperlink r:id="rId44" w:history="1">
        <w:r w:rsidRPr="00ED3899">
          <w:rPr>
            <w:rStyle w:val="Hyperlink"/>
          </w:rPr>
          <w:t>https://doi.org/10.1038/s41467-019-12541-7</w:t>
        </w:r>
      </w:hyperlink>
      <w:r>
        <w:t xml:space="preserve"> uses machine learning to map marine/coastal CH4 emissions.  We currently do NOT include marine emissions (estimated here at 6-12 Tg/yr globally) and this may include an EF we can combine with marine categories in the National Wetland Inventory, or it may provide mapped emissions that we can directly incorporate.</w:t>
      </w:r>
    </w:p>
    <w:p w14:paraId="2D9980C4" w14:textId="48A8DCDE" w:rsidR="00F70097" w:rsidRDefault="00F70097" w:rsidP="008E05FA">
      <w:pPr>
        <w:ind w:left="1440"/>
      </w:pPr>
      <w:r>
        <w:t xml:space="preserve">Arias-Ortiz et al., 2024 – Global Change Biology </w:t>
      </w:r>
      <w:hyperlink r:id="rId45" w:history="1">
        <w:r w:rsidRPr="00FE0BD0">
          <w:rPr>
            <w:rStyle w:val="Hyperlink"/>
          </w:rPr>
          <w:t>https://doi.org/10.1111/gcb.17462</w:t>
        </w:r>
      </w:hyperlink>
      <w:r>
        <w:t>.  Unread.  Meta analysis compiling over 100 chamber/EC study sites in CONUS to understand tidal wetland CH4.</w:t>
      </w:r>
    </w:p>
    <w:p w14:paraId="166219AB" w14:textId="68361A61" w:rsidR="00707C67" w:rsidRDefault="00707C67" w:rsidP="008E05FA">
      <w:pPr>
        <w:ind w:left="1440"/>
      </w:pPr>
      <w:r>
        <w:t xml:space="preserve">Bernard et al., 2024 – preprint </w:t>
      </w:r>
      <w:hyperlink r:id="rId46" w:history="1">
        <w:r w:rsidRPr="002805BA">
          <w:rPr>
            <w:rStyle w:val="Hyperlink"/>
          </w:rPr>
          <w:t>https://doi.org/10.5194/egusphere-2024-1331</w:t>
        </w:r>
      </w:hyperlink>
      <w:r>
        <w:t>.  Unread.  New wetland model (SatWetCH4) that relies on remote sensing data calibrated with EC flux network measurements.</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47"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2.043 tonnes/km/yr.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6E875CB7" w:rsidR="00AB3446" w:rsidRDefault="00157919"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Unread </w:t>
      </w:r>
      <w:r w:rsidR="00AB3446">
        <w:rPr>
          <w:rStyle w:val="c-bibliographic-informationvalue"/>
        </w:rPr>
        <w:t xml:space="preserve">Omara et al., (many familiar Harvard and EDF folks) 2023 – ESD </w:t>
      </w:r>
      <w:hyperlink r:id="rId48" w:history="1">
        <w:r w:rsidR="00AB3446" w:rsidRPr="00A146D3">
          <w:rPr>
            <w:rStyle w:val="Hyperlink"/>
            <w:rFonts w:ascii="Times New Roman" w:eastAsia="Times New Roman" w:hAnsi="Times New Roman" w:cs="Times New Roman"/>
            <w:sz w:val="24"/>
            <w:szCs w:val="24"/>
          </w:rPr>
          <w:t>https://doi.org/10.5194/essd-15-3761-2023</w:t>
        </w:r>
      </w:hyperlink>
      <w:r w:rsidR="00AB3446">
        <w:rPr>
          <w:rStyle w:val="Hyperlink"/>
          <w:rFonts w:ascii="Times New Roman" w:eastAsia="Times New Roman" w:hAnsi="Times New Roman" w:cs="Times New Roman"/>
          <w:sz w:val="24"/>
          <w:szCs w:val="24"/>
        </w:rPr>
        <w:t>.</w:t>
      </w:r>
      <w:r w:rsidR="00AB3446"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5214BA49" w14:textId="103E4396" w:rsidR="00F8515C" w:rsidRDefault="00F8515C" w:rsidP="00AB3446">
      <w:pPr>
        <w:ind w:left="1440"/>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Unread Omara et al., (</w:t>
      </w:r>
      <w:hyperlink r:id="rId49" w:history="1">
        <w:r w:rsidRPr="00865162">
          <w:rPr>
            <w:rStyle w:val="Hyperlink"/>
          </w:rPr>
          <w:t>https://doi.org/10.5194/essd-2024-72</w:t>
        </w:r>
      </w:hyperlink>
      <w:r>
        <w:t>) 2024 – ESD.  They compile facility-scale measurements across the supply chain including MethaneAir measurements to build a 10 km2 national inventory based on measurements rather than emission factors (from what I can tell).  Mean loss rate of 2.6% nationally, though it varies by basin.</w:t>
      </w:r>
    </w:p>
    <w:p w14:paraId="71CBFC79" w14:textId="76CDD39A" w:rsidR="00393B52" w:rsidRDefault="00393B52" w:rsidP="00AB3446">
      <w:pPr>
        <w:ind w:left="1440"/>
      </w:pPr>
      <w:r>
        <w:lastRenderedPageBreak/>
        <w:t xml:space="preserve">Riddick et al., Atmosphere – 2024 </w:t>
      </w:r>
      <w:hyperlink r:id="rId50"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t xml:space="preserve">Conrad et al., Communications Earth and Environment – 2023 </w:t>
      </w:r>
      <w:hyperlink r:id="rId51"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t xml:space="preserve">GFEI inventory – Scarpelli et al., ACP 2022 </w:t>
      </w:r>
      <w:hyperlink r:id="rId52" w:history="1">
        <w:r w:rsidRPr="00A475A5">
          <w:rPr>
            <w:rStyle w:val="Hyperlink"/>
          </w:rPr>
          <w:t>https://doi.org/10.5194/acp-22-3235-2022</w:t>
        </w:r>
      </w:hyperlink>
      <w:r>
        <w:t xml:space="preserve"> .  Global gridded inventory at 0.1 deg up to 2019.</w:t>
      </w:r>
    </w:p>
    <w:p w14:paraId="1597C27B" w14:textId="5979E74F" w:rsidR="00F52556" w:rsidRDefault="00F52556" w:rsidP="00AB3446">
      <w:pPr>
        <w:ind w:left="1440"/>
      </w:pPr>
      <w:r>
        <w:t xml:space="preserve">Mackay et al., EST – 2024 </w:t>
      </w:r>
      <w:hyperlink r:id="rId53" w:history="1">
        <w:r w:rsidRPr="00CE2798">
          <w:rPr>
            <w:rStyle w:val="Hyperlink"/>
          </w:rPr>
          <w:t>https://doi.org/10.1021/acs.est.4c03651</w:t>
        </w:r>
      </w:hyperlink>
      <w:r>
        <w:t>.  Unread, they are basically doing an Alvarez et al., like synthesis report of Canada O&amp;G work showing generally consistent emissions with their inventory estimates.</w:t>
      </w:r>
    </w:p>
    <w:p w14:paraId="380E7471" w14:textId="48198330" w:rsidR="00855805" w:rsidRDefault="00855805" w:rsidP="00AB3446">
      <w:pPr>
        <w:ind w:left="1440"/>
      </w:pPr>
      <w:r>
        <w:t xml:space="preserve">Faruolo et al., ERL – 2024 </w:t>
      </w:r>
      <w:hyperlink r:id="rId54" w:history="1">
        <w:r w:rsidRPr="002805BA">
          <w:rPr>
            <w:rStyle w:val="Hyperlink"/>
          </w:rPr>
          <w:t>https://doi.org/10.1088/1748-9326/ad82fb</w:t>
        </w:r>
      </w:hyperlink>
      <w:r>
        <w:t>.  Unread, they use landsat</w:t>
      </w:r>
      <w:r w:rsidR="00660B64">
        <w:t>/Sentinel 2</w:t>
      </w:r>
      <w:r>
        <w:t xml:space="preserve"> multispectral data to build a global flaring location map called the daytime approach for gas flaring investigation (DAFI) going up to 2023.  VIIRS has been used for this in the past, but landsat is much higher resolution (~750m2 vs ~30m2).</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t xml:space="preserve">Fiddler et al., JGR Atmospheres – 2024 </w:t>
      </w:r>
      <w:hyperlink r:id="rId55" w:history="1">
        <w:r w:rsidRPr="00AB19FB">
          <w:rPr>
            <w:rStyle w:val="Hyperlink"/>
          </w:rPr>
          <w:t>https://doi.org/10.1029/2022JD038460</w:t>
        </w:r>
      </w:hyperlink>
      <w:r>
        <w:t xml:space="preserve">.  </w:t>
      </w:r>
      <w:r w:rsidR="00157919">
        <w:t xml:space="preserve">Unread </w:t>
      </w:r>
      <w:r>
        <w:t>FIREX – AQ emission factors – including one for CH4.  I’m not sure how well the underlying activity data can be accessed, but worth looking at if we consider this sector.</w:t>
      </w:r>
    </w:p>
    <w:p w14:paraId="436AF8D5" w14:textId="77777777" w:rsidR="002D4F20" w:rsidRDefault="002D4F20" w:rsidP="002D4F20">
      <w:r>
        <w:tab/>
        <w:t>Ag (priority = low, complexity = ?)</w:t>
      </w:r>
    </w:p>
    <w:p w14:paraId="79D8DF8A" w14:textId="4710E404" w:rsidR="002D4F20" w:rsidRDefault="00157919" w:rsidP="00157919">
      <w:pPr>
        <w:ind w:left="1440"/>
        <w:rPr>
          <w:rStyle w:val="Hyperlink"/>
          <w:rFonts w:ascii="Times New Roman" w:eastAsia="Times New Roman" w:hAnsi="Times New Roman" w:cs="Times New Roman"/>
        </w:rPr>
      </w:pPr>
      <w:r>
        <w:t xml:space="preserve">Unread </w:t>
      </w:r>
      <w:r w:rsidR="002D4F20">
        <w:t xml:space="preserve">2023 </w:t>
      </w:r>
      <w:bookmarkStart w:id="0" w:name="_Hlk163812831"/>
      <w:r w:rsidR="002D4F20">
        <w:t xml:space="preserve">GRL </w:t>
      </w:r>
      <w:bookmarkEnd w:id="0"/>
      <w:r w:rsidR="002D4F20">
        <w:t xml:space="preserve">sectoral optimization in Colorado </w:t>
      </w:r>
      <w:hyperlink r:id="rId56"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Unread 2024 EST paper on agricultural ponds.  Discusses a method to estimate emissions, uses Australia to demo and compare to reported emissions.  41 kt/yr or 0.238 t/ha/yr.  </w:t>
      </w:r>
      <w:hyperlink r:id="rId57"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33381A33" w14:textId="1CDAB41D" w:rsidR="00707C67" w:rsidRDefault="00707C6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Chen et al. 2024 preprint.  </w:t>
      </w:r>
      <w:hyperlink r:id="rId58" w:history="1">
        <w:r w:rsidRPr="002805BA">
          <w:rPr>
            <w:rStyle w:val="Hyperlink"/>
          </w:rPr>
          <w:t>https://doi.org/10.31223/X5941Z</w:t>
        </w:r>
      </w:hyperlink>
      <w:r>
        <w:rPr>
          <w:rStyle w:val="Hyperlink"/>
          <w:rFonts w:ascii="Times New Roman" w:eastAsia="Times New Roman" w:hAnsi="Times New Roman" w:cs="Times New Roman"/>
          <w:color w:val="auto"/>
          <w:u w:val="none"/>
        </w:rPr>
        <w:t>.  Unread.  Landsat data + cropland database data + global rice EF to get a global rice inventory at 0.1 x 0.1 deg.  Could investigate their input data, compare to GEPA (which we currently use for Ag), or directly use instead of GEPA.</w:t>
      </w:r>
    </w:p>
    <w:p w14:paraId="5B22F065" w14:textId="2590687A" w:rsidR="000D6B4B" w:rsidRDefault="000D6B4B" w:rsidP="000D6B4B">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Hu et al. 2024 Iscience.  </w:t>
      </w:r>
      <w:hyperlink r:id="rId59" w:history="1">
        <w:r w:rsidRPr="007B242B">
          <w:rPr>
            <w:rStyle w:val="Hyperlink"/>
            <w:rFonts w:ascii="Times New Roman" w:eastAsia="Times New Roman" w:hAnsi="Times New Roman" w:cs="Times New Roman"/>
          </w:rPr>
          <w:t>https://doi.org/10.1016/j.isci.2024.111237</w:t>
        </w:r>
      </w:hyperlink>
      <w:r>
        <w:rPr>
          <w:rStyle w:val="Hyperlink"/>
          <w:rFonts w:ascii="Times New Roman" w:eastAsia="Times New Roman" w:hAnsi="Times New Roman" w:cs="Times New Roman"/>
          <w:color w:val="auto"/>
          <w:u w:val="none"/>
        </w:rPr>
        <w:t>.  Unread.  Verifying a different model for global rice emissions.  R2 of ~0.75 when looking at ~1,000 observations globally.</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tab/>
        <w:t>Chemical Production</w:t>
      </w:r>
      <w:r>
        <w:rPr>
          <w:rStyle w:val="Hyperlink"/>
          <w:rFonts w:ascii="Times New Roman" w:eastAsia="Times New Roman" w:hAnsi="Times New Roman" w:cs="Times New Roman"/>
          <w:color w:val="auto"/>
          <w:u w:val="none"/>
        </w:rPr>
        <w:t xml:space="preserve"> (priority = low, complexity = ?)</w:t>
      </w:r>
    </w:p>
    <w:p w14:paraId="3502B1C7" w14:textId="74F97979" w:rsidR="002D4F20" w:rsidRDefault="00157919" w:rsidP="002D4F20">
      <w:pPr>
        <w:ind w:left="1440"/>
        <w:rPr>
          <w:rStyle w:val="c-bibliographic-informationvalue"/>
        </w:rPr>
      </w:pPr>
      <w:r>
        <w:rPr>
          <w:rStyle w:val="Hyperlink"/>
          <w:rFonts w:ascii="Times New Roman" w:eastAsia="Times New Roman" w:hAnsi="Times New Roman" w:cs="Times New Roman"/>
          <w:color w:val="auto"/>
          <w:u w:val="none"/>
        </w:rPr>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60" w:history="1">
        <w:r w:rsidR="002D4F20" w:rsidRPr="00D5209A">
          <w:rPr>
            <w:rStyle w:val="Hyperlink"/>
          </w:rPr>
          <w:t>https://doi.org/10.1038/s44286-024-00047-z</w:t>
        </w:r>
      </w:hyperlink>
      <w:r w:rsidR="002D4F20">
        <w:rPr>
          <w:rStyle w:val="c-bibliographic-informationvalue"/>
        </w:rPr>
        <w:t xml:space="preserve"> </w:t>
      </w:r>
    </w:p>
    <w:p w14:paraId="10A60E48" w14:textId="016F6133" w:rsidR="00F52556" w:rsidRDefault="00F52556" w:rsidP="00F52556">
      <w:pPr>
        <w:rPr>
          <w:rStyle w:val="c-bibliographic-informationvalue"/>
        </w:rPr>
      </w:pPr>
      <w:r>
        <w:rPr>
          <w:rStyle w:val="c-bibliographic-informationvalue"/>
        </w:rPr>
        <w:lastRenderedPageBreak/>
        <w:tab/>
        <w:t>Shipping (priority = low, complexity = ?)</w:t>
      </w:r>
    </w:p>
    <w:p w14:paraId="3231E649" w14:textId="102F1F95" w:rsidR="00F52556" w:rsidRPr="002D4F20" w:rsidRDefault="00F52556" w:rsidP="00F52556">
      <w:pPr>
        <w:ind w:left="1440"/>
      </w:pPr>
      <w:r>
        <w:rPr>
          <w:rStyle w:val="c-bibliographic-informationvalue"/>
        </w:rPr>
        <w:t xml:space="preserve">Unread ESSD.  Global 0.1 by 0.1 deg 2016 – 2021 shipping inventory + activity data and emissions estimates using CEDS.  </w:t>
      </w:r>
      <w:hyperlink r:id="rId61" w:history="1">
        <w:r w:rsidRPr="00CE2798">
          <w:rPr>
            <w:rStyle w:val="Hyperlink"/>
          </w:rPr>
          <w:t>https://doi.org/10.5194/essd-2024-258</w:t>
        </w:r>
      </w:hyperlink>
    </w:p>
    <w:p w14:paraId="66CFD4C6" w14:textId="77777777" w:rsidR="002D4F20" w:rsidRPr="002D4F20" w:rsidRDefault="002D4F20" w:rsidP="002D4F20">
      <w:pPr>
        <w:rPr>
          <w:b/>
          <w:bCs/>
        </w:rPr>
      </w:pPr>
      <w:r w:rsidRPr="002D4F20">
        <w:rPr>
          <w:b/>
          <w:bCs/>
        </w:rPr>
        <w:t>CH4 Inventories generally</w:t>
      </w:r>
    </w:p>
    <w:p w14:paraId="4E228BCB" w14:textId="36A12700" w:rsidR="002D4F20" w:rsidRDefault="002D4F20" w:rsidP="002D4F20">
      <w:pPr>
        <w:ind w:firstLine="720"/>
      </w:pPr>
      <w:r>
        <w:t xml:space="preserve">Sargent, Mckain, Karion, Pitt, Zeng (maybe), GEPA, EDGAR, </w:t>
      </w:r>
      <w:r w:rsidR="00E42271">
        <w:t xml:space="preserve">CEDS, </w:t>
      </w:r>
      <w:r>
        <w:t>Scarpelli, Lamb, GTA-flame</w:t>
      </w:r>
    </w:p>
    <w:p w14:paraId="1E59B8C0" w14:textId="55F51A6A" w:rsidR="002D4F20" w:rsidRDefault="002D4F20" w:rsidP="002D4F20">
      <w:pPr>
        <w:ind w:firstLine="720"/>
        <w:rPr>
          <w:rStyle w:val="Hyperlink"/>
        </w:rPr>
      </w:pPr>
      <w:r>
        <w:t xml:space="preserve">Toronto (CA) - </w:t>
      </w:r>
      <w:hyperlink r:id="rId62"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63" w:history="1">
        <w:r w:rsidRPr="00AB19FB">
          <w:rPr>
            <w:rStyle w:val="Hyperlink"/>
          </w:rPr>
          <w:t>https://doi.org/10.1088/1748-9326/ac40b1</w:t>
        </w:r>
      </w:hyperlink>
      <w:r>
        <w:t xml:space="preserve"> </w:t>
      </w:r>
    </w:p>
    <w:p w14:paraId="0676E154" w14:textId="19AF0A4A" w:rsidR="00707EDE" w:rsidRDefault="002D4F20" w:rsidP="00707EDE">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64" w:history="1">
        <w:r w:rsidRPr="009A4548">
          <w:rPr>
            <w:rStyle w:val="Hyperlink"/>
          </w:rPr>
          <w:t>https://climatetrace.org/</w:t>
        </w:r>
      </w:hyperlink>
      <w:r>
        <w:t xml:space="preserve">.  </w:t>
      </w:r>
      <w:hyperlink r:id="rId65"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29A5B3F9" w14:textId="1A946AFA" w:rsidR="00800C8D" w:rsidRPr="00800C8D" w:rsidRDefault="00800C8D" w:rsidP="00800C8D">
      <w:pPr>
        <w:rPr>
          <w:b/>
          <w:bCs/>
        </w:rPr>
      </w:pPr>
      <w:r w:rsidRPr="00800C8D">
        <w:rPr>
          <w:b/>
          <w:bCs/>
        </w:rPr>
        <w:t>Broader</w:t>
      </w:r>
    </w:p>
    <w:p w14:paraId="7719FCF9" w14:textId="78B044F6" w:rsidR="00800C8D" w:rsidRDefault="00800C8D" w:rsidP="00800C8D">
      <w:pPr>
        <w:ind w:left="720"/>
      </w:pPr>
      <w:r>
        <w:t>Rosentreter et al. (</w:t>
      </w:r>
      <w:hyperlink r:id="rId66" w:history="1">
        <w:r w:rsidRPr="009E3B4B">
          <w:rPr>
            <w:rStyle w:val="Hyperlink"/>
          </w:rPr>
          <w:t>https://doi.org/10.1029/2023EF004234</w:t>
        </w:r>
      </w:hyperlink>
      <w:r>
        <w:t>).  Expert opinion survey of the biggest uncertainties/concerns in global budgets.  More likely useful for the paper to have clear targets for what this helps us better address, especially given it is in part a tool to test approaches, not just another inventory.</w:t>
      </w:r>
    </w:p>
    <w:p w14:paraId="5A06C37E" w14:textId="17626E72" w:rsidR="00707EDE" w:rsidRDefault="00707EDE" w:rsidP="00800C8D">
      <w:pPr>
        <w:ind w:left="720"/>
      </w:pPr>
      <w:r>
        <w:t>Petrescu et al. (</w:t>
      </w:r>
      <w:hyperlink r:id="rId67" w:history="1">
        <w:r w:rsidRPr="0004133C">
          <w:rPr>
            <w:rStyle w:val="Hyperlink"/>
          </w:rPr>
          <w:t>https://doi.org/10.5194/essd-16-4325-2024</w:t>
        </w:r>
      </w:hyperlink>
      <w:r>
        <w:t>).  Unread.  Paper comparing bottom up and top-down data with UNFCC reports.  May include broadly relevant insights about inventory development to make it more consistent/comparable to measurements.</w:t>
      </w:r>
    </w:p>
    <w:p w14:paraId="5FFAEF17" w14:textId="29D34363" w:rsidR="00707EDE" w:rsidRDefault="00707EDE" w:rsidP="00800C8D">
      <w:pPr>
        <w:ind w:left="720"/>
      </w:pPr>
      <w:r>
        <w:t>Metzger et al. (</w:t>
      </w:r>
      <w:hyperlink r:id="rId68" w:history="1">
        <w:r w:rsidRPr="007F516B">
          <w:rPr>
            <w:rStyle w:val="Hyperlink"/>
          </w:rPr>
          <w:t>https://doi.org/10.1016/j.rse.2024.114383</w:t>
        </w:r>
      </w:hyperlink>
      <w:r>
        <w:t>).  Unread.  Discussing a public satellite + neural network product of 100 m population data that was consistent with high res census-like data sets where they exist already, but can be calculated globally.</w:t>
      </w:r>
    </w:p>
    <w:p w14:paraId="360EBC51" w14:textId="4D024AFC" w:rsidR="000945A0" w:rsidRPr="00D0429D" w:rsidRDefault="000945A0" w:rsidP="000945A0">
      <w:pPr>
        <w:rPr>
          <w:b/>
          <w:bCs/>
        </w:rPr>
      </w:pPr>
      <w:r>
        <w:rPr>
          <w:b/>
          <w:bCs/>
        </w:rPr>
        <w:t>New datasets to consider</w:t>
      </w:r>
    </w:p>
    <w:p w14:paraId="3B988F99" w14:textId="55AFC793" w:rsidR="000945A0" w:rsidRDefault="000945A0" w:rsidP="000945A0">
      <w:pPr>
        <w:ind w:left="720"/>
      </w:pPr>
      <w:r>
        <w:t xml:space="preserve">FEMA structure data – building occupancy type (industrial, residential, etc.) map for the whole US.  </w:t>
      </w:r>
      <w:hyperlink r:id="rId69" w:history="1">
        <w:r w:rsidRPr="00B64106">
          <w:rPr>
            <w:rStyle w:val="Hyperlink"/>
          </w:rPr>
          <w:t>https://gis-fema.hub.arcgis.com/pages/usa-structures</w:t>
        </w:r>
      </w:hyperlink>
    </w:p>
    <w:p w14:paraId="5EE06564" w14:textId="14A65EB2" w:rsidR="000945A0" w:rsidRDefault="000945A0" w:rsidP="000945A0">
      <w:pPr>
        <w:ind w:left="720"/>
      </w:pPr>
      <w:r>
        <w:t xml:space="preserve">Census house heating fuel – one of many census data tables available at national to county levels.  </w:t>
      </w:r>
      <w:hyperlink r:id="rId70" w:history="1">
        <w:r w:rsidRPr="00B64106">
          <w:rPr>
            <w:rStyle w:val="Hyperlink"/>
          </w:rPr>
          <w:t>https://data.census.gov/table/ACSDT5Y2020.B25040?q=B25040</w:t>
        </w:r>
      </w:hyperlink>
    </w:p>
    <w:p w14:paraId="2BF3D98C" w14:textId="77777777" w:rsidR="006A103F" w:rsidRDefault="006A103F" w:rsidP="006A103F">
      <w:pPr>
        <w:ind w:left="720"/>
        <w:rPr>
          <w:rStyle w:val="Hyperlink"/>
        </w:rPr>
      </w:pPr>
      <w:r>
        <w:t xml:space="preserve">EPA FRS database that primarily includes facility information data for pretty much anything of environmental interest.  </w:t>
      </w:r>
      <w:hyperlink r:id="rId71" w:history="1">
        <w:r w:rsidRPr="004F47D7">
          <w:rPr>
            <w:rStyle w:val="Hyperlink"/>
          </w:rPr>
          <w:t>https://www.epa.gov/frs</w:t>
        </w:r>
      </w:hyperlink>
    </w:p>
    <w:p w14:paraId="5F62280E" w14:textId="7CE91F67" w:rsidR="003D453E" w:rsidRDefault="003D453E" w:rsidP="006A103F">
      <w:pPr>
        <w:ind w:left="720"/>
      </w:pPr>
      <w:r>
        <w:t xml:space="preserve">Waste Business Journal for landfills that Joe mentioned was used in combination with LMOP to scale up emissions beyond GHGRP for the GHGI.  </w:t>
      </w:r>
      <w:hyperlink r:id="rId72" w:history="1">
        <w:r w:rsidRPr="008E0808">
          <w:rPr>
            <w:rStyle w:val="Hyperlink"/>
          </w:rPr>
          <w:t>https://www.wasteinfo.com/diratlas.htm</w:t>
        </w:r>
      </w:hyperlink>
      <w:r>
        <w:t xml:space="preserve">  </w:t>
      </w:r>
      <w:r w:rsidR="004A3EE3">
        <w:t>discussed</w:t>
      </w:r>
      <w:r>
        <w:t xml:space="preserve"> in </w:t>
      </w:r>
      <w:hyperlink r:id="rId73" w:history="1">
        <w:r w:rsidRPr="008E0808">
          <w:rPr>
            <w:rStyle w:val="Hyperlink"/>
          </w:rPr>
          <w:t>https://www.epa.gov/sites/production/files/2021-04/documents/us-ghg-inventory-2021-annex-3-additional-source-or-sink-categories-part-b.pdf</w:t>
        </w:r>
      </w:hyperlink>
      <w:r>
        <w:t xml:space="preserve"> </w:t>
      </w:r>
    </w:p>
    <w:p w14:paraId="28E6605A" w14:textId="25DC09EA" w:rsidR="000945A0" w:rsidRDefault="000945A0" w:rsidP="000945A0">
      <w:pPr>
        <w:ind w:left="720"/>
      </w:pPr>
      <w:r w:rsidRPr="000945A0">
        <w:lastRenderedPageBreak/>
        <w:t>USDA Census Ag Atlas Maps</w:t>
      </w:r>
      <w:r>
        <w:t xml:space="preserve"> – used by GEPA v2 for several agricultural datasets </w:t>
      </w:r>
      <w:hyperlink r:id="rId74"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CropScape </w:t>
      </w:r>
      <w:r>
        <w:t xml:space="preserve">– used by GEPA v2 for high resolution cropland type </w:t>
      </w:r>
      <w:hyperlink r:id="rId75" w:history="1">
        <w:r w:rsidRPr="004F47D7">
          <w:rPr>
            <w:rStyle w:val="Hyperlink"/>
          </w:rPr>
          <w:t>https://nassgeodata.gmu.edu/CropScape/</w:t>
        </w:r>
      </w:hyperlink>
      <w:r>
        <w:t xml:space="preserve"> </w:t>
      </w:r>
    </w:p>
    <w:p w14:paraId="7ECF7799" w14:textId="570F3282" w:rsidR="000945A0" w:rsidRDefault="006A103F" w:rsidP="000945A0">
      <w:pPr>
        <w:ind w:left="720"/>
      </w:pPr>
      <w:r w:rsidRPr="006A103F">
        <w:t xml:space="preserve">Enverus </w:t>
      </w:r>
      <w:r>
        <w:t xml:space="preserve">(formerly drillinginfo) </w:t>
      </w:r>
      <w:r w:rsidRPr="006A103F">
        <w:t xml:space="preserve">data </w:t>
      </w:r>
      <w:r>
        <w:t xml:space="preserve">– </w:t>
      </w:r>
      <w:r w:rsidRPr="006A103F">
        <w:t xml:space="preserve">seems to be a product for sale, though they have university partnerships </w:t>
      </w:r>
      <w:hyperlink r:id="rId76"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t xml:space="preserve">Mine safety and health administration – used by GEPA v2 for coal mine locations and some mobile combustion sources.  </w:t>
      </w:r>
      <w:hyperlink r:id="rId77"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t xml:space="preserve">DOT datasets – used by GEPA v2 for mobile combustion sources.  </w:t>
      </w:r>
      <w:hyperlink r:id="rId78"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79" w:history="1">
        <w:r w:rsidRPr="004F47D7">
          <w:rPr>
            <w:rStyle w:val="Hyperlink"/>
          </w:rPr>
          <w:t>https://data-usdot.opendata.arcgis.com/datasets/usdot::navigable-waterway-network-lines/about</w:t>
        </w:r>
      </w:hyperlink>
      <w:r>
        <w:t xml:space="preserve"> </w:t>
      </w:r>
    </w:p>
    <w:p w14:paraId="6953E8C6" w14:textId="1D89A9C9" w:rsidR="00561802" w:rsidRDefault="00561802" w:rsidP="000945A0">
      <w:pPr>
        <w:ind w:left="720"/>
      </w:pPr>
      <w:r w:rsidRPr="00561802">
        <w:t xml:space="preserve">GHSL Datasets </w:t>
      </w:r>
      <w:r>
        <w:t xml:space="preserve">are publicly available data on the built environment, global.  Includes things like volume and height of buildings, urbanization fraction, and population.  </w:t>
      </w:r>
      <w:hyperlink r:id="rId80" w:history="1">
        <w:r w:rsidRPr="007B242B">
          <w:rPr>
            <w:rStyle w:val="Hyperlink"/>
          </w:rPr>
          <w:t>https://human-settlement.emergency.copernicus.eu/datasets.php</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r>
        <w:t>Of course those on the papers above.</w:t>
      </w:r>
    </w:p>
    <w:p w14:paraId="0266B660" w14:textId="05B555A1" w:rsidR="00D34ACD" w:rsidRDefault="00D34ACD" w:rsidP="00C534D6">
      <w:pPr>
        <w:ind w:left="720"/>
      </w:pPr>
      <w:r>
        <w:t>Madison Barney (Lucy Hutyra lab) – emailed Joe about work she was doing on a Boston CH4 inventory</w:t>
      </w:r>
      <w:r w:rsidR="004A7A11">
        <w:t xml:space="preserve"> – focusing at the time on wetland emissions</w:t>
      </w:r>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Moore et al from wastewater paper – Roisin said she knows them and can get us in touch for a conv</w:t>
      </w:r>
      <w:r w:rsidR="00D0429D">
        <w:t>ersation</w:t>
      </w:r>
    </w:p>
    <w:p w14:paraId="4165B620" w14:textId="158E507F" w:rsidR="00C534D6" w:rsidRDefault="00C534D6" w:rsidP="00C534D6">
      <w:pPr>
        <w:ind w:left="720"/>
      </w:pPr>
      <w:r>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t>Maryann Sargent</w:t>
      </w:r>
      <w:r w:rsidR="002A2F4F">
        <w:t xml:space="preserve"> and Steve Wofsy</w:t>
      </w:r>
    </w:p>
    <w:p w14:paraId="040330AB" w14:textId="4066B100" w:rsidR="00C534D6" w:rsidRDefault="00C534D6" w:rsidP="00C534D6">
      <w:pPr>
        <w:ind w:left="720"/>
      </w:pPr>
      <w:r>
        <w:t>Brian Lamb</w:t>
      </w:r>
    </w:p>
    <w:p w14:paraId="00781897" w14:textId="5C6A07EA" w:rsidR="00C534D6" w:rsidRDefault="00C534D6" w:rsidP="00C534D6">
      <w:pPr>
        <w:ind w:left="720"/>
      </w:pPr>
      <w:r>
        <w:t>EDF – in general, and especially if we eventually have interest in NG production</w:t>
      </w:r>
    </w:p>
    <w:p w14:paraId="2C3C83A5" w14:textId="630E6074" w:rsidR="00C534D6" w:rsidRDefault="00C534D6" w:rsidP="00C534D6">
      <w:pPr>
        <w:ind w:left="720"/>
      </w:pPr>
      <w:r>
        <w:t>ECCC – same as for EDF</w:t>
      </w:r>
    </w:p>
    <w:p w14:paraId="10C17FFC" w14:textId="42B115CB" w:rsidR="009314F0" w:rsidRDefault="009314F0" w:rsidP="00C534D6">
      <w:pPr>
        <w:ind w:left="720"/>
      </w:pPr>
      <w:r>
        <w:lastRenderedPageBreak/>
        <w:t>GRAAPES/NOAA/James Whetstone – already offered whatever support they can provide in terms of bringing about a better final product</w:t>
      </w:r>
    </w:p>
    <w:p w14:paraId="76021361" w14:textId="0D387DF5" w:rsidR="00C534D6" w:rsidRDefault="00C534D6" w:rsidP="00C534D6">
      <w:pPr>
        <w:ind w:left="720"/>
      </w:pPr>
      <w:r>
        <w:t>ConEd or other utilities – we have some tie-ins from the CH4 workshop</w:t>
      </w:r>
    </w:p>
    <w:p w14:paraId="2A0A6C03" w14:textId="030FB4C7" w:rsidR="00C534D6" w:rsidRDefault="00C534D6" w:rsidP="00C534D6">
      <w:pPr>
        <w:ind w:left="720"/>
      </w:pPr>
      <w:r>
        <w:t>Jean Bogner (</w:t>
      </w:r>
      <w:hyperlink r:id="rId81"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t>Grant Allen – Joe’s old PI has experience with many sectors, including what seems like a lot of work on urban areas and wetlands</w:t>
      </w:r>
    </w:p>
    <w:p w14:paraId="11E11B48" w14:textId="28CAA70A" w:rsidR="002A2F4F" w:rsidRDefault="002A2F4F" w:rsidP="00C534D6">
      <w:pPr>
        <w:ind w:left="720"/>
      </w:pPr>
      <w:r>
        <w:t>Aerodyne, Scientific Aviation, AVIRIS, etc. – folks who regularly work on top-down quantification from different sectors (agriculture, production, etc.)</w:t>
      </w:r>
    </w:p>
    <w:p w14:paraId="59BF1B45" w14:textId="77777777" w:rsidR="009C121E" w:rsidRDefault="009C121E" w:rsidP="009C121E">
      <w:pPr>
        <w:ind w:left="720"/>
      </w:pPr>
      <w:r>
        <w:t>Debra Wunch – developed Flame-GTA inventory (</w:t>
      </w:r>
      <w:hyperlink r:id="rId82" w:history="1">
        <w:r w:rsidRPr="00446782">
          <w:rPr>
            <w:rStyle w:val="Hyperlink"/>
          </w:rPr>
          <w:t>https://doi.org/10.1016/j.atmosenv.2021.118319</w:t>
        </w:r>
      </w:hyperlink>
      <w:r>
        <w:t xml:space="preserve">) and has done lots of work on urban CH4 (e.g., </w:t>
      </w:r>
      <w:hyperlink r:id="rId83" w:history="1">
        <w:r w:rsidRPr="00446782">
          <w:rPr>
            <w:rStyle w:val="Hyperlink"/>
          </w:rPr>
          <w:t>https://doi.org/10.5194/acp-16-14091-2016</w:t>
        </w:r>
      </w:hyperlink>
      <w:r>
        <w:t>)</w:t>
      </w:r>
    </w:p>
    <w:p w14:paraId="363A091B" w14:textId="1731F9B9" w:rsidR="00DE6A83" w:rsidRDefault="00DE6A83" w:rsidP="00C534D6">
      <w:pPr>
        <w:ind w:left="720"/>
      </w:pPr>
      <w:r>
        <w:t>Felix Vogel – in charge of CH4 inventory methods in IGIS</w:t>
      </w:r>
      <w:r w:rsidR="009C121E">
        <w:t>, does loads of CH4 work with ECCC (measurement and model) and works with Debra Wunch.</w:t>
      </w:r>
      <w:r w:rsidR="00684EF6">
        <w:t xml:space="preserve">  Expect multiple 2024-2025 Vogel coauthored papers on CH4 measurements (NG dist, wastewater, etc.) based on a 11/24 zoom presentation he gave</w:t>
      </w:r>
      <w:r w:rsidR="00EF78CD">
        <w:t xml:space="preserve"> (see email for recording - </w:t>
      </w:r>
      <w:r w:rsidR="00EF78CD" w:rsidRPr="00EF78CD">
        <w:t>FW: GHG Seminar Recording - Dr. Felix Vogel - Nov 18</w:t>
      </w:r>
      <w:r w:rsidR="00EF78CD">
        <w:t>)</w:t>
      </w:r>
      <w:r w:rsidR="00684EF6">
        <w:t>.</w:t>
      </w:r>
    </w:p>
    <w:sectPr w:rsidR="00DE6A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03189"/>
    <w:rsid w:val="00011124"/>
    <w:rsid w:val="000406B8"/>
    <w:rsid w:val="00043BE1"/>
    <w:rsid w:val="00071516"/>
    <w:rsid w:val="000945A0"/>
    <w:rsid w:val="000D6B4B"/>
    <w:rsid w:val="000E7CC2"/>
    <w:rsid w:val="00157919"/>
    <w:rsid w:val="001A032E"/>
    <w:rsid w:val="001B5F9A"/>
    <w:rsid w:val="00222A63"/>
    <w:rsid w:val="00224688"/>
    <w:rsid w:val="0026590A"/>
    <w:rsid w:val="002861D6"/>
    <w:rsid w:val="002A2F4F"/>
    <w:rsid w:val="002A3259"/>
    <w:rsid w:val="002D4F20"/>
    <w:rsid w:val="002D6FF9"/>
    <w:rsid w:val="002D718B"/>
    <w:rsid w:val="002D79EA"/>
    <w:rsid w:val="003647B2"/>
    <w:rsid w:val="00367D29"/>
    <w:rsid w:val="00393B52"/>
    <w:rsid w:val="003B5797"/>
    <w:rsid w:val="003D453E"/>
    <w:rsid w:val="00406A8F"/>
    <w:rsid w:val="004A3EE3"/>
    <w:rsid w:val="004A7A11"/>
    <w:rsid w:val="004D6D7B"/>
    <w:rsid w:val="00531B36"/>
    <w:rsid w:val="0054656A"/>
    <w:rsid w:val="00561802"/>
    <w:rsid w:val="0057304B"/>
    <w:rsid w:val="0058327F"/>
    <w:rsid w:val="00590F85"/>
    <w:rsid w:val="00592121"/>
    <w:rsid w:val="005C4DDE"/>
    <w:rsid w:val="00600A75"/>
    <w:rsid w:val="00660B64"/>
    <w:rsid w:val="00684EF6"/>
    <w:rsid w:val="006A103F"/>
    <w:rsid w:val="006D5603"/>
    <w:rsid w:val="00707C67"/>
    <w:rsid w:val="00707EDE"/>
    <w:rsid w:val="00767EB7"/>
    <w:rsid w:val="0078464B"/>
    <w:rsid w:val="00796DF6"/>
    <w:rsid w:val="007A4752"/>
    <w:rsid w:val="007B40A8"/>
    <w:rsid w:val="007C3350"/>
    <w:rsid w:val="007E4AA7"/>
    <w:rsid w:val="007F07CF"/>
    <w:rsid w:val="007F4EB0"/>
    <w:rsid w:val="00800C8D"/>
    <w:rsid w:val="00832EA2"/>
    <w:rsid w:val="00855805"/>
    <w:rsid w:val="00861B35"/>
    <w:rsid w:val="00896E70"/>
    <w:rsid w:val="008C137F"/>
    <w:rsid w:val="008C3CA7"/>
    <w:rsid w:val="008D1807"/>
    <w:rsid w:val="008E05FA"/>
    <w:rsid w:val="009314F0"/>
    <w:rsid w:val="00940FE0"/>
    <w:rsid w:val="009554DF"/>
    <w:rsid w:val="0096274F"/>
    <w:rsid w:val="00962C23"/>
    <w:rsid w:val="009C121E"/>
    <w:rsid w:val="00A00BF5"/>
    <w:rsid w:val="00A13A07"/>
    <w:rsid w:val="00A713F4"/>
    <w:rsid w:val="00A7169F"/>
    <w:rsid w:val="00A93844"/>
    <w:rsid w:val="00AA4CFA"/>
    <w:rsid w:val="00AB3446"/>
    <w:rsid w:val="00B017CC"/>
    <w:rsid w:val="00B66113"/>
    <w:rsid w:val="00B67AED"/>
    <w:rsid w:val="00B95E8E"/>
    <w:rsid w:val="00BA21E7"/>
    <w:rsid w:val="00BE144C"/>
    <w:rsid w:val="00BE3BD2"/>
    <w:rsid w:val="00C1743B"/>
    <w:rsid w:val="00C27B96"/>
    <w:rsid w:val="00C534D6"/>
    <w:rsid w:val="00C60031"/>
    <w:rsid w:val="00C60758"/>
    <w:rsid w:val="00C66EE4"/>
    <w:rsid w:val="00C80B47"/>
    <w:rsid w:val="00CA00E8"/>
    <w:rsid w:val="00CA068C"/>
    <w:rsid w:val="00CA3F79"/>
    <w:rsid w:val="00CD0B9B"/>
    <w:rsid w:val="00CE15E0"/>
    <w:rsid w:val="00CF571D"/>
    <w:rsid w:val="00D0429D"/>
    <w:rsid w:val="00D06167"/>
    <w:rsid w:val="00D34ACD"/>
    <w:rsid w:val="00D445F4"/>
    <w:rsid w:val="00DC7BD9"/>
    <w:rsid w:val="00DD2BBC"/>
    <w:rsid w:val="00DE4724"/>
    <w:rsid w:val="00DE6A83"/>
    <w:rsid w:val="00DF051E"/>
    <w:rsid w:val="00E143A8"/>
    <w:rsid w:val="00E42271"/>
    <w:rsid w:val="00E46044"/>
    <w:rsid w:val="00E87A31"/>
    <w:rsid w:val="00E87FBA"/>
    <w:rsid w:val="00EA053F"/>
    <w:rsid w:val="00EA1369"/>
    <w:rsid w:val="00ED688D"/>
    <w:rsid w:val="00EE3123"/>
    <w:rsid w:val="00EF28CD"/>
    <w:rsid w:val="00EF78CD"/>
    <w:rsid w:val="00F202A3"/>
    <w:rsid w:val="00F52556"/>
    <w:rsid w:val="00F652EB"/>
    <w:rsid w:val="00F66CCB"/>
    <w:rsid w:val="00F70097"/>
    <w:rsid w:val="00F8515C"/>
    <w:rsid w:val="00FB2A2F"/>
    <w:rsid w:val="00FC4FD4"/>
    <w:rsid w:val="00FC7B54"/>
    <w:rsid w:val="00FD1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393160">
      <w:bodyDiv w:val="1"/>
      <w:marLeft w:val="0"/>
      <w:marRight w:val="0"/>
      <w:marTop w:val="0"/>
      <w:marBottom w:val="0"/>
      <w:divBdr>
        <w:top w:val="none" w:sz="0" w:space="0" w:color="auto"/>
        <w:left w:val="none" w:sz="0" w:space="0" w:color="auto"/>
        <w:bottom w:val="none" w:sz="0" w:space="0" w:color="auto"/>
        <w:right w:val="none" w:sz="0" w:space="0" w:color="auto"/>
      </w:divBdr>
      <w:divsChild>
        <w:div w:id="1106458681">
          <w:marLeft w:val="0"/>
          <w:marRight w:val="0"/>
          <w:marTop w:val="0"/>
          <w:marBottom w:val="0"/>
          <w:divBdr>
            <w:top w:val="none" w:sz="0" w:space="0" w:color="auto"/>
            <w:left w:val="none" w:sz="0" w:space="0" w:color="auto"/>
            <w:bottom w:val="none" w:sz="0" w:space="0" w:color="auto"/>
            <w:right w:val="none" w:sz="0" w:space="0" w:color="auto"/>
          </w:divBdr>
          <w:divsChild>
            <w:div w:id="1253005844">
              <w:marLeft w:val="0"/>
              <w:marRight w:val="0"/>
              <w:marTop w:val="0"/>
              <w:marBottom w:val="0"/>
              <w:divBdr>
                <w:top w:val="none" w:sz="0" w:space="0" w:color="auto"/>
                <w:left w:val="none" w:sz="0" w:space="0" w:color="auto"/>
                <w:bottom w:val="none" w:sz="0" w:space="0" w:color="auto"/>
                <w:right w:val="none" w:sz="0" w:space="0" w:color="auto"/>
              </w:divBdr>
              <w:divsChild>
                <w:div w:id="989332492">
                  <w:marLeft w:val="0"/>
                  <w:marRight w:val="0"/>
                  <w:marTop w:val="0"/>
                  <w:marBottom w:val="0"/>
                  <w:divBdr>
                    <w:top w:val="none" w:sz="0" w:space="0" w:color="auto"/>
                    <w:left w:val="none" w:sz="0" w:space="0" w:color="auto"/>
                    <w:bottom w:val="none" w:sz="0" w:space="0" w:color="auto"/>
                    <w:right w:val="none" w:sz="0" w:space="0" w:color="auto"/>
                  </w:divBdr>
                  <w:divsChild>
                    <w:div w:id="62508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218902683">
      <w:bodyDiv w:val="1"/>
      <w:marLeft w:val="0"/>
      <w:marRight w:val="0"/>
      <w:marTop w:val="0"/>
      <w:marBottom w:val="0"/>
      <w:divBdr>
        <w:top w:val="none" w:sz="0" w:space="0" w:color="auto"/>
        <w:left w:val="none" w:sz="0" w:space="0" w:color="auto"/>
        <w:bottom w:val="none" w:sz="0" w:space="0" w:color="auto"/>
        <w:right w:val="none" w:sz="0" w:space="0" w:color="auto"/>
      </w:divBdr>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811336561">
      <w:bodyDiv w:val="1"/>
      <w:marLeft w:val="0"/>
      <w:marRight w:val="0"/>
      <w:marTop w:val="0"/>
      <w:marBottom w:val="0"/>
      <w:divBdr>
        <w:top w:val="none" w:sz="0" w:space="0" w:color="auto"/>
        <w:left w:val="none" w:sz="0" w:space="0" w:color="auto"/>
        <w:bottom w:val="none" w:sz="0" w:space="0" w:color="auto"/>
        <w:right w:val="none" w:sz="0" w:space="0" w:color="auto"/>
      </w:divBdr>
      <w:divsChild>
        <w:div w:id="94332431">
          <w:marLeft w:val="0"/>
          <w:marRight w:val="0"/>
          <w:marTop w:val="0"/>
          <w:marBottom w:val="0"/>
          <w:divBdr>
            <w:top w:val="none" w:sz="0" w:space="0" w:color="auto"/>
            <w:left w:val="none" w:sz="0" w:space="0" w:color="auto"/>
            <w:bottom w:val="none" w:sz="0" w:space="0" w:color="auto"/>
            <w:right w:val="none" w:sz="0" w:space="0" w:color="auto"/>
          </w:divBdr>
        </w:div>
        <w:div w:id="1551573219">
          <w:marLeft w:val="0"/>
          <w:marRight w:val="0"/>
          <w:marTop w:val="0"/>
          <w:marBottom w:val="0"/>
          <w:divBdr>
            <w:top w:val="none" w:sz="0" w:space="0" w:color="auto"/>
            <w:left w:val="none" w:sz="0" w:space="0" w:color="auto"/>
            <w:bottom w:val="none" w:sz="0" w:space="0" w:color="auto"/>
            <w:right w:val="none" w:sz="0" w:space="0" w:color="auto"/>
          </w:divBdr>
          <w:divsChild>
            <w:div w:id="1861234114">
              <w:marLeft w:val="0"/>
              <w:marRight w:val="0"/>
              <w:marTop w:val="0"/>
              <w:marBottom w:val="0"/>
              <w:divBdr>
                <w:top w:val="none" w:sz="0" w:space="0" w:color="auto"/>
                <w:left w:val="none" w:sz="0" w:space="0" w:color="auto"/>
                <w:bottom w:val="none" w:sz="0" w:space="0" w:color="auto"/>
                <w:right w:val="none" w:sz="0" w:space="0" w:color="auto"/>
              </w:divBdr>
            </w:div>
            <w:div w:id="1925256535">
              <w:marLeft w:val="0"/>
              <w:marRight w:val="0"/>
              <w:marTop w:val="0"/>
              <w:marBottom w:val="0"/>
              <w:divBdr>
                <w:top w:val="none" w:sz="0" w:space="0" w:color="auto"/>
                <w:left w:val="none" w:sz="0" w:space="0" w:color="auto"/>
                <w:bottom w:val="none" w:sz="0" w:space="0" w:color="auto"/>
                <w:right w:val="none" w:sz="0" w:space="0" w:color="auto"/>
              </w:divBdr>
            </w:div>
            <w:div w:id="829834526">
              <w:marLeft w:val="0"/>
              <w:marRight w:val="0"/>
              <w:marTop w:val="0"/>
              <w:marBottom w:val="0"/>
              <w:divBdr>
                <w:top w:val="none" w:sz="0" w:space="0" w:color="auto"/>
                <w:left w:val="none" w:sz="0" w:space="0" w:color="auto"/>
                <w:bottom w:val="none" w:sz="0" w:space="0" w:color="auto"/>
                <w:right w:val="none" w:sz="0" w:space="0" w:color="auto"/>
              </w:divBdr>
            </w:div>
            <w:div w:id="67557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722042">
      <w:bodyDiv w:val="1"/>
      <w:marLeft w:val="0"/>
      <w:marRight w:val="0"/>
      <w:marTop w:val="0"/>
      <w:marBottom w:val="0"/>
      <w:divBdr>
        <w:top w:val="none" w:sz="0" w:space="0" w:color="auto"/>
        <w:left w:val="none" w:sz="0" w:space="0" w:color="auto"/>
        <w:bottom w:val="none" w:sz="0" w:space="0" w:color="auto"/>
        <w:right w:val="none" w:sz="0" w:space="0" w:color="auto"/>
      </w:divBdr>
      <w:divsChild>
        <w:div w:id="1963077556">
          <w:marLeft w:val="0"/>
          <w:marRight w:val="0"/>
          <w:marTop w:val="0"/>
          <w:marBottom w:val="0"/>
          <w:divBdr>
            <w:top w:val="none" w:sz="0" w:space="0" w:color="auto"/>
            <w:left w:val="none" w:sz="0" w:space="0" w:color="auto"/>
            <w:bottom w:val="none" w:sz="0" w:space="0" w:color="auto"/>
            <w:right w:val="none" w:sz="0" w:space="0" w:color="auto"/>
          </w:divBdr>
        </w:div>
      </w:divsChild>
    </w:div>
    <w:div w:id="881671322">
      <w:bodyDiv w:val="1"/>
      <w:marLeft w:val="0"/>
      <w:marRight w:val="0"/>
      <w:marTop w:val="0"/>
      <w:marBottom w:val="0"/>
      <w:divBdr>
        <w:top w:val="none" w:sz="0" w:space="0" w:color="auto"/>
        <w:left w:val="none" w:sz="0" w:space="0" w:color="auto"/>
        <w:bottom w:val="none" w:sz="0" w:space="0" w:color="auto"/>
        <w:right w:val="none" w:sz="0" w:space="0" w:color="auto"/>
      </w:divBdr>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758090213">
      <w:bodyDiv w:val="1"/>
      <w:marLeft w:val="0"/>
      <w:marRight w:val="0"/>
      <w:marTop w:val="0"/>
      <w:marBottom w:val="0"/>
      <w:divBdr>
        <w:top w:val="none" w:sz="0" w:space="0" w:color="auto"/>
        <w:left w:val="none" w:sz="0" w:space="0" w:color="auto"/>
        <w:bottom w:val="none" w:sz="0" w:space="0" w:color="auto"/>
        <w:right w:val="none" w:sz="0" w:space="0" w:color="auto"/>
      </w:divBdr>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38/s41467-023-40964-w" TargetMode="External"/><Relationship Id="rId21" Type="http://schemas.openxmlformats.org/officeDocument/2006/relationships/hyperlink" Target="https://doi.org/10.1007/s11783-024-1879-1" TargetMode="External"/><Relationship Id="rId42" Type="http://schemas.openxmlformats.org/officeDocument/2006/relationships/hyperlink" Target="https://www-science-org.proxy.library.stonybrook.edu/doi/10.1126/science.adn1262" TargetMode="External"/><Relationship Id="rId47" Type="http://schemas.openxmlformats.org/officeDocument/2006/relationships/hyperlink" Target="https://doi.org/10.1016/j.scitotenv.2018.02.240" TargetMode="External"/><Relationship Id="rId63" Type="http://schemas.openxmlformats.org/officeDocument/2006/relationships/hyperlink" Target="https://doi.org/10.1088/1748-9326/ac40b1" TargetMode="External"/><Relationship Id="rId68" Type="http://schemas.openxmlformats.org/officeDocument/2006/relationships/hyperlink" Target="https://doi.org/10.1016/j.rse.2024.114383" TargetMode="External"/><Relationship Id="rId84" Type="http://schemas.openxmlformats.org/officeDocument/2006/relationships/fontTable" Target="fontTable.xml"/><Relationship Id="rId16" Type="http://schemas.openxmlformats.org/officeDocument/2006/relationships/hyperlink" Target="https://doi.org/10.5194/acp-20-14717-2020%20-%20mobile%20CH4" TargetMode="External"/><Relationship Id="rId11" Type="http://schemas.openxmlformats.org/officeDocument/2006/relationships/hyperlink" Target="https://doi.org/10.5194/amt-17-1229-2024" TargetMode="External"/><Relationship Id="rId32" Type="http://schemas.openxmlformats.org/officeDocument/2006/relationships/hyperlink" Target="https://doi.org/10.1021/acs.est.3c10316" TargetMode="External"/><Relationship Id="rId37" Type="http://schemas.openxmlformats.org/officeDocument/2006/relationships/hyperlink" Target="http://ftp.as.harvard.edu/gcgrid/data/ExtData/HEMCO/NEI2011/v2017-02-MM/" TargetMode="External"/><Relationship Id="rId53" Type="http://schemas.openxmlformats.org/officeDocument/2006/relationships/hyperlink" Target="https://doi.org/10.1021/acs.est.4c03651" TargetMode="External"/><Relationship Id="rId58" Type="http://schemas.openxmlformats.org/officeDocument/2006/relationships/hyperlink" Target="https://doi.org/10.31223/X5941Z" TargetMode="External"/><Relationship Id="rId74" Type="http://schemas.openxmlformats.org/officeDocument/2006/relationships/hyperlink" Target="https://www.nass.usda.gov/Publications/AgCensus/2017/Online_Resources/Ag_Atlas_Maps/index.php" TargetMode="External"/><Relationship Id="rId79" Type="http://schemas.openxmlformats.org/officeDocument/2006/relationships/hyperlink" Target="https://data-usdot.opendata.arcgis.com/datasets/usdot::navigable-waterway-network-lines/about" TargetMode="External"/><Relationship Id="rId5" Type="http://schemas.openxmlformats.org/officeDocument/2006/relationships/webSettings" Target="webSettings.xml"/><Relationship Id="rId19" Type="http://schemas.openxmlformats.org/officeDocument/2006/relationships/hyperlink" Target="https://doi.org/10.1021/acs.est.2c06254" TargetMode="External"/><Relationship Id="rId14" Type="http://schemas.openxmlformats.org/officeDocument/2006/relationships/hyperlink" Target="https://www.epw.senate.gov/public/_cache/files/5/0/50308234-286e-475d-824b-6c0d40ae1068/EAA318D31C8ACB4851BCBCB65B158EDB0C83EA28E7C77D73C5A98C8CEF840FBB.01-31-2024-frankiewicz-testimony.pdf" TargetMode="External"/><Relationship Id="rId22" Type="http://schemas.openxmlformats.org/officeDocument/2006/relationships/hyperlink" Target="https://doi.org/10.1021/acs.est.2c05373" TargetMode="External"/><Relationship Id="rId27" Type="http://schemas.openxmlformats.org/officeDocument/2006/relationships/hyperlink" Target="https://doi.org/10.1029/2019GL083400" TargetMode="External"/><Relationship Id="rId30" Type="http://schemas.openxmlformats.org/officeDocument/2006/relationships/hyperlink" Target="https://doi.org/10.1073/pnas.2105804118" TargetMode="External"/><Relationship Id="rId35" Type="http://schemas.openxmlformats.org/officeDocument/2006/relationships/hyperlink" Target="https://doi.org/10.1371/journal.pone.0295055" TargetMode="External"/><Relationship Id="rId43" Type="http://schemas.openxmlformats.org/officeDocument/2006/relationships/hyperlink" Target="https://doi.org/10.1016/j.envpol.2024.124204" TargetMode="External"/><Relationship Id="rId48" Type="http://schemas.openxmlformats.org/officeDocument/2006/relationships/hyperlink" Target="https://doi.org/10.5194/essd-15-3761-2023" TargetMode="External"/><Relationship Id="rId56" Type="http://schemas.openxmlformats.org/officeDocument/2006/relationships/hyperlink" Target="https://doi.org/10.1029/2023GL105973" TargetMode="External"/><Relationship Id="rId64" Type="http://schemas.openxmlformats.org/officeDocument/2006/relationships/hyperlink" Target="https://climatetrace.org/" TargetMode="External"/><Relationship Id="rId69" Type="http://schemas.openxmlformats.org/officeDocument/2006/relationships/hyperlink" Target="https://gis-fema.hub.arcgis.com/pages/usa-structures" TargetMode="External"/><Relationship Id="rId77" Type="http://schemas.openxmlformats.org/officeDocument/2006/relationships/hyperlink" Target="https://www.msha.gov/data-and-reports/mine-data-retrieval-system" TargetMode="External"/><Relationship Id="rId8" Type="http://schemas.openxmlformats.org/officeDocument/2006/relationships/hyperlink" Target="https://doi.org/10.5194/acp-24-5069-2024" TargetMode="External"/><Relationship Id="rId51" Type="http://schemas.openxmlformats.org/officeDocument/2006/relationships/hyperlink" Target="https://doi.org/10.1038/s43247-023-01081-0" TargetMode="External"/><Relationship Id="rId72" Type="http://schemas.openxmlformats.org/officeDocument/2006/relationships/hyperlink" Target="https://www.wasteinfo.com/diratlas.htm" TargetMode="External"/><Relationship Id="rId80" Type="http://schemas.openxmlformats.org/officeDocument/2006/relationships/hyperlink" Target="https://human-settlement.emergency.copernicus.eu/datasets.php"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doi.org/10.31223/X5TB09" TargetMode="External"/><Relationship Id="rId17" Type="http://schemas.openxmlformats.org/officeDocument/2006/relationships/hyperlink" Target="https://doi.org/10.1016/j.aeaoa.2022.100153" TargetMode="External"/><Relationship Id="rId25" Type="http://schemas.openxmlformats.org/officeDocument/2006/relationships/hyperlink" Target="https://doi.org/10.1021/es505116p" TargetMode="External"/><Relationship Id="rId33" Type="http://schemas.openxmlformats.org/officeDocument/2006/relationships/hyperlink" Target="https://doi.org/10.1021/acs.est.1c00859" TargetMode="External"/><Relationship Id="rId38" Type="http://schemas.openxmlformats.org/officeDocument/2006/relationships/hyperlink" Target="https://doi.org/10.1371/journal.pone.0295157" TargetMode="External"/><Relationship Id="rId46" Type="http://schemas.openxmlformats.org/officeDocument/2006/relationships/hyperlink" Target="https://doi.org/10.5194/egusphere-2024-1331" TargetMode="External"/><Relationship Id="rId59" Type="http://schemas.openxmlformats.org/officeDocument/2006/relationships/hyperlink" Target="https://doi.org/10.1016/j.isci.2024.111237" TargetMode="External"/><Relationship Id="rId67" Type="http://schemas.openxmlformats.org/officeDocument/2006/relationships/hyperlink" Target="https://doi.org/10.5194/essd-16-4325-2024" TargetMode="External"/><Relationship Id="rId20" Type="http://schemas.openxmlformats.org/officeDocument/2006/relationships/hyperlink" Target="https://doi.org/10.1021/acs.est.2c04388" TargetMode="External"/><Relationship Id="rId41" Type="http://schemas.openxmlformats.org/officeDocument/2006/relationships/hyperlink" Target="https://doi.org/10.1029/2024GL108494" TargetMode="External"/><Relationship Id="rId54" Type="http://schemas.openxmlformats.org/officeDocument/2006/relationships/hyperlink" Target="https://doi.org/10.1088/1748-9326/ad82fb" TargetMode="External"/><Relationship Id="rId62" Type="http://schemas.openxmlformats.org/officeDocument/2006/relationships/hyperlink" Target="https://doi.org/10.1016/j.atmosenv.2021.118319" TargetMode="External"/><Relationship Id="rId70" Type="http://schemas.openxmlformats.org/officeDocument/2006/relationships/hyperlink" Target="https://data.census.gov/table/ACSDT5Y2020.B25040?q=B25040" TargetMode="External"/><Relationship Id="rId75" Type="http://schemas.openxmlformats.org/officeDocument/2006/relationships/hyperlink" Target="https://nassgeodata.gmu.edu/CropScape/" TargetMode="External"/><Relationship Id="rId83" Type="http://schemas.openxmlformats.org/officeDocument/2006/relationships/hyperlink" Target="https://doi.org/10.5194/acp-16-14091-2016" TargetMode="External"/><Relationship Id="rId1" Type="http://schemas.openxmlformats.org/officeDocument/2006/relationships/customXml" Target="../customXml/item1.xml"/><Relationship Id="rId6" Type="http://schemas.openxmlformats.org/officeDocument/2006/relationships/hyperlink" Target="https://doi.org/10.1038/s41893-024-01307-9" TargetMode="External"/><Relationship Id="rId15" Type="http://schemas.openxmlformats.org/officeDocument/2006/relationships/hyperlink" Target="https://doi.org/10.1016/j.envpol.2018.01.076" TargetMode="External"/><Relationship Id="rId23" Type="http://schemas.openxmlformats.org/officeDocument/2006/relationships/hyperlink" Target="https://doi.org/10.1016/j.ecoinf.2024.102571" TargetMode="External"/><Relationship Id="rId28" Type="http://schemas.openxmlformats.org/officeDocument/2006/relationships/hyperlink" Target="https://doi.org/10.1021/acs.est.3c05050" TargetMode="External"/><Relationship Id="rId36" Type="http://schemas.openxmlformats.org/officeDocument/2006/relationships/hyperlink" Target="https://doi.org/10.1021/acsestair.4c00135" TargetMode="External"/><Relationship Id="rId49" Type="http://schemas.openxmlformats.org/officeDocument/2006/relationships/hyperlink" Target="https://doi.org/10.5194/essd-2024-72" TargetMode="External"/><Relationship Id="rId57" Type="http://schemas.openxmlformats.org/officeDocument/2006/relationships/hyperlink" Target="https://doi.org/10.1021/acs.est.3c08898" TargetMode="External"/><Relationship Id="rId10" Type="http://schemas.openxmlformats.org/officeDocument/2006/relationships/hyperlink" Target="https://doi.org/10.1525/elementa.2020.00050" TargetMode="External"/><Relationship Id="rId31" Type="http://schemas.openxmlformats.org/officeDocument/2006/relationships/hyperlink" Target="https://doi.org/10.1021/acs.est.3c03160" TargetMode="External"/><Relationship Id="rId44" Type="http://schemas.openxmlformats.org/officeDocument/2006/relationships/hyperlink" Target="https://doi.org/10.1038/s41467-019-12541-7" TargetMode="External"/><Relationship Id="rId52" Type="http://schemas.openxmlformats.org/officeDocument/2006/relationships/hyperlink" Target="https://doi.org/10.5194/acp-22-3235-2022" TargetMode="External"/><Relationship Id="rId60" Type="http://schemas.openxmlformats.org/officeDocument/2006/relationships/hyperlink" Target="https://doi.org/10.1038/s44286-024-00047-z" TargetMode="External"/><Relationship Id="rId65" Type="http://schemas.openxmlformats.org/officeDocument/2006/relationships/hyperlink" Target="https://doi.org/10.3390/rs16071290" TargetMode="External"/><Relationship Id="rId73" Type="http://schemas.openxmlformats.org/officeDocument/2006/relationships/hyperlink" Target="https://www.epa.gov/sites/production/files/2021-04/documents/us-ghg-inventory-2021-annex-3-additional-source-or-sink-categories-part-b.pdf" TargetMode="External"/><Relationship Id="rId78" Type="http://schemas.openxmlformats.org/officeDocument/2006/relationships/hyperlink" Target="https://www.fhwa.dot.gov/policyinformation/statistics/2012/" TargetMode="External"/><Relationship Id="rId81" Type="http://schemas.openxmlformats.org/officeDocument/2006/relationships/hyperlink" Target="https://eaes.uic.edu/profiles/bogner-jean-e/" TargetMode="External"/><Relationship Id="rId4" Type="http://schemas.openxmlformats.org/officeDocument/2006/relationships/settings" Target="settings.xml"/><Relationship Id="rId9" Type="http://schemas.openxmlformats.org/officeDocument/2006/relationships/hyperlink" Target="https://doi.org/10.1016/j.wasman.2024.05.037" TargetMode="External"/><Relationship Id="rId13" Type="http://schemas.openxmlformats.org/officeDocument/2006/relationships/hyperlink" Target="https://doi.org/10.17265/2162-5298/2021.06.001" TargetMode="External"/><Relationship Id="rId18" Type="http://schemas.openxmlformats.org/officeDocument/2006/relationships/hyperlink" Target="https://doi.org/10.1021/acs.est.1c00859" TargetMode="External"/><Relationship Id="rId39" Type="http://schemas.openxmlformats.org/officeDocument/2006/relationships/hyperlink" Target="https://doi.org/10.1029/2023GB007803" TargetMode="External"/><Relationship Id="rId34" Type="http://schemas.openxmlformats.org/officeDocument/2006/relationships/hyperlink" Target="https://doi.org/10.5194/egusphere-2024-2129" TargetMode="External"/><Relationship Id="rId50" Type="http://schemas.openxmlformats.org/officeDocument/2006/relationships/hyperlink" Target="https://doi.org/10.3390/atmos15020202" TargetMode="External"/><Relationship Id="rId55" Type="http://schemas.openxmlformats.org/officeDocument/2006/relationships/hyperlink" Target="https://doi.org/10.1029/2022JD038460" TargetMode="External"/><Relationship Id="rId76" Type="http://schemas.openxmlformats.org/officeDocument/2006/relationships/hyperlink" Target="https://www.enverus.com/university-partnerships" TargetMode="External"/><Relationship Id="rId7" Type="http://schemas.openxmlformats.org/officeDocument/2006/relationships/hyperlink" Target="https://doi.org/10.1126/science.adi7735" TargetMode="External"/><Relationship Id="rId71" Type="http://schemas.openxmlformats.org/officeDocument/2006/relationships/hyperlink" Target="https://www.epa.gov/frs" TargetMode="External"/><Relationship Id="rId2" Type="http://schemas.openxmlformats.org/officeDocument/2006/relationships/numbering" Target="numbering.xml"/><Relationship Id="rId29" Type="http://schemas.openxmlformats.org/officeDocument/2006/relationships/hyperlink" Target="https://doi.org/10.1021/acs.est.3c05050" TargetMode="External"/><Relationship Id="rId24" Type="http://schemas.openxmlformats.org/officeDocument/2006/relationships/hyperlink" Target="https://doi.org/10.1016/j.biortech.2024.130897" TargetMode="External"/><Relationship Id="rId40" Type="http://schemas.openxmlformats.org/officeDocument/2006/relationships/hyperlink" Target="https://doi.org/10.1029/2023AV000956.%20UpCH4" TargetMode="External"/><Relationship Id="rId45" Type="http://schemas.openxmlformats.org/officeDocument/2006/relationships/hyperlink" Target="https://doi.org/10.1111/gcb.17462" TargetMode="External"/><Relationship Id="rId66" Type="http://schemas.openxmlformats.org/officeDocument/2006/relationships/hyperlink" Target="https://doi.org/10.1029/2023EF004234" TargetMode="External"/><Relationship Id="rId61" Type="http://schemas.openxmlformats.org/officeDocument/2006/relationships/hyperlink" Target="https://doi.org/10.5194/essd-2024-258" TargetMode="External"/><Relationship Id="rId82" Type="http://schemas.openxmlformats.org/officeDocument/2006/relationships/hyperlink" Target="https://doi.org/10.1016/j.atmosenv.2021.1183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TotalTime>
  <Pages>9</Pages>
  <Words>4019</Words>
  <Characters>22912</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Hajny</cp:lastModifiedBy>
  <cp:revision>68</cp:revision>
  <dcterms:created xsi:type="dcterms:W3CDTF">2024-01-10T18:32:00Z</dcterms:created>
  <dcterms:modified xsi:type="dcterms:W3CDTF">2024-11-19T14:45:00Z</dcterms:modified>
</cp:coreProperties>
</file>