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jc w:val="center"/>
        <w:rPr/>
      </w:pPr>
      <w:r>
        <w:rPr>
          <w:lang w:val="ru-RU"/>
        </w:rPr>
        <w:t>Отчёт за 14 практическую</w:t>
      </w:r>
    </w:p>
    <w:p>
      <w:pPr>
        <w:tabs>
          <w:tab w:val="left" w:leader="none" w:pos="301"/>
          <w:tab w:val="left" w:leader="none" w:pos="1273"/>
        </w:tabs>
        <w:ind w:left="-446" w:right="0" w:firstLine="0"/>
        <w:jc w:val="both"/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</w:pPr>
      <w:r>
        <w:rPr>
          <w:lang w:val="ru-RU"/>
        </w:rPr>
        <w:t xml:space="preserve">1) В 1й ячейке вводим формулу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=RANDBETWEEN(0;100).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Выводится случайное число в</w:t>
      </w:r>
      <w:r>
        <w:rPr>
          <w:rFonts w:ascii="Segoe UI"/>
          <w:color w:val="000000"/>
          <w:sz w:val="20"/>
          <w:rtl w:val="off"/>
          <w:lang w:val="ru-RU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заданном диапазоне диапазо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не. Далее протягиваем мышкой на 50 ячеек и получаем столбец из 50 случайных чисел. Далее создаем пустую диаграмму. Задаем ей название, вводим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диапазон данных и получаем диаграмму.  </w:t>
      </w:r>
    </w:p>
    <w:p>
      <w:pPr>
        <w:tabs>
          <w:tab w:val="left" w:leader="none" w:pos="301"/>
          <w:tab w:val="left" w:leader="none" w:pos="1273"/>
        </w:tabs>
        <w:ind w:left="-446" w:right="0" w:firstLine="0"/>
        <w:jc w:val="both"/>
        <w:rPr>
          <w:rFonts w:ascii="Times New Roman" w:cs="Times New Roman" w:hAnsi="Times New Roman"/>
          <w:sz w:val="28"/>
          <w:lang w:val="ru-RU"/>
        </w:rPr>
      </w:pPr>
      <w:r>
        <w:rPr>
          <w:rFonts w:ascii="Times New Roman" w:cs="Times New Roman" w:hAnsi="Times New Roman"/>
          <w:sz w:val="28"/>
          <w:lang w:val="ru-RU"/>
        </w:rPr>
        <w:t>2)Пишем в первую ячейку формулу =</w:t>
      </w:r>
      <w:r>
        <w:rPr>
          <w:rFonts w:ascii="Times New Roman" w:cs="Times New Roman" w:hAnsi="Times New Roman"/>
          <w:sz w:val="28"/>
          <w:lang w:val="en-US"/>
        </w:rPr>
        <w:t xml:space="preserve">RANDBEETWEEN(0;100) </w:t>
      </w:r>
      <w:r>
        <w:rPr>
          <w:rFonts w:ascii="Times New Roman" w:cs="Times New Roman" w:hAnsi="Times New Roman"/>
          <w:sz w:val="28"/>
          <w:lang w:val="ru-RU"/>
        </w:rPr>
        <w:t>и создаем последовательность. Далее создаем пустую диаграмму, пишем название, вводим диапазон данных и получаем диаграмму.</w:t>
      </w:r>
    </w:p>
    <w:p>
      <w:pPr>
        <w:tabs>
          <w:tab w:val="left" w:leader="none" w:pos="301"/>
          <w:tab w:val="left" w:leader="none" w:pos="1273"/>
        </w:tabs>
        <w:ind w:left="-446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</w:pPr>
      <w:r>
        <w:rPr>
          <w:rFonts w:ascii="Times New Roman" w:cs="Times New Roman" w:hAnsi="Times New Roman"/>
          <w:sz w:val="28"/>
          <w:lang w:val="ru-RU"/>
        </w:rPr>
        <w:t xml:space="preserve">3) Вставляем в 1 ячейку  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=(RANDBETWEEN(1;1000))/20+(RANDBETWEEN(1;1000))/20+(RANDBETWEEN( 1;1000))/20+(RANDBETWEEN(1;1000))/20+(RANDBETWEEN(1;1000))/20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(RANDB ETWEEN(1;1000))/20+(RANDBETWEEN(1;1000))/20+(RANDBETWEEN(1;1000))/2 0+(RANDBETWEEN(1;1000))/20+(RANDBETWEEN(1;1000))/20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данную формулу.   Она создает 20 случайных чисел, сумма которых поделена на 20. Протягиваем и  получаем 50 таких результатов. Создаем пустой график, задаем диапазон значений и придумываем название.</w:t>
      </w:r>
    </w:p>
    <w:p>
      <w:pPr>
        <w:tabs>
          <w:tab w:val="left" w:leader="none" w:pos="301"/>
          <w:tab w:val="left" w:leader="none" w:pos="1273"/>
        </w:tabs>
        <w:ind w:left="-446" w:right="0" w:firstLine="0"/>
        <w:jc w:val="left"/>
        <w:rPr>
          <w:rFonts w:ascii="Times New Roman" w:cs="Times New Roman" w:hAnsi="Times New Roman"/>
          <w:sz w:val="28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ru-RU"/>
        </w:rPr>
        <w:t>4) Формулу из предыдущего задания изменяем. Каждое случайное число возводим в квадрат(^2), а также всю формулу ставим в скобки и пишем формулу квадратного корня(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 xml:space="preserve">SQRT). </w:t>
      </w:r>
      <w:r>
        <w:rPr>
          <w:rFonts w:ascii="Times New Roman" w:cs="Times New Roman" w:hAnsi="Times New Roman"/>
          <w:color w:val="000000"/>
          <w:sz w:val="28"/>
          <w:szCs w:val="28"/>
          <w:lang w:val="ru-RU"/>
        </w:rPr>
        <w:t>Протягиваем, получаем столбец из 50 результатов. Создаем пустую диаграмму, вводим диапазон данных и получаем график.</w:t>
      </w:r>
    </w:p>
    <w:p>
      <w:pPr>
        <w:tabs>
          <w:tab w:val="left" w:leader="none" w:pos="301"/>
          <w:tab w:val="left" w:leader="none" w:pos="1273"/>
        </w:tabs>
        <w:ind w:left="-446" w:right="0" w:firstLine="0"/>
        <w:jc w:val="left"/>
        <w:rPr>
          <w:rFonts w:ascii="Times New Roman" w:cs="Times New Roman" w:hAnsi="Times New Roman"/>
          <w:sz w:val="28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ru-RU"/>
        </w:rPr>
        <w:t>Скриншоты идут в очередности заданий</w:t>
      </w:r>
    </w:p>
    <w:p>
      <w:pPr>
        <w:tabs>
          <w:tab w:val="left" w:leader="none" w:pos="301"/>
          <w:tab w:val="left" w:leader="none" w:pos="1273"/>
        </w:tabs>
        <w:ind w:left="-446" w:right="0" w:firstLine="0"/>
        <w:jc w:val="left"/>
        <w:rPr>
          <w:rFonts w:ascii="Times New Roman" w:cs="Times New Roman" w:hAnsi="Times New Roman"/>
          <w:sz w:val="28"/>
        </w:rPr>
      </w:pPr>
    </w:p>
    <w:p>
      <w:pPr>
        <w:tabs>
          <w:tab w:val="left" w:leader="none" w:pos="3289"/>
        </w:tabs>
        <w:ind w:left="0" w:firstLine="0"/>
        <w:jc w:val="both"/>
        <w:rPr>
          <w:rFonts w:ascii="Times New Roman" w:cs="Times New Roman" w:hAnsi="Times New Roman"/>
          <w:sz w:val="28"/>
        </w:rPr>
      </w:pPr>
      <w:r>
        <w:rPr>
          <w:rFonts w:ascii="Times New Roman" w:cs="Times New Roman" w:hAnsi="Times New Roman"/>
          <w:sz w:val="28"/>
        </w:rPr>
        <w:drawing xmlns:mc="http://schemas.openxmlformats.org/markup-compatibility/2006">
          <wp:inline distT="0" distB="0" distL="0" distR="0">
            <wp:extent cx="12700" cy="376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</w:rPr>
        <w:drawing xmlns:mc="http://schemas.openxmlformats.org/markup-compatibility/2006">
          <wp:inline>
            <wp:extent cx="5925820" cy="3333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</w:rPr>
        <w:drawing xmlns:mc="http://schemas.openxmlformats.org/markup-compatibility/2006">
          <wp:inline>
            <wp:extent cx="5925820" cy="3333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</w:rPr>
        <w:drawing xmlns:mc="http://schemas.openxmlformats.org/markup-compatibility/2006">
          <wp:inline>
            <wp:extent cx="5925820" cy="3333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</w:rPr>
        <w:drawing xmlns:mc="http://schemas.openxmlformats.org/markup-compatibility/2006">
          <wp:inline>
            <wp:extent cx="5925820" cy="3653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Mar w:top="454" w:bottom="0" w:left="113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isLgl w:val="off"/>
      <w:suff w:val="tab"/>
      <w:lvlText w:val="%1)"/>
      <w:lvlJc w:val="left"/>
      <w:pPr>
        <w:ind w:left="157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29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301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73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45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517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89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61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33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footnotePr/>
  <w:endnotePr/>
  <w:themeFontLang w:val="ru-RU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Times New Roman" w:cs="Times New Roman" w:eastAsia="等线" w:hAnsi="Times New Roman"/>
        <w:sz w:val="28"/>
        <w:szCs w:val="28"/>
      </w:rPr>
    </w:rPrDefault>
    <w:pPrDefault>
      <w:pPr>
        <w:spacing w:after="200" w:line="240" w:lineRule="auto"/>
        <w:ind w:left="-432" w:right="-324" w:firstLine="850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Ершов Михаил</dc:creator>
  <cp:lastModifiedBy>Ершов Михаил</cp:lastModifiedBy>
</cp:coreProperties>
</file>