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Thin-bold.ttf" ContentType="application/x-font-ttf"/>
  <Override PartName="/word/fonts/MontserratThin-boldItalic.ttf" ContentType="application/x-font-ttf"/>
  <Override PartName="/word/fonts/MontserratThin-italic.ttf" ContentType="application/x-font-ttf"/>
  <Override PartName="/word/fonts/MontserratThin-regular.ttf" ContentType="application/x-font-ttf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SpectralMedium-bold.ttf" ContentType="application/x-font-ttf"/>
  <Override PartName="/word/fonts/SpectralMedium-boldItalic.ttf" ContentType="application/x-font-ttf"/>
  <Override PartName="/word/fonts/SpectralMedium-italic.ttf" ContentType="application/x-font-ttf"/>
  <Override PartName="/word/fonts/Spectral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right="0" w:firstLine="0"/>
        <w:jc w:val="left"/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0" w:firstLine="0"/>
        <w:jc w:val="left"/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201559</wp:posOffset>
            </wp:positionH>
            <wp:positionV relativeFrom="page">
              <wp:posOffset>134884</wp:posOffset>
            </wp:positionV>
            <wp:extent cx="679503" cy="679503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503" cy="679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16" w:lineRule="auto"/>
        <w:jc w:val="center"/>
        <w:rPr>
          <w:rFonts w:ascii="Spectral Medium" w:cs="Spectral Medium" w:eastAsia="Spectral Medium" w:hAnsi="Spectral Medium"/>
          <w:sz w:val="28"/>
          <w:szCs w:val="28"/>
        </w:rPr>
      </w:pPr>
      <w:r w:rsidDel="00000000" w:rsidR="00000000" w:rsidRPr="00000000">
        <w:rPr>
          <w:rFonts w:ascii="Spectral Medium" w:cs="Spectral Medium" w:eastAsia="Spectral Medium" w:hAnsi="Spectral Medium"/>
          <w:sz w:val="28"/>
          <w:szCs w:val="28"/>
          <w:rtl w:val="0"/>
        </w:rPr>
        <w:t xml:space="preserve">ERSIN ISGOR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color w:val="76a5af"/>
          <w:sz w:val="4"/>
          <w:szCs w:val="4"/>
        </w:rPr>
      </w:pPr>
      <w:r w:rsidDel="00000000" w:rsidR="00000000" w:rsidRPr="00000000">
        <w:rPr>
          <w:rFonts w:ascii="Spectral Medium" w:cs="Spectral Medium" w:eastAsia="Spectral Medium" w:hAnsi="Spectral Medium"/>
          <w:sz w:val="24"/>
          <w:szCs w:val="24"/>
          <w:rtl w:val="0"/>
        </w:rPr>
        <w:t xml:space="preserve">Backend Developer | Node.js (NestJS) &amp; .NET</w:t>
      </w:r>
      <w:r w:rsidDel="00000000" w:rsidR="00000000" w:rsidRPr="00000000">
        <w:rPr>
          <w:rtl w:val="0"/>
        </w:rPr>
      </w:r>
    </w:p>
    <w:p>
      <w:pPr>
        <w:widowControl w:val="0"/>
        <w:spacing w:line="240" w:lineRule="auto"/>
        <w:jc w:val="center"/>
        <w:rPr>
          <w:rFonts w:ascii="Nunito" w:cs="Nunito" w:eastAsia="Nunito" w:hAnsi="Nunito"/>
          <w:color w:val="0f0f0f"/>
          <w:sz w:val="20"/>
          <w:szCs w:val="20"/>
        </w:rPr>
      </w:pPr>
      <w:r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+90 507 385 38 10 | </w:t>
      </w:r>
      <w:hyperlink r:id="rId12">
        <w:r w:rsidDel="00000000" w:rsidR="00000000" w:rsidRPr="00000000">
          <w:rPr>
            <w:rFonts w:ascii="Nunito" w:cs="Nunito" w:eastAsia="Nunito" w:hAnsi="Nunito"/>
            <w:sz w:val="20"/>
            <w:szCs w:val="20"/>
            <w:rtl w:val="0"/>
          </w:rPr>
          <w:t xml:space="preserve">ersinisgor@hotmail.com</w:t>
        </w:r>
      </w:hyperlink>
      <w:r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| Balıkesir, Turkey</w:t>
      </w:r>
    </w:p>
    <w:p>
      <w:pPr>
        <w:widowControl w:val="0"/>
        <w:spacing w:line="168" w:lineRule="auto"/>
        <w:jc w:val="center"/>
        <w:rPr>
          <w:rFonts w:ascii="Nunito" w:cs="Nunito" w:eastAsia="Nunito" w:hAnsi="Nunito"/>
          <w:b w:val="1"/>
          <w:bCs w:val="1"/>
          <w:color w:val="76a5af"/>
          <w:sz w:val="2"/>
          <w:szCs w:val="2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rtl w:val="0"/>
          </w:rPr>
          <w:t xml:space="preserve">linkedin.com/in/ersin-isgor</w:t>
        </w:r>
      </w:hyperlink>
      <w:r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| </w:t>
      </w: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rtl w:val="0"/>
          </w:rPr>
          <w:t xml:space="preserve">github.com/ersinisgor</w:t>
        </w:r>
      </w:hyperlink>
      <w:r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| </w:t>
      </w:r>
      <w:hyperlink r:id="rId1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rtl w:val="0"/>
          </w:rPr>
          <w:t xml:space="preserve">https://ersinisgor.netlify.app</w:t>
        </w:r>
      </w:hyperlink>
    </w:p>
    <w:p w:rsidR="00000000" w:rsidDel="00000000" w:rsidP="00000000" w:rsidRDefault="00000000" w:rsidRPr="00000000" w14:paraId="00000008">
      <w:pPr>
        <w:widowControl w:val="0"/>
        <w:pBdr>
          <w:bottom w:val="single" w:sz="6" w:space="1" w:color="76A5AF"/>
        </w:pBdr>
        <w:spacing w:line="167.99999999999997" w:lineRule="auto"/>
        <w:ind w:left="-270" w:firstLine="0"/>
        <w:jc w:val="left"/>
        <w:rPr>
          <w:rFonts w:ascii="Montserrat Thin" w:cs="Montserrat Thin" w:eastAsia="Montserrat Thin" w:hAnsi="Montserrat Thin"/>
          <w:color w:val="76a5a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18"/>
          <w:szCs w:val="18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line="228" w:lineRule="auto"/>
        <w:ind w:left="-270" w:firstLine="0"/>
        <w:jc w:val="both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Backend Developer focused on building scalable REST APIs and backend systems using Node.js (NestJS) and .NET. Experienced in designing modular architectures, implementing authentication/authorization, working with PostgreSQL, and containerizing services with Docker. Comfortable owning features end-to-end and delivering production-ready backend applications in startup environments. Open to relocation and on-site or hybrid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val="single" w:sz="6" w:space="1" w:color="76A5AF"/>
        </w:pBd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18"/>
          <w:szCs w:val="18"/>
          <w:rtl w:val="0"/>
        </w:rPr>
        <w:t xml:space="preserve">CORE SKILLS</w:t>
      </w:r>
    </w:p>
    <w:p w:rsidR="00000000" w:rsidDel="00000000" w:rsidP="00000000" w:rsidRDefault="00000000" w:rsidRPr="00000000" w14:paraId="0000000C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Backend: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Node.js, NestJS, Express, TypeScript, C#, .NET Core</w:t>
      </w:r>
    </w:p>
    <w:p w:rsidR="00000000" w:rsidDel="00000000" w:rsidP="00000000" w:rsidRDefault="00000000" w:rsidRPr="00000000" w14:paraId="0000000D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API Development: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RESTful APIs, JWT Authentication, RBAC, Swagger, Postman</w:t>
      </w:r>
    </w:p>
    <w:p w:rsidR="00000000" w:rsidDel="00000000" w:rsidP="00000000" w:rsidRDefault="00000000" w:rsidRPr="00000000" w14:paraId="0000000E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PostgreSQL, MongoDB, Supabase, SQL Server, TypeORM, Prisma, EF Core</w:t>
      </w:r>
    </w:p>
    <w:p w:rsidR="00000000" w:rsidDel="00000000" w:rsidP="00000000" w:rsidRDefault="00000000" w:rsidRPr="00000000" w14:paraId="0000000F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Architecture: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Clean Architecture, CQRS, Repository Pattern, Microservices Architecture (fundamentals)</w:t>
      </w:r>
    </w:p>
    <w:p w:rsidR="00000000" w:rsidDel="00000000" w:rsidP="00000000" w:rsidRDefault="00000000" w:rsidRPr="00000000" w14:paraId="00000010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DevOps &amp; Tools: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Docker, Docker Compose, Git, CI/CD fundamentals (Github Actions), Linux, Agile/Scrum</w:t>
      </w:r>
    </w:p>
    <w:p w:rsidR="00000000" w:rsidDel="00000000" w:rsidP="00000000" w:rsidRDefault="00000000" w:rsidRPr="00000000" w14:paraId="00000011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AI &amp; LLM: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OpenAI API, Claude API, Claude Code, LangChain, RAG, Embeddings, Vector Search</w:t>
      </w:r>
    </w:p>
    <w:p w:rsidR="00000000" w:rsidDel="00000000" w:rsidP="00000000" w:rsidRDefault="00000000" w:rsidRPr="00000000" w14:paraId="00000012">
      <w:pPr>
        <w:spacing w:line="240" w:lineRule="auto"/>
        <w:ind w:left="-270" w:firstLine="0"/>
        <w:jc w:val="both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val="single" w:sz="6" w:space="1" w:color="76A5AF"/>
        </w:pBd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18"/>
          <w:szCs w:val="18"/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hyperlink r:id="rId16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Software Developer - Başlangıç Noktası | Nov 2024 - Present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 and maintain web applications using WordPress and AI-powered integrations</w:t>
      </w:r>
    </w:p>
    <w:p w:rsidR="00000000" w:rsidDel="00000000" w:rsidP="00000000" w:rsidRDefault="00000000" w:rsidRPr="00000000" w14:paraId="00000016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Build and customize responsive interfaces, integrating modern web technologies and AI-driven solutions</w:t>
      </w:r>
    </w:p>
    <w:p w:rsidR="00000000" w:rsidDel="00000000" w:rsidP="00000000" w:rsidRDefault="00000000" w:rsidRPr="00000000" w14:paraId="00000017">
      <w:pP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hyperlink r:id="rId17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Backend Developer Intern - Siliconmade R&amp;D | Jun 2025 - Aug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Developed a .NET 8 microservice using Clean Architecture and PostgreSQL persistence</w:t>
      </w:r>
    </w:p>
    <w:p w:rsidR="00000000" w:rsidDel="00000000" w:rsidP="00000000" w:rsidRDefault="00000000" w:rsidRPr="00000000" w14:paraId="0000001A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Built REST APIs with JWT authentication and validation</w:t>
      </w:r>
    </w:p>
    <w:p w:rsidR="00000000" w:rsidDel="00000000" w:rsidP="00000000" w:rsidRDefault="00000000" w:rsidRPr="00000000" w14:paraId="0000001B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Applied CQRS (MediatR) and implemented API Gateway (YARP)</w:t>
      </w:r>
    </w:p>
    <w:p w:rsidR="00000000" w:rsidDel="00000000" w:rsidP="00000000" w:rsidRDefault="00000000" w:rsidRPr="00000000" w14:paraId="0000001C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Dockerized services, added logging, health checks, and global exception handling</w:t>
      </w:r>
    </w:p>
    <w:p w:rsidR="00000000" w:rsidDel="00000000" w:rsidP="00000000" w:rsidRDefault="00000000" w:rsidRPr="00000000" w14:paraId="0000001D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Worked in Agile sprints with task tracking and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val="single" w:sz="6" w:space="1" w:color="76A5AF"/>
        </w:pBd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18"/>
          <w:szCs w:val="18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18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AI Knowledge Base Assistant - Full-Stack RAG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production-style RAG platform that ingests documents, generates embeddings, and provides AI-powered Q&amp;A with source attribution</w:t>
      </w:r>
    </w:p>
    <w:p w:rsidR="00000000" w:rsidDel="00000000" w:rsidP="00000000" w:rsidRDefault="00000000" w:rsidRPr="00000000" w14:paraId="00000022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Developed NestJS services for ingestion pipelines, vector retrieval, query rewriting, confidence scoring, and token-budgeted context assembly</w:t>
      </w:r>
    </w:p>
    <w:p w:rsidR="00000000" w:rsidDel="00000000" w:rsidP="00000000" w:rsidRDefault="00000000" w:rsidRPr="00000000" w14:paraId="00000023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pgvector-based semantic search with OpenAI embeddings, LangChain chunking, and GPT-powered retrieval workflows</w:t>
      </w:r>
    </w:p>
    <w:p w:rsidR="00000000" w:rsidDel="00000000" w:rsidP="00000000" w:rsidRDefault="00000000" w:rsidRPr="00000000" w14:paraId="00000024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Next.js frontend with chat interface, document management, streaming responses, and retrieval analytics dashboard</w:t>
      </w:r>
    </w:p>
    <w:p w:rsidR="00000000" w:rsidDel="00000000" w:rsidP="00000000" w:rsidRDefault="00000000" w:rsidRPr="00000000" w14:paraId="00000025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NestJS, Next.js, TypeScript, PostgreSQL (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pgvector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), Supabase, OpenAI API, LangChain,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color w:val="0f0f0f"/>
          <w:sz w:val="20"/>
          <w:szCs w:val="20"/>
        </w:rPr>
      </w:pPr>
      <w:hyperlink r:id="rId1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English Vocabulary Trainer - Full-Stack Learning Platform (Ongoing)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full-stack vocabulary learning platform with NestJS and Next.js using scalable, modular architecture and clean design principles</w:t>
      </w:r>
    </w:p>
    <w:p w:rsidR="00000000" w:rsidDel="00000000" w:rsidP="00000000" w:rsidRDefault="00000000" w:rsidRPr="00000000" w14:paraId="00000029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Developed a customizable exercise engine with dynamic filtering, algorithm-driven scheduling logic, and flexible learning workflows</w:t>
      </w:r>
    </w:p>
    <w:p w:rsidR="00000000" w:rsidDel="00000000" w:rsidP="00000000" w:rsidRDefault="00000000" w:rsidRPr="00000000" w14:paraId="0000002A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JWT authentication, Excel import, file uploads, and Swagger-documented REST APIs for production-ready backend services</w:t>
      </w:r>
    </w:p>
    <w:p w:rsidR="00000000" w:rsidDel="00000000" w:rsidP="00000000" w:rsidRDefault="00000000" w:rsidRPr="00000000" w14:paraId="0000002B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Wrote unit and E2E tests while integrating PostgreSQL, Prisma ORM, Multer, Dockerized services, and user-scoped data isolation</w:t>
      </w:r>
    </w:p>
    <w:p w:rsidR="00000000" w:rsidDel="00000000" w:rsidP="00000000" w:rsidRDefault="00000000" w:rsidRPr="00000000" w14:paraId="0000002C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NestJS, TypeScript, PostgreSQL, Prisma ORM, JWT, Docker, Jest, Swagger, Multer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270" w:firstLine="0"/>
        <w:jc w:val="both"/>
        <w:rPr>
          <w:rFonts w:ascii="Nunito" w:cs="Nunito" w:eastAsia="Nunito" w:hAnsi="Nunito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20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Library Management System - Backend API (NestJS)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30+ REST endpoints with JWT-based role-based access control (RBAC)</w:t>
      </w:r>
    </w:p>
    <w:p w:rsidR="00000000" w:rsidDel="00000000" w:rsidP="00000000" w:rsidRDefault="00000000" w:rsidRPr="00000000" w14:paraId="00000030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borrowing rules, renewals, and automated fine system</w:t>
      </w:r>
    </w:p>
    <w:p w:rsidR="00000000" w:rsidDel="00000000" w:rsidP="00000000" w:rsidRDefault="00000000" w:rsidRPr="00000000" w14:paraId="00000031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Designed relational schema with TypeORM and validations</w:t>
      </w:r>
    </w:p>
    <w:p w:rsidR="00000000" w:rsidDel="00000000" w:rsidP="00000000" w:rsidRDefault="00000000" w:rsidRPr="00000000" w14:paraId="00000032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Structured project using layered modular architecture</w:t>
      </w:r>
    </w:p>
    <w:p w:rsidR="00000000" w:rsidDel="00000000" w:rsidP="00000000" w:rsidRDefault="00000000" w:rsidRPr="00000000" w14:paraId="00000033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NestJS, TypeScript, PostgreSQL, TypeORM, JWT</w:t>
      </w:r>
    </w:p>
    <w:p w:rsidR="00000000" w:rsidDel="00000000" w:rsidP="00000000" w:rsidRDefault="00000000" w:rsidRPr="00000000" w14:paraId="00000034">
      <w:pPr>
        <w:spacing w:line="240" w:lineRule="auto"/>
        <w:ind w:left="-270" w:firstLine="0"/>
        <w:rPr>
          <w:rFonts w:ascii="Nunito" w:cs="Nunito" w:eastAsia="Nunito" w:hAnsi="Nunito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21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Cloud File Storage Platform - Microservices (.NET)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secure file upload/download microservices using ASP.NET Core  </w:t>
      </w:r>
    </w:p>
    <w:p w:rsidR="00000000" w:rsidDel="00000000" w:rsidP="00000000" w:rsidRDefault="00000000" w:rsidRPr="00000000" w14:paraId="00000037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Designed JWT-based authentication and API Gateway architecture  </w:t>
      </w:r>
    </w:p>
    <w:p w:rsidR="00000000" w:rsidDel="00000000" w:rsidP="00000000" w:rsidRDefault="00000000" w:rsidRPr="00000000" w14:paraId="00000038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Applied CQRS with MediatR, integrated PostgreSQL persistence, and containerized services with Docker</w:t>
      </w:r>
    </w:p>
    <w:p w:rsidR="00000000" w:rsidDel="00000000" w:rsidP="00000000" w:rsidRDefault="00000000" w:rsidRPr="00000000" w14:paraId="00000039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ASP.NET Core, Microservices, PostgreSQL, JWT, MediatR,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val="single" w:sz="6" w:space="1" w:color="76A5AF"/>
        </w:pBdr>
        <w:spacing w:line="240" w:lineRule="auto"/>
        <w:ind w:left="-270" w:firstLine="0"/>
        <w:rPr>
          <w:rFonts w:ascii="Nunito" w:cs="Nunito" w:eastAsia="Nunito" w:hAnsi="Nunito"/>
          <w:sz w:val="14"/>
          <w:szCs w:val="1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Anadolu University - Computer Programming (GPA 3.71/4.00) | 2024 - 2025</w:t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Siliconmade Academy - Full-Stack Development Bootcamp | 2023 - 2024</w:t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Sakarya University - Master's Degree, Business Administration | 2013 - 2015</w:t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Suleyman Demirel University - Bachelor's Degree, Civil Engineering | 2005 - 2009</w:t>
      </w:r>
    </w:p>
    <w:p w:rsidR="00000000" w:rsidDel="00000000" w:rsidP="00000000" w:rsidRDefault="00000000" w:rsidRPr="00000000" w14:paraId="00000040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val="single" w:sz="6" w:space="1" w:color="76A5AF"/>
        </w:pBd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4"/>
          <w:szCs w:val="1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18"/>
          <w:szCs w:val="18"/>
          <w:rtl w:val="0"/>
        </w:rPr>
        <w:t xml:space="preserve">PREVIOUS EXPERIENCE (Civil Engineer - Construction Site Team Lead | 2010 - 2023)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Led on-site teams of up to 40 personnel, managing stakeholder coordination, deadline-driven planning, and operational problem solving in large-scale construction projects.</w:t>
      </w:r>
    </w:p>
    <w:p w:rsidR="00000000" w:rsidDel="00000000" w:rsidP="00000000" w:rsidRDefault="00000000" w:rsidRPr="00000000" w14:paraId="00000043">
      <w:pPr>
        <w:spacing w:line="240" w:lineRule="auto"/>
        <w:ind w:left="-27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first"/>
      <w:pgSz w:h="15840" w:w="12240" w:orient="portrait"/>
      <w:pgMar w:bottom="0" w:top="0" w:left="576" w:right="36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Thin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ersinisgor/Nest.js-Library-Management-System" TargetMode="External"/><Relationship Id="rId22" Type="http://schemas.openxmlformats.org/officeDocument/2006/relationships/header" Target="header1.xml"/><Relationship Id="rId21" Type="http://schemas.openxmlformats.org/officeDocument/2006/relationships/hyperlink" Target="https://github.com/ersinisgor/.NET-Cloud-File-Storage-Microservice" TargetMode="External"/><Relationship Id="rId13" Type="http://schemas.openxmlformats.org/officeDocument/2006/relationships/hyperlink" Target="https://www.linkedin.com/in/ersin-isgor/" TargetMode="External"/><Relationship Id="rId12" Type="http://schemas.openxmlformats.org/officeDocument/2006/relationships/hyperlink" Target="mailto:ersinisgor@hotmail.com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5" Type="http://schemas.openxmlformats.org/officeDocument/2006/relationships/hyperlink" Target="https://ersinisgor.netlify.app" TargetMode="External"/><Relationship Id="rId14" Type="http://schemas.openxmlformats.org/officeDocument/2006/relationships/hyperlink" Target="https://github.com/ersinisgor" TargetMode="External"/><Relationship Id="rId17" Type="http://schemas.openxmlformats.org/officeDocument/2006/relationships/hyperlink" Target="https://www.linkedin.com/company/siliconmade/posts/?feedView=all" TargetMode="External"/><Relationship Id="rId16" Type="http://schemas.openxmlformats.org/officeDocument/2006/relationships/hyperlink" Target="https://www.linkedin.com/company/baslangic-noktasi/posts/?feedView=all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ersinisgor/English_Vocabulary_Trainer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github.com/ersinisgor/AI-Knowledge-Base-Assistant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MontserratThin-italic.ttf"/><Relationship Id="rId10" Type="http://schemas.openxmlformats.org/officeDocument/2006/relationships/font" Target="fonts/MontserratThin-bold.ttf"/><Relationship Id="rId12" Type="http://schemas.openxmlformats.org/officeDocument/2006/relationships/font" Target="fonts/MontserratThin-boldItalic.ttf"/><Relationship Id="rId9" Type="http://schemas.openxmlformats.org/officeDocument/2006/relationships/font" Target="fonts/MontserratThin-regular.ttf"/><Relationship Id="rId5" Type="http://schemas.openxmlformats.org/officeDocument/2006/relationships/font" Target="fonts/SpectralMedium-regular.ttf"/><Relationship Id="rId6" Type="http://schemas.openxmlformats.org/officeDocument/2006/relationships/font" Target="fonts/SpectralMedium-bold.ttf"/><Relationship Id="rId7" Type="http://schemas.openxmlformats.org/officeDocument/2006/relationships/font" Target="fonts/SpectralMedium-italic.ttf"/><Relationship Id="rId8" Type="http://schemas.openxmlformats.org/officeDocument/2006/relationships/font" Target="fonts/Spectral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