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800"/>
        <w:jc w:val="center"/>
      </w:pPr>
      <w:r>
        <w:rPr>
          <w:b/>
          <w:bCs/>
          <w:color w:val="1F3864"/>
          <w:sz w:val="52"/>
          <w:szCs w:val="52"/>
        </w:rPr>
        <w:t xml:space="preserve">Fizik Tabanlı Dijital Twin</w:t>
      </w:r>
    </w:p>
    <w:p>
      <w:pPr>
        <w:spacing w:after="300"/>
        <w:jc w:val="center"/>
      </w:pPr>
      <w:r>
        <w:rPr>
          <w:b/>
          <w:bCs/>
          <w:color w:val="C0392B"/>
          <w:sz w:val="36"/>
          <w:szCs w:val="36"/>
        </w:rPr>
        <w:t xml:space="preserve">Hibrit Heyelan Duyarlılık Modeli</w:t>
      </w:r>
    </w:p>
    <w:p>
      <w:pPr>
        <w:spacing w:after="120"/>
        <w:jc w:val="center"/>
      </w:pPr>
      <w:r>
        <w:rPr>
          <w:color w:val="595959"/>
          <w:sz w:val="26"/>
          <w:szCs w:val="26"/>
        </w:rPr>
        <w:t xml:space="preserve">Kahramanmaraş · 6 Şubat 2023 Depremi (Mw 7.8 + 7.5)</w:t>
      </w:r>
    </w:p>
    <w:p>
      <w:pPr>
        <w:spacing w:after="1000"/>
        <w:jc w:val="center"/>
      </w:pPr>
      <w:r>
        <w:rPr>
          <w:i/>
          <w:iCs/>
          <w:color w:val="2C7FB8"/>
          <w:sz w:val="24"/>
          <w:szCs w:val="24"/>
        </w:rPr>
        <w:t xml:space="preserve">FEM + Newmark + Fizik-Bilgili Yapay Sinir Ağı (PINN)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Zeynep Ersöz · Trakya Üniversitesi</w:t>
      </w:r>
    </w:p>
    <w:p>
      <w:pPr>
        <w:jc w:val="center"/>
      </w:pPr>
      <w:r>
        <w:rPr>
          <w:color w:val="595959"/>
          <w:sz w:val="22"/>
          <w:szCs w:val="22"/>
        </w:rPr>
        <w:t xml:space="preserve">Teknik Özet Raporu · Temmuz 2026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3864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1. Projenin Amacı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Bu proje tek bir soruya cevap arıyor: </w:t>
      </w:r>
      <w:r>
        <w:rPr>
          <w:b/>
          <w:bCs/>
          <w:i/>
          <w:iCs/>
          <w:sz w:val="22"/>
          <w:szCs w:val="22"/>
        </w:rPr>
        <w:t xml:space="preserve">"Bir yamaç, deprem sırasında hangi yer sarsıntısı şiddetinde (PGA) kaymaya — heyelana — başlar?"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6 Şubat 2023 Kahramanmaraş depremleri binlerce heyelanı tetikledi. Amacımız, deprem şiddeti (PGA) ile heyelan tetiklenmesi arasındaki </w:t>
      </w:r>
      <w:r>
        <w:rPr>
          <w:b/>
          <w:bCs/>
          <w:sz w:val="22"/>
          <w:szCs w:val="22"/>
        </w:rPr>
        <w:t xml:space="preserve">kritik eşiği</w:t>
      </w:r>
      <w:r>
        <w:rPr>
          <w:sz w:val="22"/>
          <w:szCs w:val="22"/>
        </w:rPr>
        <w:t xml:space="preserve"> hem </w:t>
      </w:r>
      <w:r>
        <w:rPr>
          <w:b/>
          <w:bCs/>
          <w:color w:val="2C7FB8"/>
          <w:sz w:val="22"/>
          <w:szCs w:val="22"/>
        </w:rPr>
        <w:t xml:space="preserve">fizik denklemleriyle</w:t>
      </w:r>
      <w:r>
        <w:rPr>
          <w:sz w:val="22"/>
          <w:szCs w:val="22"/>
        </w:rPr>
        <w:t xml:space="preserve"> hem de </w:t>
      </w:r>
      <w:r>
        <w:rPr>
          <w:b/>
          <w:bCs/>
          <w:color w:val="C0392B"/>
          <w:sz w:val="22"/>
          <w:szCs w:val="22"/>
        </w:rPr>
        <w:t xml:space="preserve">gerçek heyelanlardan öğrenen yapay zeka ile</w:t>
      </w:r>
      <w:r>
        <w:rPr>
          <w:sz w:val="22"/>
          <w:szCs w:val="22"/>
        </w:rPr>
        <w:t xml:space="preserve"> tahmin eden bir "dijital ikiz" (digital twin) kurmaktır.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PGA (Peak Ground Acceleration): </w:t>
      </w:r>
      <w:r>
        <w:rPr>
          <w:sz w:val="22"/>
          <w:szCs w:val="22"/>
        </w:rPr>
        <w:t xml:space="preserve">Deprem sırasında zeminin ulaştığı en yüksek ivmedir; yerçekimi (g) cinsinden ölçülür. 0.5 g, yerçekiminin yarısı kadar yatay sarsıntı demektir.</w:t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2. Kullanılan Veriler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Modelin tamamı gerçek, kaynağı belli (atıf verilebilir) verilerle beslenir. Sentetik/uydurma girdi yoktur: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4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Veri Katmanı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Kaynak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 İşe Yarar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Yer ivmesi (PGA)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USGS ShakeMap (Mw7.8 + Mw7.5 zarfı)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Depremin her noktadaki sarsıntı şiddeti — modelin ana girdisi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Yükseklik (DEM)</w:t>
            </w:r>
          </w:p>
        </w:tc>
        <w:tc>
          <w:tcPr>
            <w:tcW w:type="dxa" w:w="32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Copernicus GLO-90 (90 m)</w:t>
            </w:r>
          </w:p>
        </w:tc>
        <w:tc>
          <w:tcPr>
            <w:tcW w:type="dxa" w:w="34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Eğim ve bakı buradan hesaplanır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Eğim / Bakı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DEM'den (Horn 1981)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Dik yamaçlar heyelana daha yatkın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Litoloji (kaya türü)</w:t>
            </w:r>
          </w:p>
        </w:tc>
        <w:tc>
          <w:tcPr>
            <w:tcW w:type="dxa" w:w="32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Macrostrat jeoloji PROXY'si</w:t>
            </w:r>
          </w:p>
        </w:tc>
        <w:tc>
          <w:tcPr>
            <w:tcW w:type="dxa" w:w="34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Kayanın dayanımı (kohezyon, sürtünme açısı)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Heyelan envanteri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Kocaman 2025 (2.596 poligon)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Modelin öğrendiği GERÇEK heyelan etiketleri</w:t>
            </w:r>
          </w:p>
        </w:tc>
      </w:tr>
    </w:tbl>
    <w:p>
      <w:pPr>
        <w:spacing w:before="120"/>
      </w:pPr>
      <w:r>
        <w:rPr>
          <w:b/>
          <w:bCs/>
          <w:color w:val="C0392B"/>
          <w:sz w:val="22"/>
          <w:szCs w:val="22"/>
        </w:rPr>
        <w:t xml:space="preserve">Not: </w:t>
      </w:r>
      <w:r>
        <w:rPr>
          <w:sz w:val="20"/>
          <w:szCs w:val="20"/>
        </w:rPr>
        <w:t xml:space="preserve">Litoloji katmanı resmi MTA 1:100.000 haritası değil, Macrostrat API tabanlı bir jeolojik birim </w:t>
      </w:r>
      <w:r>
        <w:rPr>
          <w:i/>
          <w:iCs/>
          <w:sz w:val="20"/>
          <w:szCs w:val="20"/>
        </w:rPr>
        <w:t xml:space="preserve">proxy</w:t>
      </w:r>
      <w:r>
        <w:rPr>
          <w:sz w:val="20"/>
          <w:szCs w:val="20"/>
        </w:rPr>
        <w:t xml:space="preserve">'sidir. Bu, raporda açıkça belirtilen bilinçli bir kısıttır (bkz. Bölüm 7).</w:t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3. Yöntem — Neden "Hibrit"?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İki dünyayı birleştiriyoruz. Tek başına her biri eksik; birlikte güçlü:</w:t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3.1 Fizik Tarafı (Mohr-Coulomb + Newmark)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2C7FB8"/>
          <w:sz w:val="22"/>
          <w:szCs w:val="22"/>
        </w:rPr>
        <w:t xml:space="preserve">Kritik ivme (Ky): </w:t>
      </w:r>
      <w:r>
        <w:rPr>
          <w:sz w:val="22"/>
          <w:szCs w:val="22"/>
        </w:rPr>
        <w:t xml:space="preserve">Bir yamacın kaymaya başlaması için gereken en düşük ivme. Dik ve zayıf kaya → düşük Ky (kolay kayar).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2C7FB8"/>
          <w:sz w:val="22"/>
          <w:szCs w:val="22"/>
        </w:rPr>
        <w:t xml:space="preserve">Newmark yer değiştirmesi (Dn): </w:t>
      </w:r>
      <w:r>
        <w:rPr>
          <w:sz w:val="22"/>
          <w:szCs w:val="22"/>
        </w:rPr>
        <w:t xml:space="preserve">Deprem boyunca yamacın kayıp biriktirdiği kalıcı kayma miktarı (cm). Jibson (2007) denklemiyle hesaplanır.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Eşik: </w:t>
      </w:r>
      <w:r>
        <w:rPr>
          <w:sz w:val="22"/>
          <w:szCs w:val="22"/>
        </w:rPr>
        <w:t xml:space="preserve">Dn ≥ 10 cm olursa yamaç "heyelan tetiklendi" kabul edilir (literatür standardı).</w:t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3.2 Yapay Zeka Tarafı (PINN)</w:t>
      </w:r>
    </w:p>
    <w:p>
      <w:pPr>
        <w:spacing w:after="120" w:line="276"/>
        <w:jc w:val="both"/>
      </w:pPr>
      <w:r>
        <w:rPr>
          <w:b/>
          <w:bCs/>
          <w:color w:val="C0392B"/>
          <w:sz w:val="22"/>
          <w:szCs w:val="22"/>
        </w:rPr>
        <w:t xml:space="preserve">PINN (Physics-Informed Neural Network) </w:t>
      </w:r>
      <w:r>
        <w:rPr>
          <w:sz w:val="22"/>
          <w:szCs w:val="22"/>
        </w:rPr>
        <w:t xml:space="preserve">= Fizik-Bilgili Sinir Ağı. Gerçek heyelan envanterinden örüntü öğrenir; ayrıca fizik (Ky, Dn) girdilerini de kullanır. Böylece salt istatistik değil, fiziksel gerçeklikle uyumlu tahmin yapar.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Model, her nokta için 0–1 arası bir </w:t>
      </w:r>
      <w:r>
        <w:rPr>
          <w:b/>
          <w:bCs/>
          <w:sz w:val="22"/>
          <w:szCs w:val="22"/>
        </w:rPr>
        <w:t xml:space="preserve">heyelan olasılığı</w:t>
      </w:r>
      <w:r>
        <w:rPr>
          <w:sz w:val="22"/>
          <w:szCs w:val="22"/>
        </w:rPr>
        <w:t xml:space="preserve"> üretir. 39 öznitelik (eğim, yükseklik, PGA, Ky, 27 litoloji sınıfı...) girdi olarak verilir.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Veri sızıntısını önlemek için </w:t>
      </w:r>
      <w:r>
        <w:rPr>
          <w:b/>
          <w:bCs/>
          <w:sz w:val="22"/>
          <w:szCs w:val="22"/>
        </w:rPr>
        <w:t xml:space="preserve">poligon-tabanlı 3'lü ayrım</w:t>
      </w:r>
      <w:r>
        <w:rPr>
          <w:sz w:val="22"/>
          <w:szCs w:val="22"/>
        </w:rPr>
        <w:t xml:space="preserve"> (train/validation/test) kullanıldı: aynı heyelanın komşu pikselleri hem eğitim hem teste karışmaz. Bu, sonucun gerçekçi olmasını sağlar.</w:t>
      </w:r>
    </w:p>
    <w:p>
      <w:r>
        <w:br w:type="page"/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4. Ana Sonuç: Kritik PGA Grafiği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Aşağıdaki grafik projenin kalbidir ve şu soruyu yanıtlar: </w:t>
      </w:r>
      <w:r>
        <w:rPr>
          <w:b/>
          <w:bCs/>
          <w:i/>
          <w:iCs/>
          <w:sz w:val="22"/>
          <w:szCs w:val="22"/>
        </w:rPr>
        <w:t xml:space="preserve">"Dik yamaçlar hangi PGA'da kaymaya başlar?"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1. Kritik PGA analizi — ML modeli (kırmızı) ve fizik tabanlı Newmark (mavi).</w:t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Grafik nasıl okunur?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Yatay eksen: </w:t>
      </w:r>
      <w:r>
        <w:rPr>
          <w:sz w:val="22"/>
          <w:szCs w:val="22"/>
        </w:rPr>
        <w:t xml:space="preserve">PGA (deprem sarsıntı şiddeti), soldan sağa artar.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Dikey eksen: </w:t>
      </w:r>
      <w:r>
        <w:rPr>
          <w:sz w:val="22"/>
          <w:szCs w:val="22"/>
        </w:rPr>
        <w:t xml:space="preserve">Heyelan olasılığı / tetiklenen yamaç oranı (0–1).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C0392B"/>
          <w:sz w:val="22"/>
          <w:szCs w:val="22"/>
        </w:rPr>
        <w:t xml:space="preserve">Kırmızı çizgi (ML): </w:t>
      </w:r>
      <w:r>
        <w:rPr>
          <w:sz w:val="22"/>
          <w:szCs w:val="22"/>
        </w:rPr>
        <w:t xml:space="preserve">Yapay zeka modelinin, en dik %5 yamaç için ortalama heyelan olasılığı.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2C7FB8"/>
          <w:sz w:val="22"/>
          <w:szCs w:val="22"/>
        </w:rPr>
        <w:t xml:space="preserve">Mavi çizgi (Fizik): </w:t>
      </w:r>
      <w:r>
        <w:rPr>
          <w:sz w:val="22"/>
          <w:szCs w:val="22"/>
        </w:rPr>
        <w:t xml:space="preserve">Saf Newmark denklemiyle 10 cm eşiğini aşan yamaçların oranı.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Gri kesikli çizgi: </w:t>
      </w:r>
      <w:r>
        <w:rPr>
          <w:sz w:val="22"/>
          <w:szCs w:val="22"/>
        </w:rPr>
        <w:t xml:space="preserve">0.5 karar eşiği. Kırmızı çizgi bunu geçtiği yer = Kritik PGA.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Sonuç: </w:t>
      </w:r>
      <w:r>
        <w:rPr>
          <w:sz w:val="22"/>
          <w:szCs w:val="22"/>
        </w:rPr>
        <w:t xml:space="preserve">Kırmızı çizgi 0.5 eşiğini </w:t>
      </w:r>
      <w:r>
        <w:rPr>
          <w:b/>
          <w:bCs/>
          <w:color w:val="C0392B"/>
          <w:sz w:val="22"/>
          <w:szCs w:val="22"/>
        </w:rPr>
        <w:t xml:space="preserve">≈ 0.55 g</w:t>
      </w:r>
      <w:r>
        <w:rPr>
          <w:sz w:val="22"/>
          <w:szCs w:val="22"/>
        </w:rPr>
        <w:t xml:space="preserve">'de geçiyor. Yani model der ki: </w:t>
      </w:r>
      <w:r>
        <w:rPr>
          <w:b/>
          <w:bCs/>
          <w:sz w:val="22"/>
          <w:szCs w:val="22"/>
        </w:rPr>
        <w:t xml:space="preserve">dik yamaçlar yaklaşık 0.55 g yer ivmesinde heyelana başlar.</w:t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İki çizgi neden farklı?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Kırmızı (ML) çizgi, maviden (fizik) </w:t>
      </w:r>
      <w:r>
        <w:rPr>
          <w:b/>
          <w:bCs/>
          <w:sz w:val="22"/>
          <w:szCs w:val="22"/>
        </w:rPr>
        <w:t xml:space="preserve">daha erken</w:t>
      </w:r>
      <w:r>
        <w:rPr>
          <w:sz w:val="22"/>
          <w:szCs w:val="22"/>
        </w:rPr>
        <w:t xml:space="preserve"> yükselir. Çünkü gerçek heyelanlardan öğrenen ML; </w:t>
      </w:r>
      <w:r>
        <w:rPr>
          <w:i/>
          <w:iCs/>
          <w:sz w:val="22"/>
          <w:szCs w:val="22"/>
        </w:rPr>
        <w:t xml:space="preserve">dayanım kaybını, ivme büyütmesini (topografik amplifikasyon) ve süreksizlikleri</w:t>
      </w:r>
      <w:r>
        <w:rPr>
          <w:sz w:val="22"/>
          <w:szCs w:val="22"/>
        </w:rPr>
        <w:t xml:space="preserve"> yakalar. Saf rijit-blok Newmark bunları içermez, bu yüzden gerçek tetiklenmeyi olduğundan az tahmin eder — yani </w:t>
      </w:r>
      <w:r>
        <w:rPr>
          <w:b/>
          <w:bCs/>
          <w:color w:val="2C7FB8"/>
          <w:sz w:val="22"/>
          <w:szCs w:val="22"/>
        </w:rPr>
        <w:t xml:space="preserve">alt sınır</w:t>
      </w:r>
      <w:r>
        <w:rPr>
          <w:sz w:val="22"/>
          <w:szCs w:val="22"/>
        </w:rPr>
        <w:t xml:space="preserve"> verir. Bu fark, hibrit yaklaşımın neden gerekli olduğunu kanıtlar.</w:t>
      </w:r>
    </w:p>
    <w:p>
      <w:r>
        <w:br w:type="page"/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5. Sonuçlar</w:t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5.1 Model Başarımı (test verisi)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0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Metrik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Değer</w:t>
            </w:r>
          </w:p>
        </w:tc>
        <w:tc>
          <w:tcPr>
            <w:tcW w:type="dxa" w:w="5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Anlamı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ROC-AUC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0.96</w:t>
            </w:r>
          </w:p>
        </w:tc>
        <w:tc>
          <w:tcPr>
            <w:tcW w:type="dxa" w:w="5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Heyelan/heyelan-değil ayırma gücü (1.0 mükemmel)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Doğruluk (accuracy)</w:t>
            </w:r>
          </w:p>
        </w:tc>
        <w:tc>
          <w:tcPr>
            <w:tcW w:type="dxa" w:w="16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0.90</w:t>
            </w:r>
          </w:p>
        </w:tc>
        <w:tc>
          <w:tcPr>
            <w:tcW w:type="dxa" w:w="50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Genel doğru sınıflama oranı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Recall (heyelan)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0.86</w:t>
            </w:r>
          </w:p>
        </w:tc>
        <w:tc>
          <w:tcPr>
            <w:tcW w:type="dxa" w:w="5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Gerçek heyelanların %86'sını yakalıyor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Precision (heyelan)</w:t>
            </w:r>
          </w:p>
        </w:tc>
        <w:tc>
          <w:tcPr>
            <w:tcW w:type="dxa" w:w="16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0.80</w:t>
            </w:r>
          </w:p>
        </w:tc>
        <w:tc>
          <w:tcPr>
            <w:tcW w:type="dxa" w:w="5000"/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"Heyelan" dediğinin %80'i gerçekten heyelan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 (heyelan)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0.83</w:t>
            </w:r>
          </w:p>
        </w:tc>
        <w:tc>
          <w:tcPr>
            <w:tcW w:type="dxa" w:w="5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Recall + precision dengesi</w:t>
            </w:r>
          </w:p>
        </w:tc>
      </w:tr>
    </w:tbl>
    <w:p>
      <w:pPr>
        <w:spacing w:before="120"/>
        <w:jc w:val="both"/>
      </w:pPr>
      <w:r>
        <w:rPr>
          <w:i/>
          <w:iCs/>
          <w:color w:val="595959"/>
          <w:sz w:val="20"/>
          <w:szCs w:val="20"/>
        </w:rPr>
        <w:t xml:space="preserve">Karar eşiği (0.49) test setinde değil, ayrı doğrulama (validation) setinde F1'i maksimize edecek şekilde seçildi — bu, sonucun "şişirilmediğini" garanti eder.</w:t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5.2 En Önemli Değişkenler (SHAP)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Modelin kararını en çok etkileyen faktörler sırasıyla: </w:t>
      </w:r>
      <w:r>
        <w:rPr>
          <w:b/>
          <w:bCs/>
          <w:sz w:val="22"/>
          <w:szCs w:val="22"/>
        </w:rPr>
        <w:t xml:space="preserve">eğim ≫ yükseklik &gt; PGA &gt; Ky &gt; litoloji</w:t>
      </w:r>
      <w:r>
        <w:rPr>
          <w:sz w:val="22"/>
          <w:szCs w:val="22"/>
        </w:rPr>
        <w:t xml:space="preserve">. Bu, mühendislik sezgisiyle tam uyumludur (dik yamaç = en büyük risk).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2. SHAP öznitelik önem sıralaması.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1F3864"/>
        </w:rPr>
        <w:t xml:space="preserve">5.3 Bölgesel Duyarlılık Haritası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Eğitilmiş model tüm çalışma alanına (Kahramanmaraş bölgesi) uygulandığında, her nokta için bir heyelan olasılığı haritası üretir. Gözlenen gerçek heyelan envanteri bu haritayla örtüşür (görsel doğrulama).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3. Bölgesel heyelan duyarlılık haritası (kırmızı = yüksek risk).</w:t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6. İnteraktif Demo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Model, </w:t>
      </w:r>
      <w:r>
        <w:rPr>
          <w:b/>
          <w:bCs/>
          <w:sz w:val="22"/>
          <w:szCs w:val="22"/>
        </w:rPr>
        <w:t xml:space="preserve">Streamlit</w:t>
      </w:r>
      <w:r>
        <w:rPr>
          <w:sz w:val="22"/>
          <w:szCs w:val="22"/>
        </w:rPr>
        <w:t xml:space="preserve"> tabanlı bir web arayüzüne bağlandı (app.py). Üç sekme: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Tek Nokta Tahmini: </w:t>
      </w:r>
      <w:r>
        <w:rPr>
          <w:sz w:val="22"/>
          <w:szCs w:val="22"/>
        </w:rPr>
        <w:t xml:space="preserve">Eğim, yükseklik, litoloji ve PGA girilir → anlık heyelan olasılığı, Ky ve Dn gösterilir.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Kritik PGA: </w:t>
      </w:r>
      <w:r>
        <w:rPr>
          <w:sz w:val="22"/>
          <w:szCs w:val="22"/>
        </w:rPr>
        <w:t xml:space="preserve">Seçili bir yamaç için PGA taranır, kritik eşik grafik olarak çizilir.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Bölgesel Harita: </w:t>
      </w:r>
      <w:r>
        <w:rPr>
          <w:sz w:val="22"/>
          <w:szCs w:val="22"/>
        </w:rPr>
        <w:t xml:space="preserve">Duyarlılık haritası ve tüm sonuç figürleri görüntülenir.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Çalıştırma: </w:t>
      </w:r>
      <w:r>
        <w:rPr>
          <w:rFonts w:ascii="Consolas" w:cs="Consolas" w:eastAsia="Consolas" w:hAnsi="Consolas"/>
          <w:sz w:val="20"/>
          <w:szCs w:val="20"/>
        </w:rPr>
        <w:t xml:space="preserve">python3 -m streamlit run app.py</w:t>
      </w:r>
    </w:p>
    <w:p>
      <w:pPr>
        <w:pStyle w:val="Heading1"/>
        <w:spacing w:after="120" w:before="280"/>
      </w:pPr>
      <w:r>
        <w:rPr>
          <w:b/>
          <w:bCs/>
          <w:color w:val="1F3864"/>
        </w:rPr>
        <w:t xml:space="preserve">7. Bilinen Kısıtlar (Şeffaflık)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Bilimsel dürüstlük için mevcut kısıtlar açıkça belirtilir: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C0392B"/>
          <w:sz w:val="22"/>
          <w:szCs w:val="22"/>
        </w:rPr>
        <w:t xml:space="preserve">Litoloji bir PROXY'dir: </w:t>
      </w:r>
      <w:r>
        <w:rPr>
          <w:sz w:val="22"/>
          <w:szCs w:val="22"/>
        </w:rPr>
        <w:t xml:space="preserve">Resmi MTA jeoloji haritası yerine Macrostrat API kullanıldı. Resmi harita edinilince değiştirilecek.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C0392B"/>
          <w:sz w:val="22"/>
          <w:szCs w:val="22"/>
        </w:rPr>
        <w:t xml:space="preserve">FEM gevşek bağlı: </w:t>
      </w:r>
      <w:r>
        <w:rPr>
          <w:sz w:val="22"/>
          <w:szCs w:val="22"/>
        </w:rPr>
        <w:t xml:space="preserve">SfePy kütüphanesi kurulu olmadığından, von Mises / plastik şekil değiştirme konturları analitik yedektir (temsili). Ky ve Dn hesapları ise gerçektir.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Newmark rijit-blok basitleştirmesi: </w:t>
      </w:r>
      <w:r>
        <w:rPr>
          <w:sz w:val="22"/>
          <w:szCs w:val="22"/>
        </w:rPr>
        <w:t xml:space="preserve">Fizik eğrisi (mavi) gerçek tetiklenmeyi az tahmin eder; ML bunu telafi eder.</w:t>
      </w:r>
    </w:p>
    <w:p>
      <w:pPr>
        <w:spacing w:before="120"/>
        <w:jc w:val="both"/>
      </w:pPr>
      <w:r>
        <w:rPr>
          <w:i/>
          <w:iCs/>
          <w:sz w:val="22"/>
          <w:szCs w:val="22"/>
        </w:rPr>
        <w:t xml:space="preserve">Bu kısıtların hiçbiri ana sonucu (Kritik PGA ≈ 0.55 g, ROC-AUC 0.96) geçersiz kılmaz; iyileştirme yol haritasının parçalarıdır.</w:t>
      </w:r>
    </w:p>
    <w:p>
      <w:pPr>
        <w:pBdr>
          <w:bottom w:val="single" w:color="BFBFBF" w:sz="6"/>
        </w:pBdr>
        <w:spacing w:after="120"/>
      </w:pPr>
    </w:p>
    <w:p>
      <w:pPr>
        <w:spacing w:before="200"/>
        <w:jc w:val="center"/>
      </w:pPr>
      <w:r>
        <w:rPr>
          <w:i/>
          <w:iCs/>
          <w:color w:val="1F3864"/>
          <w:sz w:val="20"/>
          <w:szCs w:val="20"/>
        </w:rPr>
        <w:t xml:space="preserve">Özet: Gerçek verilerle beslenen, fizik + yapay zeka hibrit bir dijital ikiz; dik yamaçların ≈ 0.55 g PGA'da heyelana başladığını ROC-AUC 0.96 başarımla ortaya koyar.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bc80cede93cb8edf77d0b7d379339b8576539.png"/><Relationship Id="rId8" Type="http://schemas.openxmlformats.org/officeDocument/2006/relationships/image" Target="media/dcc3e213d209b6b41d0f2568e1e2aa003012a1c2.png"/><Relationship Id="rId9" Type="http://schemas.openxmlformats.org/officeDocument/2006/relationships/image" Target="media/8eb637862c971b051752fa99fcbbceb5c447a59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2026-07-16T05:56:55.272Z</dcterms:created>
  <dcterms:modified xsi:type="dcterms:W3CDTF">2026-07-16T05:56:55.273Z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