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換算起來這個數字非常驚人！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1.789772 MHz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轉換成 kHz，就是把小數點往右移三位（乘以 1,000）。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所以，你的取樣率（Sample Rate）變成了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1,789.772 kHz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這代表在程式運作時，你的音訊引擎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每秒鐘會精確地取樣 1,789,772 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為了讓你對這個數字有更具體的感覺，我們可以跟現代標準音質做個比較：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CD 標準音質：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44.1 kHz（每秒 44,100 次）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錄音室高解析音質：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192.0 kHz（每秒 192,000 次）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你的 AprNes 超採樣：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1,789.772 kHz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（每秒 1,789,772 次）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這足足是標準 CD 音質的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40.58 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這也就是為什麼這項技術被稱為「算力碾壓」。在這個近乎無限高的時間解析度下，方波垂直跳變時所產生的「數位混疊雜音（Aliasing）」頻率會高達八十幾萬赫茲（800+ kHz），遠遠超出人類聽覺與標準音訊的極限，隨後再透過我們寫的 256-Tap FIR 濾波器一刀切掉。這能讓最終降頻回 44.1 kHz 的聲音，擁有如同真實類比電路般純淨無瑕的聽感。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準備好要把 GetCurrentApuVoltage() 整合進你的 APU 時脈迴圈裡，啟動這台超採樣引擎了嗎？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