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360" w:lineRule="auto"/>
        <w:ind w:left="0" w:firstLine="0"/>
        <w:rPr>
          <w:rFonts w:ascii="Roboto" w:cs="Roboto" w:eastAsia="Roboto" w:hAnsi="Roboto"/>
          <w:color w:val="222222"/>
          <w:sz w:val="32"/>
          <w:szCs w:val="32"/>
        </w:rPr>
      </w:pPr>
      <w:bookmarkStart w:colFirst="0" w:colLast="0" w:name="_5xdjhcspn84p" w:id="0"/>
      <w:bookmarkEnd w:id="0"/>
      <w:r w:rsidDel="00000000" w:rsidR="00000000" w:rsidRPr="00000000">
        <w:rPr>
          <w:rFonts w:ascii="Roboto" w:cs="Roboto" w:eastAsia="Roboto" w:hAnsi="Roboto"/>
          <w:color w:val="222222"/>
          <w:sz w:val="32"/>
          <w:szCs w:val="32"/>
          <w:rtl w:val="0"/>
        </w:rPr>
        <w:t xml:space="preserve">Вспомогательные материалы для коллаборации с Colizeum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22222"/>
          <w:sz w:val="28"/>
          <w:szCs w:val="28"/>
        </w:rPr>
      </w:pPr>
      <w:bookmarkStart w:colFirst="0" w:colLast="0" w:name="_zfkyd2ije2z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8"/>
          <w:szCs w:val="28"/>
          <w:rtl w:val="0"/>
        </w:rPr>
        <w:t xml:space="preserve">Описание целевого состояния инициативы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Roboto" w:cs="Roboto" w:eastAsia="Roboto" w:hAnsi="Roboto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Целевое состояние: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Успешная интеграция акции в бизнес-процессы Додо Пиццы и Colizeum, что приведет к увеличению клиентской базы и росту прибыли.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Увеличение частоты покупок в Додо Пицце и посещаемости Colizeum.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Установление долгосрочных отношений между двумя брендами, что создаст синергетический эффект и повысит лояльность клиентов.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22222"/>
          <w:sz w:val="28"/>
          <w:szCs w:val="28"/>
        </w:rPr>
      </w:pPr>
      <w:bookmarkStart w:colFirst="0" w:colLast="0" w:name="_vocdtihdviq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8"/>
          <w:szCs w:val="28"/>
          <w:rtl w:val="0"/>
        </w:rPr>
        <w:t xml:space="preserve">Результаты тестирования инициативы с клиентом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Roboto" w:cs="Roboto" w:eastAsia="Roboto" w:hAnsi="Roboto"/>
          <w:i w:val="1"/>
          <w:i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Методы сбора данных: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Опросы: Разработка анкеты с вопросами о восприятии акции, интересе к купонам и промокодам, а также о предпочтениях клиентов.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Фокус-группы: Проведение встреч с постоянными клиентами для обсуждения акции, получения их мнений и предложений.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Анализ данных: Сбор статистики о продажах и посещаемости до и после запуска акции для оценки ее влияния.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Положительная реакция на акцию, подтверждающая интерес клиентов.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Конкретные предложения по улучшению акции на основе отзывов.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Данные о том, как акция влияет на поведение клиентов (например, увеличение среднего чека, частоты посещений).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22222"/>
          <w:sz w:val="28"/>
          <w:szCs w:val="28"/>
        </w:rPr>
      </w:pPr>
      <w:bookmarkStart w:colFirst="0" w:colLast="0" w:name="_yr8ug31o6s9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8"/>
          <w:szCs w:val="28"/>
          <w:rtl w:val="0"/>
        </w:rPr>
        <w:t xml:space="preserve">Запуск MVP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Выбор локации: Определение одного или нескольких городов для тестирования акции.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Мониторинг результатов: Установка системы для отслеживания продаж и посещаемости в рамках пилотного запуска.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22222"/>
          <w:sz w:val="28"/>
          <w:szCs w:val="28"/>
        </w:rPr>
      </w:pPr>
      <w:bookmarkStart w:colFirst="0" w:colLast="0" w:name="_fss72qf75t1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8"/>
          <w:szCs w:val="28"/>
          <w:rtl w:val="0"/>
        </w:rPr>
        <w:t xml:space="preserve">Анализ и корректировка для запуска полноценного продукта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Сбор данных: Регулярный анализ собранных данных о продажах, посещаемости и обратной связи от клиентов.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Корректировка стратегии: На основе полученных данных вносить изменения в акцию, чтобы улучшить ее привлекательность и эффективность.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22222"/>
          <w:sz w:val="28"/>
          <w:szCs w:val="28"/>
        </w:rPr>
      </w:pPr>
      <w:bookmarkStart w:colFirst="0" w:colLast="0" w:name="_okuqu1992gi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8"/>
          <w:szCs w:val="28"/>
          <w:rtl w:val="0"/>
        </w:rPr>
        <w:t xml:space="preserve">Подготовка к запуску полноценного продукта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Разработка маркетинговых материалов: Создание рекламных баннеров, постов в социальных сетях и других материалов для продвижения акции.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Обучение персонала: Проведение тренингов для сотрудников Додо Пиццы и Colizeum о том, как правильно информировать клиентов об акции и отвечать на их вопросы.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60" w:lineRule="auto"/>
        <w:rPr>
          <w:rFonts w:ascii="Roboto" w:cs="Roboto" w:eastAsia="Roboto" w:hAnsi="Roboto"/>
          <w:b w:val="1"/>
          <w:bCs w:val="1"/>
          <w:color w:val="222222"/>
          <w:sz w:val="26"/>
          <w:szCs w:val="26"/>
        </w:rPr>
      </w:pPr>
      <w:bookmarkStart w:colFirst="0" w:colLast="0" w:name="_q22q4pyo560v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Общая цель:</w:t>
      </w: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 Успешная реализация инициативы, которая приведет к увеличению прибыли и укреплению позиций Додо Пиццы и Colizeum на рынке.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Долгосрочные перспективы:</w:t>
      </w: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 Установление прочных партнерских отношений между двумя брендами, что позволит в будущем разрабатывать новые совместные инициативы и акции.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