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Ссылки на статьи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Only NY x Brooklyn Brewery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«Додо пицца» x CyberPunk</w:t>
        </w:r>
      </w:hyperlink>
      <w:r w:rsidDel="00000000" w:rsidR="00000000" w:rsidRPr="00000000">
        <w:rPr>
          <w:rtl w:val="0"/>
        </w:rPr>
        <w:t xml:space="preserve">(Там пролистать надо немного)</w:t>
      </w:r>
    </w:p>
    <w:p w:rsidR="00000000" w:rsidDel="00000000" w:rsidP="00000000" w:rsidRDefault="00000000" w:rsidRPr="00000000" w14:paraId="00000006">
      <w:pPr>
        <w:widowControl w:val="0"/>
        <w:spacing w:before="325.4" w:line="21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McDonald’s x Coca-cola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325.4" w:line="216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Шоколадница x Omelchenko 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325.4" w:line="216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Информация про аудиторию в Яндекс музыке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ediaguru.ru/blog/reklama-na-yandeks-muzyke/" TargetMode="External"/><Relationship Id="rId9" Type="http://schemas.openxmlformats.org/officeDocument/2006/relationships/hyperlink" Target="https://thestatussymbol.com/artpatrul-shokoladnica-vystavk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usinesswire.com/news/home/20221107005401/en/Brooklyn-Brewery-x-Only-NY-to-Launch-%E2%80%9CNeighbor-to-Neighbor%E2%80%9D-Collaboration-on-November-10th" TargetMode="External"/><Relationship Id="rId7" Type="http://schemas.openxmlformats.org/officeDocument/2006/relationships/hyperlink" Target="https://rb.ru/list/russian-collaborations/" TargetMode="External"/><Relationship Id="rId8" Type="http://schemas.openxmlformats.org/officeDocument/2006/relationships/hyperlink" Target="https://www.forbes.com/sites/jjkinahan/2021/10/27/mcdonalds-and-coca-cola-kick-off-another-day-of-earn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