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5D7" w:rsidRPr="00E5008D" w:rsidRDefault="00E5008D">
      <w:r w:rsidRPr="00E5008D">
        <w:t>Assignment 1 Part 2A</w:t>
      </w:r>
    </w:p>
    <w:p w:rsidR="00E5008D" w:rsidRDefault="00E5008D">
      <w:r w:rsidRPr="00E5008D">
        <w:t>Team 8</w:t>
      </w:r>
    </w:p>
    <w:p w:rsidR="00E5008D" w:rsidRPr="00E5008D" w:rsidRDefault="00E5008D">
      <w:r>
        <w:t>INFO 7374 Spring 2019</w:t>
      </w:r>
    </w:p>
    <w:p w:rsidR="00E5008D" w:rsidRPr="00E5008D" w:rsidRDefault="00E5008D"/>
    <w:p w:rsidR="00E5008D" w:rsidRPr="00E5008D" w:rsidRDefault="00E5008D">
      <w:pPr>
        <w:rPr>
          <w:b/>
        </w:rPr>
      </w:pPr>
      <w:r w:rsidRPr="00E5008D">
        <w:rPr>
          <w:b/>
        </w:rPr>
        <w:t>CPU vs GPU</w:t>
      </w:r>
    </w:p>
    <w:p w:rsidR="00E5008D" w:rsidRPr="00E5008D" w:rsidRDefault="00E5008D">
      <w:r w:rsidRPr="00E5008D">
        <w:t>In comparing training a model on a CPU versus a GPU, we trained on the same machine with the only difference being whether or not the GPU was used. We found that the GPU did not affect the accuracy and loss</w:t>
      </w:r>
      <w:r w:rsidR="006D3B75">
        <w:t>. B</w:t>
      </w:r>
      <w:r w:rsidRPr="00E5008D">
        <w:t>oth</w:t>
      </w:r>
      <w:r w:rsidR="006D3B75">
        <w:t xml:space="preserve"> final</w:t>
      </w:r>
      <w:r w:rsidRPr="00E5008D">
        <w:t xml:space="preserve"> values were within 0.02 of each other</w:t>
      </w:r>
      <w:r w:rsidR="006D3B75">
        <w:t xml:space="preserve"> and the validation accuracy and loss plots indicate this difference is noise</w:t>
      </w:r>
      <w:r w:rsidRPr="00E5008D">
        <w:t xml:space="preserve">. However </w:t>
      </w:r>
      <w:r w:rsidR="006D3B75">
        <w:t>the hardware change</w:t>
      </w:r>
      <w:r w:rsidRPr="00E5008D">
        <w:t xml:space="preserve"> sped up the training time by a factor of 6.625, with an average training time of 1.66 </w:t>
      </w:r>
      <w:proofErr w:type="spellStart"/>
      <w:r w:rsidRPr="00E5008D">
        <w:t>ms</w:t>
      </w:r>
      <w:proofErr w:type="spellEnd"/>
      <w:r w:rsidRPr="00E5008D">
        <w:t xml:space="preserve"> per image on the CPU and 0.25 </w:t>
      </w:r>
      <w:proofErr w:type="spellStart"/>
      <w:r w:rsidRPr="00E5008D">
        <w:t>ms</w:t>
      </w:r>
      <w:proofErr w:type="spellEnd"/>
      <w:r w:rsidRPr="00E5008D">
        <w:t xml:space="preserve"> per image on the GPU</w:t>
      </w:r>
      <w:r>
        <w:t xml:space="preserve"> with batch sizes of 32 images</w:t>
      </w:r>
      <w:r w:rsidRPr="00E5008D">
        <w:t>.</w:t>
      </w:r>
      <w:r>
        <w:t xml:space="preserve"> These results are summarized in the table</w:t>
      </w:r>
      <w:r w:rsidR="006D3B75">
        <w:t xml:space="preserve"> and figures </w:t>
      </w:r>
      <w:r>
        <w:t>below.</w:t>
      </w:r>
    </w:p>
    <w:p w:rsidR="00E5008D" w:rsidRDefault="00E5008D"/>
    <w:tbl>
      <w:tblPr>
        <w:tblW w:w="9321" w:type="dxa"/>
        <w:tblLook w:val="04A0" w:firstRow="1" w:lastRow="0" w:firstColumn="1" w:lastColumn="0" w:noHBand="0" w:noVBand="1"/>
      </w:tblPr>
      <w:tblGrid>
        <w:gridCol w:w="2308"/>
        <w:gridCol w:w="1163"/>
        <w:gridCol w:w="1163"/>
        <w:gridCol w:w="1932"/>
        <w:gridCol w:w="2755"/>
      </w:tblGrid>
      <w:tr w:rsidR="00E5008D" w:rsidRPr="00E5008D" w:rsidTr="00E5008D">
        <w:trPr>
          <w:trHeight w:val="366"/>
        </w:trPr>
        <w:tc>
          <w:tcPr>
            <w:tcW w:w="2308" w:type="dxa"/>
            <w:tcBorders>
              <w:top w:val="nil"/>
              <w:left w:val="nil"/>
              <w:bottom w:val="nil"/>
              <w:right w:val="nil"/>
            </w:tcBorders>
            <w:shd w:val="clear" w:color="auto" w:fill="auto"/>
            <w:noWrap/>
            <w:vAlign w:val="bottom"/>
            <w:hideMark/>
          </w:tcPr>
          <w:p w:rsidR="00E5008D" w:rsidRPr="00E5008D" w:rsidRDefault="00E5008D" w:rsidP="00E5008D">
            <w:pPr>
              <w:rPr>
                <w:rFonts w:ascii="Calibri" w:eastAsia="Times New Roman" w:hAnsi="Calibri" w:cs="Calibri"/>
                <w:b/>
                <w:color w:val="000000"/>
              </w:rPr>
            </w:pPr>
            <w:r w:rsidRPr="00E5008D">
              <w:rPr>
                <w:rFonts w:ascii="Calibri" w:eastAsia="Times New Roman" w:hAnsi="Calibri" w:cs="Calibri"/>
                <w:b/>
                <w:color w:val="000000"/>
              </w:rPr>
              <w:t>Experimental Parameter</w:t>
            </w:r>
          </w:p>
        </w:tc>
        <w:tc>
          <w:tcPr>
            <w:tcW w:w="1163" w:type="dxa"/>
            <w:tcBorders>
              <w:top w:val="nil"/>
              <w:left w:val="nil"/>
              <w:bottom w:val="nil"/>
              <w:right w:val="nil"/>
            </w:tcBorders>
            <w:shd w:val="clear" w:color="auto" w:fill="auto"/>
            <w:noWrap/>
            <w:vAlign w:val="bottom"/>
            <w:hideMark/>
          </w:tcPr>
          <w:p w:rsidR="00E5008D" w:rsidRPr="00E5008D" w:rsidRDefault="00E5008D" w:rsidP="00E5008D">
            <w:pPr>
              <w:rPr>
                <w:rFonts w:ascii="Calibri" w:eastAsia="Times New Roman" w:hAnsi="Calibri" w:cs="Calibri"/>
                <w:b/>
                <w:color w:val="000000"/>
              </w:rPr>
            </w:pPr>
            <w:r w:rsidRPr="00E5008D">
              <w:rPr>
                <w:rFonts w:ascii="Calibri" w:eastAsia="Times New Roman" w:hAnsi="Calibri" w:cs="Calibri"/>
                <w:b/>
                <w:color w:val="000000"/>
              </w:rPr>
              <w:t>Accuracy</w:t>
            </w:r>
          </w:p>
        </w:tc>
        <w:tc>
          <w:tcPr>
            <w:tcW w:w="1163" w:type="dxa"/>
            <w:tcBorders>
              <w:top w:val="nil"/>
              <w:left w:val="nil"/>
              <w:bottom w:val="nil"/>
              <w:right w:val="nil"/>
            </w:tcBorders>
            <w:shd w:val="clear" w:color="auto" w:fill="auto"/>
            <w:noWrap/>
            <w:vAlign w:val="bottom"/>
            <w:hideMark/>
          </w:tcPr>
          <w:p w:rsidR="00E5008D" w:rsidRPr="00E5008D" w:rsidRDefault="00E5008D" w:rsidP="00E5008D">
            <w:pPr>
              <w:rPr>
                <w:rFonts w:ascii="Calibri" w:eastAsia="Times New Roman" w:hAnsi="Calibri" w:cs="Calibri"/>
                <w:b/>
                <w:color w:val="000000"/>
              </w:rPr>
            </w:pPr>
            <w:r w:rsidRPr="00E5008D">
              <w:rPr>
                <w:rFonts w:ascii="Calibri" w:eastAsia="Times New Roman" w:hAnsi="Calibri" w:cs="Calibri"/>
                <w:b/>
                <w:color w:val="000000"/>
              </w:rPr>
              <w:t>Loss</w:t>
            </w:r>
          </w:p>
        </w:tc>
        <w:tc>
          <w:tcPr>
            <w:tcW w:w="1932" w:type="dxa"/>
            <w:tcBorders>
              <w:top w:val="nil"/>
              <w:left w:val="nil"/>
              <w:bottom w:val="nil"/>
              <w:right w:val="nil"/>
            </w:tcBorders>
            <w:shd w:val="clear" w:color="auto" w:fill="auto"/>
            <w:noWrap/>
            <w:vAlign w:val="bottom"/>
            <w:hideMark/>
          </w:tcPr>
          <w:p w:rsidR="00E5008D" w:rsidRPr="00E5008D" w:rsidRDefault="00E5008D" w:rsidP="00E5008D">
            <w:pPr>
              <w:rPr>
                <w:rFonts w:ascii="Calibri" w:eastAsia="Times New Roman" w:hAnsi="Calibri" w:cs="Calibri"/>
                <w:b/>
                <w:color w:val="000000"/>
              </w:rPr>
            </w:pPr>
            <w:r w:rsidRPr="00E5008D">
              <w:rPr>
                <w:rFonts w:ascii="Calibri" w:eastAsia="Times New Roman" w:hAnsi="Calibri" w:cs="Calibri"/>
                <w:b/>
                <w:color w:val="000000"/>
              </w:rPr>
              <w:t>Total Runtime (min)</w:t>
            </w:r>
          </w:p>
        </w:tc>
        <w:tc>
          <w:tcPr>
            <w:tcW w:w="2755" w:type="dxa"/>
            <w:tcBorders>
              <w:top w:val="nil"/>
              <w:left w:val="nil"/>
              <w:bottom w:val="nil"/>
              <w:right w:val="nil"/>
            </w:tcBorders>
            <w:shd w:val="clear" w:color="auto" w:fill="auto"/>
            <w:noWrap/>
            <w:vAlign w:val="bottom"/>
            <w:hideMark/>
          </w:tcPr>
          <w:p w:rsidR="00E5008D" w:rsidRPr="00E5008D" w:rsidRDefault="00E5008D" w:rsidP="00E5008D">
            <w:pPr>
              <w:rPr>
                <w:rFonts w:ascii="Calibri" w:eastAsia="Times New Roman" w:hAnsi="Calibri" w:cs="Calibri"/>
                <w:b/>
                <w:color w:val="000000"/>
              </w:rPr>
            </w:pPr>
            <w:r w:rsidRPr="00E5008D">
              <w:rPr>
                <w:rFonts w:ascii="Calibri" w:eastAsia="Times New Roman" w:hAnsi="Calibri" w:cs="Calibri"/>
                <w:b/>
                <w:color w:val="000000"/>
              </w:rPr>
              <w:t>Training time per image (</w:t>
            </w:r>
            <w:proofErr w:type="spellStart"/>
            <w:r w:rsidRPr="00E5008D">
              <w:rPr>
                <w:rFonts w:ascii="Calibri" w:eastAsia="Times New Roman" w:hAnsi="Calibri" w:cs="Calibri"/>
                <w:b/>
                <w:color w:val="000000"/>
              </w:rPr>
              <w:t>ms</w:t>
            </w:r>
            <w:proofErr w:type="spellEnd"/>
            <w:r w:rsidRPr="00E5008D">
              <w:rPr>
                <w:rFonts w:ascii="Calibri" w:eastAsia="Times New Roman" w:hAnsi="Calibri" w:cs="Calibri"/>
                <w:b/>
                <w:color w:val="000000"/>
              </w:rPr>
              <w:t>)</w:t>
            </w:r>
          </w:p>
        </w:tc>
      </w:tr>
      <w:tr w:rsidR="00E5008D" w:rsidRPr="00E5008D" w:rsidTr="00E5008D">
        <w:trPr>
          <w:trHeight w:val="389"/>
        </w:trPr>
        <w:tc>
          <w:tcPr>
            <w:tcW w:w="2308" w:type="dxa"/>
            <w:tcBorders>
              <w:top w:val="nil"/>
              <w:left w:val="nil"/>
              <w:bottom w:val="nil"/>
              <w:right w:val="nil"/>
            </w:tcBorders>
            <w:shd w:val="clear" w:color="auto" w:fill="auto"/>
            <w:noWrap/>
            <w:vAlign w:val="bottom"/>
            <w:hideMark/>
          </w:tcPr>
          <w:p w:rsidR="00E5008D" w:rsidRPr="00E5008D" w:rsidRDefault="00E5008D" w:rsidP="00E5008D">
            <w:pPr>
              <w:rPr>
                <w:rFonts w:ascii="Calibri" w:eastAsia="Times New Roman" w:hAnsi="Calibri" w:cs="Calibri"/>
                <w:color w:val="000000"/>
              </w:rPr>
            </w:pPr>
            <w:r w:rsidRPr="00E5008D">
              <w:rPr>
                <w:rFonts w:ascii="Calibri" w:eastAsia="Times New Roman" w:hAnsi="Calibri" w:cs="Calibri"/>
                <w:color w:val="000000"/>
              </w:rPr>
              <w:t>CPU</w:t>
            </w:r>
          </w:p>
        </w:tc>
        <w:tc>
          <w:tcPr>
            <w:tcW w:w="1163" w:type="dxa"/>
            <w:tcBorders>
              <w:top w:val="nil"/>
              <w:left w:val="nil"/>
              <w:bottom w:val="nil"/>
              <w:right w:val="nil"/>
            </w:tcBorders>
            <w:shd w:val="clear" w:color="auto" w:fill="auto"/>
            <w:noWrap/>
            <w:vAlign w:val="bottom"/>
            <w:hideMark/>
          </w:tcPr>
          <w:p w:rsidR="00E5008D" w:rsidRPr="00E5008D" w:rsidRDefault="00E5008D" w:rsidP="00E5008D">
            <w:pPr>
              <w:jc w:val="right"/>
              <w:rPr>
                <w:rFonts w:ascii="Calibri" w:eastAsia="Arial Unicode MS" w:hAnsi="Calibri" w:cs="Calibri"/>
                <w:color w:val="000000"/>
              </w:rPr>
            </w:pPr>
            <w:r w:rsidRPr="00E5008D">
              <w:rPr>
                <w:rFonts w:ascii="Calibri" w:eastAsia="Arial Unicode MS" w:hAnsi="Calibri" w:cs="Calibri"/>
                <w:color w:val="000000"/>
              </w:rPr>
              <w:t>0.762</w:t>
            </w:r>
          </w:p>
        </w:tc>
        <w:tc>
          <w:tcPr>
            <w:tcW w:w="1163" w:type="dxa"/>
            <w:tcBorders>
              <w:top w:val="nil"/>
              <w:left w:val="nil"/>
              <w:bottom w:val="nil"/>
              <w:right w:val="nil"/>
            </w:tcBorders>
            <w:shd w:val="clear" w:color="auto" w:fill="auto"/>
            <w:noWrap/>
            <w:vAlign w:val="bottom"/>
            <w:hideMark/>
          </w:tcPr>
          <w:p w:rsidR="00E5008D" w:rsidRPr="00E5008D" w:rsidRDefault="00E5008D" w:rsidP="00E5008D">
            <w:pPr>
              <w:jc w:val="right"/>
              <w:rPr>
                <w:rFonts w:ascii="Calibri" w:eastAsia="Arial Unicode MS" w:hAnsi="Calibri" w:cs="Calibri"/>
                <w:color w:val="000000"/>
              </w:rPr>
            </w:pPr>
            <w:r w:rsidRPr="00E5008D">
              <w:rPr>
                <w:rFonts w:ascii="Calibri" w:eastAsia="Arial Unicode MS" w:hAnsi="Calibri" w:cs="Calibri"/>
                <w:color w:val="000000"/>
              </w:rPr>
              <w:t>0.718</w:t>
            </w:r>
          </w:p>
        </w:tc>
        <w:tc>
          <w:tcPr>
            <w:tcW w:w="1932" w:type="dxa"/>
            <w:tcBorders>
              <w:top w:val="nil"/>
              <w:left w:val="nil"/>
              <w:bottom w:val="nil"/>
              <w:right w:val="nil"/>
            </w:tcBorders>
            <w:shd w:val="clear" w:color="auto" w:fill="auto"/>
            <w:noWrap/>
            <w:vAlign w:val="bottom"/>
            <w:hideMark/>
          </w:tcPr>
          <w:p w:rsidR="00E5008D" w:rsidRPr="00E5008D" w:rsidRDefault="00E5008D" w:rsidP="00E5008D">
            <w:pPr>
              <w:jc w:val="right"/>
              <w:rPr>
                <w:rFonts w:ascii="Calibri" w:eastAsia="Arial Unicode MS" w:hAnsi="Calibri" w:cs="Calibri"/>
                <w:color w:val="000000"/>
              </w:rPr>
            </w:pPr>
            <w:r w:rsidRPr="00E5008D">
              <w:rPr>
                <w:rFonts w:ascii="Calibri" w:eastAsia="Arial Unicode MS" w:hAnsi="Calibri" w:cs="Calibri"/>
                <w:color w:val="000000"/>
              </w:rPr>
              <w:t>138.48</w:t>
            </w:r>
          </w:p>
        </w:tc>
        <w:tc>
          <w:tcPr>
            <w:tcW w:w="2755" w:type="dxa"/>
            <w:tcBorders>
              <w:top w:val="nil"/>
              <w:left w:val="nil"/>
              <w:bottom w:val="nil"/>
              <w:right w:val="nil"/>
            </w:tcBorders>
            <w:shd w:val="clear" w:color="auto" w:fill="auto"/>
            <w:noWrap/>
            <w:vAlign w:val="bottom"/>
            <w:hideMark/>
          </w:tcPr>
          <w:p w:rsidR="00E5008D" w:rsidRPr="00E5008D" w:rsidRDefault="00E5008D" w:rsidP="00E5008D">
            <w:pPr>
              <w:jc w:val="right"/>
              <w:rPr>
                <w:rFonts w:ascii="Calibri" w:eastAsia="Times New Roman" w:hAnsi="Calibri" w:cs="Calibri"/>
                <w:color w:val="000000"/>
              </w:rPr>
            </w:pPr>
            <w:r w:rsidRPr="00E5008D">
              <w:rPr>
                <w:rFonts w:ascii="Calibri" w:eastAsia="Times New Roman" w:hAnsi="Calibri" w:cs="Calibri"/>
                <w:color w:val="000000"/>
              </w:rPr>
              <w:t>1.66</w:t>
            </w:r>
          </w:p>
        </w:tc>
      </w:tr>
      <w:tr w:rsidR="00E5008D" w:rsidRPr="00E5008D" w:rsidTr="00E5008D">
        <w:trPr>
          <w:trHeight w:val="389"/>
        </w:trPr>
        <w:tc>
          <w:tcPr>
            <w:tcW w:w="2308" w:type="dxa"/>
            <w:tcBorders>
              <w:top w:val="nil"/>
              <w:left w:val="nil"/>
              <w:bottom w:val="nil"/>
              <w:right w:val="nil"/>
            </w:tcBorders>
            <w:shd w:val="clear" w:color="auto" w:fill="auto"/>
            <w:noWrap/>
            <w:vAlign w:val="bottom"/>
            <w:hideMark/>
          </w:tcPr>
          <w:p w:rsidR="00E5008D" w:rsidRPr="00E5008D" w:rsidRDefault="00E5008D" w:rsidP="00E5008D">
            <w:pPr>
              <w:rPr>
                <w:rFonts w:ascii="Calibri" w:eastAsia="Times New Roman" w:hAnsi="Calibri" w:cs="Calibri"/>
                <w:color w:val="000000"/>
              </w:rPr>
            </w:pPr>
            <w:r w:rsidRPr="00E5008D">
              <w:rPr>
                <w:rFonts w:ascii="Calibri" w:eastAsia="Times New Roman" w:hAnsi="Calibri" w:cs="Calibri"/>
                <w:color w:val="000000"/>
              </w:rPr>
              <w:t>GPU</w:t>
            </w:r>
          </w:p>
        </w:tc>
        <w:tc>
          <w:tcPr>
            <w:tcW w:w="1163" w:type="dxa"/>
            <w:tcBorders>
              <w:top w:val="nil"/>
              <w:left w:val="nil"/>
              <w:bottom w:val="nil"/>
              <w:right w:val="nil"/>
            </w:tcBorders>
            <w:shd w:val="clear" w:color="auto" w:fill="auto"/>
            <w:noWrap/>
            <w:vAlign w:val="bottom"/>
            <w:hideMark/>
          </w:tcPr>
          <w:p w:rsidR="00E5008D" w:rsidRPr="00E5008D" w:rsidRDefault="00E5008D" w:rsidP="00E5008D">
            <w:pPr>
              <w:jc w:val="right"/>
              <w:rPr>
                <w:rFonts w:ascii="Calibri" w:eastAsia="Arial Unicode MS" w:hAnsi="Calibri" w:cs="Calibri"/>
                <w:color w:val="000000"/>
              </w:rPr>
            </w:pPr>
            <w:r w:rsidRPr="00E5008D">
              <w:rPr>
                <w:rFonts w:ascii="Calibri" w:eastAsia="Arial Unicode MS" w:hAnsi="Calibri" w:cs="Calibri"/>
                <w:color w:val="000000"/>
              </w:rPr>
              <w:t>0.758</w:t>
            </w:r>
          </w:p>
        </w:tc>
        <w:tc>
          <w:tcPr>
            <w:tcW w:w="1163" w:type="dxa"/>
            <w:tcBorders>
              <w:top w:val="nil"/>
              <w:left w:val="nil"/>
              <w:bottom w:val="nil"/>
              <w:right w:val="nil"/>
            </w:tcBorders>
            <w:shd w:val="clear" w:color="auto" w:fill="auto"/>
            <w:noWrap/>
            <w:vAlign w:val="bottom"/>
            <w:hideMark/>
          </w:tcPr>
          <w:p w:rsidR="00E5008D" w:rsidRPr="00E5008D" w:rsidRDefault="00E5008D" w:rsidP="00E5008D">
            <w:pPr>
              <w:jc w:val="right"/>
              <w:rPr>
                <w:rFonts w:ascii="Calibri" w:eastAsia="Arial Unicode MS" w:hAnsi="Calibri" w:cs="Calibri"/>
                <w:color w:val="000000"/>
              </w:rPr>
            </w:pPr>
            <w:r w:rsidRPr="00E5008D">
              <w:rPr>
                <w:rFonts w:ascii="Calibri" w:eastAsia="Arial Unicode MS" w:hAnsi="Calibri" w:cs="Calibri"/>
                <w:color w:val="000000"/>
              </w:rPr>
              <w:t>0.73</w:t>
            </w:r>
            <w:r w:rsidRPr="00E5008D">
              <w:rPr>
                <w:rFonts w:ascii="Calibri" w:eastAsia="Arial Unicode MS" w:hAnsi="Calibri" w:cs="Calibri"/>
                <w:color w:val="000000"/>
              </w:rPr>
              <w:t>8</w:t>
            </w:r>
          </w:p>
        </w:tc>
        <w:tc>
          <w:tcPr>
            <w:tcW w:w="1932" w:type="dxa"/>
            <w:tcBorders>
              <w:top w:val="nil"/>
              <w:left w:val="nil"/>
              <w:bottom w:val="nil"/>
              <w:right w:val="nil"/>
            </w:tcBorders>
            <w:shd w:val="clear" w:color="auto" w:fill="auto"/>
            <w:noWrap/>
            <w:vAlign w:val="bottom"/>
            <w:hideMark/>
          </w:tcPr>
          <w:p w:rsidR="00E5008D" w:rsidRPr="00E5008D" w:rsidRDefault="00E5008D" w:rsidP="00E5008D">
            <w:pPr>
              <w:jc w:val="right"/>
              <w:rPr>
                <w:rFonts w:ascii="Calibri" w:eastAsia="Arial Unicode MS" w:hAnsi="Calibri" w:cs="Calibri"/>
                <w:color w:val="000000"/>
              </w:rPr>
            </w:pPr>
            <w:r w:rsidRPr="00E5008D">
              <w:rPr>
                <w:rFonts w:ascii="Calibri" w:eastAsia="Arial Unicode MS" w:hAnsi="Calibri" w:cs="Calibri"/>
                <w:color w:val="000000"/>
              </w:rPr>
              <w:t>22.19</w:t>
            </w:r>
          </w:p>
        </w:tc>
        <w:tc>
          <w:tcPr>
            <w:tcW w:w="2755" w:type="dxa"/>
            <w:tcBorders>
              <w:top w:val="nil"/>
              <w:left w:val="nil"/>
              <w:bottom w:val="nil"/>
              <w:right w:val="nil"/>
            </w:tcBorders>
            <w:shd w:val="clear" w:color="auto" w:fill="auto"/>
            <w:noWrap/>
            <w:vAlign w:val="bottom"/>
            <w:hideMark/>
          </w:tcPr>
          <w:p w:rsidR="00E5008D" w:rsidRPr="00E5008D" w:rsidRDefault="00E5008D" w:rsidP="00E5008D">
            <w:pPr>
              <w:jc w:val="right"/>
              <w:rPr>
                <w:rFonts w:ascii="Calibri" w:eastAsia="Times New Roman" w:hAnsi="Calibri" w:cs="Calibri"/>
                <w:color w:val="000000"/>
              </w:rPr>
            </w:pPr>
            <w:r w:rsidRPr="00E5008D">
              <w:rPr>
                <w:rFonts w:ascii="Calibri" w:eastAsia="Times New Roman" w:hAnsi="Calibri" w:cs="Calibri"/>
                <w:color w:val="000000"/>
              </w:rPr>
              <w:t>0.25</w:t>
            </w:r>
          </w:p>
        </w:tc>
      </w:tr>
    </w:tbl>
    <w:p w:rsidR="00E5008D" w:rsidRDefault="00E5008D"/>
    <w:p w:rsidR="00E5008D" w:rsidRDefault="006D3B75">
      <w:r>
        <w:rPr>
          <w:noProof/>
        </w:rPr>
        <w:drawing>
          <wp:inline distT="0" distB="0" distL="0" distR="0">
            <wp:extent cx="5943600" cy="2627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_gpu_accurac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rsidR="006D3B75" w:rsidRDefault="006D3B75" w:rsidP="006D3B75">
      <w:pPr>
        <w:jc w:val="center"/>
      </w:pPr>
      <w:r>
        <w:t>Validation Accuracy for CPU vs GPU. CPU: gray, GPU: orange</w:t>
      </w:r>
    </w:p>
    <w:p w:rsidR="00E5008D" w:rsidRDefault="006D3B75">
      <w:r>
        <w:rPr>
          <w:noProof/>
        </w:rPr>
        <w:lastRenderedPageBreak/>
        <w:drawing>
          <wp:inline distT="0" distB="0" distL="0" distR="0">
            <wp:extent cx="5943600" cy="264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_gpu_lo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rsidR="006D3B75" w:rsidRDefault="006D3B75" w:rsidP="006D3B75">
      <w:pPr>
        <w:jc w:val="center"/>
      </w:pPr>
      <w:r>
        <w:t xml:space="preserve">Validation </w:t>
      </w:r>
      <w:r>
        <w:t>Loss</w:t>
      </w:r>
      <w:r>
        <w:t xml:space="preserve"> for CPU vs GPU. CPU: gray, GPU: orange</w:t>
      </w:r>
    </w:p>
    <w:p w:rsidR="006D3B75" w:rsidRDefault="006D3B75" w:rsidP="006D3B75">
      <w:pPr>
        <w:jc w:val="center"/>
      </w:pPr>
    </w:p>
    <w:p w:rsidR="00E5008D" w:rsidRDefault="00E5008D"/>
    <w:p w:rsidR="00E5008D" w:rsidRDefault="00E5008D">
      <w:pPr>
        <w:rPr>
          <w:b/>
        </w:rPr>
      </w:pPr>
      <w:r w:rsidRPr="00E5008D">
        <w:rPr>
          <w:b/>
        </w:rPr>
        <w:t>Callbacks</w:t>
      </w:r>
    </w:p>
    <w:p w:rsidR="00E5008D" w:rsidRPr="00E5008D" w:rsidRDefault="00E5008D">
      <w:pPr>
        <w:rPr>
          <w:b/>
        </w:rPr>
      </w:pPr>
      <w:proofErr w:type="spellStart"/>
      <w:r w:rsidRPr="00E5008D">
        <w:rPr>
          <w:b/>
        </w:rPr>
        <w:t>Tensor</w:t>
      </w:r>
      <w:r w:rsidR="000A152B">
        <w:rPr>
          <w:b/>
        </w:rPr>
        <w:t>B</w:t>
      </w:r>
      <w:r w:rsidRPr="00E5008D">
        <w:rPr>
          <w:b/>
        </w:rPr>
        <w:t>oard</w:t>
      </w:r>
      <w:proofErr w:type="spellEnd"/>
    </w:p>
    <w:p w:rsidR="000A152B" w:rsidRDefault="00E5008D">
      <w:r>
        <w:t xml:space="preserve">The </w:t>
      </w:r>
      <w:proofErr w:type="spellStart"/>
      <w:r>
        <w:t>Tensor</w:t>
      </w:r>
      <w:r w:rsidR="000A152B">
        <w:t>B</w:t>
      </w:r>
      <w:r>
        <w:t>oard</w:t>
      </w:r>
      <w:proofErr w:type="spellEnd"/>
      <w:r>
        <w:t xml:space="preserve"> </w:t>
      </w:r>
      <w:proofErr w:type="spellStart"/>
      <w:r>
        <w:t>Keras</w:t>
      </w:r>
      <w:proofErr w:type="spellEnd"/>
      <w:r>
        <w:t xml:space="preserve"> callback requires that you specify the directory that logs should be saved to. While the model is trained, it writes data about the training including accuracy and loss scores to the log file, which can then be viewed by running a </w:t>
      </w:r>
      <w:proofErr w:type="spellStart"/>
      <w:r w:rsidR="000A152B">
        <w:t>TensorBoard</w:t>
      </w:r>
      <w:proofErr w:type="spellEnd"/>
      <w:r>
        <w:t xml:space="preserve"> server. </w:t>
      </w:r>
      <w:r w:rsidR="000A152B">
        <w:t>Through the dashboard you can access interactive plots of training and validation accuracy and loss and the learning rate, view graphs of your models, and run a debugger, among other options. It makes it easy to overlay data from multiple experiments, and you can see the scores at individual timepoints.</w:t>
      </w:r>
    </w:p>
    <w:p w:rsidR="000A152B" w:rsidRDefault="000A152B"/>
    <w:p w:rsidR="000A152B" w:rsidRDefault="000A152B" w:rsidP="000A152B">
      <w:pPr>
        <w:jc w:val="center"/>
      </w:pPr>
      <w:r>
        <w:rPr>
          <w:noProof/>
        </w:rPr>
        <w:drawing>
          <wp:inline distT="0" distB="0" distL="0" distR="0">
            <wp:extent cx="3412901" cy="2971704"/>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31 at 9.36.39 AM.png"/>
                    <pic:cNvPicPr/>
                  </pic:nvPicPr>
                  <pic:blipFill>
                    <a:blip r:embed="rId8">
                      <a:extLst>
                        <a:ext uri="{28A0092B-C50C-407E-A947-70E740481C1C}">
                          <a14:useLocalDpi xmlns:a14="http://schemas.microsoft.com/office/drawing/2010/main" val="0"/>
                        </a:ext>
                      </a:extLst>
                    </a:blip>
                    <a:stretch>
                      <a:fillRect/>
                    </a:stretch>
                  </pic:blipFill>
                  <pic:spPr>
                    <a:xfrm>
                      <a:off x="0" y="0"/>
                      <a:ext cx="3430378" cy="2986922"/>
                    </a:xfrm>
                    <a:prstGeom prst="rect">
                      <a:avLst/>
                    </a:prstGeom>
                  </pic:spPr>
                </pic:pic>
              </a:graphicData>
            </a:graphic>
          </wp:inline>
        </w:drawing>
      </w:r>
    </w:p>
    <w:p w:rsidR="000A152B" w:rsidRDefault="000A152B" w:rsidP="000A152B">
      <w:pPr>
        <w:jc w:val="center"/>
      </w:pPr>
      <w:r>
        <w:t>Example interactive model graph</w:t>
      </w:r>
    </w:p>
    <w:p w:rsidR="000A152B" w:rsidRDefault="000A152B" w:rsidP="000A152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A152B" w:rsidTr="000A152B">
        <w:tc>
          <w:tcPr>
            <w:tcW w:w="4675" w:type="dxa"/>
          </w:tcPr>
          <w:p w:rsidR="000A152B" w:rsidRDefault="000A152B">
            <w:r>
              <w:rPr>
                <w:noProof/>
              </w:rPr>
              <w:drawing>
                <wp:inline distT="0" distB="0" distL="0" distR="0">
                  <wp:extent cx="2729999" cy="179016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31 at 9.28.27 AM.png"/>
                          <pic:cNvPicPr/>
                        </pic:nvPicPr>
                        <pic:blipFill>
                          <a:blip r:embed="rId9">
                            <a:extLst>
                              <a:ext uri="{28A0092B-C50C-407E-A947-70E740481C1C}">
                                <a14:useLocalDpi xmlns:a14="http://schemas.microsoft.com/office/drawing/2010/main" val="0"/>
                              </a:ext>
                            </a:extLst>
                          </a:blip>
                          <a:stretch>
                            <a:fillRect/>
                          </a:stretch>
                        </pic:blipFill>
                        <pic:spPr>
                          <a:xfrm>
                            <a:off x="0" y="0"/>
                            <a:ext cx="2746227" cy="1800806"/>
                          </a:xfrm>
                          <a:prstGeom prst="rect">
                            <a:avLst/>
                          </a:prstGeom>
                        </pic:spPr>
                      </pic:pic>
                    </a:graphicData>
                  </a:graphic>
                </wp:inline>
              </w:drawing>
            </w:r>
          </w:p>
        </w:tc>
        <w:tc>
          <w:tcPr>
            <w:tcW w:w="4675" w:type="dxa"/>
          </w:tcPr>
          <w:p w:rsidR="000A152B" w:rsidRDefault="000A152B">
            <w:r>
              <w:rPr>
                <w:noProof/>
              </w:rPr>
              <w:drawing>
                <wp:inline distT="0" distB="0" distL="0" distR="0">
                  <wp:extent cx="2733781" cy="1790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31 at 9.28.31 AM.png"/>
                          <pic:cNvPicPr/>
                        </pic:nvPicPr>
                        <pic:blipFill>
                          <a:blip r:embed="rId10">
                            <a:extLst>
                              <a:ext uri="{28A0092B-C50C-407E-A947-70E740481C1C}">
                                <a14:useLocalDpi xmlns:a14="http://schemas.microsoft.com/office/drawing/2010/main" val="0"/>
                              </a:ext>
                            </a:extLst>
                          </a:blip>
                          <a:stretch>
                            <a:fillRect/>
                          </a:stretch>
                        </pic:blipFill>
                        <pic:spPr>
                          <a:xfrm>
                            <a:off x="0" y="0"/>
                            <a:ext cx="2743304" cy="1796301"/>
                          </a:xfrm>
                          <a:prstGeom prst="rect">
                            <a:avLst/>
                          </a:prstGeom>
                        </pic:spPr>
                      </pic:pic>
                    </a:graphicData>
                  </a:graphic>
                </wp:inline>
              </w:drawing>
            </w:r>
          </w:p>
        </w:tc>
      </w:tr>
      <w:tr w:rsidR="000A152B" w:rsidTr="000A152B">
        <w:tc>
          <w:tcPr>
            <w:tcW w:w="4675" w:type="dxa"/>
          </w:tcPr>
          <w:p w:rsidR="000A152B" w:rsidRDefault="000A152B">
            <w:r>
              <w:rPr>
                <w:noProof/>
              </w:rPr>
              <w:drawing>
                <wp:inline distT="0" distB="0" distL="0" distR="0">
                  <wp:extent cx="2747809" cy="18217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31 at 9.29.23 AM.png"/>
                          <pic:cNvPicPr/>
                        </pic:nvPicPr>
                        <pic:blipFill>
                          <a:blip r:embed="rId11">
                            <a:extLst>
                              <a:ext uri="{28A0092B-C50C-407E-A947-70E740481C1C}">
                                <a14:useLocalDpi xmlns:a14="http://schemas.microsoft.com/office/drawing/2010/main" val="0"/>
                              </a:ext>
                            </a:extLst>
                          </a:blip>
                          <a:stretch>
                            <a:fillRect/>
                          </a:stretch>
                        </pic:blipFill>
                        <pic:spPr>
                          <a:xfrm>
                            <a:off x="0" y="0"/>
                            <a:ext cx="2789007" cy="1849066"/>
                          </a:xfrm>
                          <a:prstGeom prst="rect">
                            <a:avLst/>
                          </a:prstGeom>
                        </pic:spPr>
                      </pic:pic>
                    </a:graphicData>
                  </a:graphic>
                </wp:inline>
              </w:drawing>
            </w:r>
          </w:p>
        </w:tc>
        <w:tc>
          <w:tcPr>
            <w:tcW w:w="4675" w:type="dxa"/>
          </w:tcPr>
          <w:p w:rsidR="000A152B" w:rsidRDefault="000A152B">
            <w:r>
              <w:rPr>
                <w:noProof/>
              </w:rPr>
              <w:drawing>
                <wp:inline distT="0" distB="0" distL="0" distR="0">
                  <wp:extent cx="2689047" cy="17827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31 at 9.29.23 AM.png"/>
                          <pic:cNvPicPr/>
                        </pic:nvPicPr>
                        <pic:blipFill>
                          <a:blip r:embed="rId11">
                            <a:extLst>
                              <a:ext uri="{28A0092B-C50C-407E-A947-70E740481C1C}">
                                <a14:useLocalDpi xmlns:a14="http://schemas.microsoft.com/office/drawing/2010/main" val="0"/>
                              </a:ext>
                            </a:extLst>
                          </a:blip>
                          <a:stretch>
                            <a:fillRect/>
                          </a:stretch>
                        </pic:blipFill>
                        <pic:spPr>
                          <a:xfrm>
                            <a:off x="0" y="0"/>
                            <a:ext cx="2719567" cy="1803028"/>
                          </a:xfrm>
                          <a:prstGeom prst="rect">
                            <a:avLst/>
                          </a:prstGeom>
                        </pic:spPr>
                      </pic:pic>
                    </a:graphicData>
                  </a:graphic>
                </wp:inline>
              </w:drawing>
            </w:r>
          </w:p>
        </w:tc>
      </w:tr>
    </w:tbl>
    <w:p w:rsidR="000A152B" w:rsidRDefault="000A152B" w:rsidP="000A152B">
      <w:pPr>
        <w:jc w:val="center"/>
      </w:pPr>
      <w:r>
        <w:t xml:space="preserve">Example </w:t>
      </w:r>
      <w:proofErr w:type="spellStart"/>
      <w:r>
        <w:t>TensorBoard</w:t>
      </w:r>
      <w:proofErr w:type="spellEnd"/>
      <w:r>
        <w:t xml:space="preserve"> plots</w:t>
      </w:r>
    </w:p>
    <w:p w:rsidR="000A152B" w:rsidRDefault="000A152B" w:rsidP="000A152B">
      <w:pPr>
        <w:jc w:val="center"/>
      </w:pPr>
      <w:r>
        <w:rPr>
          <w:noProof/>
        </w:rPr>
        <w:drawing>
          <wp:inline distT="0" distB="0" distL="0" distR="0">
            <wp:extent cx="5943600" cy="3475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31 at 9.34.20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75355"/>
                    </a:xfrm>
                    <a:prstGeom prst="rect">
                      <a:avLst/>
                    </a:prstGeom>
                  </pic:spPr>
                </pic:pic>
              </a:graphicData>
            </a:graphic>
          </wp:inline>
        </w:drawing>
      </w:r>
    </w:p>
    <w:p w:rsidR="000A152B" w:rsidRDefault="000A152B" w:rsidP="000A152B">
      <w:pPr>
        <w:jc w:val="center"/>
      </w:pPr>
      <w:r>
        <w:t>Example interactive comparison</w:t>
      </w:r>
    </w:p>
    <w:p w:rsidR="00787706" w:rsidRDefault="00787706"/>
    <w:p w:rsidR="00787706" w:rsidRDefault="00787706"/>
    <w:p w:rsidR="000A152B" w:rsidRDefault="000A152B"/>
    <w:p w:rsidR="00787706" w:rsidRPr="00787706" w:rsidRDefault="00787706">
      <w:pPr>
        <w:rPr>
          <w:b/>
        </w:rPr>
      </w:pPr>
      <w:proofErr w:type="spellStart"/>
      <w:r w:rsidRPr="00787706">
        <w:rPr>
          <w:b/>
        </w:rPr>
        <w:lastRenderedPageBreak/>
        <w:t>TerminateOnNaN</w:t>
      </w:r>
      <w:proofErr w:type="spellEnd"/>
    </w:p>
    <w:p w:rsidR="00787706" w:rsidRDefault="00787706">
      <w:r>
        <w:t xml:space="preserve">The terminate on </w:t>
      </w:r>
      <w:proofErr w:type="spellStart"/>
      <w:r>
        <w:t>NaN</w:t>
      </w:r>
      <w:proofErr w:type="spellEnd"/>
      <w:r>
        <w:t xml:space="preserve"> callback causes the model to stop training if a </w:t>
      </w:r>
      <w:proofErr w:type="spellStart"/>
      <w:r>
        <w:t>NaN</w:t>
      </w:r>
      <w:proofErr w:type="spellEnd"/>
      <w:r>
        <w:t xml:space="preserve"> loss is encountered rather than throwing an error. This can happen due to </w:t>
      </w:r>
      <w:proofErr w:type="spellStart"/>
      <w:r>
        <w:t>NaNs</w:t>
      </w:r>
      <w:proofErr w:type="spellEnd"/>
      <w:r>
        <w:t xml:space="preserve"> in the training data or if the learning rate is too high. The callback does not take any arguments. We were unable to recreate the conditions under which this occurs, as our model simply failed to train at all with </w:t>
      </w:r>
      <w:proofErr w:type="spellStart"/>
      <w:r>
        <w:t>NaNs</w:t>
      </w:r>
      <w:proofErr w:type="spellEnd"/>
      <w:r>
        <w:t xml:space="preserve"> in the data, as the </w:t>
      </w:r>
      <w:proofErr w:type="spellStart"/>
      <w:r>
        <w:t>tensorboard</w:t>
      </w:r>
      <w:proofErr w:type="spellEnd"/>
      <w:r>
        <w:t xml:space="preserve"> plots demonstrate.</w:t>
      </w:r>
    </w:p>
    <w:p w:rsidR="00787706" w:rsidRDefault="007877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603"/>
      </w:tblGrid>
      <w:tr w:rsidR="00AC62DF" w:rsidTr="00AC62DF">
        <w:tc>
          <w:tcPr>
            <w:tcW w:w="4675" w:type="dxa"/>
          </w:tcPr>
          <w:p w:rsidR="00AC62DF" w:rsidRDefault="00AC62DF">
            <w:r>
              <w:rPr>
                <w:noProof/>
              </w:rPr>
              <w:drawing>
                <wp:inline distT="0" distB="0" distL="0" distR="0">
                  <wp:extent cx="2874188" cy="19318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1-31 at 10.04.47 AM.png"/>
                          <pic:cNvPicPr/>
                        </pic:nvPicPr>
                        <pic:blipFill>
                          <a:blip r:embed="rId13">
                            <a:extLst>
                              <a:ext uri="{28A0092B-C50C-407E-A947-70E740481C1C}">
                                <a14:useLocalDpi xmlns:a14="http://schemas.microsoft.com/office/drawing/2010/main" val="0"/>
                              </a:ext>
                            </a:extLst>
                          </a:blip>
                          <a:stretch>
                            <a:fillRect/>
                          </a:stretch>
                        </pic:blipFill>
                        <pic:spPr>
                          <a:xfrm>
                            <a:off x="0" y="0"/>
                            <a:ext cx="2888703" cy="1941587"/>
                          </a:xfrm>
                          <a:prstGeom prst="rect">
                            <a:avLst/>
                          </a:prstGeom>
                        </pic:spPr>
                      </pic:pic>
                    </a:graphicData>
                  </a:graphic>
                </wp:inline>
              </w:drawing>
            </w:r>
          </w:p>
        </w:tc>
        <w:tc>
          <w:tcPr>
            <w:tcW w:w="4675" w:type="dxa"/>
          </w:tcPr>
          <w:p w:rsidR="00AC62DF" w:rsidRDefault="00AC62DF">
            <w:r>
              <w:rPr>
                <w:noProof/>
              </w:rPr>
              <w:drawing>
                <wp:inline distT="0" distB="0" distL="0" distR="0">
                  <wp:extent cx="2769316" cy="18290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1-31 at 10.04.53 AM.png"/>
                          <pic:cNvPicPr/>
                        </pic:nvPicPr>
                        <pic:blipFill>
                          <a:blip r:embed="rId14">
                            <a:extLst>
                              <a:ext uri="{28A0092B-C50C-407E-A947-70E740481C1C}">
                                <a14:useLocalDpi xmlns:a14="http://schemas.microsoft.com/office/drawing/2010/main" val="0"/>
                              </a:ext>
                            </a:extLst>
                          </a:blip>
                          <a:stretch>
                            <a:fillRect/>
                          </a:stretch>
                        </pic:blipFill>
                        <pic:spPr>
                          <a:xfrm>
                            <a:off x="0" y="0"/>
                            <a:ext cx="2787342" cy="1840943"/>
                          </a:xfrm>
                          <a:prstGeom prst="rect">
                            <a:avLst/>
                          </a:prstGeom>
                        </pic:spPr>
                      </pic:pic>
                    </a:graphicData>
                  </a:graphic>
                </wp:inline>
              </w:drawing>
            </w:r>
          </w:p>
        </w:tc>
        <w:bookmarkStart w:id="0" w:name="_GoBack"/>
        <w:bookmarkEnd w:id="0"/>
      </w:tr>
      <w:tr w:rsidR="00AC62DF" w:rsidTr="00AC62DF">
        <w:tc>
          <w:tcPr>
            <w:tcW w:w="4675" w:type="dxa"/>
          </w:tcPr>
          <w:p w:rsidR="00AC62DF" w:rsidRDefault="00AC62DF">
            <w:r>
              <w:rPr>
                <w:noProof/>
              </w:rPr>
              <w:drawing>
                <wp:inline distT="0" distB="0" distL="0" distR="0">
                  <wp:extent cx="2907268" cy="187134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1-31 at 10.04.57 AM.png"/>
                          <pic:cNvPicPr/>
                        </pic:nvPicPr>
                        <pic:blipFill>
                          <a:blip r:embed="rId15">
                            <a:extLst>
                              <a:ext uri="{28A0092B-C50C-407E-A947-70E740481C1C}">
                                <a14:useLocalDpi xmlns:a14="http://schemas.microsoft.com/office/drawing/2010/main" val="0"/>
                              </a:ext>
                            </a:extLst>
                          </a:blip>
                          <a:stretch>
                            <a:fillRect/>
                          </a:stretch>
                        </pic:blipFill>
                        <pic:spPr>
                          <a:xfrm>
                            <a:off x="0" y="0"/>
                            <a:ext cx="2917072" cy="1877655"/>
                          </a:xfrm>
                          <a:prstGeom prst="rect">
                            <a:avLst/>
                          </a:prstGeom>
                        </pic:spPr>
                      </pic:pic>
                    </a:graphicData>
                  </a:graphic>
                </wp:inline>
              </w:drawing>
            </w:r>
          </w:p>
        </w:tc>
        <w:tc>
          <w:tcPr>
            <w:tcW w:w="4675" w:type="dxa"/>
          </w:tcPr>
          <w:p w:rsidR="00AC62DF" w:rsidRDefault="00AC62DF">
            <w:r>
              <w:rPr>
                <w:noProof/>
              </w:rPr>
              <w:drawing>
                <wp:inline distT="0" distB="0" distL="0" distR="0">
                  <wp:extent cx="2810457" cy="18714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1-31 at 10.05.01 AM.png"/>
                          <pic:cNvPicPr/>
                        </pic:nvPicPr>
                        <pic:blipFill>
                          <a:blip r:embed="rId16">
                            <a:extLst>
                              <a:ext uri="{28A0092B-C50C-407E-A947-70E740481C1C}">
                                <a14:useLocalDpi xmlns:a14="http://schemas.microsoft.com/office/drawing/2010/main" val="0"/>
                              </a:ext>
                            </a:extLst>
                          </a:blip>
                          <a:stretch>
                            <a:fillRect/>
                          </a:stretch>
                        </pic:blipFill>
                        <pic:spPr>
                          <a:xfrm>
                            <a:off x="0" y="0"/>
                            <a:ext cx="2841011" cy="1891747"/>
                          </a:xfrm>
                          <a:prstGeom prst="rect">
                            <a:avLst/>
                          </a:prstGeom>
                        </pic:spPr>
                      </pic:pic>
                    </a:graphicData>
                  </a:graphic>
                </wp:inline>
              </w:drawing>
            </w:r>
          </w:p>
        </w:tc>
      </w:tr>
    </w:tbl>
    <w:p w:rsidR="00787706" w:rsidRDefault="00AC62DF" w:rsidP="00AC62DF">
      <w:pPr>
        <w:jc w:val="center"/>
      </w:pPr>
      <w:r>
        <w:t xml:space="preserve">Accuracy and Loss for Data with </w:t>
      </w:r>
      <w:proofErr w:type="spellStart"/>
      <w:r>
        <w:t>NaNs</w:t>
      </w:r>
      <w:proofErr w:type="spellEnd"/>
    </w:p>
    <w:p w:rsidR="00AC62DF" w:rsidRDefault="00AC62DF" w:rsidP="00AC62DF">
      <w:pPr>
        <w:jc w:val="center"/>
      </w:pPr>
    </w:p>
    <w:p w:rsidR="00787706" w:rsidRPr="00B82189" w:rsidRDefault="00787706">
      <w:pPr>
        <w:rPr>
          <w:b/>
        </w:rPr>
      </w:pPr>
      <w:proofErr w:type="spellStart"/>
      <w:r w:rsidRPr="00B82189">
        <w:rPr>
          <w:b/>
        </w:rPr>
        <w:t>LearningRateScheduler</w:t>
      </w:r>
      <w:proofErr w:type="spellEnd"/>
    </w:p>
    <w:p w:rsidR="00787706" w:rsidRDefault="00787706">
      <w:r>
        <w:t xml:space="preserve">The learning rate scheduler callback allows you to write a custom function to change the learning rate over time. Typically, it is used to decay the learning rate. The function must take two arguments, the epoch number and the current learning rate. The rate of decay can be constant or be a function of the number of epochs. We wrote a function where the rate of decay increases every 10 epochs, returning </w:t>
      </w:r>
      <w:proofErr w:type="spellStart"/>
      <w:r>
        <w:t>lr</w:t>
      </w:r>
      <w:proofErr w:type="spellEnd"/>
      <w:r>
        <w:t xml:space="preserve"> * 0.9</w:t>
      </w:r>
      <w:r>
        <w:rPr>
          <w:vertAlign w:val="superscript"/>
        </w:rPr>
        <w:t>floor((1+epochs)/10)</w:t>
      </w:r>
      <w:r w:rsidR="00B82189">
        <w:t>. The learning rate scheduler takes two arguments, the schedule function and a flag for verbose mode.</w:t>
      </w:r>
      <w:r w:rsidR="000A152B">
        <w:t xml:space="preserve"> As the plots show, the effect of this function is for the model to effectively stop training as the learning rate approaches zero.</w:t>
      </w:r>
    </w:p>
    <w:p w:rsidR="00B82189" w:rsidRDefault="00B82189"/>
    <w:p w:rsidR="00B82189" w:rsidRDefault="000A152B">
      <w:r>
        <w:rPr>
          <w:noProof/>
        </w:rPr>
        <w:lastRenderedPageBreak/>
        <w:drawing>
          <wp:inline distT="0" distB="0" distL="0" distR="0">
            <wp:extent cx="5943600" cy="3128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1-31 at 9.51.05 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inline>
        </w:drawing>
      </w:r>
    </w:p>
    <w:p w:rsidR="000A152B" w:rsidRDefault="000A152B" w:rsidP="000A152B">
      <w:pPr>
        <w:jc w:val="center"/>
      </w:pPr>
      <w:r>
        <w:t xml:space="preserve">Learning Rates Set by the </w:t>
      </w:r>
      <w:proofErr w:type="spellStart"/>
      <w:r>
        <w:t>LearningRateScheduler</w:t>
      </w:r>
      <w:proofErr w:type="spellEnd"/>
    </w:p>
    <w:p w:rsidR="000A152B" w:rsidRDefault="000A152B" w:rsidP="000A152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0A152B" w:rsidTr="000A152B">
        <w:tc>
          <w:tcPr>
            <w:tcW w:w="4675" w:type="dxa"/>
          </w:tcPr>
          <w:p w:rsidR="000A152B" w:rsidRDefault="000A152B" w:rsidP="000A152B">
            <w:pPr>
              <w:jc w:val="center"/>
            </w:pPr>
            <w:r>
              <w:rPr>
                <w:noProof/>
              </w:rPr>
              <w:drawing>
                <wp:inline distT="0" distB="0" distL="0" distR="0">
                  <wp:extent cx="2851763" cy="181592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1-31 at 9.51.39 AM.png"/>
                          <pic:cNvPicPr/>
                        </pic:nvPicPr>
                        <pic:blipFill>
                          <a:blip r:embed="rId18">
                            <a:extLst>
                              <a:ext uri="{28A0092B-C50C-407E-A947-70E740481C1C}">
                                <a14:useLocalDpi xmlns:a14="http://schemas.microsoft.com/office/drawing/2010/main" val="0"/>
                              </a:ext>
                            </a:extLst>
                          </a:blip>
                          <a:stretch>
                            <a:fillRect/>
                          </a:stretch>
                        </pic:blipFill>
                        <pic:spPr>
                          <a:xfrm>
                            <a:off x="0" y="0"/>
                            <a:ext cx="2861515" cy="1822131"/>
                          </a:xfrm>
                          <a:prstGeom prst="rect">
                            <a:avLst/>
                          </a:prstGeom>
                        </pic:spPr>
                      </pic:pic>
                    </a:graphicData>
                  </a:graphic>
                </wp:inline>
              </w:drawing>
            </w:r>
          </w:p>
        </w:tc>
        <w:tc>
          <w:tcPr>
            <w:tcW w:w="4675" w:type="dxa"/>
          </w:tcPr>
          <w:p w:rsidR="000A152B" w:rsidRDefault="000A152B" w:rsidP="000A152B">
            <w:pPr>
              <w:jc w:val="center"/>
            </w:pPr>
            <w:r>
              <w:rPr>
                <w:noProof/>
              </w:rPr>
              <w:drawing>
                <wp:inline distT="0" distB="0" distL="0" distR="0">
                  <wp:extent cx="2850054" cy="1888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1-31 at 9.51.30 AM.png"/>
                          <pic:cNvPicPr/>
                        </pic:nvPicPr>
                        <pic:blipFill>
                          <a:blip r:embed="rId19">
                            <a:extLst>
                              <a:ext uri="{28A0092B-C50C-407E-A947-70E740481C1C}">
                                <a14:useLocalDpi xmlns:a14="http://schemas.microsoft.com/office/drawing/2010/main" val="0"/>
                              </a:ext>
                            </a:extLst>
                          </a:blip>
                          <a:stretch>
                            <a:fillRect/>
                          </a:stretch>
                        </pic:blipFill>
                        <pic:spPr>
                          <a:xfrm>
                            <a:off x="0" y="0"/>
                            <a:ext cx="2861041" cy="1896272"/>
                          </a:xfrm>
                          <a:prstGeom prst="rect">
                            <a:avLst/>
                          </a:prstGeom>
                        </pic:spPr>
                      </pic:pic>
                    </a:graphicData>
                  </a:graphic>
                </wp:inline>
              </w:drawing>
            </w:r>
          </w:p>
        </w:tc>
      </w:tr>
    </w:tbl>
    <w:p w:rsidR="000A152B" w:rsidRDefault="000A152B" w:rsidP="000A152B">
      <w:pPr>
        <w:jc w:val="center"/>
      </w:pPr>
      <w:r>
        <w:t xml:space="preserve">Train Accuracy and Validation Accuracy with </w:t>
      </w:r>
      <w:proofErr w:type="spellStart"/>
      <w:r>
        <w:t>LearningRateScheduler</w:t>
      </w:r>
      <w:proofErr w:type="spellEnd"/>
    </w:p>
    <w:p w:rsidR="000A152B" w:rsidRDefault="000A152B"/>
    <w:p w:rsidR="000A152B" w:rsidRDefault="000A152B"/>
    <w:p w:rsidR="00B82189" w:rsidRPr="000A152B" w:rsidRDefault="00B82189">
      <w:pPr>
        <w:rPr>
          <w:b/>
        </w:rPr>
      </w:pPr>
      <w:r w:rsidRPr="000A152B">
        <w:rPr>
          <w:b/>
        </w:rPr>
        <w:t>Custom Callbacks</w:t>
      </w:r>
    </w:p>
    <w:p w:rsidR="00B82189" w:rsidRDefault="00B82189" w:rsidP="00B82189">
      <w:r>
        <w:t xml:space="preserve">The API supports writing custom callbacks that inherit from </w:t>
      </w:r>
      <w:proofErr w:type="spellStart"/>
      <w:r w:rsidRPr="00B82189">
        <w:t>keras.callbacks.Callback</w:t>
      </w:r>
      <w:proofErr w:type="spellEnd"/>
      <w:r>
        <w:t>. The class can implement the same functions as the lambdas callback – on epoch begin/end, on ba</w:t>
      </w:r>
      <w:r w:rsidR="000A152B">
        <w:t>t</w:t>
      </w:r>
      <w:r>
        <w:t>ch begin/end and on train begin/end. We tested out two custom callbacks, the loss history recording from the documentation example (</w:t>
      </w:r>
      <w:hyperlink r:id="rId20" w:history="1">
        <w:r w:rsidRPr="002552E6">
          <w:rPr>
            <w:rStyle w:val="Hyperlink"/>
          </w:rPr>
          <w:t>https://keras.io/callbacks/</w:t>
        </w:r>
      </w:hyperlink>
      <w:r>
        <w:t>), and a learning rate history recording for keeping track of the learning rates generated by the learning rate scheduler.</w:t>
      </w:r>
      <w:r w:rsidR="005A12A2">
        <w:t xml:space="preserve"> Both write values to a list that can be accessed as a property of the callback object.</w:t>
      </w:r>
    </w:p>
    <w:p w:rsidR="00B82189" w:rsidRPr="00B82189" w:rsidRDefault="00B82189" w:rsidP="00B82189">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gridCol w:w="4675"/>
      </w:tblGrid>
      <w:tr w:rsidR="000A152B" w:rsidTr="000A152B">
        <w:tc>
          <w:tcPr>
            <w:tcW w:w="4676" w:type="dxa"/>
          </w:tcPr>
          <w:p w:rsidR="000A152B" w:rsidRDefault="000A152B">
            <w:r>
              <w:rPr>
                <w:noProof/>
              </w:rPr>
              <w:lastRenderedPageBreak/>
              <w:drawing>
                <wp:inline distT="0" distB="0" distL="0" distR="0">
                  <wp:extent cx="2827238" cy="188031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1-31 at 9.56.56 AM.png"/>
                          <pic:cNvPicPr/>
                        </pic:nvPicPr>
                        <pic:blipFill>
                          <a:blip r:embed="rId21">
                            <a:extLst>
                              <a:ext uri="{28A0092B-C50C-407E-A947-70E740481C1C}">
                                <a14:useLocalDpi xmlns:a14="http://schemas.microsoft.com/office/drawing/2010/main" val="0"/>
                              </a:ext>
                            </a:extLst>
                          </a:blip>
                          <a:stretch>
                            <a:fillRect/>
                          </a:stretch>
                        </pic:blipFill>
                        <pic:spPr>
                          <a:xfrm>
                            <a:off x="0" y="0"/>
                            <a:ext cx="2831354" cy="1883054"/>
                          </a:xfrm>
                          <a:prstGeom prst="rect">
                            <a:avLst/>
                          </a:prstGeom>
                        </pic:spPr>
                      </pic:pic>
                    </a:graphicData>
                  </a:graphic>
                </wp:inline>
              </w:drawing>
            </w:r>
          </w:p>
        </w:tc>
        <w:tc>
          <w:tcPr>
            <w:tcW w:w="4675" w:type="dxa"/>
          </w:tcPr>
          <w:p w:rsidR="000A152B" w:rsidRDefault="000A152B">
            <w:r>
              <w:rPr>
                <w:noProof/>
              </w:rPr>
              <w:drawing>
                <wp:inline distT="0" distB="0" distL="0" distR="0">
                  <wp:extent cx="2741581" cy="188031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1-31 at 9.57.03 AM.png"/>
                          <pic:cNvPicPr/>
                        </pic:nvPicPr>
                        <pic:blipFill>
                          <a:blip r:embed="rId22">
                            <a:extLst>
                              <a:ext uri="{28A0092B-C50C-407E-A947-70E740481C1C}">
                                <a14:useLocalDpi xmlns:a14="http://schemas.microsoft.com/office/drawing/2010/main" val="0"/>
                              </a:ext>
                            </a:extLst>
                          </a:blip>
                          <a:stretch>
                            <a:fillRect/>
                          </a:stretch>
                        </pic:blipFill>
                        <pic:spPr>
                          <a:xfrm>
                            <a:off x="0" y="0"/>
                            <a:ext cx="2775261" cy="1903415"/>
                          </a:xfrm>
                          <a:prstGeom prst="rect">
                            <a:avLst/>
                          </a:prstGeom>
                        </pic:spPr>
                      </pic:pic>
                    </a:graphicData>
                  </a:graphic>
                </wp:inline>
              </w:drawing>
            </w:r>
          </w:p>
        </w:tc>
      </w:tr>
      <w:tr w:rsidR="000A152B" w:rsidTr="000A152B">
        <w:tc>
          <w:tcPr>
            <w:tcW w:w="4676" w:type="dxa"/>
          </w:tcPr>
          <w:p w:rsidR="000A152B" w:rsidRDefault="000A152B">
            <w:r>
              <w:rPr>
                <w:noProof/>
              </w:rPr>
              <w:drawing>
                <wp:inline distT="0" distB="0" distL="0" distR="0">
                  <wp:extent cx="2755531" cy="1854558"/>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1-31 at 9.57.09 AM.png"/>
                          <pic:cNvPicPr/>
                        </pic:nvPicPr>
                        <pic:blipFill>
                          <a:blip r:embed="rId23">
                            <a:extLst>
                              <a:ext uri="{28A0092B-C50C-407E-A947-70E740481C1C}">
                                <a14:useLocalDpi xmlns:a14="http://schemas.microsoft.com/office/drawing/2010/main" val="0"/>
                              </a:ext>
                            </a:extLst>
                          </a:blip>
                          <a:stretch>
                            <a:fillRect/>
                          </a:stretch>
                        </pic:blipFill>
                        <pic:spPr>
                          <a:xfrm>
                            <a:off x="0" y="0"/>
                            <a:ext cx="2767412" cy="1862555"/>
                          </a:xfrm>
                          <a:prstGeom prst="rect">
                            <a:avLst/>
                          </a:prstGeom>
                        </pic:spPr>
                      </pic:pic>
                    </a:graphicData>
                  </a:graphic>
                </wp:inline>
              </w:drawing>
            </w:r>
          </w:p>
        </w:tc>
        <w:tc>
          <w:tcPr>
            <w:tcW w:w="4675" w:type="dxa"/>
          </w:tcPr>
          <w:p w:rsidR="000A152B" w:rsidRDefault="000A152B">
            <w:r>
              <w:rPr>
                <w:noProof/>
              </w:rPr>
              <w:drawing>
                <wp:inline distT="0" distB="0" distL="0" distR="0">
                  <wp:extent cx="2722124" cy="1854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1-31 at 9.57.14 AM.png"/>
                          <pic:cNvPicPr/>
                        </pic:nvPicPr>
                        <pic:blipFill>
                          <a:blip r:embed="rId24">
                            <a:extLst>
                              <a:ext uri="{28A0092B-C50C-407E-A947-70E740481C1C}">
                                <a14:useLocalDpi xmlns:a14="http://schemas.microsoft.com/office/drawing/2010/main" val="0"/>
                              </a:ext>
                            </a:extLst>
                          </a:blip>
                          <a:stretch>
                            <a:fillRect/>
                          </a:stretch>
                        </pic:blipFill>
                        <pic:spPr>
                          <a:xfrm>
                            <a:off x="0" y="0"/>
                            <a:ext cx="2781233" cy="1894463"/>
                          </a:xfrm>
                          <a:prstGeom prst="rect">
                            <a:avLst/>
                          </a:prstGeom>
                        </pic:spPr>
                      </pic:pic>
                    </a:graphicData>
                  </a:graphic>
                </wp:inline>
              </w:drawing>
            </w:r>
          </w:p>
        </w:tc>
      </w:tr>
      <w:tr w:rsidR="000A152B" w:rsidTr="000A152B">
        <w:tc>
          <w:tcPr>
            <w:tcW w:w="4676" w:type="dxa"/>
          </w:tcPr>
          <w:p w:rsidR="000A152B" w:rsidRDefault="000A152B">
            <w:pPr>
              <w:rPr>
                <w:noProof/>
              </w:rPr>
            </w:pPr>
          </w:p>
        </w:tc>
        <w:tc>
          <w:tcPr>
            <w:tcW w:w="4675" w:type="dxa"/>
          </w:tcPr>
          <w:p w:rsidR="000A152B" w:rsidRDefault="000A152B">
            <w:pPr>
              <w:rPr>
                <w:noProof/>
              </w:rPr>
            </w:pPr>
          </w:p>
        </w:tc>
      </w:tr>
    </w:tbl>
    <w:p w:rsidR="000A152B" w:rsidRDefault="000A152B" w:rsidP="000A152B">
      <w:pPr>
        <w:jc w:val="center"/>
        <w:rPr>
          <w:noProof/>
        </w:rPr>
      </w:pPr>
      <w:r>
        <w:rPr>
          <w:noProof/>
        </w:rPr>
        <w:t xml:space="preserve">Accuracy and Loss Curves for Custom Callbacks. </w:t>
      </w:r>
    </w:p>
    <w:p w:rsidR="006D3B75" w:rsidRPr="00B82189" w:rsidRDefault="000A152B" w:rsidP="000A152B">
      <w:pPr>
        <w:jc w:val="center"/>
      </w:pPr>
      <w:r>
        <w:rPr>
          <w:noProof/>
        </w:rPr>
        <w:t>Green:</w:t>
      </w:r>
      <w:r>
        <w:rPr>
          <w:noProof/>
        </w:rPr>
        <w:t xml:space="preserve"> Loss History. Red: Learning Rate History with LearningRateScheduler</w:t>
      </w:r>
    </w:p>
    <w:sectPr w:rsidR="006D3B75" w:rsidRPr="00B82189" w:rsidSect="00201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A3E" w:rsidRDefault="00BF2A3E" w:rsidP="006D3B75">
      <w:r>
        <w:separator/>
      </w:r>
    </w:p>
  </w:endnote>
  <w:endnote w:type="continuationSeparator" w:id="0">
    <w:p w:rsidR="00BF2A3E" w:rsidRDefault="00BF2A3E" w:rsidP="006D3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A3E" w:rsidRDefault="00BF2A3E" w:rsidP="006D3B75">
      <w:r>
        <w:separator/>
      </w:r>
    </w:p>
  </w:footnote>
  <w:footnote w:type="continuationSeparator" w:id="0">
    <w:p w:rsidR="00BF2A3E" w:rsidRDefault="00BF2A3E" w:rsidP="006D3B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8D"/>
    <w:rsid w:val="000A152B"/>
    <w:rsid w:val="000A55D7"/>
    <w:rsid w:val="00201566"/>
    <w:rsid w:val="005A12A2"/>
    <w:rsid w:val="006D3B75"/>
    <w:rsid w:val="00787706"/>
    <w:rsid w:val="00AC62DF"/>
    <w:rsid w:val="00B82189"/>
    <w:rsid w:val="00BF2A3E"/>
    <w:rsid w:val="00E5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C9E66"/>
  <w15:chartTrackingRefBased/>
  <w15:docId w15:val="{8F5E4B02-7D1B-994C-8FFC-5E60C1F8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189"/>
    <w:rPr>
      <w:color w:val="0563C1" w:themeColor="hyperlink"/>
      <w:u w:val="single"/>
    </w:rPr>
  </w:style>
  <w:style w:type="character" w:styleId="UnresolvedMention">
    <w:name w:val="Unresolved Mention"/>
    <w:basedOn w:val="DefaultParagraphFont"/>
    <w:uiPriority w:val="99"/>
    <w:semiHidden/>
    <w:unhideWhenUsed/>
    <w:rsid w:val="00B82189"/>
    <w:rPr>
      <w:color w:val="605E5C"/>
      <w:shd w:val="clear" w:color="auto" w:fill="E1DFDD"/>
    </w:rPr>
  </w:style>
  <w:style w:type="paragraph" w:styleId="Header">
    <w:name w:val="header"/>
    <w:basedOn w:val="Normal"/>
    <w:link w:val="HeaderChar"/>
    <w:uiPriority w:val="99"/>
    <w:unhideWhenUsed/>
    <w:rsid w:val="006D3B75"/>
    <w:pPr>
      <w:tabs>
        <w:tab w:val="center" w:pos="4680"/>
        <w:tab w:val="right" w:pos="9360"/>
      </w:tabs>
    </w:pPr>
  </w:style>
  <w:style w:type="character" w:customStyle="1" w:styleId="HeaderChar">
    <w:name w:val="Header Char"/>
    <w:basedOn w:val="DefaultParagraphFont"/>
    <w:link w:val="Header"/>
    <w:uiPriority w:val="99"/>
    <w:rsid w:val="006D3B75"/>
  </w:style>
  <w:style w:type="paragraph" w:styleId="Footer">
    <w:name w:val="footer"/>
    <w:basedOn w:val="Normal"/>
    <w:link w:val="FooterChar"/>
    <w:uiPriority w:val="99"/>
    <w:unhideWhenUsed/>
    <w:rsid w:val="006D3B75"/>
    <w:pPr>
      <w:tabs>
        <w:tab w:val="center" w:pos="4680"/>
        <w:tab w:val="right" w:pos="9360"/>
      </w:tabs>
    </w:pPr>
  </w:style>
  <w:style w:type="character" w:customStyle="1" w:styleId="FooterChar">
    <w:name w:val="Footer Char"/>
    <w:basedOn w:val="DefaultParagraphFont"/>
    <w:link w:val="Footer"/>
    <w:uiPriority w:val="99"/>
    <w:rsid w:val="006D3B75"/>
  </w:style>
  <w:style w:type="table" w:styleId="TableGrid">
    <w:name w:val="Table Grid"/>
    <w:basedOn w:val="TableNormal"/>
    <w:uiPriority w:val="39"/>
    <w:rsid w:val="000A1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10745">
      <w:bodyDiv w:val="1"/>
      <w:marLeft w:val="0"/>
      <w:marRight w:val="0"/>
      <w:marTop w:val="0"/>
      <w:marBottom w:val="0"/>
      <w:divBdr>
        <w:top w:val="none" w:sz="0" w:space="0" w:color="auto"/>
        <w:left w:val="none" w:sz="0" w:space="0" w:color="auto"/>
        <w:bottom w:val="none" w:sz="0" w:space="0" w:color="auto"/>
        <w:right w:val="none" w:sz="0" w:space="0" w:color="auto"/>
      </w:divBdr>
    </w:div>
    <w:div w:id="97355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keras.io/callback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Ruth Strong</dc:creator>
  <cp:keywords/>
  <dc:description/>
  <cp:lastModifiedBy>Emily Ruth Strong</cp:lastModifiedBy>
  <cp:revision>5</cp:revision>
  <dcterms:created xsi:type="dcterms:W3CDTF">2019-01-31T02:34:00Z</dcterms:created>
  <dcterms:modified xsi:type="dcterms:W3CDTF">2019-01-31T15:07:00Z</dcterms:modified>
</cp:coreProperties>
</file>