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874" w:rsidRDefault="000D6874" w:rsidP="000D6874">
      <w:pPr>
        <w:rPr>
          <w:rFonts w:ascii="Arial" w:hAnsi="Arial" w:cs="Arial"/>
        </w:rPr>
      </w:pPr>
      <w:r>
        <w:tab/>
      </w:r>
    </w:p>
    <w:p w:rsidR="000D6874" w:rsidRPr="000D6874" w:rsidRDefault="000D6874" w:rsidP="000D6874">
      <w:pPr>
        <w:jc w:val="center"/>
        <w:rPr>
          <w:rFonts w:ascii="Arial" w:hAnsi="Arial" w:cs="Arial"/>
          <w:b/>
          <w:sz w:val="40"/>
          <w:szCs w:val="40"/>
        </w:rPr>
      </w:pPr>
      <w:r w:rsidRPr="000D6874">
        <w:rPr>
          <w:rFonts w:ascii="Arial" w:hAnsi="Arial" w:cs="Arial"/>
          <w:b/>
          <w:sz w:val="40"/>
          <w:szCs w:val="40"/>
        </w:rPr>
        <w:t xml:space="preserve">Pomona College </w:t>
      </w:r>
      <w:r w:rsidRPr="000D6874">
        <w:rPr>
          <w:rFonts w:ascii="Arial" w:hAnsi="Arial" w:cs="Arial"/>
          <w:b/>
          <w:sz w:val="40"/>
          <w:szCs w:val="40"/>
        </w:rPr>
        <w:t xml:space="preserve">Hazardous Waste Disposal </w:t>
      </w:r>
      <w:r w:rsidRPr="000D6874">
        <w:rPr>
          <w:rFonts w:ascii="Arial" w:hAnsi="Arial" w:cs="Arial"/>
          <w:b/>
          <w:sz w:val="40"/>
          <w:szCs w:val="40"/>
        </w:rPr>
        <w:t>Guideline</w:t>
      </w:r>
    </w:p>
    <w:p w:rsidR="000D6874" w:rsidRPr="002537C4" w:rsidRDefault="000D6874" w:rsidP="000D6874">
      <w:pPr>
        <w:jc w:val="center"/>
        <w:rPr>
          <w:rFonts w:ascii="Arial" w:hAnsi="Arial" w:cs="Arial"/>
          <w:b/>
        </w:rPr>
      </w:pPr>
    </w:p>
    <w:p w:rsidR="000D6874" w:rsidRDefault="000D6874" w:rsidP="000D6874">
      <w:pPr>
        <w:rPr>
          <w:rFonts w:ascii="Arial" w:hAnsi="Arial" w:cs="Arial"/>
          <w:b/>
        </w:rPr>
      </w:pPr>
      <w:r w:rsidRPr="002537C4">
        <w:rPr>
          <w:rFonts w:ascii="Arial" w:hAnsi="Arial" w:cs="Arial"/>
          <w:b/>
        </w:rPr>
        <w:t>Labeling of Hazardous Waste</w:t>
      </w:r>
    </w:p>
    <w:p w:rsidR="000D6874" w:rsidRPr="002537C4" w:rsidRDefault="000D6874" w:rsidP="000D6874">
      <w:pPr>
        <w:rPr>
          <w:rFonts w:ascii="Arial" w:hAnsi="Arial" w:cs="Arial"/>
          <w:b/>
        </w:rPr>
      </w:pPr>
    </w:p>
    <w:p w:rsidR="000D6874" w:rsidRPr="002537C4" w:rsidRDefault="000D6874" w:rsidP="000D6874">
      <w:pPr>
        <w:rPr>
          <w:rFonts w:ascii="Arial" w:hAnsi="Arial" w:cs="Arial"/>
        </w:rPr>
      </w:pPr>
      <w:r w:rsidRPr="002537C4">
        <w:rPr>
          <w:rFonts w:ascii="Arial" w:hAnsi="Arial" w:cs="Arial"/>
        </w:rPr>
        <w:t xml:space="preserve">All hazardous waste containers must be labeled with the words </w:t>
      </w:r>
      <w:r w:rsidRPr="002537C4">
        <w:rPr>
          <w:rFonts w:ascii="Arial" w:hAnsi="Arial" w:cs="Arial"/>
          <w:b/>
        </w:rPr>
        <w:t>Hazardous Waste</w:t>
      </w:r>
      <w:r w:rsidRPr="002537C4">
        <w:rPr>
          <w:rFonts w:ascii="Arial" w:hAnsi="Arial" w:cs="Arial"/>
        </w:rPr>
        <w:t xml:space="preserve"> along with the name of the chemical constituents, the approximate percentage of each chemical constituent, the associated hazard(s) of the waste, and the accumulation date (the date the waste is first generated).  Waste label can be obtained by contacting the </w:t>
      </w:r>
      <w:r>
        <w:rPr>
          <w:rFonts w:ascii="Arial" w:hAnsi="Arial" w:cs="Arial"/>
        </w:rPr>
        <w:t>Environmental Safety Manager</w:t>
      </w:r>
      <w:r w:rsidRPr="002537C4">
        <w:rPr>
          <w:rFonts w:ascii="Arial" w:hAnsi="Arial" w:cs="Arial"/>
        </w:rPr>
        <w:t xml:space="preserve"> at x71668.  It is important to have the waste label filled out prior to generating the waste.  Make sure to fill out all required information on the waste label.  When writing the chemical constituents, use the IUPAC or full chemical names (in English).  Do not use symbols, abbreviations, structural diagrams or product trade names.  Make sure to write legibly and accurately.  Once the waste label is filled out, print it and fold it and place it in the packing list envelope.  Attach the packing list envelope to the side of the waste container. </w:t>
      </w:r>
      <w:bookmarkStart w:id="0" w:name="_GoBack"/>
      <w:bookmarkEnd w:id="0"/>
      <w:r w:rsidRPr="002537C4">
        <w:rPr>
          <w:rFonts w:ascii="Arial" w:hAnsi="Arial" w:cs="Arial"/>
        </w:rPr>
        <w:t xml:space="preserve"> </w:t>
      </w:r>
    </w:p>
    <w:p w:rsidR="000D6874" w:rsidRDefault="000D6874" w:rsidP="000D6874"/>
    <w:p w:rsidR="000D6874" w:rsidRDefault="000D6874" w:rsidP="000D6874"/>
    <w:p w:rsidR="000D6874" w:rsidRPr="00BF00C2" w:rsidRDefault="000D6874" w:rsidP="000D6874">
      <w:pPr>
        <w:jc w:val="center"/>
      </w:pPr>
      <w:r>
        <w:rPr>
          <w:noProof/>
        </w:rPr>
        <w:drawing>
          <wp:anchor distT="0" distB="0" distL="114300" distR="114300" simplePos="0" relativeHeight="251659264" behindDoc="1" locked="0" layoutInCell="1" allowOverlap="1" wp14:anchorId="704726BF" wp14:editId="74A6693E">
            <wp:simplePos x="0" y="0"/>
            <wp:positionH relativeFrom="column">
              <wp:posOffset>1823996</wp:posOffset>
            </wp:positionH>
            <wp:positionV relativeFrom="paragraph">
              <wp:posOffset>3230</wp:posOffset>
            </wp:positionV>
            <wp:extent cx="2899079" cy="2353586"/>
            <wp:effectExtent l="19050" t="0" r="0" b="0"/>
            <wp:wrapNone/>
            <wp:docPr id="10"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cstate="print"/>
                    <a:srcRect r="51231" b="30679"/>
                    <a:stretch>
                      <a:fillRect/>
                    </a:stretch>
                  </pic:blipFill>
                  <pic:spPr>
                    <a:xfrm>
                      <a:off x="0" y="0"/>
                      <a:ext cx="2899079" cy="2353586"/>
                    </a:xfrm>
                    <a:prstGeom prst="rect">
                      <a:avLst/>
                    </a:prstGeom>
                  </pic:spPr>
                </pic:pic>
              </a:graphicData>
            </a:graphic>
          </wp:anchor>
        </w:drawing>
      </w:r>
    </w:p>
    <w:p w:rsidR="000D6874" w:rsidRDefault="000D6874" w:rsidP="000D6874">
      <w:pPr>
        <w:rPr>
          <w:sz w:val="20"/>
          <w:szCs w:val="20"/>
        </w:rPr>
      </w:pPr>
      <w:r>
        <w:rPr>
          <w:noProof/>
          <w:sz w:val="20"/>
          <w:szCs w:val="20"/>
        </w:rPr>
        <mc:AlternateContent>
          <mc:Choice Requires="wps">
            <w:drawing>
              <wp:anchor distT="0" distB="0" distL="114300" distR="114300" simplePos="0" relativeHeight="251660288" behindDoc="1" locked="0" layoutInCell="1" allowOverlap="1">
                <wp:simplePos x="0" y="0"/>
                <wp:positionH relativeFrom="column">
                  <wp:posOffset>858520</wp:posOffset>
                </wp:positionH>
                <wp:positionV relativeFrom="paragraph">
                  <wp:posOffset>55880</wp:posOffset>
                </wp:positionV>
                <wp:extent cx="1049655" cy="151130"/>
                <wp:effectExtent l="7620" t="37465" r="22225" b="27305"/>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9655" cy="151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margin-left:67.6pt;margin-top:4.4pt;width:82.65pt;height:11.9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">
                <v:stroke endarrow="block"/>
              </v:shape>
            </w:pict>
          </mc:Fallback>
        </mc:AlternateContent>
      </w:r>
      <w:r>
        <w:rPr>
          <w:sz w:val="20"/>
          <w:szCs w:val="20"/>
        </w:rPr>
        <w:t xml:space="preserve">Date the waste was </w:t>
      </w:r>
    </w:p>
    <w:p w:rsidR="000D6874" w:rsidRPr="009766AA" w:rsidRDefault="000D6874" w:rsidP="000D6874">
      <w:pPr>
        <w:rPr>
          <w:sz w:val="20"/>
          <w:szCs w:val="20"/>
        </w:rPr>
      </w:pPr>
      <w:r>
        <w:rPr>
          <w:noProof/>
          <w:sz w:val="20"/>
          <w:szCs w:val="20"/>
        </w:rPr>
        <mc:AlternateContent>
          <mc:Choice Requires="wps">
            <w:drawing>
              <wp:anchor distT="0" distB="0" distL="114300" distR="114300" simplePos="0" relativeHeight="251668480" behindDoc="0" locked="0" layoutInCell="1" allowOverlap="1">
                <wp:simplePos x="0" y="0"/>
                <wp:positionH relativeFrom="column">
                  <wp:posOffset>3840480</wp:posOffset>
                </wp:positionH>
                <wp:positionV relativeFrom="paragraph">
                  <wp:posOffset>107315</wp:posOffset>
                </wp:positionV>
                <wp:extent cx="731520" cy="55245"/>
                <wp:effectExtent l="17780" t="15240" r="25400" b="6921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55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302.4pt;margin-top:8.45pt;width:57.6pt;height:4.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">
                <v:stroke endarrow="block"/>
              </v:shape>
            </w:pict>
          </mc:Fallback>
        </mc:AlternateContent>
      </w:r>
      <w:proofErr w:type="gramStart"/>
      <w:r>
        <w:rPr>
          <w:sz w:val="20"/>
          <w:szCs w:val="20"/>
        </w:rPr>
        <w:t>first</w:t>
      </w:r>
      <w:proofErr w:type="gramEnd"/>
      <w:r>
        <w:rPr>
          <w:sz w:val="20"/>
          <w:szCs w:val="20"/>
        </w:rPr>
        <w:t xml:space="preserve"> generated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Generator name </w:t>
      </w:r>
    </w:p>
    <w:p w:rsidR="000D6874" w:rsidRDefault="000D6874" w:rsidP="000D6874">
      <w:pPr>
        <w:tabs>
          <w:tab w:val="left" w:pos="8665"/>
        </w:tabs>
      </w:pPr>
      <w:r>
        <w:tab/>
      </w:r>
      <w:r>
        <w:tab/>
      </w:r>
    </w:p>
    <w:p w:rsidR="000D6874" w:rsidRDefault="000D6874" w:rsidP="000D6874">
      <w:pPr>
        <w:tabs>
          <w:tab w:val="left" w:pos="7814"/>
        </w:tabs>
        <w:rPr>
          <w:sz w:val="20"/>
          <w:szCs w:val="20"/>
        </w:rPr>
      </w:pPr>
      <w:r>
        <w:rPr>
          <w:noProof/>
        </w:rPr>
        <mc:AlternateContent>
          <mc:Choice Requires="wps">
            <w:drawing>
              <wp:anchor distT="0" distB="0" distL="114300" distR="114300" simplePos="0" relativeHeight="251664384" behindDoc="0" locked="0" layoutInCell="1" allowOverlap="1">
                <wp:simplePos x="0" y="0"/>
                <wp:positionH relativeFrom="column">
                  <wp:posOffset>3840480</wp:posOffset>
                </wp:positionH>
                <wp:positionV relativeFrom="paragraph">
                  <wp:posOffset>140335</wp:posOffset>
                </wp:positionV>
                <wp:extent cx="142875" cy="95250"/>
                <wp:effectExtent l="17780" t="8255" r="29845" b="23495"/>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75" cy="95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302.4pt;margin-top:11.05pt;width:11.25pt;height: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">
                <v:stroke endarrow="block"/>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3751580</wp:posOffset>
                </wp:positionH>
                <wp:positionV relativeFrom="paragraph">
                  <wp:posOffset>13335</wp:posOffset>
                </wp:positionV>
                <wp:extent cx="88900" cy="309880"/>
                <wp:effectExtent l="17780" t="8255" r="33020" b="3746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 cy="309880"/>
                        </a:xfrm>
                        <a:prstGeom prst="rightBrace">
                          <a:avLst>
                            <a:gd name="adj1" fmla="val 2904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 o:spid="_x0000_s1026" type="#_x0000_t88" style="position:absolute;margin-left:295.4pt;margin-top:1.05pt;width:7pt;height:2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1817370</wp:posOffset>
                </wp:positionH>
                <wp:positionV relativeFrom="paragraph">
                  <wp:posOffset>60960</wp:posOffset>
                </wp:positionV>
                <wp:extent cx="90805" cy="174625"/>
                <wp:effectExtent l="13970" t="17780" r="34925" b="36195"/>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74625"/>
                        </a:xfrm>
                        <a:prstGeom prst="leftBrace">
                          <a:avLst>
                            <a:gd name="adj1" fmla="val 1602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 o:spid="_x0000_s1026" type="#_x0000_t87" style="position:absolute;margin-left:143.1pt;margin-top:4.8pt;width:7.15pt;height:1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"/>
            </w:pict>
          </mc:Fallback>
        </mc:AlternateContent>
      </w:r>
      <w:r>
        <w:rPr>
          <w:sz w:val="20"/>
          <w:szCs w:val="20"/>
        </w:rPr>
        <w:t>Full name of the                                                                                                              approximate percentage of chemical</w:t>
      </w:r>
    </w:p>
    <w:p w:rsidR="000D6874" w:rsidRDefault="000D6874" w:rsidP="000D6874">
      <w:pPr>
        <w:rPr>
          <w:sz w:val="20"/>
          <w:szCs w:val="20"/>
        </w:rPr>
      </w:pPr>
      <w:r>
        <w:rPr>
          <w:noProof/>
          <w:sz w:val="20"/>
          <w:szCs w:val="20"/>
        </w:rPr>
        <mc:AlternateContent>
          <mc:Choice Requires="wps">
            <w:drawing>
              <wp:anchor distT="0" distB="0" distL="114300" distR="114300" simplePos="0" relativeHeight="251662336" behindDoc="0" locked="0" layoutInCell="1" allowOverlap="1">
                <wp:simplePos x="0" y="0"/>
                <wp:positionH relativeFrom="column">
                  <wp:posOffset>1288415</wp:posOffset>
                </wp:positionH>
                <wp:positionV relativeFrom="paragraph">
                  <wp:posOffset>1270</wp:posOffset>
                </wp:positionV>
                <wp:extent cx="484505" cy="167005"/>
                <wp:effectExtent l="18415" t="11430" r="30480" b="24765"/>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450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01.45pt;margin-top:.1pt;width:38.15pt;height:13.1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">
                <v:stroke endarrow="block"/>
              </v:shape>
            </w:pict>
          </mc:Fallback>
        </mc:AlternateContent>
      </w:r>
      <w:proofErr w:type="gramStart"/>
      <w:r>
        <w:rPr>
          <w:sz w:val="20"/>
          <w:szCs w:val="20"/>
        </w:rPr>
        <w:t>chemical</w:t>
      </w:r>
      <w:proofErr w:type="gramEnd"/>
      <w:r>
        <w:rPr>
          <w:sz w:val="20"/>
          <w:szCs w:val="20"/>
        </w:rPr>
        <w:t xml:space="preserve"> constituents.</w:t>
      </w:r>
    </w:p>
    <w:p w:rsidR="000D6874" w:rsidRDefault="000D6874" w:rsidP="000D6874">
      <w:pPr>
        <w:rPr>
          <w:sz w:val="20"/>
          <w:szCs w:val="20"/>
        </w:rPr>
      </w:pPr>
      <w:r>
        <w:rPr>
          <w:sz w:val="20"/>
          <w:szCs w:val="20"/>
        </w:rPr>
        <w:t>Do not use abbreviations</w:t>
      </w:r>
    </w:p>
    <w:p w:rsidR="000D6874" w:rsidRPr="009766AA" w:rsidRDefault="000D6874" w:rsidP="000D6874">
      <w:pPr>
        <w:rPr>
          <w:sz w:val="20"/>
          <w:szCs w:val="20"/>
        </w:rPr>
      </w:pPr>
      <w:r>
        <w:rPr>
          <w:sz w:val="20"/>
          <w:szCs w:val="20"/>
        </w:rPr>
        <w:t xml:space="preserve">Or chemical formula  </w:t>
      </w:r>
    </w:p>
    <w:p w:rsidR="000D6874" w:rsidRDefault="000D6874" w:rsidP="000D6874">
      <w:r>
        <w:rPr>
          <w:noProof/>
        </w:rPr>
        <mc:AlternateContent>
          <mc:Choice Requires="wps">
            <w:drawing>
              <wp:anchor distT="0" distB="0" distL="114300" distR="114300" simplePos="0" relativeHeight="251665408" behindDoc="0" locked="0" layoutInCell="1" allowOverlap="1">
                <wp:simplePos x="0" y="0"/>
                <wp:positionH relativeFrom="column">
                  <wp:posOffset>747395</wp:posOffset>
                </wp:positionH>
                <wp:positionV relativeFrom="paragraph">
                  <wp:posOffset>163830</wp:posOffset>
                </wp:positionV>
                <wp:extent cx="1160780" cy="246380"/>
                <wp:effectExtent l="10795" t="29210" r="22225" b="2921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60780"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58.85pt;margin-top:12.9pt;width:91.4pt;height:19.4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">
                <v:stroke endarrow="block"/>
              </v:shape>
            </w:pict>
          </mc:Fallback>
        </mc:AlternateContent>
      </w:r>
    </w:p>
    <w:p w:rsidR="000D6874" w:rsidRDefault="000D6874" w:rsidP="000D6874">
      <w:pPr>
        <w:rPr>
          <w:sz w:val="20"/>
          <w:szCs w:val="20"/>
        </w:rPr>
      </w:pPr>
      <w:r>
        <w:rPr>
          <w:noProof/>
          <w:sz w:val="20"/>
          <w:szCs w:val="20"/>
        </w:rPr>
        <mc:AlternateContent>
          <mc:Choice Requires="wps">
            <w:drawing>
              <wp:anchor distT="0" distB="0" distL="114300" distR="114300" simplePos="0" relativeHeight="251666432" behindDoc="0" locked="0" layoutInCell="1" allowOverlap="1">
                <wp:simplePos x="0" y="0"/>
                <wp:positionH relativeFrom="column">
                  <wp:posOffset>1423035</wp:posOffset>
                </wp:positionH>
                <wp:positionV relativeFrom="paragraph">
                  <wp:posOffset>41910</wp:posOffset>
                </wp:positionV>
                <wp:extent cx="1852930" cy="63500"/>
                <wp:effectExtent l="13335" t="55245" r="26035" b="2095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52930" cy="63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112.05pt;margin-top:3.3pt;width:145.9pt;height: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">
                <v:stroke endarrow="block"/>
              </v:shape>
            </w:pict>
          </mc:Fallback>
        </mc:AlternateContent>
      </w:r>
      <w:r>
        <w:rPr>
          <w:sz w:val="20"/>
          <w:szCs w:val="20"/>
        </w:rPr>
        <w:t xml:space="preserve">Chemical hazardous </w:t>
      </w:r>
    </w:p>
    <w:p w:rsidR="000D6874" w:rsidRPr="00357EAB" w:rsidRDefault="000D6874" w:rsidP="000D6874">
      <w:pPr>
        <w:rPr>
          <w:sz w:val="20"/>
          <w:szCs w:val="20"/>
        </w:rPr>
      </w:pPr>
      <w:proofErr w:type="gramStart"/>
      <w:r>
        <w:rPr>
          <w:sz w:val="20"/>
          <w:szCs w:val="20"/>
        </w:rPr>
        <w:t>properties</w:t>
      </w:r>
      <w:proofErr w:type="gramEnd"/>
    </w:p>
    <w:p w:rsidR="000D6874" w:rsidRDefault="000D6874" w:rsidP="000D6874">
      <w:r>
        <w:rPr>
          <w:noProof/>
        </w:rPr>
        <mc:AlternateContent>
          <mc:Choice Requires="wps">
            <w:drawing>
              <wp:anchor distT="0" distB="0" distL="114300" distR="114300" simplePos="0" relativeHeight="251667456" behindDoc="0" locked="0" layoutInCell="1" allowOverlap="1">
                <wp:simplePos x="0" y="0"/>
                <wp:positionH relativeFrom="column">
                  <wp:posOffset>810895</wp:posOffset>
                </wp:positionH>
                <wp:positionV relativeFrom="paragraph">
                  <wp:posOffset>97155</wp:posOffset>
                </wp:positionV>
                <wp:extent cx="1097280" cy="310515"/>
                <wp:effectExtent l="10795" t="27305" r="22225" b="304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7280" cy="310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63.85pt;margin-top:7.65pt;width:86.4pt;height:24.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">
                <v:stroke endarrow="block"/>
              </v:shape>
            </w:pict>
          </mc:Fallback>
        </mc:AlternateContent>
      </w:r>
    </w:p>
    <w:p w:rsidR="000D6874" w:rsidRDefault="000D6874" w:rsidP="000D6874">
      <w:pPr>
        <w:rPr>
          <w:sz w:val="20"/>
          <w:szCs w:val="20"/>
        </w:rPr>
      </w:pPr>
      <w:r>
        <w:rPr>
          <w:sz w:val="20"/>
          <w:szCs w:val="20"/>
        </w:rPr>
        <w:t xml:space="preserve">Physical state of the </w:t>
      </w:r>
    </w:p>
    <w:p w:rsidR="000D6874" w:rsidRDefault="000D6874" w:rsidP="000D6874">
      <w:pPr>
        <w:rPr>
          <w:sz w:val="20"/>
          <w:szCs w:val="20"/>
        </w:rPr>
      </w:pPr>
      <w:r>
        <w:rPr>
          <w:sz w:val="20"/>
          <w:szCs w:val="20"/>
        </w:rPr>
        <w:t>Chemical</w:t>
      </w:r>
    </w:p>
    <w:p w:rsidR="000D6874" w:rsidRDefault="000D6874" w:rsidP="000D6874">
      <w:pPr>
        <w:rPr>
          <w:sz w:val="20"/>
          <w:szCs w:val="20"/>
        </w:rPr>
      </w:pPr>
    </w:p>
    <w:p w:rsidR="000D6874" w:rsidRDefault="000D6874" w:rsidP="000D6874">
      <w:pPr>
        <w:rPr>
          <w:rFonts w:ascii="Arial" w:hAnsi="Arial" w:cs="Arial"/>
        </w:rPr>
      </w:pPr>
    </w:p>
    <w:p w:rsidR="000D6874" w:rsidRDefault="000D6874" w:rsidP="000D6874">
      <w:pPr>
        <w:rPr>
          <w:rFonts w:ascii="Arial" w:hAnsi="Arial" w:cs="Arial"/>
        </w:rPr>
      </w:pPr>
    </w:p>
    <w:p w:rsidR="000D6874" w:rsidRDefault="000D6874" w:rsidP="000D6874">
      <w:pPr>
        <w:rPr>
          <w:rFonts w:ascii="Arial" w:hAnsi="Arial" w:cs="Arial"/>
          <w:b/>
        </w:rPr>
      </w:pPr>
      <w:r w:rsidRPr="009C1D05">
        <w:rPr>
          <w:rFonts w:ascii="Arial" w:hAnsi="Arial" w:cs="Arial"/>
          <w:b/>
        </w:rPr>
        <w:t>Packaging of Chemical Waste</w:t>
      </w:r>
    </w:p>
    <w:p w:rsidR="000D6874" w:rsidRDefault="000D6874" w:rsidP="000D6874">
      <w:pPr>
        <w:rPr>
          <w:rFonts w:ascii="Arial" w:hAnsi="Arial" w:cs="Arial"/>
          <w:b/>
        </w:rPr>
      </w:pPr>
    </w:p>
    <w:p w:rsidR="000D6874" w:rsidRPr="009C1D05" w:rsidRDefault="000D6874" w:rsidP="000D6874">
      <w:pPr>
        <w:pStyle w:val="ListParagraph"/>
        <w:numPr>
          <w:ilvl w:val="0"/>
          <w:numId w:val="1"/>
        </w:numPr>
        <w:rPr>
          <w:rFonts w:ascii="Arial" w:hAnsi="Arial" w:cs="Arial"/>
          <w:b/>
        </w:rPr>
      </w:pPr>
      <w:r w:rsidRPr="009C1D05">
        <w:rPr>
          <w:rFonts w:ascii="Arial" w:hAnsi="Arial" w:cs="Arial"/>
        </w:rPr>
        <w:t>Do not dispose of hazardous waste in the drains</w:t>
      </w:r>
      <w:r>
        <w:rPr>
          <w:rFonts w:ascii="Arial" w:hAnsi="Arial" w:cs="Arial"/>
        </w:rPr>
        <w:t xml:space="preserve"> or trash</w:t>
      </w:r>
      <w:r w:rsidRPr="009C1D05">
        <w:rPr>
          <w:rFonts w:ascii="Arial" w:hAnsi="Arial" w:cs="Arial"/>
        </w:rPr>
        <w:t>.</w:t>
      </w:r>
    </w:p>
    <w:p w:rsidR="000D6874" w:rsidRPr="009C1D05" w:rsidRDefault="000D6874" w:rsidP="000D6874">
      <w:pPr>
        <w:pStyle w:val="ListParagraph"/>
        <w:numPr>
          <w:ilvl w:val="0"/>
          <w:numId w:val="1"/>
        </w:numPr>
        <w:rPr>
          <w:rFonts w:ascii="Arial" w:hAnsi="Arial" w:cs="Arial"/>
          <w:b/>
        </w:rPr>
      </w:pPr>
      <w:r w:rsidRPr="009C1D05">
        <w:rPr>
          <w:rFonts w:ascii="Arial" w:hAnsi="Arial" w:cs="Arial"/>
        </w:rPr>
        <w:t xml:space="preserve">Place all hazardous waste in a sealable container.  The waste container must be in good condition and free from exterior contamination.  </w:t>
      </w:r>
    </w:p>
    <w:p w:rsidR="000D6874" w:rsidRPr="009C1D05" w:rsidRDefault="000D6874" w:rsidP="000D6874">
      <w:pPr>
        <w:pStyle w:val="ListParagraph"/>
        <w:numPr>
          <w:ilvl w:val="0"/>
          <w:numId w:val="1"/>
        </w:numPr>
        <w:rPr>
          <w:rFonts w:ascii="Arial" w:hAnsi="Arial" w:cs="Arial"/>
          <w:b/>
        </w:rPr>
      </w:pPr>
      <w:r w:rsidRPr="009C1D05">
        <w:rPr>
          <w:rFonts w:ascii="Arial" w:hAnsi="Arial" w:cs="Arial"/>
        </w:rPr>
        <w:t xml:space="preserve">When choosing the waste container, make sure that the waste is compatible with the container it is stored in (e.g. no hydrofluoric acid in glass). </w:t>
      </w:r>
    </w:p>
    <w:p w:rsidR="000D6874" w:rsidRPr="009C1D05" w:rsidRDefault="000D6874" w:rsidP="000D6874">
      <w:pPr>
        <w:pStyle w:val="ListParagraph"/>
        <w:numPr>
          <w:ilvl w:val="0"/>
          <w:numId w:val="1"/>
        </w:numPr>
        <w:rPr>
          <w:rFonts w:ascii="Arial" w:hAnsi="Arial" w:cs="Arial"/>
          <w:b/>
        </w:rPr>
      </w:pPr>
      <w:r w:rsidRPr="009C1D05">
        <w:rPr>
          <w:rFonts w:ascii="Arial" w:hAnsi="Arial" w:cs="Arial"/>
        </w:rPr>
        <w:t xml:space="preserve">Do not store incompatible </w:t>
      </w:r>
      <w:r>
        <w:rPr>
          <w:rFonts w:ascii="Arial" w:hAnsi="Arial" w:cs="Arial"/>
        </w:rPr>
        <w:t xml:space="preserve">hazardous chemical </w:t>
      </w:r>
      <w:r w:rsidRPr="009C1D05">
        <w:rPr>
          <w:rFonts w:ascii="Arial" w:hAnsi="Arial" w:cs="Arial"/>
        </w:rPr>
        <w:t>waste together.</w:t>
      </w:r>
    </w:p>
    <w:p w:rsidR="000D6874" w:rsidRPr="009C1D05" w:rsidRDefault="000D6874" w:rsidP="000D6874">
      <w:pPr>
        <w:pStyle w:val="ListParagraph"/>
        <w:numPr>
          <w:ilvl w:val="0"/>
          <w:numId w:val="1"/>
        </w:numPr>
        <w:rPr>
          <w:rFonts w:ascii="Arial" w:hAnsi="Arial" w:cs="Arial"/>
          <w:b/>
        </w:rPr>
      </w:pPr>
      <w:r w:rsidRPr="009C1D05">
        <w:rPr>
          <w:rFonts w:ascii="Arial" w:hAnsi="Arial" w:cs="Arial"/>
        </w:rPr>
        <w:lastRenderedPageBreak/>
        <w:t xml:space="preserve">The container must be kept closed at all times unless when actively receiving waste.  </w:t>
      </w:r>
    </w:p>
    <w:p w:rsidR="000D6874" w:rsidRPr="009C1D05" w:rsidRDefault="000D6874" w:rsidP="000D6874">
      <w:pPr>
        <w:pStyle w:val="ListParagraph"/>
        <w:numPr>
          <w:ilvl w:val="0"/>
          <w:numId w:val="1"/>
        </w:numPr>
        <w:rPr>
          <w:rFonts w:ascii="Arial" w:hAnsi="Arial" w:cs="Arial"/>
          <w:b/>
        </w:rPr>
      </w:pPr>
      <w:r w:rsidRPr="009C1D05">
        <w:rPr>
          <w:rFonts w:ascii="Arial" w:hAnsi="Arial" w:cs="Arial"/>
        </w:rPr>
        <w:t xml:space="preserve">Do not fill the container with waste more than 90%.  This will leave headspace for expansion of the contents during transportation of the waste.  </w:t>
      </w:r>
    </w:p>
    <w:p w:rsidR="000D6874" w:rsidRPr="009C1D05" w:rsidRDefault="000D6874" w:rsidP="000D6874">
      <w:pPr>
        <w:pStyle w:val="ListParagraph"/>
        <w:numPr>
          <w:ilvl w:val="0"/>
          <w:numId w:val="1"/>
        </w:numPr>
        <w:rPr>
          <w:rFonts w:ascii="Arial" w:hAnsi="Arial" w:cs="Arial"/>
          <w:b/>
        </w:rPr>
      </w:pPr>
      <w:r w:rsidRPr="009C1D05">
        <w:rPr>
          <w:rFonts w:ascii="Arial" w:hAnsi="Arial" w:cs="Arial"/>
        </w:rPr>
        <w:t xml:space="preserve">Dry waste must be double bagged in clear plastic bag.  </w:t>
      </w:r>
    </w:p>
    <w:p w:rsidR="000D6874" w:rsidRPr="009C1D05" w:rsidRDefault="000D6874" w:rsidP="000D6874">
      <w:pPr>
        <w:pStyle w:val="ListParagraph"/>
        <w:numPr>
          <w:ilvl w:val="0"/>
          <w:numId w:val="1"/>
        </w:numPr>
        <w:rPr>
          <w:rFonts w:ascii="Arial" w:hAnsi="Arial" w:cs="Arial"/>
          <w:b/>
        </w:rPr>
      </w:pPr>
      <w:r w:rsidRPr="009C1D05">
        <w:rPr>
          <w:rFonts w:ascii="Arial" w:hAnsi="Arial" w:cs="Arial"/>
        </w:rPr>
        <w:t xml:space="preserve">Liquid waste must be separated from solid waste.  </w:t>
      </w:r>
    </w:p>
    <w:p w:rsidR="000D6874" w:rsidRPr="009C1D05" w:rsidRDefault="000D6874" w:rsidP="000D6874">
      <w:pPr>
        <w:pStyle w:val="ListParagraph"/>
        <w:numPr>
          <w:ilvl w:val="0"/>
          <w:numId w:val="1"/>
        </w:numPr>
        <w:rPr>
          <w:rFonts w:ascii="Arial" w:hAnsi="Arial" w:cs="Arial"/>
          <w:b/>
        </w:rPr>
      </w:pPr>
      <w:r w:rsidRPr="009C1D05">
        <w:rPr>
          <w:rFonts w:ascii="Arial" w:hAnsi="Arial" w:cs="Arial"/>
        </w:rPr>
        <w:t>Find a designated place in the laboratory to store hazardous waste.</w:t>
      </w:r>
    </w:p>
    <w:p w:rsidR="000D6874" w:rsidRPr="009C1D05" w:rsidRDefault="000D6874" w:rsidP="000D6874">
      <w:pPr>
        <w:pStyle w:val="ListParagraph"/>
        <w:numPr>
          <w:ilvl w:val="0"/>
          <w:numId w:val="1"/>
        </w:numPr>
        <w:rPr>
          <w:rFonts w:ascii="Arial" w:hAnsi="Arial" w:cs="Arial"/>
          <w:b/>
        </w:rPr>
      </w:pPr>
      <w:r w:rsidRPr="009C1D05">
        <w:rPr>
          <w:rFonts w:ascii="Arial" w:hAnsi="Arial" w:cs="Arial"/>
        </w:rPr>
        <w:t xml:space="preserve">Hazardous waste container must be stored in secondary container.  </w:t>
      </w:r>
    </w:p>
    <w:p w:rsidR="000D6874" w:rsidRPr="009C1D05" w:rsidRDefault="000D6874" w:rsidP="000D6874">
      <w:pPr>
        <w:rPr>
          <w:rFonts w:ascii="Arial" w:hAnsi="Arial" w:cs="Arial"/>
          <w:b/>
        </w:rPr>
      </w:pPr>
    </w:p>
    <w:p w:rsidR="000D6874" w:rsidRDefault="000D6874" w:rsidP="000D6874">
      <w:pPr>
        <w:rPr>
          <w:rFonts w:ascii="Arial" w:hAnsi="Arial" w:cs="Arial"/>
          <w:b/>
        </w:rPr>
      </w:pPr>
      <w:r w:rsidRPr="009C1D05">
        <w:rPr>
          <w:rFonts w:ascii="Arial" w:hAnsi="Arial" w:cs="Arial"/>
          <w:b/>
        </w:rPr>
        <w:t>Chemical Waste Segregation Guidelines</w:t>
      </w:r>
    </w:p>
    <w:p w:rsidR="000D6874" w:rsidRDefault="000D6874" w:rsidP="000D6874">
      <w:pPr>
        <w:rPr>
          <w:rFonts w:ascii="Arial" w:hAnsi="Arial" w:cs="Arial"/>
          <w:b/>
        </w:rPr>
      </w:pPr>
    </w:p>
    <w:p w:rsidR="000D6874" w:rsidRPr="009C1D05" w:rsidRDefault="000D6874" w:rsidP="000D6874">
      <w:pPr>
        <w:pStyle w:val="ListParagraph"/>
        <w:numPr>
          <w:ilvl w:val="0"/>
          <w:numId w:val="2"/>
        </w:numPr>
        <w:rPr>
          <w:rFonts w:ascii="Arial" w:hAnsi="Arial" w:cs="Arial"/>
          <w:b/>
        </w:rPr>
      </w:pPr>
      <w:r w:rsidRPr="009C1D05">
        <w:rPr>
          <w:rFonts w:ascii="Arial" w:hAnsi="Arial" w:cs="Arial"/>
        </w:rPr>
        <w:t>Do not store acids and bases together</w:t>
      </w:r>
    </w:p>
    <w:p w:rsidR="000D6874" w:rsidRPr="009C1D05" w:rsidRDefault="000D6874" w:rsidP="000D6874">
      <w:pPr>
        <w:pStyle w:val="ListParagraph"/>
        <w:numPr>
          <w:ilvl w:val="0"/>
          <w:numId w:val="2"/>
        </w:numPr>
        <w:rPr>
          <w:rFonts w:ascii="Arial" w:hAnsi="Arial" w:cs="Arial"/>
          <w:b/>
        </w:rPr>
      </w:pPr>
      <w:r w:rsidRPr="009C1D05">
        <w:rPr>
          <w:rFonts w:ascii="Arial" w:hAnsi="Arial" w:cs="Arial"/>
        </w:rPr>
        <w:t xml:space="preserve">Do not store organic acids and mineral acids together </w:t>
      </w:r>
    </w:p>
    <w:p w:rsidR="000D6874" w:rsidRDefault="000D6874" w:rsidP="000D6874">
      <w:pPr>
        <w:pStyle w:val="ListParagraph"/>
        <w:numPr>
          <w:ilvl w:val="0"/>
          <w:numId w:val="2"/>
        </w:numPr>
        <w:rPr>
          <w:rFonts w:ascii="Arial" w:hAnsi="Arial" w:cs="Arial"/>
        </w:rPr>
      </w:pPr>
      <w:r w:rsidRPr="009C1D05">
        <w:rPr>
          <w:rFonts w:ascii="Arial" w:hAnsi="Arial" w:cs="Arial"/>
        </w:rPr>
        <w:t>Store flammable chemical</w:t>
      </w:r>
      <w:r>
        <w:rPr>
          <w:rFonts w:ascii="Arial" w:hAnsi="Arial" w:cs="Arial"/>
        </w:rPr>
        <w:t>s</w:t>
      </w:r>
      <w:r w:rsidRPr="009C1D05">
        <w:rPr>
          <w:rFonts w:ascii="Arial" w:hAnsi="Arial" w:cs="Arial"/>
        </w:rPr>
        <w:t xml:space="preserve"> separately</w:t>
      </w:r>
    </w:p>
    <w:p w:rsidR="000D6874" w:rsidRDefault="000D6874" w:rsidP="000D6874">
      <w:pPr>
        <w:pStyle w:val="ListParagraph"/>
        <w:rPr>
          <w:rFonts w:ascii="Arial" w:hAnsi="Arial" w:cs="Arial"/>
        </w:rPr>
      </w:pPr>
      <w:r>
        <w:rPr>
          <w:rFonts w:ascii="Arial" w:hAnsi="Arial" w:cs="Arial"/>
        </w:rPr>
        <w:tab/>
        <w:t>-</w:t>
      </w:r>
      <w:r w:rsidRPr="009C1D05">
        <w:rPr>
          <w:rFonts w:ascii="Arial" w:hAnsi="Arial" w:cs="Arial"/>
        </w:rPr>
        <w:t>Do not store flammable</w:t>
      </w:r>
      <w:r>
        <w:rPr>
          <w:rFonts w:ascii="Arial" w:hAnsi="Arial" w:cs="Arial"/>
        </w:rPr>
        <w:t>s</w:t>
      </w:r>
      <w:r w:rsidRPr="009C1D05">
        <w:rPr>
          <w:rFonts w:ascii="Arial" w:hAnsi="Arial" w:cs="Arial"/>
        </w:rPr>
        <w:t xml:space="preserve"> with oxidizer,</w:t>
      </w:r>
      <w:r>
        <w:rPr>
          <w:rFonts w:ascii="Arial" w:hAnsi="Arial" w:cs="Arial"/>
        </w:rPr>
        <w:t xml:space="preserve"> oxidizing acids, or corrosive</w:t>
      </w:r>
    </w:p>
    <w:p w:rsidR="000D6874" w:rsidRPr="009C1D05" w:rsidRDefault="000D6874" w:rsidP="000D6874">
      <w:pPr>
        <w:pStyle w:val="ListParagraph"/>
        <w:numPr>
          <w:ilvl w:val="0"/>
          <w:numId w:val="2"/>
        </w:numPr>
        <w:rPr>
          <w:rFonts w:ascii="Arial" w:hAnsi="Arial" w:cs="Arial"/>
        </w:rPr>
      </w:pPr>
      <w:r w:rsidRPr="009C1D05">
        <w:rPr>
          <w:rFonts w:ascii="Arial" w:hAnsi="Arial" w:cs="Arial"/>
        </w:rPr>
        <w:t>Do not store water reactive chemicals with aqueous based compounds</w:t>
      </w:r>
    </w:p>
    <w:p w:rsidR="000D6874" w:rsidRPr="009C1D05" w:rsidRDefault="000D6874" w:rsidP="000D6874">
      <w:pPr>
        <w:pStyle w:val="ListParagraph"/>
        <w:numPr>
          <w:ilvl w:val="0"/>
          <w:numId w:val="2"/>
        </w:numPr>
        <w:rPr>
          <w:rFonts w:ascii="Arial" w:hAnsi="Arial" w:cs="Arial"/>
        </w:rPr>
      </w:pPr>
      <w:r w:rsidRPr="009C1D05">
        <w:rPr>
          <w:rFonts w:ascii="Arial" w:hAnsi="Arial" w:cs="Arial"/>
        </w:rPr>
        <w:t>Always refer to the MSDS for information.</w:t>
      </w:r>
    </w:p>
    <w:p w:rsidR="000D6874" w:rsidRPr="009C1D05" w:rsidRDefault="000D6874" w:rsidP="000D6874">
      <w:pPr>
        <w:rPr>
          <w:rFonts w:ascii="Arial" w:hAnsi="Arial" w:cs="Arial"/>
        </w:rPr>
      </w:pPr>
    </w:p>
    <w:p w:rsidR="000D6874" w:rsidRDefault="000D6874" w:rsidP="000D6874">
      <w:pPr>
        <w:rPr>
          <w:rFonts w:ascii="Arial" w:hAnsi="Arial" w:cs="Arial"/>
          <w:b/>
        </w:rPr>
      </w:pPr>
      <w:r w:rsidRPr="009C1D05">
        <w:rPr>
          <w:rFonts w:ascii="Arial" w:hAnsi="Arial" w:cs="Arial"/>
          <w:b/>
        </w:rPr>
        <w:t>Disposal of Empty Container Procedures</w:t>
      </w:r>
    </w:p>
    <w:p w:rsidR="000D6874" w:rsidRPr="009C1D05" w:rsidRDefault="000D6874" w:rsidP="000D6874">
      <w:pPr>
        <w:rPr>
          <w:rFonts w:ascii="Arial" w:hAnsi="Arial" w:cs="Arial"/>
          <w:b/>
        </w:rPr>
      </w:pPr>
    </w:p>
    <w:p w:rsidR="000D6874" w:rsidRDefault="000D6874" w:rsidP="000D6874">
      <w:pPr>
        <w:rPr>
          <w:rFonts w:ascii="Arial" w:hAnsi="Arial" w:cs="Arial"/>
          <w:b/>
        </w:rPr>
      </w:pPr>
      <w:r w:rsidRPr="009C1D05">
        <w:rPr>
          <w:rFonts w:ascii="Arial" w:hAnsi="Arial" w:cs="Arial"/>
        </w:rPr>
        <w:tab/>
      </w:r>
      <w:r w:rsidRPr="009C1D05">
        <w:rPr>
          <w:rFonts w:ascii="Arial" w:hAnsi="Arial" w:cs="Arial"/>
          <w:b/>
        </w:rPr>
        <w:t>Dispose as Hazardous Waste</w:t>
      </w:r>
    </w:p>
    <w:p w:rsidR="000D6874" w:rsidRPr="009C1D05" w:rsidRDefault="000D6874" w:rsidP="000D6874">
      <w:pPr>
        <w:rPr>
          <w:rFonts w:ascii="Arial" w:hAnsi="Arial" w:cs="Arial"/>
          <w:b/>
        </w:rPr>
      </w:pPr>
    </w:p>
    <w:p w:rsidR="000D6874" w:rsidRPr="009C1D05" w:rsidRDefault="000D6874" w:rsidP="000D6874">
      <w:pPr>
        <w:pStyle w:val="ListParagraph"/>
        <w:numPr>
          <w:ilvl w:val="0"/>
          <w:numId w:val="3"/>
        </w:numPr>
        <w:rPr>
          <w:rFonts w:ascii="Arial" w:hAnsi="Arial" w:cs="Arial"/>
        </w:rPr>
      </w:pPr>
      <w:r w:rsidRPr="009C1D05">
        <w:rPr>
          <w:rFonts w:ascii="Arial" w:hAnsi="Arial" w:cs="Arial"/>
        </w:rPr>
        <w:t>Empty container</w:t>
      </w:r>
      <w:r>
        <w:rPr>
          <w:rFonts w:ascii="Arial" w:hAnsi="Arial" w:cs="Arial"/>
        </w:rPr>
        <w:t xml:space="preserve">s </w:t>
      </w:r>
      <w:proofErr w:type="gramStart"/>
      <w:r>
        <w:rPr>
          <w:rFonts w:ascii="Arial" w:hAnsi="Arial" w:cs="Arial"/>
        </w:rPr>
        <w:t xml:space="preserve">that </w:t>
      </w:r>
      <w:r w:rsidRPr="009C1D05">
        <w:rPr>
          <w:rFonts w:ascii="Arial" w:hAnsi="Arial" w:cs="Arial"/>
        </w:rPr>
        <w:t xml:space="preserve"> once</w:t>
      </w:r>
      <w:proofErr w:type="gramEnd"/>
      <w:r w:rsidRPr="009C1D05">
        <w:rPr>
          <w:rFonts w:ascii="Arial" w:hAnsi="Arial" w:cs="Arial"/>
        </w:rPr>
        <w:t xml:space="preserve"> held hazardous chemica</w:t>
      </w:r>
      <w:r>
        <w:rPr>
          <w:rFonts w:ascii="Arial" w:hAnsi="Arial" w:cs="Arial"/>
        </w:rPr>
        <w:t xml:space="preserve">ls must be disposed as hazardous waste </w:t>
      </w:r>
      <w:r w:rsidRPr="009C1D05">
        <w:rPr>
          <w:rFonts w:ascii="Arial" w:hAnsi="Arial" w:cs="Arial"/>
        </w:rPr>
        <w:t>if the container is bigger than 5 gallons.</w:t>
      </w:r>
    </w:p>
    <w:p w:rsidR="000D6874" w:rsidRDefault="000D6874" w:rsidP="000D6874">
      <w:pPr>
        <w:pStyle w:val="ListParagraph"/>
        <w:numPr>
          <w:ilvl w:val="0"/>
          <w:numId w:val="3"/>
        </w:numPr>
        <w:rPr>
          <w:rFonts w:ascii="Arial" w:hAnsi="Arial" w:cs="Arial"/>
        </w:rPr>
      </w:pPr>
      <w:r w:rsidRPr="00E508FE">
        <w:rPr>
          <w:rFonts w:ascii="Arial" w:hAnsi="Arial" w:cs="Arial"/>
        </w:rPr>
        <w:t xml:space="preserve">Empty containers that once held extremely hazardous waste (any size must also be disposed of hazardous waste).  </w:t>
      </w:r>
    </w:p>
    <w:p w:rsidR="000D6874" w:rsidRPr="00E508FE" w:rsidRDefault="000D6874" w:rsidP="000D6874">
      <w:pPr>
        <w:pStyle w:val="ListParagraph"/>
        <w:ind w:left="1440"/>
        <w:rPr>
          <w:rFonts w:ascii="Arial" w:hAnsi="Arial" w:cs="Arial"/>
        </w:rPr>
      </w:pPr>
    </w:p>
    <w:p w:rsidR="000D6874" w:rsidRDefault="000D6874" w:rsidP="000D6874">
      <w:pPr>
        <w:rPr>
          <w:rFonts w:ascii="Arial" w:hAnsi="Arial" w:cs="Arial"/>
          <w:b/>
        </w:rPr>
      </w:pPr>
      <w:r w:rsidRPr="009C1D05">
        <w:rPr>
          <w:rFonts w:ascii="Arial" w:hAnsi="Arial" w:cs="Arial"/>
        </w:rPr>
        <w:tab/>
      </w:r>
      <w:r w:rsidRPr="009C1D05">
        <w:rPr>
          <w:rFonts w:ascii="Arial" w:hAnsi="Arial" w:cs="Arial"/>
          <w:b/>
        </w:rPr>
        <w:t>Dispose as non-hazardous waste</w:t>
      </w:r>
    </w:p>
    <w:p w:rsidR="000D6874" w:rsidRPr="009C1D05" w:rsidRDefault="000D6874" w:rsidP="000D6874">
      <w:pPr>
        <w:rPr>
          <w:rFonts w:ascii="Arial" w:hAnsi="Arial" w:cs="Arial"/>
          <w:b/>
        </w:rPr>
      </w:pPr>
    </w:p>
    <w:p w:rsidR="000D6874" w:rsidRDefault="000D6874" w:rsidP="000D6874">
      <w:pPr>
        <w:pStyle w:val="ListParagraph"/>
        <w:numPr>
          <w:ilvl w:val="0"/>
          <w:numId w:val="4"/>
        </w:numPr>
        <w:rPr>
          <w:rFonts w:ascii="Arial" w:hAnsi="Arial" w:cs="Arial"/>
        </w:rPr>
      </w:pPr>
      <w:r w:rsidRPr="009C1D05">
        <w:rPr>
          <w:rFonts w:ascii="Arial" w:hAnsi="Arial" w:cs="Arial"/>
        </w:rPr>
        <w:t>Empty container that once held hazardous chemica</w:t>
      </w:r>
      <w:r>
        <w:rPr>
          <w:rFonts w:ascii="Arial" w:hAnsi="Arial" w:cs="Arial"/>
        </w:rPr>
        <w:t xml:space="preserve">l can be disposed in the </w:t>
      </w:r>
      <w:proofErr w:type="gramStart"/>
      <w:r>
        <w:rPr>
          <w:rFonts w:ascii="Arial" w:hAnsi="Arial" w:cs="Arial"/>
        </w:rPr>
        <w:t xml:space="preserve">trash </w:t>
      </w:r>
      <w:r w:rsidRPr="009C1D05">
        <w:rPr>
          <w:rFonts w:ascii="Arial" w:hAnsi="Arial" w:cs="Arial"/>
        </w:rPr>
        <w:t>can</w:t>
      </w:r>
      <w:proofErr w:type="gramEnd"/>
      <w:r w:rsidRPr="009C1D05">
        <w:rPr>
          <w:rFonts w:ascii="Arial" w:hAnsi="Arial" w:cs="Arial"/>
        </w:rPr>
        <w:t xml:space="preserve"> if it is less than 5 gallons.  However, the container mu</w:t>
      </w:r>
      <w:r>
        <w:rPr>
          <w:rFonts w:ascii="Arial" w:hAnsi="Arial" w:cs="Arial"/>
        </w:rPr>
        <w:t xml:space="preserve">st be triple rinsed with water </w:t>
      </w:r>
      <w:r w:rsidRPr="009C1D05">
        <w:rPr>
          <w:rFonts w:ascii="Arial" w:hAnsi="Arial" w:cs="Arial"/>
        </w:rPr>
        <w:t>or other suitable solvent and air-dried before disposal (m</w:t>
      </w:r>
      <w:r>
        <w:rPr>
          <w:rFonts w:ascii="Arial" w:hAnsi="Arial" w:cs="Arial"/>
        </w:rPr>
        <w:t xml:space="preserve">ake sure to check for chemical </w:t>
      </w:r>
      <w:r w:rsidRPr="009C1D05">
        <w:rPr>
          <w:rFonts w:ascii="Arial" w:hAnsi="Arial" w:cs="Arial"/>
        </w:rPr>
        <w:t>compatibility before using a solvent for rinsing).  Before p</w:t>
      </w:r>
      <w:r>
        <w:rPr>
          <w:rFonts w:ascii="Arial" w:hAnsi="Arial" w:cs="Arial"/>
        </w:rPr>
        <w:t xml:space="preserve">utting the empty bottle in the </w:t>
      </w:r>
      <w:r w:rsidRPr="009C1D05">
        <w:rPr>
          <w:rFonts w:ascii="Arial" w:hAnsi="Arial" w:cs="Arial"/>
        </w:rPr>
        <w:t>trash can, make sure that the original label is covered over or defaced com</w:t>
      </w:r>
      <w:r>
        <w:rPr>
          <w:rFonts w:ascii="Arial" w:hAnsi="Arial" w:cs="Arial"/>
        </w:rPr>
        <w:t xml:space="preserve">pletely and </w:t>
      </w:r>
      <w:r w:rsidRPr="009C1D05">
        <w:rPr>
          <w:rFonts w:ascii="Arial" w:hAnsi="Arial" w:cs="Arial"/>
        </w:rPr>
        <w:t>has the world “</w:t>
      </w:r>
      <w:r w:rsidRPr="009C1D05">
        <w:rPr>
          <w:rFonts w:ascii="Arial" w:hAnsi="Arial" w:cs="Arial"/>
          <w:b/>
        </w:rPr>
        <w:t>EMPTY</w:t>
      </w:r>
      <w:r w:rsidRPr="009C1D05">
        <w:rPr>
          <w:rFonts w:ascii="Arial" w:hAnsi="Arial" w:cs="Arial"/>
        </w:rPr>
        <w:t>” on the container.</w:t>
      </w:r>
    </w:p>
    <w:p w:rsidR="000D6874" w:rsidRDefault="000D6874" w:rsidP="000D6874">
      <w:pPr>
        <w:pStyle w:val="ListParagraph"/>
        <w:numPr>
          <w:ilvl w:val="0"/>
          <w:numId w:val="4"/>
        </w:numPr>
        <w:rPr>
          <w:rFonts w:ascii="Arial" w:hAnsi="Arial" w:cs="Arial"/>
        </w:rPr>
      </w:pPr>
      <w:r w:rsidRPr="00B41E4B">
        <w:rPr>
          <w:rFonts w:ascii="Arial" w:hAnsi="Arial" w:cs="Arial"/>
        </w:rPr>
        <w:t xml:space="preserve">If the container is made up of glass and it is broken, </w:t>
      </w:r>
      <w:r>
        <w:rPr>
          <w:rFonts w:ascii="Arial" w:hAnsi="Arial" w:cs="Arial"/>
        </w:rPr>
        <w:t xml:space="preserve">it must be placed in a “Broken </w:t>
      </w:r>
      <w:r w:rsidRPr="00B41E4B">
        <w:rPr>
          <w:rFonts w:ascii="Arial" w:hAnsi="Arial" w:cs="Arial"/>
        </w:rPr>
        <w:t xml:space="preserve">Glass” container.  </w:t>
      </w:r>
    </w:p>
    <w:p w:rsidR="000D6874" w:rsidRDefault="000D6874" w:rsidP="000D6874">
      <w:pPr>
        <w:pStyle w:val="ListParagraph"/>
        <w:ind w:left="1440"/>
        <w:rPr>
          <w:rFonts w:ascii="Arial" w:hAnsi="Arial" w:cs="Arial"/>
        </w:rPr>
      </w:pPr>
    </w:p>
    <w:p w:rsidR="000D6874" w:rsidRDefault="000D6874" w:rsidP="000D6874">
      <w:pPr>
        <w:jc w:val="center"/>
        <w:rPr>
          <w:rFonts w:ascii="Arial" w:hAnsi="Arial" w:cs="Arial"/>
          <w:noProof/>
        </w:rPr>
      </w:pPr>
    </w:p>
    <w:p w:rsidR="000D6874" w:rsidRDefault="000D6874" w:rsidP="000D6874">
      <w:pPr>
        <w:jc w:val="center"/>
        <w:rPr>
          <w:rFonts w:ascii="Arial" w:hAnsi="Arial" w:cs="Arial"/>
          <w:noProof/>
        </w:rPr>
      </w:pPr>
    </w:p>
    <w:p w:rsidR="000D6874" w:rsidRDefault="000D6874" w:rsidP="000D6874">
      <w:pPr>
        <w:rPr>
          <w:rFonts w:ascii="Arial" w:hAnsi="Arial" w:cs="Arial"/>
        </w:rPr>
      </w:pPr>
    </w:p>
    <w:p w:rsidR="000D6874" w:rsidRDefault="000D6874" w:rsidP="000D6874">
      <w:pPr>
        <w:rPr>
          <w:rFonts w:ascii="Arial" w:hAnsi="Arial" w:cs="Arial"/>
          <w:b/>
        </w:rPr>
      </w:pPr>
      <w:r w:rsidRPr="00B41E4B">
        <w:rPr>
          <w:rFonts w:ascii="Arial" w:hAnsi="Arial" w:cs="Arial"/>
          <w:b/>
        </w:rPr>
        <w:t>Aerosol Cans:</w:t>
      </w:r>
    </w:p>
    <w:p w:rsidR="000D6874" w:rsidRPr="00B41E4B" w:rsidRDefault="000D6874" w:rsidP="000D6874">
      <w:pPr>
        <w:rPr>
          <w:rFonts w:ascii="Arial" w:hAnsi="Arial" w:cs="Arial"/>
          <w:b/>
        </w:rPr>
      </w:pPr>
    </w:p>
    <w:p w:rsidR="000D6874" w:rsidRDefault="000D6874" w:rsidP="000D6874">
      <w:pPr>
        <w:pStyle w:val="ListParagraph"/>
        <w:numPr>
          <w:ilvl w:val="0"/>
          <w:numId w:val="5"/>
        </w:numPr>
        <w:rPr>
          <w:rFonts w:ascii="Arial" w:hAnsi="Arial" w:cs="Arial"/>
        </w:rPr>
      </w:pPr>
      <w:r w:rsidRPr="00B41E4B">
        <w:rPr>
          <w:rFonts w:ascii="Arial" w:hAnsi="Arial" w:cs="Arial"/>
        </w:rPr>
        <w:t xml:space="preserve">In order to dispose aerosol can in a regular </w:t>
      </w:r>
      <w:proofErr w:type="gramStart"/>
      <w:r w:rsidRPr="00B41E4B">
        <w:rPr>
          <w:rFonts w:ascii="Arial" w:hAnsi="Arial" w:cs="Arial"/>
        </w:rPr>
        <w:t>trash can</w:t>
      </w:r>
      <w:proofErr w:type="gramEnd"/>
      <w:r w:rsidRPr="00B41E4B">
        <w:rPr>
          <w:rFonts w:ascii="Arial" w:hAnsi="Arial" w:cs="Arial"/>
        </w:rPr>
        <w:t>, the aerosol container must be completely empty of product and propellant.  The spray mecha</w:t>
      </w:r>
      <w:r>
        <w:rPr>
          <w:rFonts w:ascii="Arial" w:hAnsi="Arial" w:cs="Arial"/>
        </w:rPr>
        <w:t xml:space="preserve">nism or </w:t>
      </w:r>
      <w:r w:rsidRPr="00B41E4B">
        <w:rPr>
          <w:rFonts w:ascii="Arial" w:hAnsi="Arial" w:cs="Arial"/>
        </w:rPr>
        <w:t xml:space="preserve">nozzles must be in place and functional.  </w:t>
      </w:r>
    </w:p>
    <w:p w:rsidR="000D6874" w:rsidRPr="00B41E4B" w:rsidRDefault="000D6874" w:rsidP="000D6874">
      <w:pPr>
        <w:pStyle w:val="ListParagraph"/>
        <w:numPr>
          <w:ilvl w:val="0"/>
          <w:numId w:val="5"/>
        </w:numPr>
        <w:rPr>
          <w:rFonts w:ascii="Arial" w:hAnsi="Arial" w:cs="Arial"/>
        </w:rPr>
      </w:pPr>
      <w:r w:rsidRPr="00B41E4B">
        <w:rPr>
          <w:rFonts w:ascii="Arial" w:hAnsi="Arial" w:cs="Arial"/>
        </w:rPr>
        <w:t>Aerosol cans</w:t>
      </w:r>
      <w:r>
        <w:rPr>
          <w:rFonts w:ascii="Arial" w:hAnsi="Arial" w:cs="Arial"/>
        </w:rPr>
        <w:t xml:space="preserve"> that </w:t>
      </w:r>
      <w:r w:rsidRPr="00B41E4B">
        <w:rPr>
          <w:rFonts w:ascii="Arial" w:hAnsi="Arial" w:cs="Arial"/>
        </w:rPr>
        <w:t>once held pesticides, flammab</w:t>
      </w:r>
      <w:r>
        <w:rPr>
          <w:rFonts w:ascii="Arial" w:hAnsi="Arial" w:cs="Arial"/>
        </w:rPr>
        <w:t xml:space="preserve">le propellants or extremely </w:t>
      </w:r>
      <w:r w:rsidRPr="00B41E4B">
        <w:rPr>
          <w:rFonts w:ascii="Arial" w:hAnsi="Arial" w:cs="Arial"/>
        </w:rPr>
        <w:t xml:space="preserve">hazardous chemicals must be disposed as hazardous waste.  </w:t>
      </w:r>
    </w:p>
    <w:p w:rsidR="000D6874" w:rsidRDefault="000D6874" w:rsidP="000D6874">
      <w:pPr>
        <w:rPr>
          <w:rFonts w:ascii="Arial" w:hAnsi="Arial" w:cs="Arial"/>
        </w:rPr>
      </w:pPr>
    </w:p>
    <w:p w:rsidR="000D6874" w:rsidRPr="00B41E4B" w:rsidRDefault="000D6874" w:rsidP="000D6874">
      <w:pPr>
        <w:rPr>
          <w:rFonts w:ascii="Arial" w:hAnsi="Arial" w:cs="Arial"/>
          <w:b/>
        </w:rPr>
      </w:pPr>
      <w:r w:rsidRPr="00B41E4B">
        <w:rPr>
          <w:rFonts w:ascii="Arial" w:hAnsi="Arial" w:cs="Arial"/>
          <w:b/>
        </w:rPr>
        <w:t>Transportation of hazardous chemicals</w:t>
      </w:r>
    </w:p>
    <w:p w:rsidR="000D6874" w:rsidRPr="00B41E4B" w:rsidRDefault="000D6874" w:rsidP="000D6874">
      <w:pPr>
        <w:rPr>
          <w:rFonts w:ascii="Arial" w:hAnsi="Arial" w:cs="Arial"/>
        </w:rPr>
      </w:pPr>
    </w:p>
    <w:p w:rsidR="000D6874" w:rsidRPr="00B41E4B" w:rsidRDefault="000D6874" w:rsidP="000D6874">
      <w:pPr>
        <w:rPr>
          <w:rFonts w:ascii="Arial" w:hAnsi="Arial" w:cs="Arial"/>
        </w:rPr>
      </w:pPr>
      <w:r w:rsidRPr="00B41E4B">
        <w:rPr>
          <w:rFonts w:ascii="Arial" w:hAnsi="Arial" w:cs="Arial"/>
        </w:rPr>
        <w:t xml:space="preserve">Hazardous chemical that are being transported between laboratories or buildings must be clearly labeled with the chemical name.  Hand-written labels are acceptable.  When using carts for transporting hazardous materials, the carts must have sides, on each shelf, that are high enough to retain the containers.  The </w:t>
      </w:r>
      <w:proofErr w:type="gramStart"/>
      <w:r w:rsidRPr="00B41E4B">
        <w:rPr>
          <w:rFonts w:ascii="Arial" w:hAnsi="Arial" w:cs="Arial"/>
        </w:rPr>
        <w:t>cart wheels</w:t>
      </w:r>
      <w:proofErr w:type="gramEnd"/>
      <w:r w:rsidRPr="00B41E4B">
        <w:rPr>
          <w:rFonts w:ascii="Arial" w:hAnsi="Arial" w:cs="Arial"/>
        </w:rPr>
        <w:t xml:space="preserve"> must be large enough to prevent the carts from being caught in floor cracks and door and elevator thresholds. </w:t>
      </w:r>
    </w:p>
    <w:p w:rsidR="000D6874" w:rsidRPr="00B41E4B" w:rsidRDefault="000D6874" w:rsidP="000D6874">
      <w:pPr>
        <w:rPr>
          <w:rFonts w:ascii="Arial" w:hAnsi="Arial" w:cs="Arial"/>
        </w:rPr>
      </w:pPr>
    </w:p>
    <w:p w:rsidR="000D6874" w:rsidRPr="00B41E4B" w:rsidRDefault="000D6874" w:rsidP="000D6874">
      <w:pPr>
        <w:rPr>
          <w:rFonts w:ascii="Arial" w:hAnsi="Arial" w:cs="Arial"/>
        </w:rPr>
      </w:pPr>
      <w:r w:rsidRPr="00B41E4B">
        <w:rPr>
          <w:rFonts w:ascii="Arial" w:hAnsi="Arial" w:cs="Arial"/>
        </w:rPr>
        <w:t>An approved secondary container is used to transport hazardous chemical when not using a cart.  The secondary container need to have a carrying handle that is large enough to hold the chemical if broken in transit.  Rubber or plastic secondary containers are acceptable.  Staff transporting hazardous chemical must wear lab coat, safety glass, and disposable gloves (remember the “one-hand rule”).</w:t>
      </w:r>
    </w:p>
    <w:p w:rsidR="000D6874" w:rsidRPr="000D6874" w:rsidRDefault="000D6874" w:rsidP="000D6874">
      <w:pPr>
        <w:rPr>
          <w:rFonts w:asciiTheme="majorHAnsi" w:hAnsiTheme="majorHAnsi"/>
          <w:sz w:val="32"/>
          <w:szCs w:val="32"/>
        </w:rPr>
      </w:pPr>
    </w:p>
    <w:p w:rsidR="00CF7268" w:rsidRPr="000D6874" w:rsidRDefault="00CF7268">
      <w:pPr>
        <w:rPr>
          <w:rFonts w:asciiTheme="majorHAnsi" w:hAnsiTheme="majorHAnsi"/>
          <w:sz w:val="32"/>
          <w:szCs w:val="32"/>
        </w:rPr>
      </w:pPr>
    </w:p>
    <w:sectPr w:rsidR="00CF7268" w:rsidRPr="000D6874" w:rsidSect="00B33C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21A"/>
    <w:multiLevelType w:val="hybridMultilevel"/>
    <w:tmpl w:val="FDF08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C4656"/>
    <w:multiLevelType w:val="hybridMultilevel"/>
    <w:tmpl w:val="7804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A66314"/>
    <w:multiLevelType w:val="hybridMultilevel"/>
    <w:tmpl w:val="8E9E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3E15E0"/>
    <w:multiLevelType w:val="hybridMultilevel"/>
    <w:tmpl w:val="BC8E2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6711AF"/>
    <w:multiLevelType w:val="hybridMultilevel"/>
    <w:tmpl w:val="2048E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874"/>
    <w:rsid w:val="000D6874"/>
    <w:rsid w:val="00B33C67"/>
    <w:rsid w:val="00CF7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rules v:ext="edit">
        <o:r id="V:Rule1" type="connector" idref="#_x0000_s1031"/>
        <o:r id="V:Rule2" type="connector" idref="#_x0000_s1032"/>
        <o:r id="V:Rule3" type="connector" idref="#_x0000_s1030"/>
        <o:r id="V:Rule4" type="connector" idref="#_x0000_s1026"/>
        <o:r id="V:Rule5" type="connector" idref="#_x0000_s1034"/>
        <o:r id="V:Rule6" type="connector" idref="#_x0000_s1033"/>
        <o:r id="V:Rule7" type="connector" idref="#_x0000_s1028"/>
      </o:rules>
    </o:shapelayout>
  </w:shapeDefaults>
  <w:decimalSymbol w:val="."/>
  <w:listSeparator w:val=","/>
  <w14:docId w14:val="79C79E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874"/>
    <w:pPr>
      <w:ind w:left="720"/>
      <w:contextualSpacing/>
    </w:pPr>
    <w:rPr>
      <w:rFonts w:cs="Times New Roman"/>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874"/>
    <w:pPr>
      <w:ind w:left="720"/>
      <w:contextualSpacing/>
    </w:pPr>
    <w:rPr>
      <w:rFonts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866875">
      <w:bodyDiv w:val="1"/>
      <w:marLeft w:val="0"/>
      <w:marRight w:val="0"/>
      <w:marTop w:val="0"/>
      <w:marBottom w:val="0"/>
      <w:divBdr>
        <w:top w:val="none" w:sz="0" w:space="0" w:color="auto"/>
        <w:left w:val="none" w:sz="0" w:space="0" w:color="auto"/>
        <w:bottom w:val="none" w:sz="0" w:space="0" w:color="auto"/>
        <w:right w:val="none" w:sz="0" w:space="0" w:color="auto"/>
      </w:divBdr>
      <w:divsChild>
        <w:div w:id="417944076">
          <w:marLeft w:val="0"/>
          <w:marRight w:val="0"/>
          <w:marTop w:val="0"/>
          <w:marBottom w:val="0"/>
          <w:divBdr>
            <w:top w:val="none" w:sz="0" w:space="0" w:color="auto"/>
            <w:left w:val="none" w:sz="0" w:space="0" w:color="auto"/>
            <w:bottom w:val="none" w:sz="0" w:space="0" w:color="auto"/>
            <w:right w:val="none" w:sz="0" w:space="0" w:color="auto"/>
          </w:divBdr>
        </w:div>
        <w:div w:id="842822496">
          <w:marLeft w:val="0"/>
          <w:marRight w:val="0"/>
          <w:marTop w:val="0"/>
          <w:marBottom w:val="0"/>
          <w:divBdr>
            <w:top w:val="none" w:sz="0" w:space="0" w:color="auto"/>
            <w:left w:val="none" w:sz="0" w:space="0" w:color="auto"/>
            <w:bottom w:val="none" w:sz="0" w:space="0" w:color="auto"/>
            <w:right w:val="none" w:sz="0" w:space="0" w:color="auto"/>
          </w:divBdr>
        </w:div>
        <w:div w:id="1474567693">
          <w:marLeft w:val="0"/>
          <w:marRight w:val="0"/>
          <w:marTop w:val="0"/>
          <w:marBottom w:val="0"/>
          <w:divBdr>
            <w:top w:val="none" w:sz="0" w:space="0" w:color="auto"/>
            <w:left w:val="none" w:sz="0" w:space="0" w:color="auto"/>
            <w:bottom w:val="none" w:sz="0" w:space="0" w:color="auto"/>
            <w:right w:val="none" w:sz="0" w:space="0" w:color="auto"/>
          </w:divBdr>
        </w:div>
        <w:div w:id="2041204061">
          <w:marLeft w:val="0"/>
          <w:marRight w:val="0"/>
          <w:marTop w:val="0"/>
          <w:marBottom w:val="0"/>
          <w:divBdr>
            <w:top w:val="none" w:sz="0" w:space="0" w:color="auto"/>
            <w:left w:val="none" w:sz="0" w:space="0" w:color="auto"/>
            <w:bottom w:val="none" w:sz="0" w:space="0" w:color="auto"/>
            <w:right w:val="none" w:sz="0" w:space="0" w:color="auto"/>
          </w:divBdr>
        </w:div>
        <w:div w:id="2145852493">
          <w:marLeft w:val="0"/>
          <w:marRight w:val="0"/>
          <w:marTop w:val="0"/>
          <w:marBottom w:val="0"/>
          <w:divBdr>
            <w:top w:val="none" w:sz="0" w:space="0" w:color="auto"/>
            <w:left w:val="none" w:sz="0" w:space="0" w:color="auto"/>
            <w:bottom w:val="none" w:sz="0" w:space="0" w:color="auto"/>
            <w:right w:val="none" w:sz="0" w:space="0" w:color="auto"/>
          </w:divBdr>
        </w:div>
        <w:div w:id="1066999708">
          <w:marLeft w:val="0"/>
          <w:marRight w:val="0"/>
          <w:marTop w:val="0"/>
          <w:marBottom w:val="0"/>
          <w:divBdr>
            <w:top w:val="none" w:sz="0" w:space="0" w:color="auto"/>
            <w:left w:val="none" w:sz="0" w:space="0" w:color="auto"/>
            <w:bottom w:val="none" w:sz="0" w:space="0" w:color="auto"/>
            <w:right w:val="none" w:sz="0" w:space="0" w:color="auto"/>
          </w:divBdr>
        </w:div>
        <w:div w:id="691610167">
          <w:marLeft w:val="0"/>
          <w:marRight w:val="0"/>
          <w:marTop w:val="0"/>
          <w:marBottom w:val="0"/>
          <w:divBdr>
            <w:top w:val="none" w:sz="0" w:space="0" w:color="auto"/>
            <w:left w:val="none" w:sz="0" w:space="0" w:color="auto"/>
            <w:bottom w:val="none" w:sz="0" w:space="0" w:color="auto"/>
            <w:right w:val="none" w:sz="0" w:space="0" w:color="auto"/>
          </w:divBdr>
        </w:div>
        <w:div w:id="653946957">
          <w:marLeft w:val="0"/>
          <w:marRight w:val="0"/>
          <w:marTop w:val="0"/>
          <w:marBottom w:val="0"/>
          <w:divBdr>
            <w:top w:val="none" w:sz="0" w:space="0" w:color="auto"/>
            <w:left w:val="none" w:sz="0" w:space="0" w:color="auto"/>
            <w:bottom w:val="none" w:sz="0" w:space="0" w:color="auto"/>
            <w:right w:val="none" w:sz="0" w:space="0" w:color="auto"/>
          </w:divBdr>
        </w:div>
        <w:div w:id="1616402624">
          <w:marLeft w:val="0"/>
          <w:marRight w:val="0"/>
          <w:marTop w:val="0"/>
          <w:marBottom w:val="0"/>
          <w:divBdr>
            <w:top w:val="none" w:sz="0" w:space="0" w:color="auto"/>
            <w:left w:val="none" w:sz="0" w:space="0" w:color="auto"/>
            <w:bottom w:val="none" w:sz="0" w:space="0" w:color="auto"/>
            <w:right w:val="none" w:sz="0" w:space="0" w:color="auto"/>
          </w:divBdr>
        </w:div>
        <w:div w:id="1728719835">
          <w:marLeft w:val="0"/>
          <w:marRight w:val="0"/>
          <w:marTop w:val="0"/>
          <w:marBottom w:val="0"/>
          <w:divBdr>
            <w:top w:val="none" w:sz="0" w:space="0" w:color="auto"/>
            <w:left w:val="none" w:sz="0" w:space="0" w:color="auto"/>
            <w:bottom w:val="none" w:sz="0" w:space="0" w:color="auto"/>
            <w:right w:val="none" w:sz="0" w:space="0" w:color="auto"/>
          </w:divBdr>
        </w:div>
        <w:div w:id="2031754393">
          <w:marLeft w:val="0"/>
          <w:marRight w:val="0"/>
          <w:marTop w:val="0"/>
          <w:marBottom w:val="0"/>
          <w:divBdr>
            <w:top w:val="none" w:sz="0" w:space="0" w:color="auto"/>
            <w:left w:val="none" w:sz="0" w:space="0" w:color="auto"/>
            <w:bottom w:val="none" w:sz="0" w:space="0" w:color="auto"/>
            <w:right w:val="none" w:sz="0" w:space="0" w:color="auto"/>
          </w:divBdr>
        </w:div>
        <w:div w:id="396824098">
          <w:marLeft w:val="0"/>
          <w:marRight w:val="0"/>
          <w:marTop w:val="0"/>
          <w:marBottom w:val="0"/>
          <w:divBdr>
            <w:top w:val="none" w:sz="0" w:space="0" w:color="auto"/>
            <w:left w:val="none" w:sz="0" w:space="0" w:color="auto"/>
            <w:bottom w:val="none" w:sz="0" w:space="0" w:color="auto"/>
            <w:right w:val="none" w:sz="0" w:space="0" w:color="auto"/>
          </w:divBdr>
        </w:div>
        <w:div w:id="741492646">
          <w:marLeft w:val="0"/>
          <w:marRight w:val="0"/>
          <w:marTop w:val="0"/>
          <w:marBottom w:val="0"/>
          <w:divBdr>
            <w:top w:val="none" w:sz="0" w:space="0" w:color="auto"/>
            <w:left w:val="none" w:sz="0" w:space="0" w:color="auto"/>
            <w:bottom w:val="none" w:sz="0" w:space="0" w:color="auto"/>
            <w:right w:val="none" w:sz="0" w:space="0" w:color="auto"/>
          </w:divBdr>
        </w:div>
        <w:div w:id="929890830">
          <w:marLeft w:val="0"/>
          <w:marRight w:val="0"/>
          <w:marTop w:val="0"/>
          <w:marBottom w:val="0"/>
          <w:divBdr>
            <w:top w:val="none" w:sz="0" w:space="0" w:color="auto"/>
            <w:left w:val="none" w:sz="0" w:space="0" w:color="auto"/>
            <w:bottom w:val="none" w:sz="0" w:space="0" w:color="auto"/>
            <w:right w:val="none" w:sz="0" w:space="0" w:color="auto"/>
          </w:divBdr>
        </w:div>
        <w:div w:id="1274288477">
          <w:marLeft w:val="0"/>
          <w:marRight w:val="0"/>
          <w:marTop w:val="0"/>
          <w:marBottom w:val="0"/>
          <w:divBdr>
            <w:top w:val="none" w:sz="0" w:space="0" w:color="auto"/>
            <w:left w:val="none" w:sz="0" w:space="0" w:color="auto"/>
            <w:bottom w:val="none" w:sz="0" w:space="0" w:color="auto"/>
            <w:right w:val="none" w:sz="0" w:space="0" w:color="auto"/>
          </w:divBdr>
        </w:div>
        <w:div w:id="18118673">
          <w:marLeft w:val="0"/>
          <w:marRight w:val="0"/>
          <w:marTop w:val="0"/>
          <w:marBottom w:val="0"/>
          <w:divBdr>
            <w:top w:val="none" w:sz="0" w:space="0" w:color="auto"/>
            <w:left w:val="none" w:sz="0" w:space="0" w:color="auto"/>
            <w:bottom w:val="none" w:sz="0" w:space="0" w:color="auto"/>
            <w:right w:val="none" w:sz="0" w:space="0" w:color="auto"/>
          </w:divBdr>
        </w:div>
        <w:div w:id="1022903272">
          <w:marLeft w:val="0"/>
          <w:marRight w:val="0"/>
          <w:marTop w:val="0"/>
          <w:marBottom w:val="0"/>
          <w:divBdr>
            <w:top w:val="none" w:sz="0" w:space="0" w:color="auto"/>
            <w:left w:val="none" w:sz="0" w:space="0" w:color="auto"/>
            <w:bottom w:val="none" w:sz="0" w:space="0" w:color="auto"/>
            <w:right w:val="none" w:sz="0" w:space="0" w:color="auto"/>
          </w:divBdr>
        </w:div>
      </w:divsChild>
    </w:div>
    <w:div w:id="2130859393">
      <w:bodyDiv w:val="1"/>
      <w:marLeft w:val="0"/>
      <w:marRight w:val="0"/>
      <w:marTop w:val="0"/>
      <w:marBottom w:val="0"/>
      <w:divBdr>
        <w:top w:val="none" w:sz="0" w:space="0" w:color="auto"/>
        <w:left w:val="none" w:sz="0" w:space="0" w:color="auto"/>
        <w:bottom w:val="none" w:sz="0" w:space="0" w:color="auto"/>
        <w:right w:val="none" w:sz="0" w:space="0" w:color="auto"/>
      </w:divBdr>
      <w:divsChild>
        <w:div w:id="998969899">
          <w:marLeft w:val="0"/>
          <w:marRight w:val="0"/>
          <w:marTop w:val="0"/>
          <w:marBottom w:val="0"/>
          <w:divBdr>
            <w:top w:val="none" w:sz="0" w:space="0" w:color="auto"/>
            <w:left w:val="none" w:sz="0" w:space="0" w:color="auto"/>
            <w:bottom w:val="none" w:sz="0" w:space="0" w:color="auto"/>
            <w:right w:val="none" w:sz="0" w:space="0" w:color="auto"/>
          </w:divBdr>
        </w:div>
        <w:div w:id="229849553">
          <w:marLeft w:val="0"/>
          <w:marRight w:val="0"/>
          <w:marTop w:val="0"/>
          <w:marBottom w:val="0"/>
          <w:divBdr>
            <w:top w:val="none" w:sz="0" w:space="0" w:color="auto"/>
            <w:left w:val="none" w:sz="0" w:space="0" w:color="auto"/>
            <w:bottom w:val="none" w:sz="0" w:space="0" w:color="auto"/>
            <w:right w:val="none" w:sz="0" w:space="0" w:color="auto"/>
          </w:divBdr>
        </w:div>
        <w:div w:id="252134757">
          <w:marLeft w:val="0"/>
          <w:marRight w:val="0"/>
          <w:marTop w:val="0"/>
          <w:marBottom w:val="0"/>
          <w:divBdr>
            <w:top w:val="none" w:sz="0" w:space="0" w:color="auto"/>
            <w:left w:val="none" w:sz="0" w:space="0" w:color="auto"/>
            <w:bottom w:val="none" w:sz="0" w:space="0" w:color="auto"/>
            <w:right w:val="none" w:sz="0" w:space="0" w:color="auto"/>
          </w:divBdr>
        </w:div>
        <w:div w:id="1556236681">
          <w:marLeft w:val="0"/>
          <w:marRight w:val="0"/>
          <w:marTop w:val="0"/>
          <w:marBottom w:val="0"/>
          <w:divBdr>
            <w:top w:val="none" w:sz="0" w:space="0" w:color="auto"/>
            <w:left w:val="none" w:sz="0" w:space="0" w:color="auto"/>
            <w:bottom w:val="none" w:sz="0" w:space="0" w:color="auto"/>
            <w:right w:val="none" w:sz="0" w:space="0" w:color="auto"/>
          </w:divBdr>
        </w:div>
        <w:div w:id="801114084">
          <w:marLeft w:val="0"/>
          <w:marRight w:val="0"/>
          <w:marTop w:val="0"/>
          <w:marBottom w:val="0"/>
          <w:divBdr>
            <w:top w:val="none" w:sz="0" w:space="0" w:color="auto"/>
            <w:left w:val="none" w:sz="0" w:space="0" w:color="auto"/>
            <w:bottom w:val="none" w:sz="0" w:space="0" w:color="auto"/>
            <w:right w:val="none" w:sz="0" w:space="0" w:color="auto"/>
          </w:divBdr>
        </w:div>
        <w:div w:id="915162939">
          <w:marLeft w:val="0"/>
          <w:marRight w:val="0"/>
          <w:marTop w:val="0"/>
          <w:marBottom w:val="0"/>
          <w:divBdr>
            <w:top w:val="none" w:sz="0" w:space="0" w:color="auto"/>
            <w:left w:val="none" w:sz="0" w:space="0" w:color="auto"/>
            <w:bottom w:val="none" w:sz="0" w:space="0" w:color="auto"/>
            <w:right w:val="none" w:sz="0" w:space="0" w:color="auto"/>
          </w:divBdr>
        </w:div>
        <w:div w:id="904795905">
          <w:marLeft w:val="0"/>
          <w:marRight w:val="0"/>
          <w:marTop w:val="0"/>
          <w:marBottom w:val="0"/>
          <w:divBdr>
            <w:top w:val="none" w:sz="0" w:space="0" w:color="auto"/>
            <w:left w:val="none" w:sz="0" w:space="0" w:color="auto"/>
            <w:bottom w:val="none" w:sz="0" w:space="0" w:color="auto"/>
            <w:right w:val="none" w:sz="0" w:space="0" w:color="auto"/>
          </w:divBdr>
        </w:div>
        <w:div w:id="361367480">
          <w:marLeft w:val="0"/>
          <w:marRight w:val="0"/>
          <w:marTop w:val="0"/>
          <w:marBottom w:val="0"/>
          <w:divBdr>
            <w:top w:val="none" w:sz="0" w:space="0" w:color="auto"/>
            <w:left w:val="none" w:sz="0" w:space="0" w:color="auto"/>
            <w:bottom w:val="none" w:sz="0" w:space="0" w:color="auto"/>
            <w:right w:val="none" w:sz="0" w:space="0" w:color="auto"/>
          </w:divBdr>
        </w:div>
        <w:div w:id="736244458">
          <w:marLeft w:val="0"/>
          <w:marRight w:val="0"/>
          <w:marTop w:val="0"/>
          <w:marBottom w:val="0"/>
          <w:divBdr>
            <w:top w:val="none" w:sz="0" w:space="0" w:color="auto"/>
            <w:left w:val="none" w:sz="0" w:space="0" w:color="auto"/>
            <w:bottom w:val="none" w:sz="0" w:space="0" w:color="auto"/>
            <w:right w:val="none" w:sz="0" w:space="0" w:color="auto"/>
          </w:divBdr>
        </w:div>
        <w:div w:id="1491558055">
          <w:marLeft w:val="0"/>
          <w:marRight w:val="0"/>
          <w:marTop w:val="0"/>
          <w:marBottom w:val="0"/>
          <w:divBdr>
            <w:top w:val="none" w:sz="0" w:space="0" w:color="auto"/>
            <w:left w:val="none" w:sz="0" w:space="0" w:color="auto"/>
            <w:bottom w:val="none" w:sz="0" w:space="0" w:color="auto"/>
            <w:right w:val="none" w:sz="0" w:space="0" w:color="auto"/>
          </w:divBdr>
        </w:div>
        <w:div w:id="1304848697">
          <w:marLeft w:val="0"/>
          <w:marRight w:val="0"/>
          <w:marTop w:val="0"/>
          <w:marBottom w:val="0"/>
          <w:divBdr>
            <w:top w:val="none" w:sz="0" w:space="0" w:color="auto"/>
            <w:left w:val="none" w:sz="0" w:space="0" w:color="auto"/>
            <w:bottom w:val="none" w:sz="0" w:space="0" w:color="auto"/>
            <w:right w:val="none" w:sz="0" w:space="0" w:color="auto"/>
          </w:divBdr>
        </w:div>
        <w:div w:id="1472746458">
          <w:marLeft w:val="0"/>
          <w:marRight w:val="0"/>
          <w:marTop w:val="0"/>
          <w:marBottom w:val="0"/>
          <w:divBdr>
            <w:top w:val="none" w:sz="0" w:space="0" w:color="auto"/>
            <w:left w:val="none" w:sz="0" w:space="0" w:color="auto"/>
            <w:bottom w:val="none" w:sz="0" w:space="0" w:color="auto"/>
            <w:right w:val="none" w:sz="0" w:space="0" w:color="auto"/>
          </w:divBdr>
        </w:div>
        <w:div w:id="1896045696">
          <w:marLeft w:val="0"/>
          <w:marRight w:val="0"/>
          <w:marTop w:val="0"/>
          <w:marBottom w:val="0"/>
          <w:divBdr>
            <w:top w:val="none" w:sz="0" w:space="0" w:color="auto"/>
            <w:left w:val="none" w:sz="0" w:space="0" w:color="auto"/>
            <w:bottom w:val="none" w:sz="0" w:space="0" w:color="auto"/>
            <w:right w:val="none" w:sz="0" w:space="0" w:color="auto"/>
          </w:divBdr>
        </w:div>
        <w:div w:id="1019241438">
          <w:marLeft w:val="0"/>
          <w:marRight w:val="0"/>
          <w:marTop w:val="0"/>
          <w:marBottom w:val="0"/>
          <w:divBdr>
            <w:top w:val="none" w:sz="0" w:space="0" w:color="auto"/>
            <w:left w:val="none" w:sz="0" w:space="0" w:color="auto"/>
            <w:bottom w:val="none" w:sz="0" w:space="0" w:color="auto"/>
            <w:right w:val="none" w:sz="0" w:space="0" w:color="auto"/>
          </w:divBdr>
        </w:div>
        <w:div w:id="1535583474">
          <w:marLeft w:val="0"/>
          <w:marRight w:val="0"/>
          <w:marTop w:val="0"/>
          <w:marBottom w:val="0"/>
          <w:divBdr>
            <w:top w:val="none" w:sz="0" w:space="0" w:color="auto"/>
            <w:left w:val="none" w:sz="0" w:space="0" w:color="auto"/>
            <w:bottom w:val="none" w:sz="0" w:space="0" w:color="auto"/>
            <w:right w:val="none" w:sz="0" w:space="0" w:color="auto"/>
          </w:divBdr>
        </w:div>
        <w:div w:id="2031642076">
          <w:marLeft w:val="0"/>
          <w:marRight w:val="0"/>
          <w:marTop w:val="0"/>
          <w:marBottom w:val="0"/>
          <w:divBdr>
            <w:top w:val="none" w:sz="0" w:space="0" w:color="auto"/>
            <w:left w:val="none" w:sz="0" w:space="0" w:color="auto"/>
            <w:bottom w:val="none" w:sz="0" w:space="0" w:color="auto"/>
            <w:right w:val="none" w:sz="0" w:space="0" w:color="auto"/>
          </w:divBdr>
        </w:div>
        <w:div w:id="13190746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716</Words>
  <Characters>4082</Characters>
  <Application>Microsoft Macintosh Word</Application>
  <DocSecurity>0</DocSecurity>
  <Lines>34</Lines>
  <Paragraphs>9</Paragraphs>
  <ScaleCrop>false</ScaleCrop>
  <Company>Pomona College</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Phan</dc:creator>
  <cp:keywords/>
  <dc:description/>
  <cp:lastModifiedBy>Wayne Phan</cp:lastModifiedBy>
  <cp:revision>1</cp:revision>
  <dcterms:created xsi:type="dcterms:W3CDTF">2016-03-16T16:27:00Z</dcterms:created>
  <dcterms:modified xsi:type="dcterms:W3CDTF">2016-03-16T16:35:00Z</dcterms:modified>
</cp:coreProperties>
</file>