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309EA" w14:textId="77777777" w:rsidR="00723D53" w:rsidRPr="00722054" w:rsidRDefault="00000000" w:rsidP="00722054">
      <w:pPr>
        <w:spacing w:line="360" w:lineRule="auto"/>
        <w:rPr>
          <w:rFonts w:ascii="Times New Roman" w:hAnsi="Times New Roman" w:cs="Times New Roman"/>
          <w:b/>
          <w:bCs/>
          <w:sz w:val="24"/>
          <w:szCs w:val="24"/>
        </w:rPr>
      </w:pPr>
      <w:r w:rsidRPr="00722054">
        <w:rPr>
          <w:rFonts w:ascii="Times New Roman" w:hAnsi="Times New Roman" w:cs="Times New Roman"/>
          <w:b/>
          <w:bCs/>
          <w:sz w:val="24"/>
          <w:szCs w:val="24"/>
        </w:rPr>
        <w:t>Deneysel Bulguların Tartışılması</w:t>
      </w:r>
    </w:p>
    <w:p w14:paraId="5B203398" w14:textId="3B8AB5B5" w:rsidR="00723D53" w:rsidRPr="00722054" w:rsidRDefault="00000000" w:rsidP="00722054">
      <w:pPr>
        <w:spacing w:line="360" w:lineRule="auto"/>
        <w:ind w:firstLine="720"/>
        <w:rPr>
          <w:rFonts w:ascii="Times New Roman" w:hAnsi="Times New Roman" w:cs="Times New Roman"/>
          <w:sz w:val="24"/>
          <w:szCs w:val="24"/>
        </w:rPr>
      </w:pPr>
      <w:r w:rsidRPr="00722054">
        <w:rPr>
          <w:rFonts w:ascii="Times New Roman" w:hAnsi="Times New Roman" w:cs="Times New Roman"/>
          <w:sz w:val="24"/>
          <w:szCs w:val="24"/>
        </w:rPr>
        <w:t xml:space="preserve">Bu çalışmada HPA, KEDA ve makine öğrenmesi tabanlı ölçeklendirme yaklaşımları; step, spike ve </w:t>
      </w:r>
      <w:r w:rsidR="00C4417C">
        <w:rPr>
          <w:rFonts w:ascii="Times New Roman" w:hAnsi="Times New Roman" w:cs="Times New Roman"/>
          <w:sz w:val="24"/>
          <w:szCs w:val="24"/>
        </w:rPr>
        <w:t>p</w:t>
      </w:r>
      <w:r w:rsidRPr="00722054">
        <w:rPr>
          <w:rFonts w:ascii="Times New Roman" w:hAnsi="Times New Roman" w:cs="Times New Roman"/>
          <w:sz w:val="24"/>
          <w:szCs w:val="24"/>
        </w:rPr>
        <w:t>oisson olmak üzere üç farklı yük senaryosu altında karşılaştırılmıştır. Değerlendirme yalnızca istek yanıt süreleri üzerinden değil, aynı zamanda SLO ihlal süresi, hata oranı, ortalama ve maksimum pod sayısı ile CPU tüketimi gibi sistem davranışını yansıtan metrikler üzerinden yapılmıştır. Bu yaklaşım, autoscaling yöntemlerinin yalnızca performans üretip üretmediğini değil, bu performansı hangi kaynak maliyetiyle ve ne düzeyde kararlı biçimde sağladığını incelemeye olanak tanımaktadır.</w:t>
      </w:r>
    </w:p>
    <w:p w14:paraId="7D682309" w14:textId="77777777" w:rsidR="00723D53" w:rsidRPr="00722054" w:rsidRDefault="00000000" w:rsidP="00722054">
      <w:pPr>
        <w:spacing w:line="360" w:lineRule="auto"/>
        <w:ind w:firstLine="720"/>
        <w:rPr>
          <w:rFonts w:ascii="Times New Roman" w:hAnsi="Times New Roman" w:cs="Times New Roman"/>
          <w:sz w:val="24"/>
          <w:szCs w:val="24"/>
        </w:rPr>
      </w:pPr>
      <w:r w:rsidRPr="00722054">
        <w:rPr>
          <w:rFonts w:ascii="Times New Roman" w:hAnsi="Times New Roman" w:cs="Times New Roman"/>
          <w:sz w:val="24"/>
          <w:szCs w:val="24"/>
        </w:rPr>
        <w:t>Autoscaling metrikleri yorumlanırken her yöntem için kullanılan Prometheus örnek sayısının aynı olmadığı dikkate alınmalıdır. Bunun sonucunda SLO ihlal süreleri yalnızca mutlak dakika değeri olarak değil, ilgili deney penceresi, k6 performans metrikleri ve kaynak kullanımıyla birlikte değerlendirilmiştir. Buna ek olarak, hata oranlarının genel olarak %5 SLO eşiğinin altında kaldığı görülmektedir. Bu durum, toplam SLO ihlallerinin büyük ölçüde hata oranından değil, p95 gecikmenin 500 ms eşiğini aşmasından kaynaklandığını göstermektedir. Dolayısıyla yöntemler arasındaki temel fark, hata üretiminden çok gecikme davranışı, ölçeklenme tepkisi ve kaynak kullanımı üzerinden ortaya çıkmaktadır.</w:t>
      </w:r>
    </w:p>
    <w:p w14:paraId="1F1501CA" w14:textId="4EEB0534" w:rsidR="00723D53" w:rsidRPr="00722054" w:rsidRDefault="00000000" w:rsidP="00722054">
      <w:pPr>
        <w:spacing w:line="360" w:lineRule="auto"/>
        <w:ind w:firstLine="720"/>
        <w:rPr>
          <w:rFonts w:ascii="Times New Roman" w:hAnsi="Times New Roman" w:cs="Times New Roman"/>
          <w:sz w:val="24"/>
          <w:szCs w:val="24"/>
        </w:rPr>
      </w:pPr>
      <w:r w:rsidRPr="00722054">
        <w:rPr>
          <w:rFonts w:ascii="Times New Roman" w:hAnsi="Times New Roman" w:cs="Times New Roman"/>
          <w:sz w:val="24"/>
          <w:szCs w:val="24"/>
        </w:rPr>
        <w:t xml:space="preserve">Genel sonuçlar, tek bir yöntemin tüm senaryolarda mutlak olarak en iyi sonucu üretmediğini göstermektedir. Bu sonuç, autoscaling probleminin yük karakteristiğine duyarlı olduğunu ortaya koymaktadır. Kademeli artan yüklerde başarılı olan bir yöntemin ani sıçramalar veya </w:t>
      </w:r>
      <w:r w:rsidR="00864F2D">
        <w:rPr>
          <w:rFonts w:ascii="Times New Roman" w:hAnsi="Times New Roman" w:cs="Times New Roman"/>
          <w:sz w:val="24"/>
          <w:szCs w:val="24"/>
        </w:rPr>
        <w:t>p</w:t>
      </w:r>
      <w:r w:rsidRPr="00722054">
        <w:rPr>
          <w:rFonts w:ascii="Times New Roman" w:hAnsi="Times New Roman" w:cs="Times New Roman"/>
          <w:sz w:val="24"/>
          <w:szCs w:val="24"/>
        </w:rPr>
        <w:t>oisson dağılımlı değişken trafik altında aynı başarıyı göstermemesi mümkündür. Bunun sonucunda autoscaling algoritmalarının değerlendirilmesinde yalnızca ortalama performans değerleri değil, yük tipine bağlı dinamik davranışlar da dikkate alınmalıdır.</w:t>
      </w:r>
    </w:p>
    <w:p w14:paraId="03F25D0E" w14:textId="2203CEBA" w:rsidR="00723D53" w:rsidRPr="00722054" w:rsidRDefault="00000000" w:rsidP="00722054">
      <w:pPr>
        <w:spacing w:line="360" w:lineRule="auto"/>
        <w:ind w:firstLine="720"/>
        <w:rPr>
          <w:rFonts w:ascii="Times New Roman" w:hAnsi="Times New Roman" w:cs="Times New Roman"/>
          <w:sz w:val="24"/>
          <w:szCs w:val="24"/>
        </w:rPr>
      </w:pPr>
      <w:r w:rsidRPr="00722054">
        <w:rPr>
          <w:rFonts w:ascii="Times New Roman" w:hAnsi="Times New Roman" w:cs="Times New Roman"/>
          <w:sz w:val="24"/>
          <w:szCs w:val="24"/>
        </w:rPr>
        <w:t xml:space="preserve">Step senaryosunda Linear Regression tabanlı yaklaşım en güçlü sonucu üretmiştir. </w:t>
      </w:r>
      <w:r w:rsidR="00EC61CE" w:rsidRPr="00722054">
        <w:rPr>
          <w:rFonts w:ascii="Times New Roman" w:hAnsi="Times New Roman" w:cs="Times New Roman"/>
          <w:sz w:val="24"/>
          <w:szCs w:val="24"/>
        </w:rPr>
        <w:t>Linear Regression</w:t>
      </w:r>
      <w:r w:rsidR="00EC61CE">
        <w:rPr>
          <w:rFonts w:ascii="Times New Roman" w:hAnsi="Times New Roman" w:cs="Times New Roman"/>
          <w:sz w:val="24"/>
          <w:szCs w:val="24"/>
        </w:rPr>
        <w:t xml:space="preserve"> modeli</w:t>
      </w:r>
      <w:r w:rsidRPr="00722054">
        <w:rPr>
          <w:rFonts w:ascii="Times New Roman" w:hAnsi="Times New Roman" w:cs="Times New Roman"/>
          <w:sz w:val="24"/>
          <w:szCs w:val="24"/>
        </w:rPr>
        <w:t xml:space="preserve">, p95 gecikmeni 371,2 ms seviyesinde tutarak HPA, KEDA, MLP ve SVR yöntemlerine kıyasla daha düşük kuyruk gecikmesi üretmiştir. Aynı senaryoda </w:t>
      </w:r>
      <w:r w:rsidR="0052753C" w:rsidRPr="00722054">
        <w:rPr>
          <w:rFonts w:ascii="Times New Roman" w:hAnsi="Times New Roman" w:cs="Times New Roman"/>
          <w:sz w:val="24"/>
          <w:szCs w:val="24"/>
        </w:rPr>
        <w:t>Linear Regression modeli</w:t>
      </w:r>
      <w:r w:rsidR="0052753C">
        <w:rPr>
          <w:rFonts w:ascii="Times New Roman" w:hAnsi="Times New Roman" w:cs="Times New Roman"/>
          <w:sz w:val="24"/>
          <w:szCs w:val="24"/>
        </w:rPr>
        <w:t>n</w:t>
      </w:r>
      <w:r w:rsidRPr="00722054">
        <w:rPr>
          <w:rFonts w:ascii="Times New Roman" w:hAnsi="Times New Roman" w:cs="Times New Roman"/>
          <w:sz w:val="24"/>
          <w:szCs w:val="24"/>
        </w:rPr>
        <w:t xml:space="preserve"> toplam SLO ihlal süresi 2,583 dakika, latency SLO </w:t>
      </w:r>
      <w:r w:rsidRPr="00722054">
        <w:rPr>
          <w:rFonts w:ascii="Times New Roman" w:hAnsi="Times New Roman" w:cs="Times New Roman"/>
          <w:sz w:val="24"/>
          <w:szCs w:val="24"/>
        </w:rPr>
        <w:lastRenderedPageBreak/>
        <w:t xml:space="preserve">ihlal süresi ise 1,75 dakika olarak ölçülmüştür. Bu değerler, diğer yöntemlere göre belirgin biçimde daha düşüktür. Ortalama pod sayısının 20,733 olması, </w:t>
      </w:r>
      <w:r w:rsidR="0052753C" w:rsidRPr="00722054">
        <w:rPr>
          <w:rFonts w:ascii="Times New Roman" w:hAnsi="Times New Roman" w:cs="Times New Roman"/>
          <w:sz w:val="24"/>
          <w:szCs w:val="24"/>
        </w:rPr>
        <w:t>Linear Regression modeli</w:t>
      </w:r>
      <w:r w:rsidR="0052753C">
        <w:rPr>
          <w:rFonts w:ascii="Times New Roman" w:hAnsi="Times New Roman" w:cs="Times New Roman"/>
          <w:sz w:val="24"/>
          <w:szCs w:val="24"/>
        </w:rPr>
        <w:t>ni</w:t>
      </w:r>
      <w:r w:rsidRPr="00722054">
        <w:rPr>
          <w:rFonts w:ascii="Times New Roman" w:hAnsi="Times New Roman" w:cs="Times New Roman"/>
          <w:sz w:val="24"/>
          <w:szCs w:val="24"/>
        </w:rPr>
        <w:t>n bu performansı görece sınırlı kaynak kullanımıyla sağlayabildiğini göstermektedir.</w:t>
      </w:r>
    </w:p>
    <w:p w14:paraId="03E89E2F" w14:textId="77777777" w:rsidR="00723D53" w:rsidRPr="00722054" w:rsidRDefault="00000000" w:rsidP="00722054">
      <w:pPr>
        <w:spacing w:line="360" w:lineRule="auto"/>
        <w:ind w:firstLine="720"/>
        <w:rPr>
          <w:rFonts w:ascii="Times New Roman" w:hAnsi="Times New Roman" w:cs="Times New Roman"/>
          <w:sz w:val="24"/>
          <w:szCs w:val="24"/>
        </w:rPr>
      </w:pPr>
      <w:r w:rsidRPr="00722054">
        <w:rPr>
          <w:rFonts w:ascii="Times New Roman" w:hAnsi="Times New Roman" w:cs="Times New Roman"/>
          <w:sz w:val="24"/>
          <w:szCs w:val="24"/>
        </w:rPr>
        <w:t>HPA step senaryosunda ortalama 28,821 pod ile çalışmasına rağmen p95 gecikme 564,5 ms, toplam SLO ihlal süresi ise 10,417 dakika olarak ölçülmüştür. Bu sonuç, yalnızca daha fazla pod çalıştırmanın her zaman daha iyi hizmet kalitesi anlamına gelmediğini göstermektedir. KEDA ise step senaryosunda 723,7 ms p95 gecikme ve 28,667 dakika SLO ihlal süresi üretmiştir. Bu sonuç, bu çalışmada kullanılan http_requests_in_progress metriği ve 1.5 eşik değerinin step yük profili altında yeterli hizmet kalitesi sağlayacak ölçekte bir ölçeklendirme davranışı üretmediğini düşündürmektedir.</w:t>
      </w:r>
    </w:p>
    <w:p w14:paraId="0E09181E" w14:textId="7E07631E" w:rsidR="00723D53" w:rsidRPr="00722054" w:rsidRDefault="00000000" w:rsidP="00722054">
      <w:pPr>
        <w:spacing w:line="360" w:lineRule="auto"/>
        <w:ind w:firstLine="720"/>
        <w:rPr>
          <w:rFonts w:ascii="Times New Roman" w:hAnsi="Times New Roman" w:cs="Times New Roman"/>
          <w:sz w:val="24"/>
          <w:szCs w:val="24"/>
        </w:rPr>
      </w:pPr>
      <w:r w:rsidRPr="00722054">
        <w:rPr>
          <w:rFonts w:ascii="Times New Roman" w:hAnsi="Times New Roman" w:cs="Times New Roman"/>
          <w:sz w:val="24"/>
          <w:szCs w:val="24"/>
        </w:rPr>
        <w:t xml:space="preserve">MLP modeli step senaryosunda 498,8 ms p95 gecikme değeriyle HPA, KEDA ve SVR’ye göre daha iyi bir k6 gecikme sonucu üretmiştir; ancak autoscaling tablosunda toplam SLO ihlal süresi 14,75 dakika olarak ölçülmüştür. Bu durum, MLP’nin offline model başarısına rağmen canlı sistemde </w:t>
      </w:r>
      <w:r w:rsidR="00252E56" w:rsidRPr="00722054">
        <w:rPr>
          <w:rFonts w:ascii="Times New Roman" w:hAnsi="Times New Roman" w:cs="Times New Roman"/>
          <w:sz w:val="24"/>
          <w:szCs w:val="24"/>
        </w:rPr>
        <w:t xml:space="preserve">Linear Regression </w:t>
      </w:r>
      <w:r w:rsidRPr="00722054">
        <w:rPr>
          <w:rFonts w:ascii="Times New Roman" w:hAnsi="Times New Roman" w:cs="Times New Roman"/>
          <w:sz w:val="24"/>
          <w:szCs w:val="24"/>
        </w:rPr>
        <w:t>model</w:t>
      </w:r>
      <w:r w:rsidR="00252E56">
        <w:rPr>
          <w:rFonts w:ascii="Times New Roman" w:hAnsi="Times New Roman" w:cs="Times New Roman"/>
          <w:sz w:val="24"/>
          <w:szCs w:val="24"/>
        </w:rPr>
        <w:t>i</w:t>
      </w:r>
      <w:r w:rsidRPr="00722054">
        <w:rPr>
          <w:rFonts w:ascii="Times New Roman" w:hAnsi="Times New Roman" w:cs="Times New Roman"/>
          <w:sz w:val="24"/>
          <w:szCs w:val="24"/>
        </w:rPr>
        <w:t xml:space="preserve"> kadar kararlı bir ölçeklendirme davranışı üretmediğini göstermektedir. SVR ise step senaryosunda daha düşük ortalama pod sayısı ile çalışmasına rağmen p95 gecikme ve SLO ihlal süresi açısından Linear ve MLP’nin gerisinde kalmıştır.</w:t>
      </w:r>
    </w:p>
    <w:p w14:paraId="0DEEDC5E" w14:textId="27A14ACD" w:rsidR="00723D53" w:rsidRPr="00722054" w:rsidRDefault="00000000" w:rsidP="00722054">
      <w:pPr>
        <w:spacing w:line="360" w:lineRule="auto"/>
        <w:ind w:firstLine="720"/>
        <w:rPr>
          <w:rFonts w:ascii="Times New Roman" w:hAnsi="Times New Roman" w:cs="Times New Roman"/>
          <w:sz w:val="24"/>
          <w:szCs w:val="24"/>
        </w:rPr>
      </w:pPr>
      <w:r w:rsidRPr="00722054">
        <w:rPr>
          <w:rFonts w:ascii="Times New Roman" w:hAnsi="Times New Roman" w:cs="Times New Roman"/>
          <w:sz w:val="24"/>
          <w:szCs w:val="24"/>
        </w:rPr>
        <w:t xml:space="preserve">Spike senaryosu, yöntemlerin ani yük artışlarına karşı verdiği tepkiyi incelemek açısından önemlidir. Bu senaryoda Linear ve MLP modelleri, k6 p95 gecikme ve gerçekleşen RPS açısından HPA ve KEDA’ya göre daha olumlu sonuçlar üretmiştir. </w:t>
      </w:r>
      <w:r w:rsidR="00252E56" w:rsidRPr="00722054">
        <w:rPr>
          <w:rFonts w:ascii="Times New Roman" w:hAnsi="Times New Roman" w:cs="Times New Roman"/>
          <w:sz w:val="24"/>
          <w:szCs w:val="24"/>
        </w:rPr>
        <w:t xml:space="preserve">Linear Regression </w:t>
      </w:r>
      <w:r w:rsidRPr="00722054">
        <w:rPr>
          <w:rFonts w:ascii="Times New Roman" w:hAnsi="Times New Roman" w:cs="Times New Roman"/>
          <w:sz w:val="24"/>
          <w:szCs w:val="24"/>
        </w:rPr>
        <w:t>model</w:t>
      </w:r>
      <w:r w:rsidR="00252E56">
        <w:rPr>
          <w:rFonts w:ascii="Times New Roman" w:hAnsi="Times New Roman" w:cs="Times New Roman"/>
          <w:sz w:val="24"/>
          <w:szCs w:val="24"/>
        </w:rPr>
        <w:t>in</w:t>
      </w:r>
      <w:r w:rsidRPr="00722054">
        <w:rPr>
          <w:rFonts w:ascii="Times New Roman" w:hAnsi="Times New Roman" w:cs="Times New Roman"/>
          <w:sz w:val="24"/>
          <w:szCs w:val="24"/>
        </w:rPr>
        <w:t>de p95 gecikme 918,8 ms ve ortalama RPS 141,8 olarak ölçülmüştür. MLP modelinde ise p95 gecikme 1225,5 ms ve ortalama RPS 141,1 olarak gerçekleşmiştir. Buna karşılık HPA ve KEDA’da p95 gecikme değerleri sırasıyla 1788,1 ms ve 1812,7 ms seviyesine çıkmıştır. Bu sonuç, ani yük artışlarında çoklu metriğe dayalı tahmin yaklaşımının özellikle Linear ve MLP modellerinde reaktif yöntemlere göre avantaj sağlayabileceğini göstermektedir.</w:t>
      </w:r>
    </w:p>
    <w:p w14:paraId="1F88AEBC" w14:textId="77777777" w:rsidR="00723D53" w:rsidRPr="00722054" w:rsidRDefault="00000000" w:rsidP="00722054">
      <w:pPr>
        <w:spacing w:line="360" w:lineRule="auto"/>
        <w:ind w:firstLine="720"/>
        <w:rPr>
          <w:rFonts w:ascii="Times New Roman" w:hAnsi="Times New Roman" w:cs="Times New Roman"/>
          <w:sz w:val="24"/>
          <w:szCs w:val="24"/>
        </w:rPr>
      </w:pPr>
      <w:r w:rsidRPr="00722054">
        <w:rPr>
          <w:rFonts w:ascii="Times New Roman" w:hAnsi="Times New Roman" w:cs="Times New Roman"/>
          <w:sz w:val="24"/>
          <w:szCs w:val="24"/>
        </w:rPr>
        <w:lastRenderedPageBreak/>
        <w:t>Bununla birlikte spike senaryosunda sonuçlar yalnızca p95 gecikme üzerinden değerlendirilmemelidir. Autoscaling tablosunda SVR’nin toplam SLO ihlal süresi 5,167 dakika ile düşük görünmektedir; ancak SVR’ye ait Prometheus örnek sayısı HPA, KEDA, MLP ve Linear yöntemlerinden daha yüksektir. Ayrıca k6 sonucunda SVR’nin p95 gecikme değeri 1638 ms olarak ölçülmüş ve ortalama RPS değeri 99,0 seviyesinde kalmıştır. Bunun sonucunda SVR’nin düşük kaynak kullanımı tek başına başarılı ölçeklendirme göstergesi olarak değerlendirilmemelidir. Ortalama pod sayısının 7,923 olması ve p95 gecikmenin yüksek kalması, SVR’nin spike yükü altında under-scaling eğilimi göstermiş olabileceğini düşündürmektedir.</w:t>
      </w:r>
    </w:p>
    <w:p w14:paraId="59A418B2" w14:textId="77777777" w:rsidR="00723D53" w:rsidRPr="00722054" w:rsidRDefault="00000000" w:rsidP="00722054">
      <w:pPr>
        <w:spacing w:line="360" w:lineRule="auto"/>
        <w:ind w:firstLine="720"/>
        <w:rPr>
          <w:rFonts w:ascii="Times New Roman" w:hAnsi="Times New Roman" w:cs="Times New Roman"/>
          <w:sz w:val="24"/>
          <w:szCs w:val="24"/>
        </w:rPr>
      </w:pPr>
      <w:r w:rsidRPr="00722054">
        <w:rPr>
          <w:rFonts w:ascii="Times New Roman" w:hAnsi="Times New Roman" w:cs="Times New Roman"/>
          <w:sz w:val="24"/>
          <w:szCs w:val="24"/>
        </w:rPr>
        <w:t>Spike senaryosunda KEDA’nın ortalama pod sayısı 32,69 ve maksimum pod sayısı 60 olmasına rağmen p95 gecikme değeri HPA’ya yakın biçimde yüksek kalmıştır. Bu sonuç, daha yüksek pod sayısına ulaşmanın ani yük altında gecikmeyi tek başına düşürmeye yetmediğini göstermektedir. Pod başlatma gecikmesi, metrik toplama aralığı, karar verme gecikmesi ve yükün çok kısa sürede artması gibi faktörler, reaktif ölçeklendirme yöntemlerinin spike senaryosundaki etkinliğini sınırlamış olabilir.</w:t>
      </w:r>
    </w:p>
    <w:p w14:paraId="07543990" w14:textId="40D503BD" w:rsidR="00723D53" w:rsidRPr="00722054" w:rsidRDefault="00000000" w:rsidP="00722054">
      <w:pPr>
        <w:spacing w:line="360" w:lineRule="auto"/>
        <w:ind w:firstLine="720"/>
        <w:rPr>
          <w:rFonts w:ascii="Times New Roman" w:hAnsi="Times New Roman" w:cs="Times New Roman"/>
          <w:sz w:val="24"/>
          <w:szCs w:val="24"/>
        </w:rPr>
      </w:pPr>
      <w:r w:rsidRPr="00722054">
        <w:rPr>
          <w:rFonts w:ascii="Times New Roman" w:hAnsi="Times New Roman" w:cs="Times New Roman"/>
          <w:sz w:val="24"/>
          <w:szCs w:val="24"/>
        </w:rPr>
        <w:t xml:space="preserve">Poisson senaryosunda HPA hizmet kalitesi açısından en güçlü sonucu üretmiştir. HPA, p95 gecikmeni 308,2 ms seviyesinde tutmuş ve toplam SLO ihlal süresi yalnızca 0,083 dakika olarak ölçülmüştür. Bu sonuç, değişken fakat dağılımlı trafik yapılarında HPA’nın etkili bir reaktif kontrol mekanizması sunabildiğini göstermektedir. Bununla birlikte HPA bu sonucu ortalama 44,333 pod ve 2966 mCPU ortalama CPU tüketimiyle sağlamıştır. Dolayısıyla HPA, </w:t>
      </w:r>
      <w:r w:rsidR="001549A9">
        <w:rPr>
          <w:rFonts w:ascii="Times New Roman" w:hAnsi="Times New Roman" w:cs="Times New Roman"/>
          <w:sz w:val="24"/>
          <w:szCs w:val="24"/>
        </w:rPr>
        <w:t>p</w:t>
      </w:r>
      <w:r w:rsidRPr="00722054">
        <w:rPr>
          <w:rFonts w:ascii="Times New Roman" w:hAnsi="Times New Roman" w:cs="Times New Roman"/>
          <w:sz w:val="24"/>
          <w:szCs w:val="24"/>
        </w:rPr>
        <w:t>oisson senaryosunda hizmet kalitesi açısından başarılı olmakla birlikte kaynak kullanımı açısından daha maliyetli bir çözüm olarak değerlendirilebilir.</w:t>
      </w:r>
    </w:p>
    <w:p w14:paraId="4530F512" w14:textId="050EE8B8" w:rsidR="00723D53" w:rsidRPr="00722054" w:rsidRDefault="006B2DC5" w:rsidP="00722054">
      <w:pPr>
        <w:spacing w:line="360" w:lineRule="auto"/>
        <w:ind w:firstLine="720"/>
        <w:rPr>
          <w:rFonts w:ascii="Times New Roman" w:hAnsi="Times New Roman" w:cs="Times New Roman"/>
          <w:sz w:val="24"/>
          <w:szCs w:val="24"/>
        </w:rPr>
      </w:pPr>
      <w:r w:rsidRPr="006B2DC5">
        <w:rPr>
          <w:rFonts w:ascii="Times New Roman" w:hAnsi="Times New Roman" w:cs="Times New Roman"/>
          <w:sz w:val="24"/>
          <w:szCs w:val="24"/>
        </w:rPr>
        <w:t>Linear Regression</w:t>
      </w:r>
      <w:r>
        <w:rPr>
          <w:rFonts w:ascii="Times New Roman" w:hAnsi="Times New Roman" w:cs="Times New Roman"/>
          <w:sz w:val="24"/>
          <w:szCs w:val="24"/>
        </w:rPr>
        <w:t xml:space="preserve"> modeli, </w:t>
      </w:r>
      <w:r w:rsidR="00864DE9">
        <w:rPr>
          <w:rFonts w:ascii="Times New Roman" w:hAnsi="Times New Roman" w:cs="Times New Roman"/>
          <w:sz w:val="24"/>
          <w:szCs w:val="24"/>
        </w:rPr>
        <w:t>p</w:t>
      </w:r>
      <w:r w:rsidR="00000000" w:rsidRPr="00722054">
        <w:rPr>
          <w:rFonts w:ascii="Times New Roman" w:hAnsi="Times New Roman" w:cs="Times New Roman"/>
          <w:sz w:val="24"/>
          <w:szCs w:val="24"/>
        </w:rPr>
        <w:t xml:space="preserve">oisson senaryosunda HPA kadar düşük gecikme üretmemiştir; ancak 493,5 ms p95 gecikme değeriyle 500 ms SLO eşiğine oldukça yakın bir performans göstermiştir. </w:t>
      </w:r>
      <w:r w:rsidR="0052753C" w:rsidRPr="00722054">
        <w:rPr>
          <w:rFonts w:ascii="Times New Roman" w:hAnsi="Times New Roman" w:cs="Times New Roman"/>
          <w:sz w:val="24"/>
          <w:szCs w:val="24"/>
        </w:rPr>
        <w:t>Linear Regression modeli</w:t>
      </w:r>
      <w:r w:rsidR="0052753C">
        <w:rPr>
          <w:rFonts w:ascii="Times New Roman" w:hAnsi="Times New Roman" w:cs="Times New Roman"/>
          <w:sz w:val="24"/>
          <w:szCs w:val="24"/>
        </w:rPr>
        <w:t>ni</w:t>
      </w:r>
      <w:r w:rsidR="00000000" w:rsidRPr="00722054">
        <w:rPr>
          <w:rFonts w:ascii="Times New Roman" w:hAnsi="Times New Roman" w:cs="Times New Roman"/>
          <w:sz w:val="24"/>
          <w:szCs w:val="24"/>
        </w:rPr>
        <w:t xml:space="preserve">n toplam SLO ihlal süresi 2,0 dakika, ortalama pod sayısı ise 17,636 olarak ölçülmüştür. Bu sonuç, </w:t>
      </w:r>
      <w:r w:rsidR="0052753C" w:rsidRPr="00722054">
        <w:rPr>
          <w:rFonts w:ascii="Times New Roman" w:hAnsi="Times New Roman" w:cs="Times New Roman"/>
          <w:sz w:val="24"/>
          <w:szCs w:val="24"/>
        </w:rPr>
        <w:t>Linear Regression modeli</w:t>
      </w:r>
      <w:r w:rsidR="0052753C">
        <w:rPr>
          <w:rFonts w:ascii="Times New Roman" w:hAnsi="Times New Roman" w:cs="Times New Roman"/>
          <w:sz w:val="24"/>
          <w:szCs w:val="24"/>
        </w:rPr>
        <w:t>nin</w:t>
      </w:r>
      <w:r w:rsidR="00000000" w:rsidRPr="00722054">
        <w:rPr>
          <w:rFonts w:ascii="Times New Roman" w:hAnsi="Times New Roman" w:cs="Times New Roman"/>
          <w:sz w:val="24"/>
          <w:szCs w:val="24"/>
        </w:rPr>
        <w:t xml:space="preserve"> HPA’ya kıyasla çok daha düşük pod sayısıyla hizmet kalitesine yakın bir sonuç üretebildiğini göstermektedir. Ancak HPA’nın bu senaryoda daha düşük gecikme ve daha düşük SLO ihlal süresi sağladığı da açıkça görülmektedir. Bunun sonucunda </w:t>
      </w:r>
      <w:r w:rsidR="00000000" w:rsidRPr="00722054">
        <w:rPr>
          <w:rFonts w:ascii="Times New Roman" w:hAnsi="Times New Roman" w:cs="Times New Roman"/>
          <w:sz w:val="24"/>
          <w:szCs w:val="24"/>
        </w:rPr>
        <w:lastRenderedPageBreak/>
        <w:t xml:space="preserve">oisson senaryosunda HPA hizmet kalitesi açısından, </w:t>
      </w:r>
      <w:r w:rsidR="00252E56" w:rsidRPr="00722054">
        <w:rPr>
          <w:rFonts w:ascii="Times New Roman" w:hAnsi="Times New Roman" w:cs="Times New Roman"/>
          <w:sz w:val="24"/>
          <w:szCs w:val="24"/>
        </w:rPr>
        <w:t xml:space="preserve">Linear Regression </w:t>
      </w:r>
      <w:r w:rsidR="00000000" w:rsidRPr="00722054">
        <w:rPr>
          <w:rFonts w:ascii="Times New Roman" w:hAnsi="Times New Roman" w:cs="Times New Roman"/>
          <w:sz w:val="24"/>
          <w:szCs w:val="24"/>
        </w:rPr>
        <w:t>model</w:t>
      </w:r>
      <w:r w:rsidR="00252E56">
        <w:rPr>
          <w:rFonts w:ascii="Times New Roman" w:hAnsi="Times New Roman" w:cs="Times New Roman"/>
          <w:sz w:val="24"/>
          <w:szCs w:val="24"/>
        </w:rPr>
        <w:t>i</w:t>
      </w:r>
      <w:r w:rsidR="00000000" w:rsidRPr="00722054">
        <w:rPr>
          <w:rFonts w:ascii="Times New Roman" w:hAnsi="Times New Roman" w:cs="Times New Roman"/>
          <w:sz w:val="24"/>
          <w:szCs w:val="24"/>
        </w:rPr>
        <w:t xml:space="preserve"> ise kaynak verimliliği açısından öne çıkmaktadır.</w:t>
      </w:r>
    </w:p>
    <w:p w14:paraId="02369061" w14:textId="00357BE8" w:rsidR="00723D53" w:rsidRPr="00722054" w:rsidRDefault="00000000" w:rsidP="00722054">
      <w:pPr>
        <w:spacing w:line="360" w:lineRule="auto"/>
        <w:ind w:firstLine="720"/>
        <w:rPr>
          <w:rFonts w:ascii="Times New Roman" w:hAnsi="Times New Roman" w:cs="Times New Roman"/>
          <w:sz w:val="24"/>
          <w:szCs w:val="24"/>
        </w:rPr>
      </w:pPr>
      <w:r w:rsidRPr="00722054">
        <w:rPr>
          <w:rFonts w:ascii="Times New Roman" w:hAnsi="Times New Roman" w:cs="Times New Roman"/>
          <w:sz w:val="24"/>
          <w:szCs w:val="24"/>
        </w:rPr>
        <w:t>KEDA, MLP ve SVR</w:t>
      </w:r>
      <w:r w:rsidR="006B2DC5">
        <w:rPr>
          <w:rFonts w:ascii="Times New Roman" w:hAnsi="Times New Roman" w:cs="Times New Roman"/>
          <w:sz w:val="24"/>
          <w:szCs w:val="24"/>
        </w:rPr>
        <w:t>,</w:t>
      </w:r>
      <w:r w:rsidRPr="00722054">
        <w:rPr>
          <w:rFonts w:ascii="Times New Roman" w:hAnsi="Times New Roman" w:cs="Times New Roman"/>
          <w:sz w:val="24"/>
          <w:szCs w:val="24"/>
        </w:rPr>
        <w:t xml:space="preserve"> </w:t>
      </w:r>
      <w:r w:rsidR="004F3D38">
        <w:rPr>
          <w:rFonts w:ascii="Times New Roman" w:hAnsi="Times New Roman" w:cs="Times New Roman"/>
          <w:sz w:val="24"/>
          <w:szCs w:val="24"/>
        </w:rPr>
        <w:t>p</w:t>
      </w:r>
      <w:r w:rsidRPr="00722054">
        <w:rPr>
          <w:rFonts w:ascii="Times New Roman" w:hAnsi="Times New Roman" w:cs="Times New Roman"/>
          <w:sz w:val="24"/>
          <w:szCs w:val="24"/>
        </w:rPr>
        <w:t xml:space="preserve">oisson senaryosunda daha yüksek p95 gecikme ve daha uzun SLO ihlal süreleri üretmiştir. KEDA’nın p95 gecikmesi 1920,6 ms, toplam SLO ihlal süresi 15,917 dakika olarak ölçülmüştür. MLP modelinde p95 gecikme 1227,8 ms, toplam SLO ihlal süresi 11,417 dakika; SVR modelinde ise p95 gecikme 2068,7 ms ve toplam SLO ihlal süresi 17,083 dakika olarak gerçekleşmiştir. Bu bulgular, </w:t>
      </w:r>
      <w:r w:rsidR="004F3D38">
        <w:rPr>
          <w:rFonts w:ascii="Times New Roman" w:hAnsi="Times New Roman" w:cs="Times New Roman"/>
          <w:sz w:val="24"/>
          <w:szCs w:val="24"/>
        </w:rPr>
        <w:t>p</w:t>
      </w:r>
      <w:r w:rsidRPr="00722054">
        <w:rPr>
          <w:rFonts w:ascii="Times New Roman" w:hAnsi="Times New Roman" w:cs="Times New Roman"/>
          <w:sz w:val="24"/>
          <w:szCs w:val="24"/>
        </w:rPr>
        <w:t>oisson dağılımlı değişken trafik altında tüm ML modellerinin aynı düzeyde başarılı olmadığını ve özellikle MLP ile SVR’nin bu senaryoda canlı ölçeklendirme açısından sınırlılıklar gösterdiğini ortaya koymaktadır.</w:t>
      </w:r>
    </w:p>
    <w:p w14:paraId="024D8EBE" w14:textId="77777777" w:rsidR="00723D53" w:rsidRPr="00722054" w:rsidRDefault="00000000" w:rsidP="00722054">
      <w:pPr>
        <w:spacing w:line="360" w:lineRule="auto"/>
        <w:ind w:firstLine="720"/>
        <w:rPr>
          <w:rFonts w:ascii="Times New Roman" w:hAnsi="Times New Roman" w:cs="Times New Roman"/>
          <w:sz w:val="24"/>
          <w:szCs w:val="24"/>
        </w:rPr>
      </w:pPr>
      <w:r w:rsidRPr="00722054">
        <w:rPr>
          <w:rFonts w:ascii="Times New Roman" w:hAnsi="Times New Roman" w:cs="Times New Roman"/>
          <w:sz w:val="24"/>
          <w:szCs w:val="24"/>
        </w:rPr>
        <w:t>MLP modeli offline model değerlendirmelerinde en iyi model olarak seçilmiş olsa da, canlı deney sonuçlarında her senaryoda en iyi autoscaling davranışını üretmemiştir. Bu sonuç, offline tahmin başarımı ile canlı Kubernetes ortamındaki ölçeklendirme başarımının ayrı değerlendirilmesi gerektiğini göstermektedir. Offline aşamada düşük MAE veya RMSE değerine sahip bir model, canlı sistemde pod başlatma gecikmesi, Kubernetes scheduling süresi, metric scraping aralığı, cooldown etkisi ve yükün zamansal değişimi gibi faktörlerden etkilenebilir. Bunun sonucunda ML tabanlı autoscaling çalışmalarında model doğruluğunun yanında sistem düzeyindeki çalışma davranışı da ayrıca değerlendirilmelidir.</w:t>
      </w:r>
    </w:p>
    <w:p w14:paraId="7469B6A9" w14:textId="140D7E40" w:rsidR="00723D53" w:rsidRPr="00722054" w:rsidRDefault="00000000" w:rsidP="00722054">
      <w:pPr>
        <w:spacing w:line="360" w:lineRule="auto"/>
        <w:ind w:firstLine="720"/>
        <w:rPr>
          <w:rFonts w:ascii="Times New Roman" w:hAnsi="Times New Roman" w:cs="Times New Roman"/>
          <w:sz w:val="24"/>
          <w:szCs w:val="24"/>
        </w:rPr>
      </w:pPr>
      <w:r w:rsidRPr="00722054">
        <w:rPr>
          <w:rFonts w:ascii="Times New Roman" w:hAnsi="Times New Roman" w:cs="Times New Roman"/>
          <w:sz w:val="24"/>
          <w:szCs w:val="24"/>
        </w:rPr>
        <w:t xml:space="preserve">Elde edilen bulgular, makine öğrenmesi tabanlı autoscaling yaklaşımlarının özellikle step ve spike senaryolarında potansiyel avantaj sağlayabileceğini göstermektedir. Ancak bu avantaj tüm ML modelleri için aynı düzeyde değildir. Linear Regression modeli step senaryosunda hem k6 p95 gecikme hem de SLO ihlal süresi açısından en güçlü sonucu üretmiştir. Spike senaryosunda da k6 p95 gecikme ve RPS açısından öne çıkmıştır. Poisson senaryosunda ise HPA daha düşük gecikme ve daha düşük SLO ihlal süresi üretmiş; </w:t>
      </w:r>
      <w:r w:rsidR="0010289C" w:rsidRPr="00722054">
        <w:rPr>
          <w:rFonts w:ascii="Times New Roman" w:hAnsi="Times New Roman" w:cs="Times New Roman"/>
          <w:sz w:val="24"/>
          <w:szCs w:val="24"/>
        </w:rPr>
        <w:t xml:space="preserve">Linear Regression </w:t>
      </w:r>
      <w:r w:rsidR="0010289C">
        <w:rPr>
          <w:rFonts w:ascii="Times New Roman" w:hAnsi="Times New Roman" w:cs="Times New Roman"/>
          <w:sz w:val="24"/>
          <w:szCs w:val="24"/>
        </w:rPr>
        <w:t xml:space="preserve">modeli </w:t>
      </w:r>
      <w:r w:rsidRPr="00722054">
        <w:rPr>
          <w:rFonts w:ascii="Times New Roman" w:hAnsi="Times New Roman" w:cs="Times New Roman"/>
          <w:sz w:val="24"/>
          <w:szCs w:val="24"/>
        </w:rPr>
        <w:t>daha düşük ortalama pod sayısı ile kaynak verimliliği açısından avantajlı bir alternatif oluşturmuştur.</w:t>
      </w:r>
    </w:p>
    <w:p w14:paraId="1691659B" w14:textId="77777777" w:rsidR="00723D53" w:rsidRPr="00722054" w:rsidRDefault="00000000" w:rsidP="00722054">
      <w:pPr>
        <w:spacing w:line="360" w:lineRule="auto"/>
        <w:ind w:firstLine="720"/>
        <w:rPr>
          <w:rFonts w:ascii="Times New Roman" w:hAnsi="Times New Roman" w:cs="Times New Roman"/>
          <w:sz w:val="24"/>
          <w:szCs w:val="24"/>
        </w:rPr>
      </w:pPr>
      <w:r w:rsidRPr="00722054">
        <w:rPr>
          <w:rFonts w:ascii="Times New Roman" w:hAnsi="Times New Roman" w:cs="Times New Roman"/>
          <w:sz w:val="24"/>
          <w:szCs w:val="24"/>
        </w:rPr>
        <w:t xml:space="preserve">Bu bulgular uygulamalı açıdan değerlendirildiğinde, autoscaling kararlarının yalnızca CPU kullanımına veya tekil bir eşik değerine dayandırılmasının bazı yük </w:t>
      </w:r>
      <w:r w:rsidRPr="00722054">
        <w:rPr>
          <w:rFonts w:ascii="Times New Roman" w:hAnsi="Times New Roman" w:cs="Times New Roman"/>
          <w:sz w:val="24"/>
          <w:szCs w:val="24"/>
        </w:rPr>
        <w:lastRenderedPageBreak/>
        <w:t>profillerinde sınırlı kalabileceği görülmektedir. Mikroservis tabanlı sistemlerde kullanıcı deneyimini belirleyen temel faktörler arasında istek yoğunluğu, kuyruklanma, p95 gecikme, hata oranı ve eşzamanlı istek sayısı birlikte yer almaktadır. Bunun sonucunda çoklu metriğe dayalı tahmin modelleri, sistemin kapasite ihtiyacını daha kapsamlı biçimde temsil edebilir. Bununla birlikte ML tabanlı yöntemlerin üretim ortamında kullanılabilmesi için yalnızca tahmin doğruluğu değil; modelin kararlılığı, uç değerler altındaki davranışı, kaynak maliyeti ve SLO üzerindeki etkisi birlikte değerlendirilmelidir.</w:t>
      </w:r>
    </w:p>
    <w:p w14:paraId="62F3B303" w14:textId="59E5BBD6" w:rsidR="00723D53" w:rsidRPr="00722054" w:rsidRDefault="00000000" w:rsidP="00722054">
      <w:pPr>
        <w:spacing w:line="360" w:lineRule="auto"/>
        <w:ind w:firstLine="720"/>
        <w:rPr>
          <w:rFonts w:ascii="Times New Roman" w:hAnsi="Times New Roman" w:cs="Times New Roman"/>
          <w:sz w:val="24"/>
          <w:szCs w:val="24"/>
        </w:rPr>
      </w:pPr>
      <w:r w:rsidRPr="00722054">
        <w:rPr>
          <w:rFonts w:ascii="Times New Roman" w:hAnsi="Times New Roman" w:cs="Times New Roman"/>
          <w:sz w:val="24"/>
          <w:szCs w:val="24"/>
        </w:rPr>
        <w:t>Sonuç olarak bu deneysel çalışma, makine öğrenmesi tabanlı autoscaling yaklaşımlarının Kubernetes ortamlarında geleneksel HPA ve KEDA yöntemlerine alternatif veya tamamlayıcı bir strateji olarak değerlendirilebileceğini göstermektedir. Ancak bulgular, tüm senaryolar için tek bir üstün yöntemin bulunmadığını da ortaya koymaktadır. HPA</w:t>
      </w:r>
      <w:r w:rsidR="005716B0">
        <w:rPr>
          <w:rFonts w:ascii="Times New Roman" w:hAnsi="Times New Roman" w:cs="Times New Roman"/>
          <w:sz w:val="24"/>
          <w:szCs w:val="24"/>
        </w:rPr>
        <w:t>,</w:t>
      </w:r>
      <w:r w:rsidRPr="00722054">
        <w:rPr>
          <w:rFonts w:ascii="Times New Roman" w:hAnsi="Times New Roman" w:cs="Times New Roman"/>
          <w:sz w:val="24"/>
          <w:szCs w:val="24"/>
        </w:rPr>
        <w:t xml:space="preserve"> </w:t>
      </w:r>
      <w:r w:rsidR="00FC7B75">
        <w:rPr>
          <w:rFonts w:ascii="Times New Roman" w:hAnsi="Times New Roman" w:cs="Times New Roman"/>
          <w:sz w:val="24"/>
          <w:szCs w:val="24"/>
        </w:rPr>
        <w:t>p</w:t>
      </w:r>
      <w:r w:rsidRPr="00722054">
        <w:rPr>
          <w:rFonts w:ascii="Times New Roman" w:hAnsi="Times New Roman" w:cs="Times New Roman"/>
          <w:sz w:val="24"/>
          <w:szCs w:val="24"/>
        </w:rPr>
        <w:t>oisson senaryosunda yüksek kaynak kullanımı pahasına güçlü hizmet kalitesi sağlamıştır.</w:t>
      </w:r>
    </w:p>
    <w:p w14:paraId="3A2773C6" w14:textId="77777777" w:rsidR="00723D53" w:rsidRPr="00722054" w:rsidRDefault="00000000" w:rsidP="00722054">
      <w:pPr>
        <w:spacing w:line="360" w:lineRule="auto"/>
        <w:ind w:firstLine="720"/>
        <w:rPr>
          <w:rFonts w:ascii="Times New Roman" w:hAnsi="Times New Roman" w:cs="Times New Roman"/>
          <w:sz w:val="24"/>
          <w:szCs w:val="24"/>
        </w:rPr>
      </w:pPr>
      <w:r w:rsidRPr="00722054">
        <w:rPr>
          <w:rFonts w:ascii="Times New Roman" w:hAnsi="Times New Roman" w:cs="Times New Roman"/>
          <w:sz w:val="24"/>
          <w:szCs w:val="24"/>
        </w:rPr>
        <w:t>Linear Regression modeli step ve spike senaryolarında daha dengeli ve etkili sonuçlar üretmiştir. MLP modeli offline model performansı açısından güçlü olsa da, canlı autoscaling başarısının ayrıca ölçülmesi gerektiğini göstermiştir. SVR ise düşük pod kullanımı sağladığı bazı durumlarda yüksek p95 gecikme üreterek under-scaling riski taşıyabileceğini göstermiştir. Bunun sonucunda çalışmanın temel katkısı, autoscaling performansının yalnızca model doğruluğu veya anlık pod sayısı üzerinden değil; SLO, p95 gecikme, hata oranı, CPU tüketimi ve kaynak verimliliği birlikte ele alınarak değerlendirilmesi gerektiğini ortaya koymasıdır.</w:t>
      </w:r>
    </w:p>
    <w:sectPr w:rsidR="00723D53" w:rsidRPr="00722054" w:rsidSect="007009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689919854">
    <w:abstractNumId w:val="8"/>
  </w:num>
  <w:num w:numId="2" w16cid:durableId="1023171414">
    <w:abstractNumId w:val="6"/>
  </w:num>
  <w:num w:numId="3" w16cid:durableId="2022318537">
    <w:abstractNumId w:val="5"/>
  </w:num>
  <w:num w:numId="4" w16cid:durableId="59253566">
    <w:abstractNumId w:val="4"/>
  </w:num>
  <w:num w:numId="5" w16cid:durableId="2050491029">
    <w:abstractNumId w:val="7"/>
  </w:num>
  <w:num w:numId="6" w16cid:durableId="1006248163">
    <w:abstractNumId w:val="3"/>
  </w:num>
  <w:num w:numId="7" w16cid:durableId="1601596054">
    <w:abstractNumId w:val="2"/>
  </w:num>
  <w:num w:numId="8" w16cid:durableId="851840970">
    <w:abstractNumId w:val="1"/>
  </w:num>
  <w:num w:numId="9" w16cid:durableId="1159417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89C"/>
    <w:rsid w:val="0015074B"/>
    <w:rsid w:val="001549A9"/>
    <w:rsid w:val="00252E56"/>
    <w:rsid w:val="0029639D"/>
    <w:rsid w:val="00326F90"/>
    <w:rsid w:val="004F3D38"/>
    <w:rsid w:val="0052753C"/>
    <w:rsid w:val="005716B0"/>
    <w:rsid w:val="006B2DC5"/>
    <w:rsid w:val="00700912"/>
    <w:rsid w:val="00722054"/>
    <w:rsid w:val="00723D53"/>
    <w:rsid w:val="00864DE9"/>
    <w:rsid w:val="00864F2D"/>
    <w:rsid w:val="00AA1D8D"/>
    <w:rsid w:val="00B47730"/>
    <w:rsid w:val="00C4417C"/>
    <w:rsid w:val="00CB0664"/>
    <w:rsid w:val="00E8558B"/>
    <w:rsid w:val="00EC61CE"/>
    <w:rsid w:val="00FC693F"/>
    <w:rsid w:val="00FC7B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23F445"/>
  <w14:defaultImageDpi w14:val="300"/>
  <w15:docId w15:val="{A7159E37-C1E4-4E9D-8431-965B8745F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1564</Words>
  <Characters>8915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ertanc</cp:lastModifiedBy>
  <cp:revision>15</cp:revision>
  <dcterms:created xsi:type="dcterms:W3CDTF">2013-12-23T23:15:00Z</dcterms:created>
  <dcterms:modified xsi:type="dcterms:W3CDTF">2026-06-23T16:11:00Z</dcterms:modified>
  <cp:category/>
</cp:coreProperties>
</file>