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LUIS CABRERA</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ERTEL SOARES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LUCAS FELIX VAZ</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ESPECIFICAÇÃO DE REQUISITOS DE SOFTWARE – READCHAT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TOLEDO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sectPr>
          <w:headerReference r:id="rId6" w:type="default"/>
          <w:pgSz w:h="16838" w:w="11906" w:orient="portrait"/>
          <w:pgMar w:bottom="1417" w:top="1417" w:left="1701" w:right="1701" w:header="708" w:footer="0"/>
          <w:pgNumType w:start="1"/>
        </w:sectPr>
      </w:pPr>
      <w:r w:rsidDel="00000000" w:rsidR="00000000" w:rsidRPr="00000000">
        <w:rPr>
          <w:rFonts w:ascii="Arial" w:cs="Arial" w:eastAsia="Arial" w:hAnsi="Arial"/>
          <w:b w:val="1"/>
          <w:sz w:val="24"/>
          <w:szCs w:val="24"/>
          <w:rtl w:val="0"/>
        </w:rPr>
        <w:t xml:space="preserve">03/11/2023</w:t>
      </w:r>
      <w:r w:rsidDel="00000000" w:rsidR="00000000" w:rsidRPr="00000000">
        <w:rPr>
          <w:rtl w:val="0"/>
        </w:rPr>
      </w:r>
    </w:p>
    <w:p w:rsidR="00000000" w:rsidDel="00000000" w:rsidP="00000000" w:rsidRDefault="00000000" w:rsidRPr="00000000" w14:paraId="0000002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LUIZ CABRERA</w:t>
      </w:r>
    </w:p>
    <w:p w:rsidR="00000000" w:rsidDel="00000000" w:rsidP="00000000" w:rsidRDefault="00000000" w:rsidRPr="00000000" w14:paraId="0000002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ERTEL SOARES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LUCAS FELIX VAZ</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240" w:lineRule="auto"/>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ESPECIFICAÇÃO DE REQUISITOS DE SOFTWARE – READCHAT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40" w:lineRule="auto"/>
        <w:ind w:left="396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Trabalho apresentado na Universidade Tecnológica Federal do Paraná (Toledo – PR), como requisito da disciplina de Análise e Projetos de Sistemas II.</w:t>
      </w:r>
    </w:p>
    <w:p w:rsidR="00000000" w:rsidDel="00000000" w:rsidP="00000000" w:rsidRDefault="00000000" w:rsidRPr="00000000" w14:paraId="00000047">
      <w:pPr>
        <w:spacing w:after="0" w:before="0" w:line="240" w:lineRule="auto"/>
        <w:ind w:left="3969"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before="0" w:line="240" w:lineRule="auto"/>
        <w:ind w:left="3969"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before="0" w:line="240" w:lineRule="auto"/>
        <w:ind w:left="3969"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before="0" w:line="240" w:lineRule="auto"/>
        <w:ind w:left="396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Responsável pela Disciplina: Prof. Dr. V. L. Dalle Mole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TOLEDO</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sectPr>
          <w:headerReference r:id="rId7" w:type="default"/>
          <w:type w:val="nextPage"/>
          <w:pgSz w:h="16838" w:w="11906" w:orient="portrait"/>
          <w:pgMar w:bottom="1417" w:top="1417" w:left="1701" w:right="1701" w:header="708" w:footer="0"/>
        </w:sectPr>
      </w:pPr>
      <w:r w:rsidDel="00000000" w:rsidR="00000000" w:rsidRPr="00000000">
        <w:rPr>
          <w:rFonts w:ascii="Arial" w:cs="Arial" w:eastAsia="Arial" w:hAnsi="Arial"/>
          <w:b w:val="1"/>
          <w:sz w:val="24"/>
          <w:szCs w:val="24"/>
          <w:rtl w:val="0"/>
        </w:rPr>
        <w:t xml:space="preserve">03/11/20</w:t>
      </w:r>
      <w:r w:rsidDel="00000000" w:rsidR="00000000" w:rsidRPr="00000000">
        <w:rPr>
          <w:rtl w:val="0"/>
        </w:rPr>
      </w:r>
    </w:p>
    <w:p w:rsidR="00000000" w:rsidDel="00000000" w:rsidP="00000000" w:rsidRDefault="00000000" w:rsidRPr="00000000" w14:paraId="00000056">
      <w:pPr>
        <w:pStyle w:val="Heading1"/>
        <w:spacing w:after="960" w:before="120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HISTÓRICO DAS VERSÕES </w:t>
      </w:r>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RN003</w:t>
            </w:r>
          </w:p>
        </w:tc>
      </w:tr>
    </w:tbl>
    <w:p w:rsidR="00000000" w:rsidDel="00000000" w:rsidP="00000000" w:rsidRDefault="00000000" w:rsidRPr="00000000" w14:paraId="00000093">
      <w:pPr>
        <w:pStyle w:val="Heading1"/>
        <w:spacing w:after="960" w:before="1200"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 Introdução</w:t>
      </w:r>
    </w:p>
    <w:p w:rsidR="00000000" w:rsidDel="00000000" w:rsidP="00000000" w:rsidRDefault="00000000" w:rsidRPr="00000000" w14:paraId="00000094">
      <w:pPr>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Neste documento estão especificados os requisitos funcionais, os não funcionais e as regras de negócio para nortear o desenvolvimento do sistema Readchat, fornecendo aos projetistas e desenvolvedores as informações necessárias para a implementação do projeto desta rede social.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84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 Objetivo do desenvolvimento do software</w:t>
      </w:r>
    </w:p>
    <w:p w:rsidR="00000000" w:rsidDel="00000000" w:rsidP="00000000" w:rsidRDefault="00000000" w:rsidRPr="00000000" w14:paraId="00000097">
      <w:pPr>
        <w:spacing w:after="640" w:before="8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 Definições e abreviaturas</w:t>
      </w:r>
    </w:p>
    <w:p w:rsidR="00000000" w:rsidDel="00000000" w:rsidP="00000000" w:rsidRDefault="00000000" w:rsidRPr="00000000" w14:paraId="00000098">
      <w:pPr>
        <w:spacing w:after="640" w:before="840" w:line="360" w:lineRule="auto"/>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1.3 Visão geral do sistema</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960" w:before="1200" w:line="360" w:lineRule="auto"/>
        <w:ind w:left="0" w:righ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 Arquitetura do Software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84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 Macro requisitos não funcionais- inegociáveis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960" w:before="1200" w:line="360" w:lineRule="auto"/>
        <w:ind w:left="0" w:right="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960" w:before="1200" w:line="36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3. Requisitos da aplicação</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960" w:before="1200" w:line="360" w:lineRule="auto"/>
        <w:ind w:left="0" w:righ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Esta seção apresenta os requisitos funcionais e não funcionais, além das regras de negócio que devem ser seguidas para a implementação do sistema Readchat.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84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 Requisitos Funcionais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b w:val="1"/>
          <w:sz w:val="24"/>
          <w:szCs w:val="24"/>
        </w:rPr>
      </w:pP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RF_xxxxx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RF001- CHAT DE MENSAGEM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Em determinados eventos o usuário precisa mandar uma mensagem de convite  para seus amigos, para conseguir convidar eles , assim que surgirem os eventos utilizando o site para realizar a ação escolhendo quem da lista de amigos irá mandar a mensagem com o convite.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4"/>
                <w:szCs w:val="24"/>
                <w:rtl w:val="0"/>
              </w:rPr>
              <w:t xml:space="preserve">RF002-</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ENVIO DE ARQUIVOS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O usuário precisa enviar fotos e publicações de suas postagem. Para que seus amigos vejam essas publicações será no período que ele tira uma foto ou grava um vídeo e envia no site web , através de um local onde seleciona para quem irá  ver essa postagem ou se todos os seus amigos podem visualizá-la.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RF003-BUSCA DE AMIGOS E POSTAGENS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Quando o usuário desejar localizar algum amigo ou publicação, irá pesquisar eles seja pelo título,nome, idade ou localização. Isso é necessário para localizar outros amigos ou encontrar postagens sobre algum assunto de seu interesse. A pesquisa deve ser realizada no site web , durante o momento que ele está utilizando.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RF004 - GERENCIAMENTO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O usuário precisa selecionar quais amigos quer que vejam suas postagens, mensagens e informações pessoais, pois não quer que pessoas estranhas tenham acesso a suas postagens e também que amigos específicos visualizem, para isso temos esse requisitos de gerenciamento de usuários. Com essa opção na rede ele vai poder definir suas próprias políticas de privacidade internas, logo após ele fazer upload de uma imagem ou texto, antes de publicar ele vai poder editar quem poderá visualizar a mesma.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RF005 - MODERAÇÃO DE CONTEÚDO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A cada publicação no aplicativo, o usuário poderá fazer uma denúncia caso acredite que o conteúdo seja sensível ou que esteja ferindo os padrões da comunidade, que notificará os administradores por meio de um canal de denúncias, que fará a análise e tomará as devidas providências.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RF006 - SEGURANÇA CONTRA SPAM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Sempre que o usuário, em um curto espaço de tempo, publicar muitas vezes seguidas e /ou repetir a mesma publicação, o sistema deverá identificar e bloquear novas postagens do usuário até que sejam analisadas. A administração tomará as devidas providências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RF007 -  Perfil e características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O usuário irá preencher  seus gostos e informações pessoais no site web através de um local específico.Para que  seus amigos  o achem quando precisarem mandar uma mensagem ou quiserem evidenciar eles juntos, podem  ele e  seu amigo se  encontrar ou adicionar  a sua rede de amigos.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RF008 - Número de curtidas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Sempre que um usuário postar algo, independente de sua origem, deve conter consigo uma contagem de reações de cada usuário na mesma, a contagem será separada por duas classes, sendo elas as boas reações e as más reações, publicações que estejam recebendo muitas reações positivas poderá ser recomendada como publicação para outros usuários.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4"/>
                <w:szCs w:val="24"/>
                <w:rtl w:val="0"/>
              </w:rPr>
              <w:t xml:space="preserve">RF009 - GESTÃO DE ANÚNCIOS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Esse requisitos é primordial para a equipe do marketing, pois deverá ser observado qual a melhor ocasião para apresentação dos anúncios, buscando que ele seja flexível e totalmente gerenciável. A gestão dos anúncios é de extrema importância para nossa plataforma pois virão deles boa parte da nossa receita, esses anúncios serão mostrados para o usuário com apoio do google ads que vai nos ajudar, a distribuir esses anúncios para usuários que possuem um certo interesse há o que vai ser apresentado. Eles serão disparados em horários estudados com base no tempo de acesso a rede de cada usuário, buscando intercalá-lo entre algumas publicações de amigos. </w:t>
            </w:r>
            <w:r w:rsidDel="00000000" w:rsidR="00000000" w:rsidRPr="00000000">
              <w:rPr>
                <w:rtl w:val="0"/>
              </w:rPr>
            </w:r>
          </w:p>
        </w:tc>
      </w:tr>
    </w:tbl>
    <w:p w:rsidR="00000000" w:rsidDel="00000000" w:rsidP="00000000" w:rsidRDefault="00000000" w:rsidRPr="00000000" w14:paraId="000000B4">
      <w:pPr>
        <w:spacing w:after="960" w:before="120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spacing w:after="960" w:before="120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spacing w:after="640" w:before="8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 Requisitos Não Funcionais</w:t>
      </w:r>
    </w:p>
    <w:p w:rsidR="00000000" w:rsidDel="00000000" w:rsidP="00000000" w:rsidRDefault="00000000" w:rsidRPr="00000000" w14:paraId="000000B7">
      <w:pPr>
        <w:spacing w:after="0" w:line="360" w:lineRule="auto"/>
        <w:rPr>
          <w:rFonts w:ascii="Arial" w:cs="Arial" w:eastAsia="Arial" w:hAnsi="Arial"/>
          <w:b w:val="1"/>
          <w:sz w:val="24"/>
          <w:szCs w:val="24"/>
        </w:rPr>
      </w:pPr>
      <w:r w:rsidDel="00000000" w:rsidR="00000000" w:rsidRPr="00000000">
        <w:rPr>
          <w:rtl w:val="0"/>
        </w:rPr>
      </w:r>
    </w:p>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RNF_xxxxx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RNF001 - BANCO DE DADOS NÃO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Visando ter uma performance maior no quesito de velocidade ao acessar fotos, vídeos e publicações. Optamos por utilizar um banco de dados não estruturado, ganhando uma maior flexibilidade no momento de acessar os dados.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RNF002 - LAYOUT CONFORME A 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Adotaremos o layout da nossa plataforma alinhada com a nossa marca, podendo assim facilitar a divulgação dando apoio direto ao marketing e familiarização dos usuários, buscando expandi-la rapidamente com a difusão da marca no dia-a-dia das pessoas.</w:t>
            </w:r>
            <w:r w:rsidDel="00000000" w:rsidR="00000000" w:rsidRPr="00000000">
              <w:rPr>
                <w:rtl w:val="0"/>
              </w:rPr>
            </w:r>
          </w:p>
        </w:tc>
      </w:tr>
    </w:tbl>
    <w:p w:rsidR="00000000" w:rsidDel="00000000" w:rsidP="00000000" w:rsidRDefault="00000000" w:rsidRPr="00000000" w14:paraId="000000BE">
      <w:pPr>
        <w:spacing w:after="640" w:before="84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F">
      <w:pPr>
        <w:spacing w:after="640" w:before="84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0">
      <w:pPr>
        <w:spacing w:after="640" w:before="84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1">
      <w:pPr>
        <w:spacing w:after="640" w:before="84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2">
      <w:pPr>
        <w:spacing w:after="640" w:before="8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Regras de Negócio</w:t>
      </w:r>
    </w:p>
    <w:p w:rsidR="00000000" w:rsidDel="00000000" w:rsidP="00000000" w:rsidRDefault="00000000" w:rsidRPr="00000000" w14:paraId="000000C3">
      <w:pPr>
        <w:spacing w:after="0" w:line="360" w:lineRule="auto"/>
        <w:rPr>
          <w:rFonts w:ascii="Arial" w:cs="Arial" w:eastAsia="Arial" w:hAnsi="Arial"/>
          <w:b w:val="1"/>
          <w:sz w:val="24"/>
          <w:szCs w:val="24"/>
        </w:rPr>
      </w:pPr>
      <w:r w:rsidDel="00000000" w:rsidR="00000000" w:rsidRPr="00000000">
        <w:rPr>
          <w:rtl w:val="0"/>
        </w:rPr>
      </w:r>
    </w:p>
    <w:tbl>
      <w:tblPr>
        <w:tblStyle w:val="Table4"/>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260"/>
        <w:tblGridChange w:id="0">
          <w:tblGrid>
            <w:gridCol w:w="4245"/>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RN_xxxxx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RN001 - TIMELINE LIMITADA AOS AMIGOS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Pensando em tornar nossa rede um local agradável, seguro e privativo, o usuário só poderá só irá receber na sua linha do tempo as publicações dos seus amigos. Com isso ele se sentirá mais à vontade para publicar mais coisas, sem o certo receio que muitas vezes ele possui em outras redes sociais que não tem essa mesma política de privacidade.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RN002 - NOTIFICAÇÕES DE NOVAS PUBLICAÇÕES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Como o usuário vai poder ver apenas as publicações de amigos, após ele visualizar todas, certamente vai se ausentar da rede caso ele não esteja conversando com nenhum amigo. Pensando nisso, a rede vai avisar o usuário sempre que algum amigo postar algo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despertando o interesse do mesmo em acessá-la novamente.</w:t>
            </w:r>
            <w:r w:rsidDel="00000000" w:rsidR="00000000" w:rsidRPr="00000000">
              <w:rPr>
                <w:rtl w:val="0"/>
              </w:rPr>
            </w:r>
          </w:p>
        </w:tc>
      </w:tr>
      <w:tr>
        <w:trPr>
          <w:cantSplit w:val="0"/>
          <w:trHeight w:val="3356.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RN003 - BENEFÍCIOS PARA ASSINANTES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Nossa plataforma vai ter a possibilidade de usuários masters onde eles vão pagar uma mensalidade, e terá acesso a promoções exclusivas com marcas parceiras, opção de utilizar a rede sem anúncios, sorteios mensais entre outros benefícios.  </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type w:val="nextPage"/>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11.0" w:type="dxa"/>
      <w:jc w:val="left"/>
      <w:tblInd w:w="-216.0" w:type="dxa"/>
      <w:tblBorders>
        <w:bottom w:color="000000" w:space="0" w:sz="12" w:val="single"/>
        <w:insideH w:color="000000" w:space="0" w:sz="12" w:val="single"/>
      </w:tblBorders>
      <w:tblLayout w:type="fixed"/>
      <w:tblLook w:val="0000"/>
    </w:tblPr>
    <w:tblGrid>
      <w:gridCol w:w="2089"/>
      <w:gridCol w:w="4962"/>
      <w:gridCol w:w="2160"/>
      <w:tblGridChange w:id="0">
        <w:tblGrid>
          <w:gridCol w:w="2089"/>
          <w:gridCol w:w="4962"/>
          <w:gridCol w:w="2160"/>
        </w:tblGrid>
      </w:tblGridChange>
    </w:tblGrid>
    <w:tr>
      <w:trPr>
        <w:cantSplit w:val="0"/>
        <w:trHeight w:val="1129" w:hRule="atLeast"/>
        <w:tblHeader w:val="0"/>
      </w:trPr>
      <w:tc>
        <w:tcPr>
          <w:tcBorders>
            <w:bottom w:color="000000" w:space="0" w:sz="12" w:val="single"/>
          </w:tcBorders>
          <w:shd w:fill="auto" w:val="clear"/>
          <w:vAlign w:val="center"/>
        </w:tcPr>
        <w:p w:rsidR="00000000" w:rsidDel="00000000" w:rsidP="00000000" w:rsidRDefault="00000000" w:rsidRPr="00000000" w14:paraId="000000CE">
          <w:pPr>
            <w:widowControl w:val="0"/>
            <w:spacing w:after="0" w:before="0" w:lineRule="auto"/>
            <w:jc w:val="center"/>
            <w:rPr/>
          </w:pPr>
          <w:r w:rsidDel="00000000" w:rsidR="00000000" w:rsidRPr="00000000">
            <w:rPr/>
            <w:drawing>
              <wp:inline distB="0" distT="0" distL="0" distR="0">
                <wp:extent cx="772160" cy="800100"/>
                <wp:effectExtent b="0" l="0" r="0" t="0"/>
                <wp:docPr id="4" name="image2.png"/>
                <a:graphic>
                  <a:graphicData uri="http://schemas.openxmlformats.org/drawingml/2006/picture">
                    <pic:pic>
                      <pic:nvPicPr>
                        <pic:cNvPr id="0" name="image2.png"/>
                        <pic:cNvPicPr preferRelativeResize="0"/>
                      </pic:nvPicPr>
                      <pic:blipFill>
                        <a:blip r:embed="rId1"/>
                        <a:srcRect b="-28" l="-28" r="-29" t="-28"/>
                        <a:stretch>
                          <a:fillRect/>
                        </a:stretch>
                      </pic:blipFill>
                      <pic:spPr>
                        <a:xfrm>
                          <a:off x="0" y="0"/>
                          <a:ext cx="772160" cy="800100"/>
                        </a:xfrm>
                        <a:prstGeom prst="rect"/>
                        <a:ln/>
                      </pic:spPr>
                    </pic:pic>
                  </a:graphicData>
                </a:graphic>
              </wp:inline>
            </w:drawing>
          </w:r>
          <w:r w:rsidDel="00000000" w:rsidR="00000000" w:rsidRPr="00000000">
            <w:rPr>
              <w:rtl w:val="0"/>
            </w:rPr>
          </w:r>
        </w:p>
      </w:tc>
      <w:tc>
        <w:tcPr>
          <w:tcBorders>
            <w:bottom w:color="000000" w:space="0" w:sz="12" w:val="single"/>
          </w:tcBorders>
          <w:shd w:fill="auto" w:val="clear"/>
          <w:vAlign w:val="center"/>
        </w:tcPr>
        <w:p w:rsidR="00000000" w:rsidDel="00000000" w:rsidP="00000000" w:rsidRDefault="00000000" w:rsidRPr="00000000" w14:paraId="000000CF">
          <w:pPr>
            <w:widowControl w:val="0"/>
            <w:spacing w:after="0" w:before="0" w:lineRule="auto"/>
            <w:jc w:val="center"/>
            <w:rPr>
              <w:sz w:val="16"/>
              <w:szCs w:val="16"/>
            </w:rPr>
          </w:pPr>
          <w:r w:rsidDel="00000000" w:rsidR="00000000" w:rsidRPr="00000000">
            <w:rPr>
              <w:sz w:val="16"/>
              <w:szCs w:val="16"/>
              <w:rtl w:val="0"/>
            </w:rPr>
            <w:t xml:space="preserve">Ministério da Educação</w:t>
          </w:r>
        </w:p>
        <w:p w:rsidR="00000000" w:rsidDel="00000000" w:rsidP="00000000" w:rsidRDefault="00000000" w:rsidRPr="00000000" w14:paraId="000000D0">
          <w:pPr>
            <w:widowControl w:val="0"/>
            <w:spacing w:after="0" w:before="0" w:lineRule="auto"/>
            <w:jc w:val="center"/>
            <w:rPr>
              <w:b w:val="1"/>
              <w:sz w:val="16"/>
              <w:szCs w:val="16"/>
            </w:rPr>
          </w:pPr>
          <w:r w:rsidDel="00000000" w:rsidR="00000000" w:rsidRPr="00000000">
            <w:rPr>
              <w:b w:val="1"/>
              <w:sz w:val="16"/>
              <w:szCs w:val="16"/>
              <w:rtl w:val="0"/>
            </w:rPr>
            <w:t xml:space="preserve">Universidade Tecnológica Federal do Paraná</w:t>
          </w:r>
        </w:p>
        <w:p w:rsidR="00000000" w:rsidDel="00000000" w:rsidP="00000000" w:rsidRDefault="00000000" w:rsidRPr="00000000" w14:paraId="000000D1">
          <w:pPr>
            <w:widowControl w:val="0"/>
            <w:spacing w:after="0" w:before="0" w:lineRule="auto"/>
            <w:jc w:val="center"/>
            <w:rPr>
              <w:b w:val="1"/>
              <w:sz w:val="16"/>
              <w:szCs w:val="16"/>
              <w:highlight w:val="white"/>
            </w:rPr>
          </w:pPr>
          <w:r w:rsidDel="00000000" w:rsidR="00000000" w:rsidRPr="00000000">
            <w:rPr>
              <w:b w:val="1"/>
              <w:sz w:val="16"/>
              <w:szCs w:val="16"/>
              <w:highlight w:val="white"/>
              <w:rtl w:val="0"/>
            </w:rPr>
            <w:t xml:space="preserve">Campus Toledo-PR</w:t>
          </w:r>
        </w:p>
        <w:p w:rsidR="00000000" w:rsidDel="00000000" w:rsidP="00000000" w:rsidRDefault="00000000" w:rsidRPr="00000000" w14:paraId="000000D2">
          <w:pPr>
            <w:widowControl w:val="0"/>
            <w:spacing w:after="0" w:before="0" w:lineRule="auto"/>
            <w:jc w:val="center"/>
            <w:rPr>
              <w:sz w:val="8"/>
              <w:szCs w:val="8"/>
              <w:highlight w:val="lightGray"/>
            </w:rPr>
          </w:pPr>
          <w:r w:rsidDel="00000000" w:rsidR="00000000" w:rsidRPr="00000000">
            <w:rPr>
              <w:rtl w:val="0"/>
            </w:rPr>
          </w:r>
        </w:p>
        <w:p w:rsidR="00000000" w:rsidDel="00000000" w:rsidP="00000000" w:rsidRDefault="00000000" w:rsidRPr="00000000" w14:paraId="000000D3">
          <w:pPr>
            <w:widowControl w:val="0"/>
            <w:spacing w:after="0"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Análise e Projetos de Sistemas II</w:t>
          </w:r>
        </w:p>
      </w:tc>
      <w:tc>
        <w:tcPr>
          <w:tcBorders>
            <w:bottom w:color="000000" w:space="0" w:sz="12" w:val="single"/>
          </w:tcBorders>
          <w:shd w:fill="auto" w:val="clear"/>
          <w:vAlign w:val="center"/>
        </w:tcPr>
        <w:p w:rsidR="00000000" w:rsidDel="00000000" w:rsidP="00000000" w:rsidRDefault="00000000" w:rsidRPr="00000000" w14:paraId="000000D4">
          <w:pPr>
            <w:pStyle w:val="Heading1"/>
            <w:widowControl w:val="0"/>
            <w:numPr>
              <w:ilvl w:val="0"/>
              <w:numId w:val="1"/>
            </w:numPr>
            <w:spacing w:after="0" w:before="0" w:lineRule="auto"/>
            <w:ind w:left="0" w:firstLine="0"/>
            <w:jc w:val="center"/>
            <w:rPr/>
          </w:pPr>
          <w:r w:rsidDel="00000000" w:rsidR="00000000" w:rsidRPr="00000000">
            <w:rPr/>
            <w:drawing>
              <wp:inline distB="0" distT="0" distL="0" distR="0">
                <wp:extent cx="1228090" cy="454660"/>
                <wp:effectExtent b="0" l="0" r="0" t="0"/>
                <wp:docPr id="6" name="image1.png"/>
                <a:graphic>
                  <a:graphicData uri="http://schemas.openxmlformats.org/drawingml/2006/picture">
                    <pic:pic>
                      <pic:nvPicPr>
                        <pic:cNvPr id="0" name="image1.png"/>
                        <pic:cNvPicPr preferRelativeResize="0"/>
                      </pic:nvPicPr>
                      <pic:blipFill>
                        <a:blip r:embed="rId2"/>
                        <a:srcRect b="-14" l="-5" r="-4" t="-14"/>
                        <a:stretch>
                          <a:fillRect/>
                        </a:stretch>
                      </pic:blipFill>
                      <pic:spPr>
                        <a:xfrm>
                          <a:off x="0" y="0"/>
                          <a:ext cx="1228090" cy="4546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widowControl w:val="1"/>
      <w:spacing w:after="160" w:before="0" w:line="259" w:lineRule="auto"/>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11.0" w:type="dxa"/>
      <w:jc w:val="left"/>
      <w:tblInd w:w="-216.0" w:type="dxa"/>
      <w:tblBorders>
        <w:bottom w:color="000000" w:space="0" w:sz="12" w:val="single"/>
        <w:insideH w:color="000000" w:space="0" w:sz="12" w:val="single"/>
      </w:tblBorders>
      <w:tblLayout w:type="fixed"/>
      <w:tblLook w:val="0000"/>
    </w:tblPr>
    <w:tblGrid>
      <w:gridCol w:w="2089"/>
      <w:gridCol w:w="4962"/>
      <w:gridCol w:w="2160"/>
      <w:tblGridChange w:id="0">
        <w:tblGrid>
          <w:gridCol w:w="2089"/>
          <w:gridCol w:w="4962"/>
          <w:gridCol w:w="2160"/>
        </w:tblGrid>
      </w:tblGridChange>
    </w:tblGrid>
    <w:tr>
      <w:trPr>
        <w:cantSplit w:val="0"/>
        <w:trHeight w:val="1129" w:hRule="atLeast"/>
        <w:tblHeader w:val="0"/>
      </w:trPr>
      <w:tc>
        <w:tcPr>
          <w:tcBorders>
            <w:bottom w:color="000000" w:space="0" w:sz="12" w:val="single"/>
          </w:tcBorders>
          <w:shd w:fill="auto" w:val="clear"/>
          <w:vAlign w:val="center"/>
        </w:tcPr>
        <w:p w:rsidR="00000000" w:rsidDel="00000000" w:rsidP="00000000" w:rsidRDefault="00000000" w:rsidRPr="00000000" w14:paraId="000000D7">
          <w:pPr>
            <w:widowControl w:val="0"/>
            <w:spacing w:after="0" w:before="0" w:lineRule="auto"/>
            <w:jc w:val="center"/>
            <w:rPr/>
          </w:pPr>
          <w:r w:rsidDel="00000000" w:rsidR="00000000" w:rsidRPr="00000000">
            <w:rPr/>
            <w:drawing>
              <wp:inline distB="0" distT="0" distL="0" distR="0">
                <wp:extent cx="772160" cy="800100"/>
                <wp:effectExtent b="0" l="0" r="0" t="0"/>
                <wp:docPr id="5" name="image2.png"/>
                <a:graphic>
                  <a:graphicData uri="http://schemas.openxmlformats.org/drawingml/2006/picture">
                    <pic:pic>
                      <pic:nvPicPr>
                        <pic:cNvPr id="0" name="image2.png"/>
                        <pic:cNvPicPr preferRelativeResize="0"/>
                      </pic:nvPicPr>
                      <pic:blipFill>
                        <a:blip r:embed="rId1"/>
                        <a:srcRect b="-28" l="-28" r="-29" t="-28"/>
                        <a:stretch>
                          <a:fillRect/>
                        </a:stretch>
                      </pic:blipFill>
                      <pic:spPr>
                        <a:xfrm>
                          <a:off x="0" y="0"/>
                          <a:ext cx="772160" cy="800100"/>
                        </a:xfrm>
                        <a:prstGeom prst="rect"/>
                        <a:ln/>
                      </pic:spPr>
                    </pic:pic>
                  </a:graphicData>
                </a:graphic>
              </wp:inline>
            </w:drawing>
          </w:r>
          <w:r w:rsidDel="00000000" w:rsidR="00000000" w:rsidRPr="00000000">
            <w:rPr>
              <w:rtl w:val="0"/>
            </w:rPr>
          </w:r>
        </w:p>
      </w:tc>
      <w:tc>
        <w:tcPr>
          <w:tcBorders>
            <w:bottom w:color="000000" w:space="0" w:sz="12" w:val="single"/>
          </w:tcBorders>
          <w:shd w:fill="auto" w:val="clear"/>
          <w:vAlign w:val="center"/>
        </w:tcPr>
        <w:p w:rsidR="00000000" w:rsidDel="00000000" w:rsidP="00000000" w:rsidRDefault="00000000" w:rsidRPr="00000000" w14:paraId="000000D8">
          <w:pPr>
            <w:widowControl w:val="0"/>
            <w:spacing w:after="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Ministério da Educação</w:t>
          </w:r>
        </w:p>
        <w:p w:rsidR="00000000" w:rsidDel="00000000" w:rsidP="00000000" w:rsidRDefault="00000000" w:rsidRPr="00000000" w14:paraId="000000D9">
          <w:pPr>
            <w:widowControl w:val="0"/>
            <w:spacing w:after="0" w:before="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Universidade Tecnológica Federal do Paraná</w:t>
          </w:r>
        </w:p>
        <w:p w:rsidR="00000000" w:rsidDel="00000000" w:rsidP="00000000" w:rsidRDefault="00000000" w:rsidRPr="00000000" w14:paraId="000000DA">
          <w:pPr>
            <w:widowControl w:val="0"/>
            <w:spacing w:after="0" w:before="0" w:lineRule="auto"/>
            <w:jc w:val="center"/>
            <w:rPr>
              <w:rFonts w:ascii="Arial" w:cs="Arial" w:eastAsia="Arial" w:hAnsi="Arial"/>
              <w:b w:val="1"/>
              <w:sz w:val="16"/>
              <w:szCs w:val="16"/>
              <w:highlight w:val="white"/>
            </w:rPr>
          </w:pPr>
          <w:r w:rsidDel="00000000" w:rsidR="00000000" w:rsidRPr="00000000">
            <w:rPr>
              <w:rFonts w:ascii="Arial" w:cs="Arial" w:eastAsia="Arial" w:hAnsi="Arial"/>
              <w:b w:val="1"/>
              <w:sz w:val="16"/>
              <w:szCs w:val="16"/>
              <w:highlight w:val="white"/>
              <w:rtl w:val="0"/>
            </w:rPr>
            <w:t xml:space="preserve">Campus Toledo-PR</w:t>
          </w:r>
        </w:p>
        <w:p w:rsidR="00000000" w:rsidDel="00000000" w:rsidP="00000000" w:rsidRDefault="00000000" w:rsidRPr="00000000" w14:paraId="000000DB">
          <w:pPr>
            <w:widowControl w:val="0"/>
            <w:spacing w:after="0" w:before="0" w:lineRule="auto"/>
            <w:jc w:val="center"/>
            <w:rPr>
              <w:rFonts w:ascii="Arial" w:cs="Arial" w:eastAsia="Arial" w:hAnsi="Arial"/>
              <w:sz w:val="8"/>
              <w:szCs w:val="8"/>
              <w:highlight w:val="lightGray"/>
            </w:rPr>
          </w:pPr>
          <w:r w:rsidDel="00000000" w:rsidR="00000000" w:rsidRPr="00000000">
            <w:rPr>
              <w:rtl w:val="0"/>
            </w:rPr>
          </w:r>
        </w:p>
        <w:p w:rsidR="00000000" w:rsidDel="00000000" w:rsidP="00000000" w:rsidRDefault="00000000" w:rsidRPr="00000000" w14:paraId="000000DC">
          <w:pPr>
            <w:widowControl w:val="0"/>
            <w:spacing w:after="0" w:before="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Análise e Projetos de Sistemas II</w:t>
          </w:r>
        </w:p>
      </w:tc>
      <w:tc>
        <w:tcPr>
          <w:tcBorders>
            <w:bottom w:color="000000" w:space="0" w:sz="12" w:val="single"/>
          </w:tcBorders>
          <w:shd w:fill="auto" w:val="clear"/>
          <w:vAlign w:val="center"/>
        </w:tcPr>
        <w:p w:rsidR="00000000" w:rsidDel="00000000" w:rsidP="00000000" w:rsidRDefault="00000000" w:rsidRPr="00000000" w14:paraId="000000DD">
          <w:pPr>
            <w:pStyle w:val="Heading1"/>
            <w:widowControl w:val="0"/>
            <w:numPr>
              <w:ilvl w:val="0"/>
              <w:numId w:val="1"/>
            </w:numPr>
            <w:spacing w:after="0" w:before="0" w:lineRule="auto"/>
            <w:ind w:left="0" w:firstLine="0"/>
            <w:jc w:val="center"/>
            <w:rPr/>
          </w:pPr>
          <w:r w:rsidDel="00000000" w:rsidR="00000000" w:rsidRPr="00000000">
            <w:rPr/>
            <w:drawing>
              <wp:inline distB="0" distT="0" distL="0" distR="0">
                <wp:extent cx="1228090" cy="454660"/>
                <wp:effectExtent b="0" l="0" r="0" t="0"/>
                <wp:docPr id="2" name="image1.png"/>
                <a:graphic>
                  <a:graphicData uri="http://schemas.openxmlformats.org/drawingml/2006/picture">
                    <pic:pic>
                      <pic:nvPicPr>
                        <pic:cNvPr id="0" name="image1.png"/>
                        <pic:cNvPicPr preferRelativeResize="0"/>
                      </pic:nvPicPr>
                      <pic:blipFill>
                        <a:blip r:embed="rId2"/>
                        <a:srcRect b="-14" l="-5" r="-4" t="-14"/>
                        <a:stretch>
                          <a:fillRect/>
                        </a:stretch>
                      </pic:blipFill>
                      <pic:spPr>
                        <a:xfrm>
                          <a:off x="0" y="0"/>
                          <a:ext cx="1228090" cy="4546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widowControl w:val="1"/>
      <w:spacing w:after="160" w:before="0" w:line="259" w:lineRule="auto"/>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11.0" w:type="dxa"/>
      <w:jc w:val="left"/>
      <w:tblInd w:w="-216.0" w:type="dxa"/>
      <w:tblBorders>
        <w:bottom w:color="000000" w:space="0" w:sz="12" w:val="single"/>
        <w:insideH w:color="000000" w:space="0" w:sz="12" w:val="single"/>
      </w:tblBorders>
      <w:tblLayout w:type="fixed"/>
      <w:tblLook w:val="0000"/>
    </w:tblPr>
    <w:tblGrid>
      <w:gridCol w:w="2089"/>
      <w:gridCol w:w="4962"/>
      <w:gridCol w:w="2160"/>
      <w:tblGridChange w:id="0">
        <w:tblGrid>
          <w:gridCol w:w="2089"/>
          <w:gridCol w:w="4962"/>
          <w:gridCol w:w="2160"/>
        </w:tblGrid>
      </w:tblGridChange>
    </w:tblGrid>
    <w:tr>
      <w:trPr>
        <w:cantSplit w:val="0"/>
        <w:trHeight w:val="1129" w:hRule="atLeast"/>
        <w:tblHeader w:val="0"/>
      </w:trPr>
      <w:tc>
        <w:tcPr>
          <w:tcBorders>
            <w:bottom w:color="000000" w:space="0" w:sz="12" w:val="single"/>
          </w:tcBorders>
          <w:shd w:fill="auto" w:val="clear"/>
          <w:vAlign w:val="center"/>
        </w:tcPr>
        <w:p w:rsidR="00000000" w:rsidDel="00000000" w:rsidP="00000000" w:rsidRDefault="00000000" w:rsidRPr="00000000" w14:paraId="000000E0">
          <w:pPr>
            <w:widowControl w:val="0"/>
            <w:spacing w:after="0" w:before="0" w:lineRule="auto"/>
            <w:jc w:val="center"/>
            <w:rPr/>
          </w:pPr>
          <w:r w:rsidDel="00000000" w:rsidR="00000000" w:rsidRPr="00000000">
            <w:rPr/>
            <w:drawing>
              <wp:inline distB="0" distT="0" distL="0" distR="0">
                <wp:extent cx="772160" cy="800100"/>
                <wp:effectExtent b="0" l="0" r="0" t="0"/>
                <wp:docPr id="1" name="image2.png"/>
                <a:graphic>
                  <a:graphicData uri="http://schemas.openxmlformats.org/drawingml/2006/picture">
                    <pic:pic>
                      <pic:nvPicPr>
                        <pic:cNvPr id="0" name="image2.png"/>
                        <pic:cNvPicPr preferRelativeResize="0"/>
                      </pic:nvPicPr>
                      <pic:blipFill>
                        <a:blip r:embed="rId1"/>
                        <a:srcRect b="-28" l="-28" r="-29" t="-28"/>
                        <a:stretch>
                          <a:fillRect/>
                        </a:stretch>
                      </pic:blipFill>
                      <pic:spPr>
                        <a:xfrm>
                          <a:off x="0" y="0"/>
                          <a:ext cx="772160" cy="800100"/>
                        </a:xfrm>
                        <a:prstGeom prst="rect"/>
                        <a:ln/>
                      </pic:spPr>
                    </pic:pic>
                  </a:graphicData>
                </a:graphic>
              </wp:inline>
            </w:drawing>
          </w:r>
          <w:r w:rsidDel="00000000" w:rsidR="00000000" w:rsidRPr="00000000">
            <w:rPr>
              <w:rtl w:val="0"/>
            </w:rPr>
          </w:r>
        </w:p>
      </w:tc>
      <w:tc>
        <w:tcPr>
          <w:tcBorders>
            <w:bottom w:color="000000" w:space="0" w:sz="12" w:val="single"/>
          </w:tcBorders>
          <w:shd w:fill="auto" w:val="clear"/>
          <w:vAlign w:val="center"/>
        </w:tcPr>
        <w:p w:rsidR="00000000" w:rsidDel="00000000" w:rsidP="00000000" w:rsidRDefault="00000000" w:rsidRPr="00000000" w14:paraId="000000E1">
          <w:pPr>
            <w:widowControl w:val="0"/>
            <w:spacing w:after="0" w:before="0" w:lineRule="auto"/>
            <w:jc w:val="center"/>
            <w:rPr>
              <w:sz w:val="16"/>
              <w:szCs w:val="16"/>
            </w:rPr>
          </w:pPr>
          <w:r w:rsidDel="00000000" w:rsidR="00000000" w:rsidRPr="00000000">
            <w:rPr>
              <w:sz w:val="16"/>
              <w:szCs w:val="16"/>
              <w:rtl w:val="0"/>
            </w:rPr>
            <w:t xml:space="preserve">Ministério da Educação</w:t>
          </w:r>
        </w:p>
        <w:p w:rsidR="00000000" w:rsidDel="00000000" w:rsidP="00000000" w:rsidRDefault="00000000" w:rsidRPr="00000000" w14:paraId="000000E2">
          <w:pPr>
            <w:widowControl w:val="0"/>
            <w:spacing w:after="0" w:before="0" w:lineRule="auto"/>
            <w:jc w:val="center"/>
            <w:rPr>
              <w:b w:val="1"/>
              <w:sz w:val="16"/>
              <w:szCs w:val="16"/>
            </w:rPr>
          </w:pPr>
          <w:r w:rsidDel="00000000" w:rsidR="00000000" w:rsidRPr="00000000">
            <w:rPr>
              <w:b w:val="1"/>
              <w:sz w:val="16"/>
              <w:szCs w:val="16"/>
              <w:rtl w:val="0"/>
            </w:rPr>
            <w:t xml:space="preserve">Universidade Tecnológica Federal do Paraná</w:t>
          </w:r>
        </w:p>
        <w:p w:rsidR="00000000" w:rsidDel="00000000" w:rsidP="00000000" w:rsidRDefault="00000000" w:rsidRPr="00000000" w14:paraId="000000E3">
          <w:pPr>
            <w:widowControl w:val="0"/>
            <w:spacing w:after="0" w:before="0" w:lineRule="auto"/>
            <w:jc w:val="center"/>
            <w:rPr>
              <w:b w:val="1"/>
              <w:sz w:val="16"/>
              <w:szCs w:val="16"/>
              <w:highlight w:val="white"/>
            </w:rPr>
          </w:pPr>
          <w:r w:rsidDel="00000000" w:rsidR="00000000" w:rsidRPr="00000000">
            <w:rPr>
              <w:b w:val="1"/>
              <w:sz w:val="16"/>
              <w:szCs w:val="16"/>
              <w:highlight w:val="white"/>
              <w:rtl w:val="0"/>
            </w:rPr>
            <w:t xml:space="preserve">Campus Toledo-PR</w:t>
          </w:r>
        </w:p>
        <w:p w:rsidR="00000000" w:rsidDel="00000000" w:rsidP="00000000" w:rsidRDefault="00000000" w:rsidRPr="00000000" w14:paraId="000000E4">
          <w:pPr>
            <w:widowControl w:val="0"/>
            <w:spacing w:after="0" w:before="0" w:lineRule="auto"/>
            <w:jc w:val="center"/>
            <w:rPr>
              <w:sz w:val="8"/>
              <w:szCs w:val="8"/>
              <w:highlight w:val="lightGray"/>
            </w:rPr>
          </w:pPr>
          <w:r w:rsidDel="00000000" w:rsidR="00000000" w:rsidRPr="00000000">
            <w:rPr>
              <w:rtl w:val="0"/>
            </w:rPr>
          </w:r>
        </w:p>
        <w:p w:rsidR="00000000" w:rsidDel="00000000" w:rsidP="00000000" w:rsidRDefault="00000000" w:rsidRPr="00000000" w14:paraId="000000E5">
          <w:pPr>
            <w:widowControl w:val="0"/>
            <w:spacing w:after="0" w:before="0" w:lineRule="auto"/>
            <w:jc w:val="center"/>
            <w:rPr/>
          </w:pPr>
          <w:r w:rsidDel="00000000" w:rsidR="00000000" w:rsidRPr="00000000">
            <w:rPr>
              <w:rFonts w:ascii="Times New Roman" w:cs="Times New Roman" w:eastAsia="Times New Roman" w:hAnsi="Times New Roman"/>
              <w:sz w:val="20"/>
              <w:szCs w:val="20"/>
              <w:rtl w:val="0"/>
            </w:rPr>
            <w:t xml:space="preserve">Análise e Projeto de Sistemas II</w:t>
          </w:r>
          <w:r w:rsidDel="00000000" w:rsidR="00000000" w:rsidRPr="00000000">
            <w:rPr>
              <w:rtl w:val="0"/>
            </w:rPr>
          </w:r>
        </w:p>
      </w:tc>
      <w:tc>
        <w:tcPr>
          <w:tcBorders>
            <w:bottom w:color="000000" w:space="0" w:sz="12" w:val="single"/>
          </w:tcBorders>
          <w:shd w:fill="auto" w:val="clear"/>
          <w:vAlign w:val="center"/>
        </w:tcPr>
        <w:p w:rsidR="00000000" w:rsidDel="00000000" w:rsidP="00000000" w:rsidRDefault="00000000" w:rsidRPr="00000000" w14:paraId="000000E6">
          <w:pPr>
            <w:pStyle w:val="Heading1"/>
            <w:widowControl w:val="0"/>
            <w:numPr>
              <w:ilvl w:val="0"/>
              <w:numId w:val="1"/>
            </w:numPr>
            <w:spacing w:after="0" w:before="0" w:lineRule="auto"/>
            <w:ind w:left="0" w:firstLine="0"/>
            <w:jc w:val="center"/>
            <w:rPr/>
          </w:pPr>
          <w:r w:rsidDel="00000000" w:rsidR="00000000" w:rsidRPr="00000000">
            <w:rPr/>
            <w:drawing>
              <wp:inline distB="0" distT="0" distL="0" distR="0">
                <wp:extent cx="1228090" cy="454660"/>
                <wp:effectExtent b="0" l="0" r="0" t="0"/>
                <wp:docPr id="3" name="image1.png"/>
                <a:graphic>
                  <a:graphicData uri="http://schemas.openxmlformats.org/drawingml/2006/picture">
                    <pic:pic>
                      <pic:nvPicPr>
                        <pic:cNvPr id="0" name="image1.png"/>
                        <pic:cNvPicPr preferRelativeResize="0"/>
                      </pic:nvPicPr>
                      <pic:blipFill>
                        <a:blip r:embed="rId2"/>
                        <a:srcRect b="-14" l="-5" r="-4" t="-14"/>
                        <a:stretch>
                          <a:fillRect/>
                        </a:stretch>
                      </pic:blipFill>
                      <pic:spPr>
                        <a:xfrm>
                          <a:off x="0" y="0"/>
                          <a:ext cx="1228090" cy="4546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widowControl w:val="1"/>
      <w:spacing w:after="160" w:before="0" w:line="259" w:lineRule="auto"/>
      <w:jc w:val="left"/>
      <w:rPr/>
    </w:pPr>
    <w:r w:rsidDel="00000000" w:rsidR="00000000" w:rsidRPr="00000000">
      <w:rPr>
        <w:rtl w:val="0"/>
      </w:rPr>
    </w:r>
  </w:p>
  <w:p w:rsidR="00000000" w:rsidDel="00000000" w:rsidP="00000000" w:rsidRDefault="00000000" w:rsidRPr="00000000" w14:paraId="000000E8">
    <w:pPr>
      <w:widowControl w:val="1"/>
      <w:spacing w:after="160" w:before="0" w:line="259"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