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535" w:tblpY="646"/>
        <w:tblW w:w="10997" w:type="dxa"/>
        <w:tblLook w:val="04A0" w:firstRow="1" w:lastRow="0" w:firstColumn="1" w:lastColumn="0" w:noHBand="0" w:noVBand="1"/>
      </w:tblPr>
      <w:tblGrid>
        <w:gridCol w:w="1242"/>
        <w:gridCol w:w="2835"/>
        <w:gridCol w:w="2060"/>
        <w:gridCol w:w="2240"/>
        <w:gridCol w:w="2620"/>
      </w:tblGrid>
      <w:tr w:rsidR="00873A48" w:rsidRPr="00873A48" w:rsidTr="00873A48">
        <w:trPr>
          <w:trHeight w:val="300"/>
        </w:trPr>
        <w:tc>
          <w:tcPr>
            <w:tcW w:w="10997" w:type="dxa"/>
            <w:gridSpan w:val="5"/>
            <w:tcBorders>
              <w:top w:val="nil"/>
              <w:left w:val="nil"/>
              <w:bottom w:val="nil"/>
              <w:right w:val="nil"/>
            </w:tcBorders>
            <w:shd w:val="clear" w:color="auto" w:fill="auto"/>
            <w:noWrap/>
            <w:hideMark/>
          </w:tcPr>
          <w:p w:rsidR="00873A48" w:rsidRPr="00873A48" w:rsidRDefault="00873A48" w:rsidP="00873A48">
            <w:pPr>
              <w:spacing w:after="0" w:line="240" w:lineRule="auto"/>
              <w:jc w:val="right"/>
              <w:rPr>
                <w:rFonts w:ascii="Arial" w:eastAsia="Times New Roman" w:hAnsi="Arial" w:cs="Arial"/>
                <w:b/>
                <w:bCs/>
                <w:lang w:eastAsia="en-IN"/>
              </w:rPr>
            </w:pPr>
            <w:bookmarkStart w:id="0" w:name="_GoBack"/>
            <w:r w:rsidRPr="00873A48">
              <w:rPr>
                <w:rFonts w:ascii="Arial" w:eastAsia="Times New Roman" w:hAnsi="Arial" w:cs="Arial"/>
                <w:b/>
                <w:bCs/>
                <w:lang w:eastAsia="en-IN"/>
              </w:rPr>
              <w:t>Part I: Annex XVII</w:t>
            </w:r>
            <w:bookmarkEnd w:id="0"/>
          </w:p>
        </w:tc>
      </w:tr>
      <w:tr w:rsidR="00873A48" w:rsidRPr="00873A48" w:rsidTr="00873A48">
        <w:trPr>
          <w:trHeight w:val="285"/>
        </w:trPr>
        <w:tc>
          <w:tcPr>
            <w:tcW w:w="1242"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835"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06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24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62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r>
      <w:tr w:rsidR="00873A48" w:rsidRPr="00873A48" w:rsidTr="00873A48">
        <w:trPr>
          <w:trHeight w:val="300"/>
        </w:trPr>
        <w:tc>
          <w:tcPr>
            <w:tcW w:w="10997" w:type="dxa"/>
            <w:gridSpan w:val="5"/>
            <w:tcBorders>
              <w:top w:val="nil"/>
              <w:left w:val="nil"/>
              <w:bottom w:val="nil"/>
              <w:right w:val="nil"/>
            </w:tcBorders>
            <w:shd w:val="clear" w:color="auto" w:fill="auto"/>
            <w:noWrap/>
            <w:hideMark/>
          </w:tcPr>
          <w:p w:rsidR="00873A48" w:rsidRPr="00873A48" w:rsidRDefault="00873A48" w:rsidP="00873A48">
            <w:pPr>
              <w:spacing w:after="0" w:line="240" w:lineRule="auto"/>
              <w:jc w:val="center"/>
              <w:rPr>
                <w:rFonts w:ascii="Arial" w:eastAsia="Times New Roman" w:hAnsi="Arial" w:cs="Arial"/>
                <w:b/>
                <w:bCs/>
                <w:lang w:eastAsia="en-IN"/>
              </w:rPr>
            </w:pPr>
            <w:r w:rsidRPr="00873A48">
              <w:rPr>
                <w:rFonts w:ascii="Arial" w:eastAsia="Times New Roman" w:hAnsi="Arial" w:cs="Arial"/>
                <w:b/>
                <w:bCs/>
                <w:lang w:eastAsia="en-IN"/>
              </w:rPr>
              <w:t>Statement of Collateral kept by Indian Agents</w:t>
            </w:r>
          </w:p>
        </w:tc>
      </w:tr>
      <w:tr w:rsidR="00873A48" w:rsidRPr="00873A48" w:rsidTr="00873A48">
        <w:trPr>
          <w:trHeight w:val="285"/>
        </w:trPr>
        <w:tc>
          <w:tcPr>
            <w:tcW w:w="1242"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835"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06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24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62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r>
      <w:tr w:rsidR="00873A48" w:rsidRPr="00873A48" w:rsidTr="00873A48">
        <w:trPr>
          <w:trHeight w:val="285"/>
        </w:trPr>
        <w:tc>
          <w:tcPr>
            <w:tcW w:w="10997" w:type="dxa"/>
            <w:gridSpan w:val="5"/>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lang w:eastAsia="en-IN"/>
              </w:rPr>
            </w:pPr>
            <w:r w:rsidRPr="00873A48">
              <w:rPr>
                <w:rFonts w:ascii="Arial" w:eastAsia="Times New Roman" w:hAnsi="Arial" w:cs="Arial"/>
                <w:lang w:eastAsia="en-IN"/>
              </w:rPr>
              <w:t>Name of the Indian Agent __________________________</w:t>
            </w:r>
          </w:p>
        </w:tc>
      </w:tr>
      <w:tr w:rsidR="00873A48" w:rsidRPr="00873A48" w:rsidTr="00873A48">
        <w:trPr>
          <w:trHeight w:val="285"/>
        </w:trPr>
        <w:tc>
          <w:tcPr>
            <w:tcW w:w="1242"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835"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06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24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62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r>
      <w:tr w:rsidR="00873A48" w:rsidRPr="00873A48" w:rsidTr="00873A48">
        <w:trPr>
          <w:trHeight w:val="1500"/>
        </w:trPr>
        <w:tc>
          <w:tcPr>
            <w:tcW w:w="1242" w:type="dxa"/>
            <w:tcBorders>
              <w:top w:val="single" w:sz="4" w:space="0" w:color="auto"/>
              <w:left w:val="single" w:sz="4" w:space="0" w:color="auto"/>
              <w:bottom w:val="single" w:sz="4" w:space="0" w:color="auto"/>
              <w:right w:val="single" w:sz="4" w:space="0" w:color="auto"/>
            </w:tcBorders>
            <w:shd w:val="clear" w:color="auto" w:fill="auto"/>
            <w:hideMark/>
          </w:tcPr>
          <w:p w:rsidR="00873A48" w:rsidRPr="00873A48" w:rsidRDefault="00873A48" w:rsidP="00873A48">
            <w:pPr>
              <w:spacing w:after="0" w:line="240" w:lineRule="auto"/>
              <w:jc w:val="center"/>
              <w:rPr>
                <w:rFonts w:ascii="Arial" w:eastAsia="Times New Roman" w:hAnsi="Arial" w:cs="Arial"/>
                <w:b/>
                <w:bCs/>
                <w:lang w:eastAsia="en-IN"/>
              </w:rPr>
            </w:pPr>
            <w:r w:rsidRPr="00873A48">
              <w:rPr>
                <w:rFonts w:ascii="Arial" w:eastAsia="Times New Roman" w:hAnsi="Arial" w:cs="Arial"/>
                <w:b/>
                <w:bCs/>
                <w:lang w:eastAsia="en-IN"/>
              </w:rPr>
              <w:t>Name of the Overseas Principal</w:t>
            </w:r>
          </w:p>
        </w:tc>
        <w:tc>
          <w:tcPr>
            <w:tcW w:w="2835" w:type="dxa"/>
            <w:tcBorders>
              <w:top w:val="single" w:sz="4" w:space="0" w:color="auto"/>
              <w:left w:val="nil"/>
              <w:bottom w:val="single" w:sz="4" w:space="0" w:color="auto"/>
              <w:right w:val="single" w:sz="4" w:space="0" w:color="auto"/>
            </w:tcBorders>
            <w:shd w:val="clear" w:color="auto" w:fill="auto"/>
            <w:hideMark/>
          </w:tcPr>
          <w:p w:rsidR="00873A48" w:rsidRPr="00873A48" w:rsidRDefault="00873A48" w:rsidP="00873A48">
            <w:pPr>
              <w:spacing w:after="0" w:line="240" w:lineRule="auto"/>
              <w:jc w:val="center"/>
              <w:rPr>
                <w:rFonts w:ascii="Arial" w:eastAsia="Times New Roman" w:hAnsi="Arial" w:cs="Arial"/>
                <w:b/>
                <w:bCs/>
                <w:lang w:eastAsia="en-IN"/>
              </w:rPr>
            </w:pPr>
            <w:r w:rsidRPr="00873A48">
              <w:rPr>
                <w:rFonts w:ascii="Arial" w:eastAsia="Times New Roman" w:hAnsi="Arial" w:cs="Arial"/>
                <w:b/>
                <w:bCs/>
                <w:lang w:eastAsia="en-IN"/>
              </w:rPr>
              <w:t>Total quantum of remittances received during the past 6 months in US $</w:t>
            </w:r>
          </w:p>
        </w:tc>
        <w:tc>
          <w:tcPr>
            <w:tcW w:w="2060" w:type="dxa"/>
            <w:tcBorders>
              <w:top w:val="single" w:sz="4" w:space="0" w:color="auto"/>
              <w:left w:val="nil"/>
              <w:bottom w:val="single" w:sz="4" w:space="0" w:color="auto"/>
              <w:right w:val="single" w:sz="4" w:space="0" w:color="auto"/>
            </w:tcBorders>
            <w:shd w:val="clear" w:color="auto" w:fill="auto"/>
            <w:hideMark/>
          </w:tcPr>
          <w:p w:rsidR="00873A48" w:rsidRPr="00873A48" w:rsidRDefault="00873A48" w:rsidP="00873A48">
            <w:pPr>
              <w:spacing w:after="0" w:line="240" w:lineRule="auto"/>
              <w:jc w:val="center"/>
              <w:rPr>
                <w:rFonts w:ascii="Arial" w:eastAsia="Times New Roman" w:hAnsi="Arial" w:cs="Arial"/>
                <w:b/>
                <w:bCs/>
                <w:lang w:eastAsia="en-IN"/>
              </w:rPr>
            </w:pPr>
            <w:r w:rsidRPr="00873A48">
              <w:rPr>
                <w:rFonts w:ascii="Arial" w:eastAsia="Times New Roman" w:hAnsi="Arial" w:cs="Arial"/>
                <w:b/>
                <w:bCs/>
                <w:lang w:eastAsia="en-IN"/>
              </w:rPr>
              <w:t>Amount of collateral held in US $</w:t>
            </w:r>
          </w:p>
        </w:tc>
        <w:tc>
          <w:tcPr>
            <w:tcW w:w="2240" w:type="dxa"/>
            <w:tcBorders>
              <w:top w:val="single" w:sz="4" w:space="0" w:color="auto"/>
              <w:left w:val="nil"/>
              <w:bottom w:val="single" w:sz="4" w:space="0" w:color="auto"/>
              <w:right w:val="single" w:sz="4" w:space="0" w:color="auto"/>
            </w:tcBorders>
            <w:shd w:val="clear" w:color="auto" w:fill="auto"/>
            <w:hideMark/>
          </w:tcPr>
          <w:p w:rsidR="00873A48" w:rsidRPr="00873A48" w:rsidRDefault="00873A48" w:rsidP="00873A48">
            <w:pPr>
              <w:spacing w:after="0" w:line="240" w:lineRule="auto"/>
              <w:jc w:val="center"/>
              <w:rPr>
                <w:rFonts w:ascii="Arial" w:eastAsia="Times New Roman" w:hAnsi="Arial" w:cs="Arial"/>
                <w:b/>
                <w:bCs/>
                <w:lang w:eastAsia="en-IN"/>
              </w:rPr>
            </w:pPr>
            <w:r w:rsidRPr="00873A48">
              <w:rPr>
                <w:rFonts w:ascii="Arial" w:eastAsia="Times New Roman" w:hAnsi="Arial" w:cs="Arial"/>
                <w:b/>
                <w:bCs/>
                <w:lang w:eastAsia="en-IN"/>
              </w:rPr>
              <w:t>Collateral kept in various forms (Foreign Currency Deposit/ Bank Guarantee)</w:t>
            </w:r>
          </w:p>
        </w:tc>
        <w:tc>
          <w:tcPr>
            <w:tcW w:w="2620" w:type="dxa"/>
            <w:tcBorders>
              <w:top w:val="single" w:sz="4" w:space="0" w:color="auto"/>
              <w:left w:val="nil"/>
              <w:bottom w:val="single" w:sz="4" w:space="0" w:color="auto"/>
              <w:right w:val="single" w:sz="4" w:space="0" w:color="auto"/>
            </w:tcBorders>
            <w:shd w:val="clear" w:color="auto" w:fill="auto"/>
            <w:hideMark/>
          </w:tcPr>
          <w:p w:rsidR="00873A48" w:rsidRPr="00873A48" w:rsidRDefault="00873A48" w:rsidP="00873A48">
            <w:pPr>
              <w:spacing w:after="0" w:line="240" w:lineRule="auto"/>
              <w:jc w:val="center"/>
              <w:rPr>
                <w:rFonts w:ascii="Arial" w:eastAsia="Times New Roman" w:hAnsi="Arial" w:cs="Arial"/>
                <w:b/>
                <w:bCs/>
                <w:lang w:eastAsia="en-IN"/>
              </w:rPr>
            </w:pPr>
            <w:r w:rsidRPr="00873A48">
              <w:rPr>
                <w:rFonts w:ascii="Arial" w:eastAsia="Times New Roman" w:hAnsi="Arial" w:cs="Arial"/>
                <w:b/>
                <w:bCs/>
                <w:lang w:eastAsia="en-IN"/>
              </w:rPr>
              <w:t>Last review of adequacy of collateral along with observations</w:t>
            </w:r>
          </w:p>
        </w:tc>
      </w:tr>
      <w:tr w:rsidR="00873A48" w:rsidRPr="00873A48" w:rsidTr="00873A48">
        <w:trPr>
          <w:trHeight w:val="675"/>
        </w:trPr>
        <w:tc>
          <w:tcPr>
            <w:tcW w:w="1242" w:type="dxa"/>
            <w:tcBorders>
              <w:top w:val="nil"/>
              <w:left w:val="single" w:sz="4" w:space="0" w:color="auto"/>
              <w:bottom w:val="single" w:sz="4" w:space="0" w:color="auto"/>
              <w:right w:val="single" w:sz="4" w:space="0" w:color="auto"/>
            </w:tcBorders>
            <w:shd w:val="clear" w:color="auto" w:fill="auto"/>
            <w:hideMark/>
          </w:tcPr>
          <w:p w:rsidR="00873A48" w:rsidRPr="00873A48" w:rsidRDefault="00873A48" w:rsidP="00873A48">
            <w:pPr>
              <w:spacing w:after="0" w:line="240" w:lineRule="auto"/>
              <w:jc w:val="center"/>
              <w:rPr>
                <w:rFonts w:ascii="Arial" w:eastAsia="Times New Roman" w:hAnsi="Arial" w:cs="Arial"/>
                <w:b/>
                <w:bCs/>
                <w:lang w:eastAsia="en-IN"/>
              </w:rPr>
            </w:pPr>
            <w:r w:rsidRPr="00873A48">
              <w:rPr>
                <w:rFonts w:ascii="Arial" w:eastAsia="Times New Roman" w:hAnsi="Arial" w:cs="Arial"/>
                <w:b/>
                <w:bCs/>
                <w:lang w:eastAsia="en-IN"/>
              </w:rPr>
              <w:t> </w:t>
            </w:r>
          </w:p>
        </w:tc>
        <w:tc>
          <w:tcPr>
            <w:tcW w:w="2835" w:type="dxa"/>
            <w:tcBorders>
              <w:top w:val="nil"/>
              <w:left w:val="nil"/>
              <w:bottom w:val="single" w:sz="4" w:space="0" w:color="auto"/>
              <w:right w:val="single" w:sz="4" w:space="0" w:color="auto"/>
            </w:tcBorders>
            <w:shd w:val="clear" w:color="auto" w:fill="auto"/>
            <w:hideMark/>
          </w:tcPr>
          <w:p w:rsidR="00873A48" w:rsidRPr="00873A48" w:rsidRDefault="00873A48" w:rsidP="00873A48">
            <w:pPr>
              <w:spacing w:after="0" w:line="240" w:lineRule="auto"/>
              <w:jc w:val="center"/>
              <w:rPr>
                <w:rFonts w:ascii="Arial" w:eastAsia="Times New Roman" w:hAnsi="Arial" w:cs="Arial"/>
                <w:b/>
                <w:bCs/>
                <w:lang w:eastAsia="en-IN"/>
              </w:rPr>
            </w:pPr>
            <w:r w:rsidRPr="00873A48">
              <w:rPr>
                <w:rFonts w:ascii="Arial" w:eastAsia="Times New Roman" w:hAnsi="Arial" w:cs="Arial"/>
                <w:b/>
                <w:bCs/>
                <w:lang w:eastAsia="en-IN"/>
              </w:rPr>
              <w:t> </w:t>
            </w:r>
          </w:p>
        </w:tc>
        <w:tc>
          <w:tcPr>
            <w:tcW w:w="2060" w:type="dxa"/>
            <w:tcBorders>
              <w:top w:val="nil"/>
              <w:left w:val="nil"/>
              <w:bottom w:val="single" w:sz="4" w:space="0" w:color="auto"/>
              <w:right w:val="single" w:sz="4" w:space="0" w:color="auto"/>
            </w:tcBorders>
            <w:shd w:val="clear" w:color="auto" w:fill="auto"/>
            <w:hideMark/>
          </w:tcPr>
          <w:p w:rsidR="00873A48" w:rsidRPr="00873A48" w:rsidRDefault="00873A48" w:rsidP="00873A48">
            <w:pPr>
              <w:spacing w:after="0" w:line="240" w:lineRule="auto"/>
              <w:jc w:val="center"/>
              <w:rPr>
                <w:rFonts w:ascii="Arial" w:eastAsia="Times New Roman" w:hAnsi="Arial" w:cs="Arial"/>
                <w:b/>
                <w:bCs/>
                <w:lang w:eastAsia="en-IN"/>
              </w:rPr>
            </w:pPr>
            <w:r w:rsidRPr="00873A48">
              <w:rPr>
                <w:rFonts w:ascii="Arial" w:eastAsia="Times New Roman" w:hAnsi="Arial" w:cs="Arial"/>
                <w:b/>
                <w:bCs/>
                <w:lang w:eastAsia="en-IN"/>
              </w:rPr>
              <w:t> </w:t>
            </w:r>
          </w:p>
        </w:tc>
        <w:tc>
          <w:tcPr>
            <w:tcW w:w="2240" w:type="dxa"/>
            <w:tcBorders>
              <w:top w:val="nil"/>
              <w:left w:val="nil"/>
              <w:bottom w:val="single" w:sz="4" w:space="0" w:color="auto"/>
              <w:right w:val="single" w:sz="4" w:space="0" w:color="auto"/>
            </w:tcBorders>
            <w:shd w:val="clear" w:color="auto" w:fill="auto"/>
            <w:hideMark/>
          </w:tcPr>
          <w:p w:rsidR="00873A48" w:rsidRPr="00873A48" w:rsidRDefault="00873A48" w:rsidP="00873A48">
            <w:pPr>
              <w:spacing w:after="0" w:line="240" w:lineRule="auto"/>
              <w:jc w:val="center"/>
              <w:rPr>
                <w:rFonts w:ascii="Arial" w:eastAsia="Times New Roman" w:hAnsi="Arial" w:cs="Arial"/>
                <w:b/>
                <w:bCs/>
                <w:lang w:eastAsia="en-IN"/>
              </w:rPr>
            </w:pPr>
            <w:r w:rsidRPr="00873A48">
              <w:rPr>
                <w:rFonts w:ascii="Arial" w:eastAsia="Times New Roman" w:hAnsi="Arial" w:cs="Arial"/>
                <w:b/>
                <w:bCs/>
                <w:lang w:eastAsia="en-IN"/>
              </w:rPr>
              <w:t> </w:t>
            </w:r>
          </w:p>
        </w:tc>
        <w:tc>
          <w:tcPr>
            <w:tcW w:w="2620" w:type="dxa"/>
            <w:tcBorders>
              <w:top w:val="nil"/>
              <w:left w:val="nil"/>
              <w:bottom w:val="single" w:sz="4" w:space="0" w:color="auto"/>
              <w:right w:val="single" w:sz="4" w:space="0" w:color="auto"/>
            </w:tcBorders>
            <w:shd w:val="clear" w:color="auto" w:fill="auto"/>
            <w:hideMark/>
          </w:tcPr>
          <w:p w:rsidR="00873A48" w:rsidRPr="00873A48" w:rsidRDefault="00873A48" w:rsidP="00873A48">
            <w:pPr>
              <w:spacing w:after="0" w:line="240" w:lineRule="auto"/>
              <w:jc w:val="center"/>
              <w:rPr>
                <w:rFonts w:ascii="Arial" w:eastAsia="Times New Roman" w:hAnsi="Arial" w:cs="Arial"/>
                <w:b/>
                <w:bCs/>
                <w:lang w:eastAsia="en-IN"/>
              </w:rPr>
            </w:pPr>
            <w:r w:rsidRPr="00873A48">
              <w:rPr>
                <w:rFonts w:ascii="Arial" w:eastAsia="Times New Roman" w:hAnsi="Arial" w:cs="Arial"/>
                <w:b/>
                <w:bCs/>
                <w:lang w:eastAsia="en-IN"/>
              </w:rPr>
              <w:t> </w:t>
            </w:r>
          </w:p>
        </w:tc>
      </w:tr>
      <w:tr w:rsidR="00873A48" w:rsidRPr="00873A48" w:rsidTr="00873A48">
        <w:trPr>
          <w:trHeight w:val="285"/>
        </w:trPr>
        <w:tc>
          <w:tcPr>
            <w:tcW w:w="1242"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835"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06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24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62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r>
      <w:tr w:rsidR="00873A48" w:rsidRPr="00873A48" w:rsidTr="00873A48">
        <w:trPr>
          <w:trHeight w:val="795"/>
        </w:trPr>
        <w:tc>
          <w:tcPr>
            <w:tcW w:w="10997" w:type="dxa"/>
            <w:gridSpan w:val="5"/>
            <w:tcBorders>
              <w:top w:val="nil"/>
              <w:left w:val="nil"/>
              <w:bottom w:val="nil"/>
              <w:right w:val="nil"/>
            </w:tcBorders>
            <w:shd w:val="clear" w:color="auto" w:fill="auto"/>
            <w:hideMark/>
          </w:tcPr>
          <w:p w:rsidR="00873A48" w:rsidRPr="00873A48" w:rsidRDefault="00873A48" w:rsidP="00873A48">
            <w:pPr>
              <w:spacing w:after="0" w:line="240" w:lineRule="auto"/>
              <w:rPr>
                <w:rFonts w:ascii="Arial" w:eastAsia="Times New Roman" w:hAnsi="Arial" w:cs="Arial"/>
                <w:b/>
                <w:bCs/>
                <w:i/>
                <w:iCs/>
                <w:sz w:val="20"/>
                <w:szCs w:val="20"/>
                <w:lang w:eastAsia="en-IN"/>
              </w:rPr>
            </w:pPr>
            <w:r w:rsidRPr="00873A48">
              <w:rPr>
                <w:rFonts w:ascii="Arial" w:eastAsia="Times New Roman" w:hAnsi="Arial" w:cs="Arial"/>
                <w:b/>
                <w:bCs/>
                <w:i/>
                <w:iCs/>
                <w:sz w:val="20"/>
                <w:szCs w:val="20"/>
                <w:lang w:eastAsia="en-IN"/>
              </w:rPr>
              <w:t>Note: This statement as at the end of June and December every year is required to be submitted to the Regional Office concerned of the Foreign Exchange Department of the Reserve Bank within 15 days from the close of the half year to which it relates.</w:t>
            </w:r>
          </w:p>
        </w:tc>
      </w:tr>
      <w:tr w:rsidR="00873A48" w:rsidRPr="00873A48" w:rsidTr="00873A48">
        <w:trPr>
          <w:trHeight w:val="285"/>
        </w:trPr>
        <w:tc>
          <w:tcPr>
            <w:tcW w:w="1242"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835"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06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24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62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r>
      <w:tr w:rsidR="00873A48" w:rsidRPr="00873A48" w:rsidTr="00873A48">
        <w:trPr>
          <w:trHeight w:val="300"/>
        </w:trPr>
        <w:tc>
          <w:tcPr>
            <w:tcW w:w="1242" w:type="dxa"/>
            <w:tcBorders>
              <w:top w:val="nil"/>
              <w:left w:val="nil"/>
              <w:bottom w:val="nil"/>
              <w:right w:val="nil"/>
            </w:tcBorders>
            <w:shd w:val="clear" w:color="auto" w:fill="auto"/>
            <w:noWrap/>
            <w:hideMark/>
          </w:tcPr>
          <w:p w:rsidR="00873A48" w:rsidRPr="00873A48" w:rsidRDefault="00873A48" w:rsidP="00873A48">
            <w:pPr>
              <w:spacing w:after="0" w:line="240" w:lineRule="auto"/>
              <w:jc w:val="center"/>
              <w:rPr>
                <w:rFonts w:ascii="Arial" w:eastAsia="Times New Roman" w:hAnsi="Arial" w:cs="Arial"/>
                <w:b/>
                <w:bCs/>
                <w:lang w:eastAsia="en-IN"/>
              </w:rPr>
            </w:pPr>
            <w:r w:rsidRPr="00873A48">
              <w:rPr>
                <w:rFonts w:ascii="Arial" w:eastAsia="Times New Roman" w:hAnsi="Arial" w:cs="Arial"/>
                <w:b/>
                <w:bCs/>
                <w:lang w:eastAsia="en-IN"/>
              </w:rPr>
              <w:t>(iii)</w:t>
            </w:r>
          </w:p>
        </w:tc>
        <w:tc>
          <w:tcPr>
            <w:tcW w:w="9755" w:type="dxa"/>
            <w:gridSpan w:val="4"/>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b/>
                <w:bCs/>
                <w:lang w:eastAsia="en-IN"/>
              </w:rPr>
            </w:pPr>
            <w:r w:rsidRPr="00873A48">
              <w:rPr>
                <w:rFonts w:ascii="Arial" w:eastAsia="Times New Roman" w:hAnsi="Arial" w:cs="Arial"/>
                <w:b/>
                <w:bCs/>
                <w:lang w:eastAsia="en-IN"/>
              </w:rPr>
              <w:t>Rupee Drawing Arrangements (RDA)</w:t>
            </w:r>
          </w:p>
        </w:tc>
      </w:tr>
      <w:tr w:rsidR="00873A48" w:rsidRPr="00873A48" w:rsidTr="00873A48">
        <w:trPr>
          <w:trHeight w:val="1155"/>
        </w:trPr>
        <w:tc>
          <w:tcPr>
            <w:tcW w:w="10997" w:type="dxa"/>
            <w:gridSpan w:val="5"/>
            <w:tcBorders>
              <w:top w:val="nil"/>
              <w:left w:val="nil"/>
              <w:bottom w:val="nil"/>
              <w:right w:val="nil"/>
            </w:tcBorders>
            <w:shd w:val="clear" w:color="auto" w:fill="auto"/>
            <w:hideMark/>
          </w:tcPr>
          <w:p w:rsidR="00873A48" w:rsidRPr="00873A48" w:rsidRDefault="00873A48" w:rsidP="00873A48">
            <w:pPr>
              <w:spacing w:after="0" w:line="240" w:lineRule="auto"/>
              <w:rPr>
                <w:rFonts w:ascii="Arial" w:eastAsia="Times New Roman" w:hAnsi="Arial" w:cs="Arial"/>
                <w:lang w:eastAsia="en-IN"/>
              </w:rPr>
            </w:pPr>
            <w:r w:rsidRPr="00873A48">
              <w:rPr>
                <w:rFonts w:ascii="Arial" w:eastAsia="Times New Roman" w:hAnsi="Arial" w:cs="Arial"/>
                <w:lang w:eastAsia="en-IN"/>
              </w:rPr>
              <w:t>Under the Rupee Drawing Arrangements (RDAs), cross-border inward remittances are received in India through Exchange Houses situated in Gulf countries, Hong Kong, Singapore, Malaysia (for Malaysia only under Speed Remittance Procedure) and all other countries which are FATF compliant (for all other countries which are FATF compliant only under Speed Remittance Procedure).</w:t>
            </w:r>
          </w:p>
        </w:tc>
      </w:tr>
      <w:tr w:rsidR="00873A48" w:rsidRPr="00873A48" w:rsidTr="00873A48">
        <w:trPr>
          <w:trHeight w:val="285"/>
        </w:trPr>
        <w:tc>
          <w:tcPr>
            <w:tcW w:w="1242"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835"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06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24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62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r>
      <w:tr w:rsidR="00873A48" w:rsidRPr="00873A48" w:rsidTr="00873A48">
        <w:trPr>
          <w:trHeight w:val="285"/>
        </w:trPr>
        <w:tc>
          <w:tcPr>
            <w:tcW w:w="10997" w:type="dxa"/>
            <w:gridSpan w:val="5"/>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lang w:eastAsia="en-IN"/>
              </w:rPr>
            </w:pPr>
            <w:r w:rsidRPr="00873A48">
              <w:rPr>
                <w:rFonts w:ascii="Arial" w:eastAsia="Times New Roman" w:hAnsi="Arial" w:cs="Arial"/>
                <w:lang w:eastAsia="en-IN"/>
              </w:rPr>
              <w:t>The reporting requirement is given below:</w:t>
            </w:r>
          </w:p>
        </w:tc>
      </w:tr>
      <w:tr w:rsidR="00873A48" w:rsidRPr="00873A48" w:rsidTr="00873A48">
        <w:trPr>
          <w:trHeight w:val="285"/>
        </w:trPr>
        <w:tc>
          <w:tcPr>
            <w:tcW w:w="1242"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835"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06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24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62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r>
      <w:tr w:rsidR="00873A48" w:rsidRPr="00873A48" w:rsidTr="00873A48">
        <w:trPr>
          <w:trHeight w:val="1485"/>
        </w:trPr>
        <w:tc>
          <w:tcPr>
            <w:tcW w:w="1242" w:type="dxa"/>
            <w:tcBorders>
              <w:top w:val="nil"/>
              <w:left w:val="nil"/>
              <w:bottom w:val="nil"/>
              <w:right w:val="nil"/>
            </w:tcBorders>
            <w:shd w:val="clear" w:color="auto" w:fill="auto"/>
            <w:noWrap/>
            <w:hideMark/>
          </w:tcPr>
          <w:p w:rsidR="00873A48" w:rsidRPr="00873A48" w:rsidRDefault="00873A48" w:rsidP="00873A48">
            <w:pPr>
              <w:spacing w:after="0" w:line="240" w:lineRule="auto"/>
              <w:jc w:val="center"/>
              <w:rPr>
                <w:rFonts w:ascii="Arial" w:eastAsia="Times New Roman" w:hAnsi="Arial" w:cs="Arial"/>
                <w:lang w:eastAsia="en-IN"/>
              </w:rPr>
            </w:pPr>
            <w:r w:rsidRPr="00873A48">
              <w:rPr>
                <w:rFonts w:ascii="Arial" w:eastAsia="Times New Roman" w:hAnsi="Arial" w:cs="Arial"/>
                <w:lang w:eastAsia="en-IN"/>
              </w:rPr>
              <w:t>a.</w:t>
            </w:r>
          </w:p>
        </w:tc>
        <w:tc>
          <w:tcPr>
            <w:tcW w:w="9755" w:type="dxa"/>
            <w:gridSpan w:val="4"/>
            <w:tcBorders>
              <w:top w:val="nil"/>
              <w:left w:val="nil"/>
              <w:bottom w:val="nil"/>
              <w:right w:val="nil"/>
            </w:tcBorders>
            <w:shd w:val="clear" w:color="auto" w:fill="auto"/>
            <w:hideMark/>
          </w:tcPr>
          <w:p w:rsidR="00873A48" w:rsidRPr="00873A48" w:rsidRDefault="00873A48" w:rsidP="00873A48">
            <w:pPr>
              <w:spacing w:after="0" w:line="240" w:lineRule="auto"/>
              <w:rPr>
                <w:rFonts w:ascii="Arial" w:eastAsia="Times New Roman" w:hAnsi="Arial" w:cs="Arial"/>
                <w:lang w:eastAsia="en-IN"/>
              </w:rPr>
            </w:pPr>
            <w:r w:rsidRPr="00873A48">
              <w:rPr>
                <w:rFonts w:ascii="Arial" w:eastAsia="Times New Roman" w:hAnsi="Arial" w:cs="Arial"/>
                <w:lang w:eastAsia="en-IN"/>
              </w:rPr>
              <w:t xml:space="preserve">Application (Annex XVIII): AD Category–I banks should apply to the Reserve Bank in the form provided at Annex XVIII with necessary documents the first time they enter into RDAs with non-resident Exchange Houses from Gulf countries, Hong Kong, Singapore, Malaysia and all other countries which are FATF compliant, for opening and maintaining in India the Rupee </w:t>
            </w:r>
            <w:proofErr w:type="spellStart"/>
            <w:r w:rsidRPr="00873A48">
              <w:rPr>
                <w:rFonts w:ascii="Arial" w:eastAsia="Times New Roman" w:hAnsi="Arial" w:cs="Arial"/>
                <w:lang w:eastAsia="en-IN"/>
              </w:rPr>
              <w:t>vostro</w:t>
            </w:r>
            <w:proofErr w:type="spellEnd"/>
            <w:r w:rsidRPr="00873A48">
              <w:rPr>
                <w:rFonts w:ascii="Arial" w:eastAsia="Times New Roman" w:hAnsi="Arial" w:cs="Arial"/>
                <w:lang w:eastAsia="en-IN"/>
              </w:rPr>
              <w:t xml:space="preserve"> accounts of those non-resident Exchange Houses.</w:t>
            </w:r>
          </w:p>
        </w:tc>
      </w:tr>
      <w:tr w:rsidR="00873A48" w:rsidRPr="00873A48" w:rsidTr="00873A48">
        <w:trPr>
          <w:trHeight w:val="1785"/>
        </w:trPr>
        <w:tc>
          <w:tcPr>
            <w:tcW w:w="1242" w:type="dxa"/>
            <w:tcBorders>
              <w:top w:val="nil"/>
              <w:left w:val="nil"/>
              <w:bottom w:val="nil"/>
              <w:right w:val="nil"/>
            </w:tcBorders>
            <w:shd w:val="clear" w:color="auto" w:fill="auto"/>
            <w:noWrap/>
            <w:hideMark/>
          </w:tcPr>
          <w:p w:rsidR="00873A48" w:rsidRPr="00873A48" w:rsidRDefault="00873A48" w:rsidP="00873A48">
            <w:pPr>
              <w:spacing w:after="0" w:line="240" w:lineRule="auto"/>
              <w:jc w:val="center"/>
              <w:rPr>
                <w:rFonts w:ascii="Arial" w:eastAsia="Times New Roman" w:hAnsi="Arial" w:cs="Arial"/>
                <w:lang w:eastAsia="en-IN"/>
              </w:rPr>
            </w:pPr>
            <w:r w:rsidRPr="00873A48">
              <w:rPr>
                <w:rFonts w:ascii="Arial" w:eastAsia="Times New Roman" w:hAnsi="Arial" w:cs="Arial"/>
                <w:lang w:eastAsia="en-IN"/>
              </w:rPr>
              <w:t>b.</w:t>
            </w:r>
          </w:p>
        </w:tc>
        <w:tc>
          <w:tcPr>
            <w:tcW w:w="9755" w:type="dxa"/>
            <w:gridSpan w:val="4"/>
            <w:tcBorders>
              <w:top w:val="nil"/>
              <w:left w:val="nil"/>
              <w:bottom w:val="nil"/>
              <w:right w:val="nil"/>
            </w:tcBorders>
            <w:shd w:val="clear" w:color="auto" w:fill="auto"/>
            <w:hideMark/>
          </w:tcPr>
          <w:p w:rsidR="00873A48" w:rsidRPr="00873A48" w:rsidRDefault="00873A48" w:rsidP="00873A48">
            <w:pPr>
              <w:spacing w:after="0" w:line="240" w:lineRule="auto"/>
              <w:rPr>
                <w:rFonts w:ascii="Arial" w:eastAsia="Times New Roman" w:hAnsi="Arial" w:cs="Arial"/>
                <w:lang w:eastAsia="en-IN"/>
              </w:rPr>
            </w:pPr>
            <w:r w:rsidRPr="00873A48">
              <w:rPr>
                <w:rFonts w:ascii="Arial" w:eastAsia="Times New Roman" w:hAnsi="Arial" w:cs="Arial"/>
                <w:lang w:eastAsia="en-IN"/>
              </w:rPr>
              <w:t xml:space="preserve">Statement A </w:t>
            </w:r>
            <w:r w:rsidRPr="00873A48">
              <w:rPr>
                <w:rFonts w:ascii="Arial" w:eastAsia="Times New Roman" w:hAnsi="Arial" w:cs="Arial"/>
                <w:b/>
                <w:bCs/>
                <w:lang w:eastAsia="en-IN"/>
              </w:rPr>
              <w:t xml:space="preserve">(Annex XIX): </w:t>
            </w:r>
            <w:r w:rsidRPr="00873A48">
              <w:rPr>
                <w:rFonts w:ascii="Arial" w:eastAsia="Times New Roman" w:hAnsi="Arial" w:cs="Arial"/>
                <w:lang w:eastAsia="en-IN"/>
              </w:rPr>
              <w:t xml:space="preserve">This monthly Exchange House-wise statement is designed to elicit details of operations in Rupee/ foreign currency </w:t>
            </w:r>
            <w:proofErr w:type="spellStart"/>
            <w:r w:rsidRPr="00873A48">
              <w:rPr>
                <w:rFonts w:ascii="Arial" w:eastAsia="Times New Roman" w:hAnsi="Arial" w:cs="Arial"/>
                <w:lang w:eastAsia="en-IN"/>
              </w:rPr>
              <w:t>vostro</w:t>
            </w:r>
            <w:proofErr w:type="spellEnd"/>
            <w:r w:rsidRPr="00873A48">
              <w:rPr>
                <w:rFonts w:ascii="Arial" w:eastAsia="Times New Roman" w:hAnsi="Arial" w:cs="Arial"/>
                <w:lang w:eastAsia="en-IN"/>
              </w:rPr>
              <w:t xml:space="preserve"> accounts of Exchange Houses. This statement should be critically examined to ascertain whether funds held in the account are adequate to cover estimated pipeline debits. The Top Management of the ADs Category-I may work out the pipeline data and set their own limits and the adherence to the limits set should be informed to the Top Management on a quarterly basis.</w:t>
            </w:r>
          </w:p>
        </w:tc>
      </w:tr>
      <w:tr w:rsidR="00873A48" w:rsidRPr="00873A48" w:rsidTr="00873A48">
        <w:trPr>
          <w:trHeight w:val="930"/>
        </w:trPr>
        <w:tc>
          <w:tcPr>
            <w:tcW w:w="1242" w:type="dxa"/>
            <w:tcBorders>
              <w:top w:val="nil"/>
              <w:left w:val="nil"/>
              <w:bottom w:val="nil"/>
              <w:right w:val="nil"/>
            </w:tcBorders>
            <w:shd w:val="clear" w:color="auto" w:fill="auto"/>
            <w:noWrap/>
            <w:hideMark/>
          </w:tcPr>
          <w:p w:rsidR="00873A48" w:rsidRPr="00873A48" w:rsidRDefault="00873A48" w:rsidP="00873A48">
            <w:pPr>
              <w:spacing w:after="0" w:line="240" w:lineRule="auto"/>
              <w:jc w:val="center"/>
              <w:rPr>
                <w:rFonts w:ascii="Arial" w:eastAsia="Times New Roman" w:hAnsi="Arial" w:cs="Arial"/>
                <w:lang w:eastAsia="en-IN"/>
              </w:rPr>
            </w:pPr>
            <w:r w:rsidRPr="00873A48">
              <w:rPr>
                <w:rFonts w:ascii="Arial" w:eastAsia="Times New Roman" w:hAnsi="Arial" w:cs="Arial"/>
                <w:lang w:eastAsia="en-IN"/>
              </w:rPr>
              <w:t>c.</w:t>
            </w:r>
          </w:p>
        </w:tc>
        <w:tc>
          <w:tcPr>
            <w:tcW w:w="9755" w:type="dxa"/>
            <w:gridSpan w:val="4"/>
            <w:tcBorders>
              <w:top w:val="nil"/>
              <w:left w:val="nil"/>
              <w:bottom w:val="nil"/>
              <w:right w:val="nil"/>
            </w:tcBorders>
            <w:shd w:val="clear" w:color="auto" w:fill="auto"/>
            <w:hideMark/>
          </w:tcPr>
          <w:p w:rsidR="00873A48" w:rsidRPr="00873A48" w:rsidRDefault="00873A48" w:rsidP="00873A48">
            <w:pPr>
              <w:spacing w:after="0" w:line="240" w:lineRule="auto"/>
              <w:rPr>
                <w:rFonts w:ascii="Arial" w:eastAsia="Times New Roman" w:hAnsi="Arial" w:cs="Arial"/>
                <w:lang w:eastAsia="en-IN"/>
              </w:rPr>
            </w:pPr>
            <w:r w:rsidRPr="00873A48">
              <w:rPr>
                <w:rFonts w:ascii="Arial" w:eastAsia="Times New Roman" w:hAnsi="Arial" w:cs="Arial"/>
                <w:lang w:eastAsia="en-IN"/>
              </w:rPr>
              <w:t xml:space="preserve">Statement B </w:t>
            </w:r>
            <w:r w:rsidRPr="00873A48">
              <w:rPr>
                <w:rFonts w:ascii="Arial" w:eastAsia="Times New Roman" w:hAnsi="Arial" w:cs="Arial"/>
                <w:b/>
                <w:bCs/>
                <w:lang w:eastAsia="en-IN"/>
              </w:rPr>
              <w:t xml:space="preserve">(Annex XX): </w:t>
            </w:r>
            <w:r w:rsidRPr="00873A48">
              <w:rPr>
                <w:rFonts w:ascii="Arial" w:eastAsia="Times New Roman" w:hAnsi="Arial" w:cs="Arial"/>
                <w:lang w:eastAsia="en-IN"/>
              </w:rPr>
              <w:t xml:space="preserve">This is a consolidated half-yearly statement showing position of Rupee/ foreign currency </w:t>
            </w:r>
            <w:proofErr w:type="spellStart"/>
            <w:r w:rsidRPr="00873A48">
              <w:rPr>
                <w:rFonts w:ascii="Arial" w:eastAsia="Times New Roman" w:hAnsi="Arial" w:cs="Arial"/>
                <w:lang w:eastAsia="en-IN"/>
              </w:rPr>
              <w:t>vostro</w:t>
            </w:r>
            <w:proofErr w:type="spellEnd"/>
            <w:r w:rsidRPr="00873A48">
              <w:rPr>
                <w:rFonts w:ascii="Arial" w:eastAsia="Times New Roman" w:hAnsi="Arial" w:cs="Arial"/>
                <w:lang w:eastAsia="en-IN"/>
              </w:rPr>
              <w:t xml:space="preserve"> accounts of Exchange Houses which are to be closed/ are in the process of closure.</w:t>
            </w:r>
          </w:p>
        </w:tc>
      </w:tr>
      <w:tr w:rsidR="00873A48" w:rsidRPr="00873A48" w:rsidTr="00873A48">
        <w:trPr>
          <w:trHeight w:val="960"/>
        </w:trPr>
        <w:tc>
          <w:tcPr>
            <w:tcW w:w="1242" w:type="dxa"/>
            <w:tcBorders>
              <w:top w:val="nil"/>
              <w:left w:val="nil"/>
              <w:bottom w:val="nil"/>
              <w:right w:val="nil"/>
            </w:tcBorders>
            <w:shd w:val="clear" w:color="auto" w:fill="auto"/>
            <w:noWrap/>
            <w:hideMark/>
          </w:tcPr>
          <w:p w:rsidR="00873A48" w:rsidRPr="00873A48" w:rsidRDefault="00873A48" w:rsidP="00873A48">
            <w:pPr>
              <w:spacing w:after="0" w:line="240" w:lineRule="auto"/>
              <w:jc w:val="center"/>
              <w:rPr>
                <w:rFonts w:ascii="Arial" w:eastAsia="Times New Roman" w:hAnsi="Arial" w:cs="Arial"/>
                <w:lang w:eastAsia="en-IN"/>
              </w:rPr>
            </w:pPr>
            <w:r w:rsidRPr="00873A48">
              <w:rPr>
                <w:rFonts w:ascii="Arial" w:eastAsia="Times New Roman" w:hAnsi="Arial" w:cs="Arial"/>
                <w:lang w:eastAsia="en-IN"/>
              </w:rPr>
              <w:t>d.</w:t>
            </w:r>
          </w:p>
        </w:tc>
        <w:tc>
          <w:tcPr>
            <w:tcW w:w="9755" w:type="dxa"/>
            <w:gridSpan w:val="4"/>
            <w:tcBorders>
              <w:top w:val="nil"/>
              <w:left w:val="nil"/>
              <w:bottom w:val="nil"/>
              <w:right w:val="nil"/>
            </w:tcBorders>
            <w:shd w:val="clear" w:color="auto" w:fill="auto"/>
            <w:hideMark/>
          </w:tcPr>
          <w:p w:rsidR="00873A48" w:rsidRPr="00873A48" w:rsidRDefault="00873A48" w:rsidP="00873A48">
            <w:pPr>
              <w:spacing w:after="0" w:line="240" w:lineRule="auto"/>
              <w:rPr>
                <w:rFonts w:ascii="Arial" w:eastAsia="Times New Roman" w:hAnsi="Arial" w:cs="Arial"/>
                <w:lang w:eastAsia="en-IN"/>
              </w:rPr>
            </w:pPr>
            <w:r w:rsidRPr="00873A48">
              <w:rPr>
                <w:rFonts w:ascii="Arial" w:eastAsia="Times New Roman" w:hAnsi="Arial" w:cs="Arial"/>
                <w:lang w:eastAsia="en-IN"/>
              </w:rPr>
              <w:t xml:space="preserve">Statement C </w:t>
            </w:r>
            <w:r w:rsidRPr="00873A48">
              <w:rPr>
                <w:rFonts w:ascii="Arial" w:eastAsia="Times New Roman" w:hAnsi="Arial" w:cs="Arial"/>
                <w:b/>
                <w:bCs/>
                <w:lang w:eastAsia="en-IN"/>
              </w:rPr>
              <w:t xml:space="preserve">(Annex XXI): </w:t>
            </w:r>
            <w:r w:rsidRPr="00873A48">
              <w:rPr>
                <w:rFonts w:ascii="Arial" w:eastAsia="Times New Roman" w:hAnsi="Arial" w:cs="Arial"/>
                <w:lang w:eastAsia="en-IN"/>
              </w:rPr>
              <w:t>This is a monthly statement giving information regarding Exchange House’s account held at overseas branches of Indian banks under Draft Drawing Arrangement (DDA)/ Non-DDA procedures for holding collection proceeds and additional collaterals.</w:t>
            </w:r>
          </w:p>
        </w:tc>
      </w:tr>
      <w:tr w:rsidR="00873A48" w:rsidRPr="00873A48" w:rsidTr="00873A48">
        <w:trPr>
          <w:trHeight w:val="630"/>
        </w:trPr>
        <w:tc>
          <w:tcPr>
            <w:tcW w:w="1242" w:type="dxa"/>
            <w:tcBorders>
              <w:top w:val="nil"/>
              <w:left w:val="nil"/>
              <w:bottom w:val="nil"/>
              <w:right w:val="nil"/>
            </w:tcBorders>
            <w:shd w:val="clear" w:color="auto" w:fill="auto"/>
            <w:noWrap/>
            <w:hideMark/>
          </w:tcPr>
          <w:p w:rsidR="00873A48" w:rsidRPr="00873A48" w:rsidRDefault="00873A48" w:rsidP="00873A48">
            <w:pPr>
              <w:spacing w:after="0" w:line="240" w:lineRule="auto"/>
              <w:jc w:val="center"/>
              <w:rPr>
                <w:rFonts w:ascii="Arial" w:eastAsia="Times New Roman" w:hAnsi="Arial" w:cs="Arial"/>
                <w:lang w:eastAsia="en-IN"/>
              </w:rPr>
            </w:pPr>
            <w:r w:rsidRPr="00873A48">
              <w:rPr>
                <w:rFonts w:ascii="Arial" w:eastAsia="Times New Roman" w:hAnsi="Arial" w:cs="Arial"/>
                <w:lang w:eastAsia="en-IN"/>
              </w:rPr>
              <w:t>e.</w:t>
            </w:r>
          </w:p>
        </w:tc>
        <w:tc>
          <w:tcPr>
            <w:tcW w:w="9755" w:type="dxa"/>
            <w:gridSpan w:val="4"/>
            <w:tcBorders>
              <w:top w:val="nil"/>
              <w:left w:val="nil"/>
              <w:bottom w:val="nil"/>
              <w:right w:val="nil"/>
            </w:tcBorders>
            <w:shd w:val="clear" w:color="auto" w:fill="auto"/>
            <w:hideMark/>
          </w:tcPr>
          <w:p w:rsidR="00873A48" w:rsidRPr="00873A48" w:rsidRDefault="00873A48" w:rsidP="00873A48">
            <w:pPr>
              <w:spacing w:after="0" w:line="240" w:lineRule="auto"/>
              <w:rPr>
                <w:rFonts w:ascii="Arial" w:eastAsia="Times New Roman" w:hAnsi="Arial" w:cs="Arial"/>
                <w:lang w:eastAsia="en-IN"/>
              </w:rPr>
            </w:pPr>
            <w:r w:rsidRPr="00873A48">
              <w:rPr>
                <w:rFonts w:ascii="Arial" w:eastAsia="Times New Roman" w:hAnsi="Arial" w:cs="Arial"/>
                <w:lang w:eastAsia="en-IN"/>
              </w:rPr>
              <w:t xml:space="preserve">Statement D </w:t>
            </w:r>
            <w:r w:rsidRPr="00873A48">
              <w:rPr>
                <w:rFonts w:ascii="Arial" w:eastAsia="Times New Roman" w:hAnsi="Arial" w:cs="Arial"/>
                <w:b/>
                <w:bCs/>
                <w:lang w:eastAsia="en-IN"/>
              </w:rPr>
              <w:t xml:space="preserve">(Annex XXII): </w:t>
            </w:r>
            <w:r w:rsidRPr="00873A48">
              <w:rPr>
                <w:rFonts w:ascii="Arial" w:eastAsia="Times New Roman" w:hAnsi="Arial" w:cs="Arial"/>
                <w:lang w:eastAsia="en-IN"/>
              </w:rPr>
              <w:t xml:space="preserve">This monthly statement provides information about operations in the foreign currency </w:t>
            </w:r>
            <w:proofErr w:type="spellStart"/>
            <w:r w:rsidRPr="00873A48">
              <w:rPr>
                <w:rFonts w:ascii="Arial" w:eastAsia="Times New Roman" w:hAnsi="Arial" w:cs="Arial"/>
                <w:lang w:eastAsia="en-IN"/>
              </w:rPr>
              <w:t>vostro</w:t>
            </w:r>
            <w:proofErr w:type="spellEnd"/>
            <w:r w:rsidRPr="00873A48">
              <w:rPr>
                <w:rFonts w:ascii="Arial" w:eastAsia="Times New Roman" w:hAnsi="Arial" w:cs="Arial"/>
                <w:lang w:eastAsia="en-IN"/>
              </w:rPr>
              <w:t xml:space="preserve"> account of the Exchange House.</w:t>
            </w:r>
          </w:p>
        </w:tc>
      </w:tr>
      <w:tr w:rsidR="00873A48" w:rsidRPr="00873A48" w:rsidTr="00873A48">
        <w:trPr>
          <w:trHeight w:val="285"/>
        </w:trPr>
        <w:tc>
          <w:tcPr>
            <w:tcW w:w="1242"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835"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06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24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62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r>
      <w:tr w:rsidR="00873A48" w:rsidRPr="00873A48" w:rsidTr="00873A48">
        <w:trPr>
          <w:trHeight w:val="1095"/>
        </w:trPr>
        <w:tc>
          <w:tcPr>
            <w:tcW w:w="10997" w:type="dxa"/>
            <w:gridSpan w:val="5"/>
            <w:tcBorders>
              <w:top w:val="nil"/>
              <w:left w:val="nil"/>
              <w:bottom w:val="nil"/>
              <w:right w:val="nil"/>
            </w:tcBorders>
            <w:shd w:val="clear" w:color="auto" w:fill="auto"/>
            <w:hideMark/>
          </w:tcPr>
          <w:p w:rsidR="00873A48" w:rsidRPr="00873A48" w:rsidRDefault="00873A48" w:rsidP="00873A48">
            <w:pPr>
              <w:spacing w:after="0" w:line="240" w:lineRule="auto"/>
              <w:rPr>
                <w:rFonts w:ascii="Arial" w:eastAsia="Times New Roman" w:hAnsi="Arial" w:cs="Arial"/>
                <w:b/>
                <w:bCs/>
                <w:i/>
                <w:iCs/>
                <w:sz w:val="20"/>
                <w:szCs w:val="20"/>
                <w:lang w:eastAsia="en-IN"/>
              </w:rPr>
            </w:pPr>
            <w:r w:rsidRPr="00873A48">
              <w:rPr>
                <w:rFonts w:ascii="Arial" w:eastAsia="Times New Roman" w:hAnsi="Arial" w:cs="Arial"/>
                <w:b/>
                <w:bCs/>
                <w:i/>
                <w:iCs/>
                <w:sz w:val="20"/>
                <w:szCs w:val="20"/>
                <w:lang w:eastAsia="en-IN"/>
              </w:rPr>
              <w:lastRenderedPageBreak/>
              <w:t>Note - While statements A to D (Annex XIX to XXII) are not required to be submitted to the Reserve Bank, ADs Category-I should prepare these statements and cause inspections at the prescribed periodicities. The relative statements/ reports should invariably be submitted to their respective Top Management with suitable explanatory notes indicating corrective measures taken/ being initiated wherever necessary.</w:t>
            </w:r>
          </w:p>
        </w:tc>
      </w:tr>
      <w:tr w:rsidR="00873A48" w:rsidRPr="00873A48" w:rsidTr="00873A48">
        <w:trPr>
          <w:trHeight w:val="285"/>
        </w:trPr>
        <w:tc>
          <w:tcPr>
            <w:tcW w:w="1242"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835"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06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24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62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r>
      <w:tr w:rsidR="00873A48" w:rsidRPr="00873A48" w:rsidTr="00873A48">
        <w:trPr>
          <w:trHeight w:val="1185"/>
        </w:trPr>
        <w:tc>
          <w:tcPr>
            <w:tcW w:w="1242" w:type="dxa"/>
            <w:tcBorders>
              <w:top w:val="nil"/>
              <w:left w:val="nil"/>
              <w:bottom w:val="nil"/>
              <w:right w:val="nil"/>
            </w:tcBorders>
            <w:shd w:val="clear" w:color="auto" w:fill="auto"/>
            <w:noWrap/>
            <w:hideMark/>
          </w:tcPr>
          <w:p w:rsidR="00873A48" w:rsidRPr="00873A48" w:rsidRDefault="00873A48" w:rsidP="00873A48">
            <w:pPr>
              <w:spacing w:after="0" w:line="240" w:lineRule="auto"/>
              <w:jc w:val="center"/>
              <w:rPr>
                <w:rFonts w:ascii="Arial" w:eastAsia="Times New Roman" w:hAnsi="Arial" w:cs="Arial"/>
                <w:lang w:eastAsia="en-IN"/>
              </w:rPr>
            </w:pPr>
            <w:r w:rsidRPr="00873A48">
              <w:rPr>
                <w:rFonts w:ascii="Arial" w:eastAsia="Times New Roman" w:hAnsi="Arial" w:cs="Arial"/>
                <w:lang w:eastAsia="en-IN"/>
              </w:rPr>
              <w:t>f.</w:t>
            </w:r>
          </w:p>
        </w:tc>
        <w:tc>
          <w:tcPr>
            <w:tcW w:w="9755" w:type="dxa"/>
            <w:gridSpan w:val="4"/>
            <w:tcBorders>
              <w:top w:val="nil"/>
              <w:left w:val="nil"/>
              <w:bottom w:val="nil"/>
              <w:right w:val="nil"/>
            </w:tcBorders>
            <w:shd w:val="clear" w:color="auto" w:fill="auto"/>
            <w:hideMark/>
          </w:tcPr>
          <w:p w:rsidR="00873A48" w:rsidRPr="00873A48" w:rsidRDefault="00873A48" w:rsidP="00873A48">
            <w:pPr>
              <w:spacing w:after="0" w:line="240" w:lineRule="auto"/>
              <w:rPr>
                <w:rFonts w:ascii="Arial" w:eastAsia="Times New Roman" w:hAnsi="Arial" w:cs="Arial"/>
                <w:lang w:eastAsia="en-IN"/>
              </w:rPr>
            </w:pPr>
            <w:r w:rsidRPr="00873A48">
              <w:rPr>
                <w:rFonts w:ascii="Arial" w:eastAsia="Times New Roman" w:hAnsi="Arial" w:cs="Arial"/>
                <w:lang w:eastAsia="en-IN"/>
              </w:rPr>
              <w:t xml:space="preserve">Statement E (Annex XXIII): This quarterly statement on total remittances received every quarter is required to be submitted 3using the </w:t>
            </w:r>
            <w:proofErr w:type="spellStart"/>
            <w:r w:rsidRPr="00873A48">
              <w:rPr>
                <w:rFonts w:ascii="Arial" w:eastAsia="Times New Roman" w:hAnsi="Arial" w:cs="Arial"/>
                <w:lang w:eastAsia="en-IN"/>
              </w:rPr>
              <w:t>eXtensible</w:t>
            </w:r>
            <w:proofErr w:type="spellEnd"/>
            <w:r w:rsidRPr="00873A48">
              <w:rPr>
                <w:rFonts w:ascii="Arial" w:eastAsia="Times New Roman" w:hAnsi="Arial" w:cs="Arial"/>
                <w:lang w:eastAsia="en-IN"/>
              </w:rPr>
              <w:t xml:space="preserve"> Reporting Language (XBRL) system (https://secweb.rbi.org.in/orfsxbrl/) before 15th of the succeeding month to which the quarter relates.</w:t>
            </w:r>
          </w:p>
        </w:tc>
      </w:tr>
      <w:tr w:rsidR="00873A48" w:rsidRPr="00873A48" w:rsidTr="00873A48">
        <w:trPr>
          <w:trHeight w:val="5805"/>
        </w:trPr>
        <w:tc>
          <w:tcPr>
            <w:tcW w:w="1242" w:type="dxa"/>
            <w:tcBorders>
              <w:top w:val="nil"/>
              <w:left w:val="nil"/>
              <w:bottom w:val="nil"/>
              <w:right w:val="nil"/>
            </w:tcBorders>
            <w:shd w:val="clear" w:color="auto" w:fill="auto"/>
            <w:noWrap/>
            <w:hideMark/>
          </w:tcPr>
          <w:p w:rsidR="00873A48" w:rsidRPr="00873A48" w:rsidRDefault="00873A48" w:rsidP="00873A48">
            <w:pPr>
              <w:spacing w:after="0" w:line="240" w:lineRule="auto"/>
              <w:jc w:val="center"/>
              <w:rPr>
                <w:rFonts w:ascii="Arial" w:eastAsia="Times New Roman" w:hAnsi="Arial" w:cs="Arial"/>
                <w:lang w:eastAsia="en-IN"/>
              </w:rPr>
            </w:pPr>
            <w:r w:rsidRPr="00873A48">
              <w:rPr>
                <w:rFonts w:ascii="Arial" w:eastAsia="Times New Roman" w:hAnsi="Arial" w:cs="Arial"/>
                <w:lang w:eastAsia="en-IN"/>
              </w:rPr>
              <w:t>g.</w:t>
            </w:r>
          </w:p>
        </w:tc>
        <w:tc>
          <w:tcPr>
            <w:tcW w:w="9755" w:type="dxa"/>
            <w:gridSpan w:val="4"/>
            <w:tcBorders>
              <w:top w:val="nil"/>
              <w:left w:val="nil"/>
              <w:bottom w:val="nil"/>
              <w:right w:val="nil"/>
            </w:tcBorders>
            <w:shd w:val="clear" w:color="auto" w:fill="auto"/>
            <w:hideMark/>
          </w:tcPr>
          <w:p w:rsidR="00873A48" w:rsidRPr="00873A48" w:rsidRDefault="00873A48" w:rsidP="00873A48">
            <w:pPr>
              <w:spacing w:after="0" w:line="240" w:lineRule="auto"/>
              <w:rPr>
                <w:rFonts w:ascii="Arial" w:eastAsia="Times New Roman" w:hAnsi="Arial" w:cs="Arial"/>
                <w:lang w:eastAsia="en-IN"/>
              </w:rPr>
            </w:pPr>
            <w:r w:rsidRPr="00873A48">
              <w:rPr>
                <w:rFonts w:ascii="Arial" w:eastAsia="Times New Roman" w:hAnsi="Arial" w:cs="Arial"/>
                <w:lang w:eastAsia="en-IN"/>
              </w:rPr>
              <w:t xml:space="preserve">Annual Review: AD Category-I banks should submit to the respective Regional Office of the Foreign Exchange Department of the Reserve Bank of India, under whose jurisdiction the registered office of the applicant falls by 30th June every year an annual review note covering the period January 1 to December 31 of the previous year, on the </w:t>
            </w:r>
            <w:proofErr w:type="spellStart"/>
            <w:r w:rsidRPr="00873A48">
              <w:rPr>
                <w:rFonts w:ascii="Arial" w:eastAsia="Times New Roman" w:hAnsi="Arial" w:cs="Arial"/>
                <w:lang w:eastAsia="en-IN"/>
              </w:rPr>
              <w:t>vostro</w:t>
            </w:r>
            <w:proofErr w:type="spellEnd"/>
            <w:r w:rsidRPr="00873A48">
              <w:rPr>
                <w:rFonts w:ascii="Arial" w:eastAsia="Times New Roman" w:hAnsi="Arial" w:cs="Arial"/>
                <w:lang w:eastAsia="en-IN"/>
              </w:rPr>
              <w:t xml:space="preserve"> accounts of the Exchange Houses maintained by them under the Rupee/ Foreign Currency Drawing Arrangements (RDAs/ </w:t>
            </w:r>
            <w:proofErr w:type="spellStart"/>
            <w:r w:rsidRPr="00873A48">
              <w:rPr>
                <w:rFonts w:ascii="Arial" w:eastAsia="Times New Roman" w:hAnsi="Arial" w:cs="Arial"/>
                <w:lang w:eastAsia="en-IN"/>
              </w:rPr>
              <w:t>FcyDAs</w:t>
            </w:r>
            <w:proofErr w:type="spellEnd"/>
            <w:r w:rsidRPr="00873A48">
              <w:rPr>
                <w:rFonts w:ascii="Arial" w:eastAsia="Times New Roman" w:hAnsi="Arial" w:cs="Arial"/>
                <w:lang w:eastAsia="en-IN"/>
              </w:rPr>
              <w:t xml:space="preserve">) duly approved by their Board. The Review Note should cover various aspects like (a) credit-worthiness of the Exchange House (based on financial statements and market reports), (b) validity of licenses of Exchange Houses and compliance of home country KYC/ AML /CFT Guidelines by Exchange Houses (c) financial losses suffered if any by the AD category –I bank on account of transactions, events, disputes, etc., (d) business turnover separately under each arrangement, (e) funding arrangements in respect of </w:t>
            </w:r>
            <w:proofErr w:type="spellStart"/>
            <w:r w:rsidRPr="00873A48">
              <w:rPr>
                <w:rFonts w:ascii="Arial" w:eastAsia="Times New Roman" w:hAnsi="Arial" w:cs="Arial"/>
                <w:lang w:eastAsia="en-IN"/>
              </w:rPr>
              <w:t>vostro</w:t>
            </w:r>
            <w:proofErr w:type="spellEnd"/>
            <w:r w:rsidRPr="00873A48">
              <w:rPr>
                <w:rFonts w:ascii="Arial" w:eastAsia="Times New Roman" w:hAnsi="Arial" w:cs="Arial"/>
                <w:lang w:eastAsia="en-IN"/>
              </w:rPr>
              <w:t xml:space="preserve"> accounts, (f) half-yearly inspection of the account of the Exchange House, (g) supervision (system in vogue to monitor operations in the account), (h) internal control and risk management system, (i) overdrafts and interest collected. An extract of directions, if any issued by the Board should be forwarded to the Reserve Bank along with the Annual Review note. While submitting the annual review note, the particulars such as (a) complete particulars of Drawing Arrangements (DDA/ Non-DDA / Speed Remittance) that the AD Category-I banks have with Exchange Houses with the date of approval by RBI and opening of the </w:t>
            </w:r>
            <w:proofErr w:type="spellStart"/>
            <w:r w:rsidRPr="00873A48">
              <w:rPr>
                <w:rFonts w:ascii="Arial" w:eastAsia="Times New Roman" w:hAnsi="Arial" w:cs="Arial"/>
                <w:lang w:eastAsia="en-IN"/>
              </w:rPr>
              <w:t>vostro</w:t>
            </w:r>
            <w:proofErr w:type="spellEnd"/>
            <w:r w:rsidRPr="00873A48">
              <w:rPr>
                <w:rFonts w:ascii="Arial" w:eastAsia="Times New Roman" w:hAnsi="Arial" w:cs="Arial"/>
                <w:lang w:eastAsia="en-IN"/>
              </w:rPr>
              <w:t xml:space="preserve"> accounts (b) dates of termination of Drawing Arrangements, if any (including Drawing Arrangements which could not be concluded), and (c) number of </w:t>
            </w:r>
            <w:proofErr w:type="spellStart"/>
            <w:r w:rsidRPr="00873A48">
              <w:rPr>
                <w:rFonts w:ascii="Arial" w:eastAsia="Times New Roman" w:hAnsi="Arial" w:cs="Arial"/>
                <w:lang w:eastAsia="en-IN"/>
              </w:rPr>
              <w:t>drawee</w:t>
            </w:r>
            <w:proofErr w:type="spellEnd"/>
            <w:r w:rsidRPr="00873A48">
              <w:rPr>
                <w:rFonts w:ascii="Arial" w:eastAsia="Times New Roman" w:hAnsi="Arial" w:cs="Arial"/>
                <w:lang w:eastAsia="en-IN"/>
              </w:rPr>
              <w:t xml:space="preserve"> branches under each arrangement should be included.</w:t>
            </w:r>
          </w:p>
        </w:tc>
      </w:tr>
      <w:tr w:rsidR="00873A48" w:rsidRPr="00873A48" w:rsidTr="00873A48">
        <w:trPr>
          <w:trHeight w:val="285"/>
        </w:trPr>
        <w:tc>
          <w:tcPr>
            <w:tcW w:w="1242"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835"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06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24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62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r>
      <w:tr w:rsidR="00873A48" w:rsidRPr="00873A48" w:rsidTr="00873A48">
        <w:trPr>
          <w:trHeight w:val="825"/>
        </w:trPr>
        <w:tc>
          <w:tcPr>
            <w:tcW w:w="10997" w:type="dxa"/>
            <w:gridSpan w:val="5"/>
            <w:tcBorders>
              <w:top w:val="nil"/>
              <w:left w:val="nil"/>
              <w:bottom w:val="nil"/>
              <w:right w:val="nil"/>
            </w:tcBorders>
            <w:shd w:val="clear" w:color="auto" w:fill="auto"/>
            <w:hideMark/>
          </w:tcPr>
          <w:p w:rsidR="00873A48" w:rsidRPr="00873A48" w:rsidRDefault="00873A48" w:rsidP="00873A48">
            <w:pPr>
              <w:spacing w:after="0" w:line="240" w:lineRule="auto"/>
              <w:rPr>
                <w:rFonts w:ascii="Arial" w:eastAsia="Times New Roman" w:hAnsi="Arial" w:cs="Arial"/>
                <w:b/>
                <w:bCs/>
                <w:i/>
                <w:iCs/>
                <w:sz w:val="20"/>
                <w:szCs w:val="20"/>
                <w:lang w:eastAsia="en-IN"/>
              </w:rPr>
            </w:pPr>
            <w:r w:rsidRPr="00873A48">
              <w:rPr>
                <w:rFonts w:ascii="Arial" w:eastAsia="Times New Roman" w:hAnsi="Arial" w:cs="Arial"/>
                <w:b/>
                <w:bCs/>
                <w:i/>
                <w:iCs/>
                <w:sz w:val="20"/>
                <w:szCs w:val="20"/>
                <w:u w:val="single"/>
                <w:lang w:eastAsia="en-IN"/>
              </w:rPr>
              <w:t xml:space="preserve">Note: </w:t>
            </w:r>
            <w:r w:rsidRPr="00873A48">
              <w:rPr>
                <w:rFonts w:ascii="Arial" w:eastAsia="Times New Roman" w:hAnsi="Arial" w:cs="Arial"/>
                <w:b/>
                <w:bCs/>
                <w:i/>
                <w:iCs/>
                <w:sz w:val="20"/>
                <w:szCs w:val="20"/>
                <w:lang w:eastAsia="en-IN"/>
              </w:rPr>
              <w:t>Authorised Dealer Category I banks are required to make all their correspondence with Reserve Bank including submission of prescribed statements to the Regional Office of the Foreign Exchange Department of the Reserve Bank, under whose jurisdiction their registered offices function.</w:t>
            </w:r>
          </w:p>
        </w:tc>
      </w:tr>
      <w:tr w:rsidR="00873A48" w:rsidRPr="00873A48" w:rsidTr="00873A48">
        <w:trPr>
          <w:trHeight w:val="285"/>
        </w:trPr>
        <w:tc>
          <w:tcPr>
            <w:tcW w:w="1242"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835"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06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24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62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r>
      <w:tr w:rsidR="00873A48" w:rsidRPr="00873A48" w:rsidTr="00873A48">
        <w:trPr>
          <w:trHeight w:val="285"/>
        </w:trPr>
        <w:tc>
          <w:tcPr>
            <w:tcW w:w="1242"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835"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lang w:eastAsia="en-IN"/>
              </w:rPr>
            </w:pPr>
          </w:p>
        </w:tc>
        <w:tc>
          <w:tcPr>
            <w:tcW w:w="206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24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62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r>
      <w:tr w:rsidR="00873A48" w:rsidRPr="00873A48" w:rsidTr="00873A48">
        <w:trPr>
          <w:trHeight w:val="285"/>
        </w:trPr>
        <w:tc>
          <w:tcPr>
            <w:tcW w:w="4077" w:type="dxa"/>
            <w:gridSpan w:val="2"/>
            <w:tcBorders>
              <w:top w:val="single" w:sz="4" w:space="0" w:color="auto"/>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sz w:val="16"/>
                <w:szCs w:val="16"/>
                <w:lang w:eastAsia="en-IN"/>
              </w:rPr>
            </w:pPr>
            <w:r w:rsidRPr="00873A48">
              <w:rPr>
                <w:rFonts w:ascii="Arial" w:eastAsia="Times New Roman" w:hAnsi="Arial" w:cs="Arial"/>
                <w:sz w:val="16"/>
                <w:szCs w:val="16"/>
                <w:lang w:eastAsia="en-IN"/>
              </w:rPr>
              <w:t>3 Inserted vide A.P. (DIR Series) Circular No. 71 dated May 19, 2016. Prior to insertion it read as: “to the Regional Offices (ROs)</w:t>
            </w:r>
          </w:p>
        </w:tc>
        <w:tc>
          <w:tcPr>
            <w:tcW w:w="206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24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c>
          <w:tcPr>
            <w:tcW w:w="2620" w:type="dxa"/>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color w:val="000000"/>
                <w:lang w:eastAsia="en-IN"/>
              </w:rPr>
            </w:pPr>
          </w:p>
        </w:tc>
      </w:tr>
      <w:tr w:rsidR="00873A48" w:rsidRPr="00873A48" w:rsidTr="00873A48">
        <w:trPr>
          <w:trHeight w:val="285"/>
        </w:trPr>
        <w:tc>
          <w:tcPr>
            <w:tcW w:w="10997" w:type="dxa"/>
            <w:gridSpan w:val="5"/>
            <w:tcBorders>
              <w:top w:val="nil"/>
              <w:left w:val="nil"/>
              <w:bottom w:val="nil"/>
              <w:right w:val="nil"/>
            </w:tcBorders>
            <w:shd w:val="clear" w:color="auto" w:fill="auto"/>
            <w:noWrap/>
            <w:hideMark/>
          </w:tcPr>
          <w:p w:rsidR="00873A48" w:rsidRPr="00873A48" w:rsidRDefault="00873A48" w:rsidP="00873A48">
            <w:pPr>
              <w:spacing w:after="0" w:line="240" w:lineRule="auto"/>
              <w:rPr>
                <w:rFonts w:ascii="Arial" w:eastAsia="Times New Roman" w:hAnsi="Arial" w:cs="Arial"/>
                <w:sz w:val="16"/>
                <w:szCs w:val="16"/>
                <w:lang w:eastAsia="en-IN"/>
              </w:rPr>
            </w:pPr>
            <w:proofErr w:type="gramStart"/>
            <w:r w:rsidRPr="00873A48">
              <w:rPr>
                <w:rFonts w:ascii="Arial" w:eastAsia="Times New Roman" w:hAnsi="Arial" w:cs="Arial"/>
                <w:sz w:val="16"/>
                <w:szCs w:val="16"/>
                <w:lang w:eastAsia="en-IN"/>
              </w:rPr>
              <w:t>concerned</w:t>
            </w:r>
            <w:proofErr w:type="gramEnd"/>
            <w:r w:rsidRPr="00873A48">
              <w:rPr>
                <w:rFonts w:ascii="Arial" w:eastAsia="Times New Roman" w:hAnsi="Arial" w:cs="Arial"/>
                <w:sz w:val="16"/>
                <w:szCs w:val="16"/>
                <w:lang w:eastAsia="en-IN"/>
              </w:rPr>
              <w:t xml:space="preserve"> of the Foreign Exchange Department (FED) of the Reserve Bank, under whose jurisdiction their registered offices fall.”</w:t>
            </w:r>
          </w:p>
        </w:tc>
      </w:tr>
    </w:tbl>
    <w:p w:rsidR="0075084F" w:rsidRDefault="0075084F"/>
    <w:sectPr w:rsidR="0075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A48"/>
    <w:rsid w:val="0075084F"/>
    <w:rsid w:val="00873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89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869</Words>
  <Characters>4958</Characters>
  <Application>Microsoft Office Word</Application>
  <DocSecurity>0</DocSecurity>
  <Lines>41</Lines>
  <Paragraphs>11</Paragraphs>
  <ScaleCrop>false</ScaleCrop>
  <Company>HP</Company>
  <LinksUpToDate>false</LinksUpToDate>
  <CharactersWithSpaces>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1</cp:revision>
  <dcterms:created xsi:type="dcterms:W3CDTF">2017-11-09T08:08:00Z</dcterms:created>
  <dcterms:modified xsi:type="dcterms:W3CDTF">2017-11-09T08:10:00Z</dcterms:modified>
</cp:coreProperties>
</file>