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8FF29" w14:textId="001EE02E" w:rsidR="00583F75" w:rsidRDefault="00D03946" w:rsidP="000134FD">
      <w:pPr>
        <w:spacing w:after="0" w:line="360" w:lineRule="auto"/>
        <w:jc w:val="both"/>
        <w:rPr>
          <w:rFonts w:ascii="Times New Roman" w:eastAsia="Times New Roman" w:hAnsi="Times New Roman" w:cs="Times New Roman"/>
          <w:b/>
          <w:bCs/>
          <w:sz w:val="24"/>
          <w:szCs w:val="24"/>
          <w:lang w:val="en-IE" w:eastAsia="nb-NO"/>
        </w:rPr>
      </w:pPr>
      <w:r w:rsidRPr="00AF3989">
        <w:rPr>
          <w:rFonts w:ascii="Times New Roman" w:eastAsia="Times New Roman" w:hAnsi="Times New Roman" w:cs="Times New Roman"/>
          <w:b/>
          <w:bCs/>
          <w:sz w:val="24"/>
          <w:szCs w:val="24"/>
          <w:lang w:val="en-IE" w:eastAsia="nb-NO"/>
        </w:rPr>
        <w:t xml:space="preserve">Supplementary </w:t>
      </w:r>
      <w:r w:rsidR="009D4D63" w:rsidRPr="00AF3989">
        <w:rPr>
          <w:rFonts w:ascii="Times New Roman" w:eastAsia="Times New Roman" w:hAnsi="Times New Roman" w:cs="Times New Roman"/>
          <w:b/>
          <w:bCs/>
          <w:sz w:val="24"/>
          <w:szCs w:val="24"/>
          <w:lang w:val="en-IE" w:eastAsia="nb-NO"/>
        </w:rPr>
        <w:t>material</w:t>
      </w:r>
    </w:p>
    <w:p w14:paraId="3B8AECF3" w14:textId="77777777" w:rsidR="000134FD" w:rsidRPr="00AF3989" w:rsidRDefault="000134FD" w:rsidP="000134FD">
      <w:pPr>
        <w:spacing w:after="0" w:line="360" w:lineRule="auto"/>
        <w:jc w:val="both"/>
        <w:rPr>
          <w:rFonts w:ascii="Times New Roman" w:eastAsia="Times New Roman" w:hAnsi="Times New Roman" w:cs="Times New Roman"/>
          <w:b/>
          <w:bCs/>
          <w:sz w:val="24"/>
          <w:szCs w:val="24"/>
          <w:lang w:val="en-IE" w:eastAsia="nb-NO"/>
        </w:rPr>
      </w:pPr>
    </w:p>
    <w:p w14:paraId="3DD1E01D" w14:textId="77777777" w:rsidR="00872716" w:rsidRPr="00AF3989" w:rsidRDefault="00872716" w:rsidP="001B1936">
      <w:pPr>
        <w:spacing w:line="360" w:lineRule="auto"/>
        <w:jc w:val="both"/>
        <w:rPr>
          <w:rFonts w:ascii="Times New Roman" w:eastAsia="Times New Roman" w:hAnsi="Times New Roman" w:cs="Times New Roman"/>
          <w:i/>
          <w:iCs/>
          <w:sz w:val="24"/>
          <w:szCs w:val="24"/>
          <w:lang w:val="en-IE" w:eastAsia="nb-NO"/>
        </w:rPr>
      </w:pPr>
      <w:r w:rsidRPr="00AF3989">
        <w:rPr>
          <w:rFonts w:ascii="Times New Roman" w:eastAsia="Times New Roman" w:hAnsi="Times New Roman" w:cs="Times New Roman"/>
          <w:i/>
          <w:iCs/>
          <w:sz w:val="24"/>
          <w:szCs w:val="24"/>
          <w:lang w:val="en-IE" w:eastAsia="nb-NO"/>
        </w:rPr>
        <w:t>AFM image</w:t>
      </w:r>
    </w:p>
    <w:p w14:paraId="2539C2F0" w14:textId="37780A4F" w:rsidR="00872716" w:rsidRPr="00AF3989" w:rsidRDefault="00260D93" w:rsidP="00260D93">
      <w:pPr>
        <w:spacing w:line="360" w:lineRule="auto"/>
        <w:ind w:firstLine="708"/>
        <w:jc w:val="both"/>
        <w:rPr>
          <w:rFonts w:ascii="Times New Roman" w:eastAsia="Times New Roman" w:hAnsi="Times New Roman" w:cs="Times New Roman"/>
          <w:sz w:val="24"/>
          <w:szCs w:val="24"/>
          <w:lang w:val="en-IE" w:eastAsia="nb-NO"/>
        </w:rPr>
      </w:pPr>
      <w:r w:rsidRPr="00AF3989">
        <w:rPr>
          <w:rFonts w:ascii="Times New Roman" w:eastAsia="Times New Roman" w:hAnsi="Times New Roman" w:cs="Times New Roman"/>
          <w:sz w:val="24"/>
          <w:szCs w:val="24"/>
          <w:lang w:val="en-IE" w:eastAsia="nb-NO"/>
        </w:rPr>
        <w:t>The topographical analysis was performed using an Atomic Force Microscope (AFM) Park NX-10 model (Park Systems, South Korea). Images in Tapping and phase-contrast mode</w:t>
      </w:r>
      <w:r>
        <w:rPr>
          <w:rFonts w:ascii="Times New Roman" w:eastAsia="Times New Roman" w:hAnsi="Times New Roman" w:cs="Times New Roman"/>
          <w:sz w:val="24"/>
          <w:szCs w:val="24"/>
          <w:lang w:val="en-IE" w:eastAsia="nb-NO"/>
        </w:rPr>
        <w:t>s</w:t>
      </w:r>
      <w:r w:rsidRPr="00AF3989">
        <w:rPr>
          <w:rFonts w:ascii="Times New Roman" w:eastAsia="Times New Roman" w:hAnsi="Times New Roman" w:cs="Times New Roman"/>
          <w:sz w:val="24"/>
          <w:szCs w:val="24"/>
          <w:lang w:val="en-IE" w:eastAsia="nb-NO"/>
        </w:rPr>
        <w:t xml:space="preserve"> were taken using a TESP silicon tip (Bruker, USA) with a resonance frequency of 367.5 </w:t>
      </w:r>
      <w:proofErr w:type="spellStart"/>
      <w:r w:rsidRPr="00AF3989">
        <w:rPr>
          <w:rFonts w:ascii="Times New Roman" w:eastAsia="Times New Roman" w:hAnsi="Times New Roman" w:cs="Times New Roman"/>
          <w:sz w:val="24"/>
          <w:szCs w:val="24"/>
          <w:lang w:val="en-IE" w:eastAsia="nb-NO"/>
        </w:rPr>
        <w:t>KHz</w:t>
      </w:r>
      <w:proofErr w:type="spellEnd"/>
      <w:r w:rsidRPr="00AF3989">
        <w:rPr>
          <w:rFonts w:ascii="Times New Roman" w:eastAsia="Times New Roman" w:hAnsi="Times New Roman" w:cs="Times New Roman"/>
          <w:sz w:val="24"/>
          <w:szCs w:val="24"/>
          <w:lang w:val="en-IE" w:eastAsia="nb-NO"/>
        </w:rPr>
        <w:t>, Q quality factor equal to 201</w:t>
      </w:r>
      <w:r>
        <w:rPr>
          <w:rFonts w:ascii="Times New Roman" w:eastAsia="Times New Roman" w:hAnsi="Times New Roman" w:cs="Times New Roman"/>
          <w:sz w:val="24"/>
          <w:szCs w:val="24"/>
          <w:lang w:val="en-IE" w:eastAsia="nb-NO"/>
        </w:rPr>
        <w:t>,</w:t>
      </w:r>
      <w:r w:rsidRPr="00AF3989">
        <w:rPr>
          <w:rFonts w:ascii="Times New Roman" w:eastAsia="Times New Roman" w:hAnsi="Times New Roman" w:cs="Times New Roman"/>
          <w:sz w:val="24"/>
          <w:szCs w:val="24"/>
          <w:lang w:val="en-IE" w:eastAsia="nb-NO"/>
        </w:rPr>
        <w:t xml:space="preserve"> and a spring constant of approximately 48 N/m. The study was performed at ambient conditions of relative air humidity (82%) and temperature (23 ± 2 °C). Films samples (~ 1.0 cm²) were fixed to the microscope sample holder using double-sided adhesive tape</w:t>
      </w:r>
      <w:r>
        <w:rPr>
          <w:rFonts w:ascii="Times New Roman" w:eastAsia="Times New Roman" w:hAnsi="Times New Roman" w:cs="Times New Roman"/>
          <w:sz w:val="24"/>
          <w:szCs w:val="24"/>
          <w:lang w:val="en-IE" w:eastAsia="nb-NO"/>
        </w:rPr>
        <w:t>.</w:t>
      </w:r>
      <w:r w:rsidRPr="00AF3989">
        <w:rPr>
          <w:rFonts w:ascii="Times New Roman" w:eastAsia="Times New Roman" w:hAnsi="Times New Roman" w:cs="Times New Roman"/>
          <w:sz w:val="24"/>
          <w:szCs w:val="24"/>
          <w:lang w:val="en-IE" w:eastAsia="nb-NO"/>
        </w:rPr>
        <w:t xml:space="preserve"> </w:t>
      </w:r>
      <w:r>
        <w:rPr>
          <w:rFonts w:ascii="Times New Roman" w:eastAsia="Times New Roman" w:hAnsi="Times New Roman" w:cs="Times New Roman"/>
          <w:sz w:val="24"/>
          <w:szCs w:val="24"/>
          <w:lang w:val="en-IE" w:eastAsia="nb-NO"/>
        </w:rPr>
        <w:t>T</w:t>
      </w:r>
      <w:r w:rsidRPr="00AF3989">
        <w:rPr>
          <w:rFonts w:ascii="Times New Roman" w:eastAsia="Times New Roman" w:hAnsi="Times New Roman" w:cs="Times New Roman"/>
          <w:sz w:val="24"/>
          <w:szCs w:val="24"/>
          <w:lang w:val="en-IE" w:eastAsia="nb-NO"/>
        </w:rPr>
        <w:t>hen, for each film three randomly chosen areas were assessed. Images of 15 µm x 15 µm with 512 x 512 pixels at a scanning rate of 0.5 Hz were acquired.</w:t>
      </w:r>
    </w:p>
    <w:p w14:paraId="7DEDE4A1" w14:textId="5CD8FE82" w:rsidR="00D03946" w:rsidRPr="00AF3989" w:rsidRDefault="00D03946" w:rsidP="001B1936">
      <w:pPr>
        <w:spacing w:after="0" w:line="360" w:lineRule="auto"/>
        <w:jc w:val="both"/>
        <w:rPr>
          <w:rFonts w:ascii="Times New Roman" w:hAnsi="Times New Roman" w:cs="Times New Roman"/>
          <w:b/>
          <w:bCs/>
          <w:sz w:val="24"/>
          <w:szCs w:val="24"/>
          <w:lang w:val="en-US"/>
        </w:rPr>
      </w:pPr>
    </w:p>
    <w:p w14:paraId="40E9BE5C" w14:textId="77777777" w:rsidR="00691489" w:rsidRPr="00AF3989" w:rsidRDefault="00691489" w:rsidP="001B1936">
      <w:pPr>
        <w:spacing w:after="0" w:line="360" w:lineRule="auto"/>
        <w:jc w:val="both"/>
        <w:rPr>
          <w:rFonts w:ascii="Times New Roman" w:hAnsi="Times New Roman" w:cs="Times New Roman"/>
          <w:i/>
          <w:iCs/>
          <w:sz w:val="24"/>
          <w:szCs w:val="24"/>
          <w:lang w:val="en-US"/>
        </w:rPr>
      </w:pPr>
      <w:r w:rsidRPr="00AF3989">
        <w:rPr>
          <w:rFonts w:ascii="Times New Roman" w:hAnsi="Times New Roman" w:cs="Times New Roman"/>
          <w:i/>
          <w:iCs/>
          <w:sz w:val="24"/>
          <w:szCs w:val="24"/>
          <w:lang w:val="en-US"/>
        </w:rPr>
        <w:t>Homogeneity of weight and BCAR content of the films</w:t>
      </w:r>
    </w:p>
    <w:p w14:paraId="6238AD01" w14:textId="77777777" w:rsidR="00691489" w:rsidRPr="00AF3989" w:rsidRDefault="00691489" w:rsidP="001B1936">
      <w:pPr>
        <w:spacing w:after="0" w:line="360" w:lineRule="auto"/>
        <w:jc w:val="both"/>
        <w:rPr>
          <w:rFonts w:ascii="Times New Roman" w:hAnsi="Times New Roman" w:cs="Times New Roman"/>
          <w:b/>
          <w:bCs/>
          <w:sz w:val="24"/>
          <w:szCs w:val="24"/>
          <w:lang w:val="en-US"/>
        </w:rPr>
      </w:pPr>
    </w:p>
    <w:p w14:paraId="0BA8BAD7" w14:textId="1CCA3788" w:rsidR="00872716" w:rsidRDefault="00691489" w:rsidP="001B1936">
      <w:pPr>
        <w:spacing w:after="0" w:line="360" w:lineRule="auto"/>
        <w:ind w:firstLine="708"/>
        <w:jc w:val="both"/>
        <w:rPr>
          <w:rFonts w:ascii="Times New Roman" w:hAnsi="Times New Roman" w:cs="Times New Roman"/>
          <w:sz w:val="24"/>
          <w:szCs w:val="24"/>
          <w:lang w:val="en-US"/>
        </w:rPr>
      </w:pPr>
      <w:r w:rsidRPr="00AF3989">
        <w:rPr>
          <w:rFonts w:ascii="Times New Roman" w:hAnsi="Times New Roman" w:cs="Times New Roman"/>
          <w:sz w:val="24"/>
          <w:szCs w:val="24"/>
          <w:lang w:val="en-US"/>
        </w:rPr>
        <w:t>For the determinations of weight and BCAR content homogeneity, the films were cut into three fragments of 1.0 cm</w:t>
      </w:r>
      <w:r w:rsidRPr="00AF3989">
        <w:rPr>
          <w:rFonts w:ascii="Times New Roman" w:hAnsi="Times New Roman" w:cs="Times New Roman"/>
          <w:sz w:val="24"/>
          <w:szCs w:val="24"/>
          <w:vertAlign w:val="superscript"/>
          <w:lang w:val="en-US"/>
        </w:rPr>
        <w:t>2</w:t>
      </w:r>
      <w:r w:rsidRPr="00AF3989">
        <w:rPr>
          <w:rFonts w:ascii="Times New Roman" w:hAnsi="Times New Roman" w:cs="Times New Roman"/>
          <w:sz w:val="24"/>
          <w:szCs w:val="24"/>
          <w:lang w:val="en-US"/>
        </w:rPr>
        <w:t xml:space="preserve"> each. These fragments were subjected to individually weighing and then the BCAR content was determined. The BCAR content in each fragment was quantified by compound extraction in methanol and subjecting it to stirring for 20 min followed by sonication for 20 min. The samples were filtered (0.22 </w:t>
      </w:r>
      <w:proofErr w:type="spellStart"/>
      <w:r w:rsidRPr="00AF3989">
        <w:rPr>
          <w:rFonts w:ascii="Times New Roman" w:hAnsi="Times New Roman" w:cs="Times New Roman"/>
          <w:sz w:val="24"/>
          <w:szCs w:val="24"/>
          <w:lang w:val="en-US"/>
        </w:rPr>
        <w:t>μm</w:t>
      </w:r>
      <w:proofErr w:type="spellEnd"/>
      <w:r w:rsidRPr="00AF3989">
        <w:rPr>
          <w:rFonts w:ascii="Times New Roman" w:hAnsi="Times New Roman" w:cs="Times New Roman"/>
          <w:sz w:val="24"/>
          <w:szCs w:val="24"/>
          <w:lang w:val="en-US"/>
        </w:rPr>
        <w:t>) and analyzed by HPLC. The mean values of weight and BCAR content were calculated and expressed as mg/cm</w:t>
      </w:r>
      <w:r w:rsidRPr="00AF3989">
        <w:rPr>
          <w:rFonts w:ascii="Times New Roman" w:hAnsi="Times New Roman" w:cs="Times New Roman"/>
          <w:sz w:val="24"/>
          <w:szCs w:val="24"/>
          <w:vertAlign w:val="superscript"/>
          <w:lang w:val="en-US"/>
        </w:rPr>
        <w:t>2</w:t>
      </w:r>
      <w:r w:rsidRPr="00AF3989">
        <w:rPr>
          <w:rFonts w:ascii="Times New Roman" w:hAnsi="Times New Roman" w:cs="Times New Roman"/>
          <w:sz w:val="24"/>
          <w:szCs w:val="24"/>
          <w:lang w:val="en-US"/>
        </w:rPr>
        <w:t>.</w:t>
      </w:r>
    </w:p>
    <w:p w14:paraId="14C1108F" w14:textId="4DA5019C" w:rsidR="00FF52CA" w:rsidRDefault="00FF52CA" w:rsidP="00FF52CA">
      <w:pPr>
        <w:spacing w:after="0" w:line="360" w:lineRule="auto"/>
        <w:jc w:val="both"/>
        <w:rPr>
          <w:rFonts w:ascii="Times New Roman" w:hAnsi="Times New Roman" w:cs="Times New Roman"/>
          <w:sz w:val="24"/>
          <w:szCs w:val="24"/>
          <w:lang w:val="en-US"/>
        </w:rPr>
      </w:pPr>
    </w:p>
    <w:p w14:paraId="4E3B9856" w14:textId="7EE47595" w:rsidR="00FF52CA" w:rsidRDefault="00FF52CA" w:rsidP="00FF52CA">
      <w:pPr>
        <w:spacing w:after="0"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F</w:t>
      </w:r>
      <w:r w:rsidRPr="00FF52CA">
        <w:rPr>
          <w:rFonts w:ascii="Times New Roman" w:hAnsi="Times New Roman" w:cs="Times New Roman"/>
          <w:i/>
          <w:iCs/>
          <w:sz w:val="24"/>
          <w:szCs w:val="24"/>
          <w:lang w:val="en-US"/>
        </w:rPr>
        <w:t>luorescence spectroscopy</w:t>
      </w:r>
    </w:p>
    <w:p w14:paraId="1D7FE0DF" w14:textId="4DE29BB5" w:rsidR="00FF52CA" w:rsidRDefault="00FF52CA" w:rsidP="00FF52CA">
      <w:pPr>
        <w:spacing w:after="0" w:line="360" w:lineRule="auto"/>
        <w:jc w:val="both"/>
        <w:rPr>
          <w:rFonts w:ascii="Times New Roman" w:hAnsi="Times New Roman" w:cs="Times New Roman"/>
          <w:sz w:val="24"/>
          <w:szCs w:val="24"/>
          <w:lang w:val="en-US"/>
        </w:rPr>
      </w:pPr>
    </w:p>
    <w:p w14:paraId="727A6747" w14:textId="35F6BE67" w:rsidR="00872716" w:rsidRDefault="00260D93" w:rsidP="00260D93">
      <w:pPr>
        <w:spacing w:after="0" w:line="360" w:lineRule="auto"/>
        <w:ind w:firstLine="708"/>
        <w:jc w:val="both"/>
        <w:rPr>
          <w:rFonts w:ascii="Times New Roman" w:hAnsi="Times New Roman" w:cs="Times New Roman"/>
          <w:sz w:val="24"/>
          <w:szCs w:val="24"/>
          <w:lang w:val="en-US"/>
        </w:rPr>
      </w:pPr>
      <w:r w:rsidRPr="0034417C">
        <w:rPr>
          <w:rFonts w:ascii="Times New Roman" w:hAnsi="Times New Roman" w:cs="Times New Roman"/>
          <w:sz w:val="24"/>
          <w:szCs w:val="24"/>
          <w:lang w:val="en-US"/>
        </w:rPr>
        <w:t>Steady-state fluorescence measurement was carried out using a</w:t>
      </w:r>
      <w:r>
        <w:rPr>
          <w:rFonts w:ascii="Times New Roman" w:hAnsi="Times New Roman" w:cs="Times New Roman"/>
          <w:sz w:val="24"/>
          <w:szCs w:val="24"/>
          <w:lang w:val="en-US"/>
        </w:rPr>
        <w:t>n</w:t>
      </w:r>
      <w:r w:rsidRPr="0034417C">
        <w:rPr>
          <w:rFonts w:ascii="Times New Roman" w:hAnsi="Times New Roman" w:cs="Times New Roman"/>
          <w:sz w:val="24"/>
          <w:szCs w:val="24"/>
          <w:lang w:val="en-US"/>
        </w:rPr>
        <w:t xml:space="preserve"> F-7000 FL Spectrophotometer (Hitachi, Japan) at 25 °C. Samples were placed in a 10 mm × 10 mm × 45 mm quartz cell. The fluorescence spectra of </w:t>
      </w:r>
      <w:r w:rsidRPr="00052A6A">
        <w:rPr>
          <w:rFonts w:ascii="Times New Roman" w:hAnsi="Times New Roman" w:cs="Times New Roman"/>
          <w:sz w:val="24"/>
          <w:szCs w:val="24"/>
          <w:lang w:val="en-US"/>
        </w:rPr>
        <w:t>chitosan film-forming solution</w:t>
      </w:r>
      <w:r w:rsidRPr="0034417C">
        <w:rPr>
          <w:rFonts w:ascii="Times New Roman" w:hAnsi="Times New Roman" w:cs="Times New Roman"/>
          <w:sz w:val="24"/>
          <w:szCs w:val="24"/>
          <w:lang w:val="en-US"/>
        </w:rPr>
        <w:t xml:space="preserve"> (CHI)</w:t>
      </w:r>
      <w:r>
        <w:rPr>
          <w:rFonts w:ascii="Times New Roman" w:hAnsi="Times New Roman" w:cs="Times New Roman"/>
          <w:sz w:val="24"/>
          <w:szCs w:val="24"/>
          <w:lang w:val="en-US"/>
        </w:rPr>
        <w:t>,</w:t>
      </w:r>
      <w:r w:rsidRPr="0034417C">
        <w:rPr>
          <w:rFonts w:ascii="Times New Roman" w:hAnsi="Times New Roman" w:cs="Times New Roman"/>
          <w:sz w:val="24"/>
          <w:szCs w:val="24"/>
          <w:lang w:val="en-US"/>
        </w:rPr>
        <w:t xml:space="preserve"> in the absence and presence of copaiba essential oil (CO)</w:t>
      </w:r>
      <w:r>
        <w:rPr>
          <w:rFonts w:ascii="Times New Roman" w:hAnsi="Times New Roman" w:cs="Times New Roman"/>
          <w:sz w:val="24"/>
          <w:szCs w:val="24"/>
          <w:lang w:val="en-US"/>
        </w:rPr>
        <w:t>,</w:t>
      </w:r>
      <w:r w:rsidRPr="0034417C">
        <w:rPr>
          <w:rFonts w:ascii="Times New Roman" w:hAnsi="Times New Roman" w:cs="Times New Roman"/>
          <w:sz w:val="24"/>
          <w:szCs w:val="24"/>
          <w:lang w:val="en-US"/>
        </w:rPr>
        <w:t xml:space="preserve"> with an excitation wavelength of λ = 360 nm, </w:t>
      </w:r>
      <w:r>
        <w:rPr>
          <w:rFonts w:ascii="Times New Roman" w:hAnsi="Times New Roman" w:cs="Times New Roman"/>
          <w:sz w:val="24"/>
          <w:szCs w:val="24"/>
          <w:lang w:val="en-US"/>
        </w:rPr>
        <w:t xml:space="preserve">were </w:t>
      </w:r>
      <w:r w:rsidRPr="0034417C">
        <w:rPr>
          <w:rFonts w:ascii="Times New Roman" w:hAnsi="Times New Roman" w:cs="Times New Roman"/>
          <w:sz w:val="24"/>
          <w:szCs w:val="24"/>
          <w:lang w:val="en-US"/>
        </w:rPr>
        <w:t xml:space="preserve">recorded in the range of 380–600 nm. Excitation and emission slits were both set at 5 nm. Fluorescence spectra were plotted using </w:t>
      </w:r>
      <w:proofErr w:type="spellStart"/>
      <w:r w:rsidRPr="0034417C">
        <w:rPr>
          <w:rFonts w:ascii="Times New Roman" w:hAnsi="Times New Roman" w:cs="Times New Roman"/>
          <w:sz w:val="24"/>
          <w:szCs w:val="24"/>
          <w:lang w:val="en-US"/>
        </w:rPr>
        <w:t>OriginPro</w:t>
      </w:r>
      <w:proofErr w:type="spellEnd"/>
      <w:r w:rsidRPr="0034417C">
        <w:rPr>
          <w:rFonts w:ascii="Times New Roman" w:hAnsi="Times New Roman" w:cs="Times New Roman"/>
          <w:sz w:val="24"/>
          <w:szCs w:val="24"/>
          <w:lang w:val="en-US"/>
        </w:rPr>
        <w:t xml:space="preserve"> 8.0 (Origin- Lab, USA, 2002).</w:t>
      </w:r>
    </w:p>
    <w:p w14:paraId="55F357F3" w14:textId="77777777" w:rsidR="00EA2694" w:rsidRPr="00AF3989" w:rsidRDefault="00EA2694" w:rsidP="00260D93">
      <w:pPr>
        <w:spacing w:after="0" w:line="360" w:lineRule="auto"/>
        <w:ind w:firstLine="708"/>
        <w:jc w:val="both"/>
        <w:rPr>
          <w:rFonts w:ascii="Times New Roman" w:hAnsi="Times New Roman" w:cs="Times New Roman"/>
          <w:b/>
          <w:bCs/>
          <w:sz w:val="24"/>
          <w:szCs w:val="24"/>
          <w:lang w:val="en-US"/>
        </w:rPr>
      </w:pPr>
    </w:p>
    <w:p w14:paraId="1AA6AD19" w14:textId="0240CA6E" w:rsidR="00691489" w:rsidRPr="00AF3989" w:rsidRDefault="000A6DA6" w:rsidP="001B1936">
      <w:pPr>
        <w:spacing w:after="0" w:line="360" w:lineRule="auto"/>
        <w:jc w:val="both"/>
        <w:rPr>
          <w:rFonts w:ascii="Times New Roman" w:hAnsi="Times New Roman" w:cs="Times New Roman"/>
          <w:b/>
          <w:bCs/>
          <w:sz w:val="24"/>
          <w:szCs w:val="24"/>
          <w:lang w:val="en-US"/>
        </w:rPr>
      </w:pPr>
      <w:r w:rsidRPr="00AF3989">
        <w:rPr>
          <w:rFonts w:ascii="Times New Roman" w:eastAsia="Times New Roman" w:hAnsi="Times New Roman" w:cs="Times New Roman"/>
          <w:b/>
          <w:bCs/>
          <w:sz w:val="24"/>
          <w:szCs w:val="24"/>
          <w:lang w:val="en-IE" w:eastAsia="nb-NO"/>
        </w:rPr>
        <w:lastRenderedPageBreak/>
        <w:t>Supplementary</w:t>
      </w:r>
      <w:r w:rsidR="00691489" w:rsidRPr="00AF3989">
        <w:rPr>
          <w:rFonts w:ascii="Times New Roman" w:hAnsi="Times New Roman" w:cs="Times New Roman"/>
          <w:b/>
          <w:bCs/>
          <w:sz w:val="24"/>
          <w:szCs w:val="24"/>
          <w:lang w:val="en-US"/>
        </w:rPr>
        <w:t xml:space="preserve"> results</w:t>
      </w:r>
    </w:p>
    <w:p w14:paraId="2789CC14" w14:textId="6C66EE0F" w:rsidR="0038438B" w:rsidRPr="00AF3989" w:rsidRDefault="0038438B" w:rsidP="001B1936">
      <w:pPr>
        <w:spacing w:after="0" w:line="360" w:lineRule="auto"/>
        <w:jc w:val="both"/>
        <w:rPr>
          <w:rFonts w:ascii="Times New Roman" w:hAnsi="Times New Roman" w:cs="Times New Roman"/>
          <w:b/>
          <w:bCs/>
          <w:sz w:val="24"/>
          <w:szCs w:val="24"/>
          <w:lang w:val="en-US"/>
        </w:rPr>
      </w:pPr>
    </w:p>
    <w:p w14:paraId="43C7AAA3" w14:textId="25074B8D" w:rsidR="0038438B" w:rsidRPr="00AF3989" w:rsidRDefault="000A062C" w:rsidP="001B1936">
      <w:pPr>
        <w:spacing w:after="0" w:line="360" w:lineRule="auto"/>
        <w:jc w:val="both"/>
        <w:rPr>
          <w:rFonts w:ascii="Times New Roman" w:hAnsi="Times New Roman" w:cs="Times New Roman"/>
          <w:b/>
          <w:bCs/>
          <w:sz w:val="24"/>
          <w:szCs w:val="24"/>
          <w:lang w:val="en-US"/>
        </w:rPr>
      </w:pPr>
      <w:r w:rsidRPr="00AF3989">
        <w:rPr>
          <w:noProof/>
        </w:rPr>
        <w:drawing>
          <wp:inline distT="0" distB="0" distL="0" distR="0" wp14:anchorId="7940CD89" wp14:editId="476C690F">
            <wp:extent cx="5400000" cy="2875893"/>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00" cy="2875893"/>
                    </a:xfrm>
                    <a:prstGeom prst="rect">
                      <a:avLst/>
                    </a:prstGeom>
                    <a:noFill/>
                    <a:ln>
                      <a:noFill/>
                    </a:ln>
                  </pic:spPr>
                </pic:pic>
              </a:graphicData>
            </a:graphic>
          </wp:inline>
        </w:drawing>
      </w:r>
    </w:p>
    <w:p w14:paraId="23EA37AA" w14:textId="191AF9DE" w:rsidR="000A062C" w:rsidRPr="00AF3989" w:rsidRDefault="000A062C" w:rsidP="001B1936">
      <w:pPr>
        <w:spacing w:after="0" w:line="360" w:lineRule="auto"/>
        <w:jc w:val="both"/>
        <w:rPr>
          <w:rFonts w:ascii="Times New Roman" w:hAnsi="Times New Roman" w:cs="Times New Roman"/>
          <w:b/>
          <w:bCs/>
          <w:sz w:val="24"/>
          <w:szCs w:val="24"/>
          <w:lang w:val="en-US"/>
        </w:rPr>
      </w:pPr>
      <w:r w:rsidRPr="00AF3989">
        <w:rPr>
          <w:rFonts w:ascii="Times New Roman" w:hAnsi="Times New Roman" w:cs="Times New Roman"/>
          <w:b/>
          <w:bCs/>
          <w:sz w:val="24"/>
          <w:szCs w:val="24"/>
          <w:lang w:val="en-US"/>
        </w:rPr>
        <w:t xml:space="preserve">Fig. S1. </w:t>
      </w:r>
      <w:r w:rsidRPr="00AF3989">
        <w:rPr>
          <w:rFonts w:ascii="Times New Roman" w:hAnsi="Times New Roman" w:cs="Times New Roman"/>
          <w:sz w:val="24"/>
          <w:szCs w:val="24"/>
          <w:lang w:val="en-US"/>
        </w:rPr>
        <w:t>Stress-strain curves in triplicate: (a) Blank-CSF, (b) CO-CSF-3, (c) CO-NC-CSF-3, and (d) Blank-NC-CSF-3.</w:t>
      </w:r>
    </w:p>
    <w:p w14:paraId="50A58C0C" w14:textId="5F6BF8F2" w:rsidR="00691489" w:rsidRPr="00AF3989" w:rsidRDefault="00691489" w:rsidP="001B1936">
      <w:pPr>
        <w:spacing w:after="0" w:line="360" w:lineRule="auto"/>
        <w:jc w:val="both"/>
        <w:rPr>
          <w:rFonts w:ascii="Times New Roman" w:hAnsi="Times New Roman" w:cs="Times New Roman"/>
          <w:b/>
          <w:bCs/>
          <w:sz w:val="24"/>
          <w:szCs w:val="24"/>
          <w:lang w:val="en-US"/>
        </w:rPr>
      </w:pPr>
    </w:p>
    <w:p w14:paraId="4C3A4111" w14:textId="09C3902B" w:rsidR="00B05B36" w:rsidRPr="00AF3989" w:rsidRDefault="00B05B36" w:rsidP="001B1936">
      <w:pPr>
        <w:spacing w:after="0" w:line="360" w:lineRule="auto"/>
        <w:jc w:val="both"/>
        <w:rPr>
          <w:rFonts w:ascii="Times New Roman" w:hAnsi="Times New Roman" w:cs="Times New Roman"/>
          <w:b/>
          <w:bCs/>
          <w:sz w:val="24"/>
          <w:szCs w:val="24"/>
          <w:lang w:val="en-US"/>
        </w:rPr>
      </w:pPr>
      <w:r w:rsidRPr="00AF3989">
        <w:rPr>
          <w:noProof/>
        </w:rPr>
        <w:drawing>
          <wp:inline distT="0" distB="0" distL="0" distR="0" wp14:anchorId="29BBBFD4" wp14:editId="7B305F43">
            <wp:extent cx="5400040" cy="23183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318385"/>
                    </a:xfrm>
                    <a:prstGeom prst="rect">
                      <a:avLst/>
                    </a:prstGeom>
                    <a:noFill/>
                    <a:ln>
                      <a:noFill/>
                    </a:ln>
                  </pic:spPr>
                </pic:pic>
              </a:graphicData>
            </a:graphic>
          </wp:inline>
        </w:drawing>
      </w:r>
    </w:p>
    <w:p w14:paraId="2E7E7ACB" w14:textId="138E84FC" w:rsidR="00B05B36" w:rsidRPr="00AF3989" w:rsidRDefault="00B05B36" w:rsidP="001B1936">
      <w:pPr>
        <w:spacing w:after="0" w:line="360" w:lineRule="auto"/>
        <w:jc w:val="both"/>
        <w:rPr>
          <w:rFonts w:ascii="Times New Roman" w:hAnsi="Times New Roman" w:cs="Times New Roman"/>
          <w:b/>
          <w:bCs/>
          <w:sz w:val="24"/>
          <w:szCs w:val="24"/>
          <w:lang w:val="en-US"/>
        </w:rPr>
      </w:pPr>
      <w:r w:rsidRPr="00AF3989">
        <w:rPr>
          <w:rFonts w:ascii="Times New Roman" w:hAnsi="Times New Roman" w:cs="Times New Roman"/>
          <w:b/>
          <w:bCs/>
          <w:sz w:val="24"/>
          <w:szCs w:val="24"/>
          <w:lang w:val="en-US"/>
        </w:rPr>
        <w:t xml:space="preserve">Fig. S2. </w:t>
      </w:r>
      <w:r w:rsidR="00BF2E30" w:rsidRPr="00AF3989">
        <w:rPr>
          <w:rFonts w:ascii="Times New Roman" w:hAnsi="Times New Roman" w:cs="Times New Roman"/>
          <w:sz w:val="24"/>
          <w:szCs w:val="24"/>
          <w:lang w:val="en-US"/>
        </w:rPr>
        <w:t>24-well plates after antibacterial test incubation.</w:t>
      </w:r>
    </w:p>
    <w:p w14:paraId="60F9E0FB" w14:textId="6D38EB8D" w:rsidR="00B05B36" w:rsidRPr="00AF3989" w:rsidRDefault="00B05B36" w:rsidP="001B1936">
      <w:pPr>
        <w:spacing w:after="0" w:line="360" w:lineRule="auto"/>
        <w:jc w:val="both"/>
        <w:rPr>
          <w:rFonts w:ascii="Times New Roman" w:hAnsi="Times New Roman" w:cs="Times New Roman"/>
          <w:b/>
          <w:bCs/>
          <w:sz w:val="24"/>
          <w:szCs w:val="24"/>
          <w:lang w:val="en-US"/>
        </w:rPr>
      </w:pPr>
    </w:p>
    <w:p w14:paraId="14BFB3E7" w14:textId="77777777" w:rsidR="00B05B36" w:rsidRPr="00AF3989" w:rsidRDefault="00B05B36" w:rsidP="001B1936">
      <w:pPr>
        <w:spacing w:after="0" w:line="360" w:lineRule="auto"/>
        <w:jc w:val="both"/>
        <w:rPr>
          <w:rFonts w:ascii="Times New Roman" w:hAnsi="Times New Roman" w:cs="Times New Roman"/>
          <w:b/>
          <w:bCs/>
          <w:sz w:val="24"/>
          <w:szCs w:val="24"/>
          <w:lang w:val="en-US"/>
        </w:rPr>
      </w:pPr>
    </w:p>
    <w:p w14:paraId="6B000841" w14:textId="77777777" w:rsidR="00EA2694" w:rsidRPr="00AF3989" w:rsidDel="00B91729" w:rsidRDefault="00EA2694" w:rsidP="00EA2694">
      <w:pPr>
        <w:spacing w:after="0" w:line="360" w:lineRule="auto"/>
        <w:jc w:val="both"/>
        <w:rPr>
          <w:rFonts w:ascii="Times New Roman" w:hAnsi="Times New Roman" w:cs="Times New Roman"/>
          <w:sz w:val="24"/>
          <w:szCs w:val="24"/>
          <w:lang w:val="en-US"/>
        </w:rPr>
      </w:pPr>
      <w:r w:rsidRPr="00AF3989" w:rsidDel="00B91729">
        <w:rPr>
          <w:rFonts w:ascii="Times New Roman" w:hAnsi="Times New Roman" w:cs="Times New Roman"/>
          <w:b/>
          <w:bCs/>
          <w:sz w:val="24"/>
          <w:szCs w:val="24"/>
          <w:lang w:val="en-US"/>
        </w:rPr>
        <w:t xml:space="preserve">Table </w:t>
      </w:r>
      <w:r w:rsidRPr="00AF3989">
        <w:rPr>
          <w:rFonts w:ascii="Times New Roman" w:hAnsi="Times New Roman" w:cs="Times New Roman"/>
          <w:b/>
          <w:bCs/>
          <w:sz w:val="24"/>
          <w:szCs w:val="24"/>
          <w:lang w:val="en-US"/>
        </w:rPr>
        <w:t>S1</w:t>
      </w:r>
      <w:r w:rsidRPr="00AF3989" w:rsidDel="00B91729">
        <w:rPr>
          <w:rFonts w:ascii="Times New Roman" w:hAnsi="Times New Roman" w:cs="Times New Roman"/>
          <w:b/>
          <w:bCs/>
          <w:sz w:val="24"/>
          <w:szCs w:val="24"/>
          <w:lang w:val="en-US"/>
        </w:rPr>
        <w:t xml:space="preserve">. </w:t>
      </w:r>
      <w:r w:rsidRPr="00AF3989" w:rsidDel="00B91729">
        <w:rPr>
          <w:rFonts w:ascii="Times New Roman" w:hAnsi="Times New Roman" w:cs="Times New Roman"/>
          <w:sz w:val="24"/>
          <w:szCs w:val="24"/>
          <w:lang w:val="en-US"/>
        </w:rPr>
        <w:t xml:space="preserve">Analysis of variance for the mean size, </w:t>
      </w:r>
      <w:proofErr w:type="spellStart"/>
      <w:r w:rsidRPr="00AF3989" w:rsidDel="00B91729">
        <w:rPr>
          <w:rFonts w:ascii="Times New Roman" w:hAnsi="Times New Roman" w:cs="Times New Roman"/>
          <w:sz w:val="24"/>
          <w:szCs w:val="24"/>
          <w:lang w:val="en-US"/>
        </w:rPr>
        <w:t>polydispersion</w:t>
      </w:r>
      <w:proofErr w:type="spellEnd"/>
      <w:r w:rsidRPr="00AF3989" w:rsidDel="00B91729">
        <w:rPr>
          <w:rFonts w:ascii="Times New Roman" w:hAnsi="Times New Roman" w:cs="Times New Roman"/>
          <w:sz w:val="24"/>
          <w:szCs w:val="24"/>
          <w:lang w:val="en-US"/>
        </w:rPr>
        <w:t xml:space="preserve"> index of the NC</w:t>
      </w:r>
      <w:r>
        <w:rPr>
          <w:rFonts w:ascii="Times New Roman" w:hAnsi="Times New Roman" w:cs="Times New Roman"/>
          <w:sz w:val="24"/>
          <w:szCs w:val="24"/>
          <w:lang w:val="en-US"/>
        </w:rPr>
        <w:t>,</w:t>
      </w:r>
      <w:r w:rsidRPr="00AF3989" w:rsidDel="00B91729">
        <w:rPr>
          <w:rFonts w:ascii="Times New Roman" w:hAnsi="Times New Roman" w:cs="Times New Roman"/>
          <w:sz w:val="24"/>
          <w:szCs w:val="24"/>
          <w:lang w:val="en-US"/>
        </w:rPr>
        <w:t xml:space="preserve"> and physical and mechanical parameters of CS films.</w:t>
      </w:r>
    </w:p>
    <w:tbl>
      <w:tblPr>
        <w:tblStyle w:val="Tabelacomgrade"/>
        <w:tblW w:w="893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523"/>
        <w:gridCol w:w="876"/>
        <w:gridCol w:w="756"/>
        <w:gridCol w:w="876"/>
        <w:gridCol w:w="756"/>
        <w:gridCol w:w="643"/>
        <w:gridCol w:w="1190"/>
        <w:gridCol w:w="836"/>
        <w:gridCol w:w="756"/>
        <w:gridCol w:w="836"/>
      </w:tblGrid>
      <w:tr w:rsidR="00AF3989" w:rsidRPr="00AF3989" w:rsidDel="00B91729" w14:paraId="126AFA34" w14:textId="77777777" w:rsidTr="006D178C">
        <w:trPr>
          <w:trHeight w:val="340"/>
          <w:jc w:val="center"/>
        </w:trPr>
        <w:tc>
          <w:tcPr>
            <w:tcW w:w="883" w:type="dxa"/>
            <w:tcBorders>
              <w:top w:val="single" w:sz="4" w:space="0" w:color="auto"/>
              <w:bottom w:val="single" w:sz="4" w:space="0" w:color="auto"/>
            </w:tcBorders>
          </w:tcPr>
          <w:p w14:paraId="23E42CFB" w14:textId="77777777" w:rsidR="00FA204B" w:rsidRPr="00AF3989" w:rsidDel="00B91729" w:rsidRDefault="00FA204B" w:rsidP="001B1936">
            <w:pPr>
              <w:spacing w:line="360" w:lineRule="auto"/>
              <w:jc w:val="both"/>
              <w:rPr>
                <w:rFonts w:ascii="Times New Roman" w:hAnsi="Times New Roman" w:cs="Times New Roman"/>
                <w:bCs/>
                <w:sz w:val="24"/>
                <w:szCs w:val="24"/>
              </w:rPr>
            </w:pPr>
            <w:proofErr w:type="spellStart"/>
            <w:r w:rsidRPr="00AF3989" w:rsidDel="00B91729">
              <w:rPr>
                <w:rFonts w:ascii="Times New Roman" w:hAnsi="Times New Roman" w:cs="Times New Roman"/>
                <w:bCs/>
                <w:sz w:val="24"/>
                <w:szCs w:val="24"/>
              </w:rPr>
              <w:t>Source</w:t>
            </w:r>
            <w:proofErr w:type="spellEnd"/>
          </w:p>
        </w:tc>
        <w:tc>
          <w:tcPr>
            <w:tcW w:w="523" w:type="dxa"/>
            <w:tcBorders>
              <w:top w:val="single" w:sz="4" w:space="0" w:color="auto"/>
              <w:bottom w:val="single" w:sz="4" w:space="0" w:color="auto"/>
            </w:tcBorders>
          </w:tcPr>
          <w:p w14:paraId="039E4F23"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DF</w:t>
            </w:r>
          </w:p>
        </w:tc>
        <w:tc>
          <w:tcPr>
            <w:tcW w:w="876" w:type="dxa"/>
            <w:tcBorders>
              <w:top w:val="single" w:sz="4" w:space="0" w:color="auto"/>
              <w:bottom w:val="single" w:sz="4" w:space="0" w:color="auto"/>
            </w:tcBorders>
          </w:tcPr>
          <w:p w14:paraId="6B4E9CCC" w14:textId="77777777" w:rsidR="00FA204B" w:rsidRPr="00AF3989" w:rsidDel="00B91729" w:rsidRDefault="00FA204B" w:rsidP="001B1936">
            <w:pPr>
              <w:spacing w:line="360" w:lineRule="auto"/>
              <w:jc w:val="both"/>
              <w:rPr>
                <w:rFonts w:ascii="Times New Roman" w:hAnsi="Times New Roman" w:cs="Times New Roman"/>
                <w:bCs/>
                <w:sz w:val="24"/>
                <w:szCs w:val="24"/>
              </w:rPr>
            </w:pPr>
            <w:proofErr w:type="spellStart"/>
            <w:r w:rsidRPr="00AF3989" w:rsidDel="00B91729">
              <w:rPr>
                <w:rFonts w:ascii="Times New Roman" w:hAnsi="Times New Roman" w:cs="Times New Roman"/>
                <w:bCs/>
                <w:sz w:val="24"/>
                <w:szCs w:val="24"/>
              </w:rPr>
              <w:t>Size</w:t>
            </w:r>
            <w:proofErr w:type="spellEnd"/>
            <w:r w:rsidRPr="00AF3989" w:rsidDel="00B91729">
              <w:rPr>
                <w:rFonts w:ascii="Times New Roman" w:hAnsi="Times New Roman" w:cs="Times New Roman"/>
                <w:bCs/>
                <w:sz w:val="24"/>
                <w:szCs w:val="24"/>
              </w:rPr>
              <w:t>*</w:t>
            </w:r>
          </w:p>
        </w:tc>
        <w:tc>
          <w:tcPr>
            <w:tcW w:w="756" w:type="dxa"/>
            <w:tcBorders>
              <w:top w:val="single" w:sz="4" w:space="0" w:color="auto"/>
              <w:bottom w:val="single" w:sz="4" w:space="0" w:color="auto"/>
            </w:tcBorders>
          </w:tcPr>
          <w:p w14:paraId="41E228F5"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PDI*</w:t>
            </w:r>
          </w:p>
        </w:tc>
        <w:tc>
          <w:tcPr>
            <w:tcW w:w="0" w:type="auto"/>
            <w:tcBorders>
              <w:top w:val="single" w:sz="4" w:space="0" w:color="auto"/>
              <w:bottom w:val="single" w:sz="4" w:space="0" w:color="auto"/>
            </w:tcBorders>
          </w:tcPr>
          <w:p w14:paraId="1C4A19BF" w14:textId="77777777" w:rsidR="00FA204B" w:rsidRPr="00AF3989" w:rsidDel="00B91729" w:rsidRDefault="00FA204B" w:rsidP="001B1936">
            <w:pPr>
              <w:spacing w:line="360" w:lineRule="auto"/>
              <w:jc w:val="both"/>
              <w:rPr>
                <w:rFonts w:ascii="Times New Roman" w:hAnsi="Times New Roman" w:cs="Times New Roman"/>
                <w:sz w:val="24"/>
                <w:szCs w:val="24"/>
                <w:vertAlign w:val="superscript"/>
              </w:rPr>
            </w:pPr>
            <w:proofErr w:type="spellStart"/>
            <w:r w:rsidRPr="00AF3989" w:rsidDel="00B91729">
              <w:rPr>
                <w:rFonts w:ascii="Times New Roman" w:hAnsi="Times New Roman" w:cs="Times New Roman"/>
                <w:sz w:val="24"/>
                <w:szCs w:val="24"/>
              </w:rPr>
              <w:t>Size</w:t>
            </w:r>
            <w:proofErr w:type="spellEnd"/>
            <w:r w:rsidRPr="00AF3989" w:rsidDel="00B91729">
              <w:rPr>
                <w:rFonts w:ascii="Times New Roman" w:hAnsi="Times New Roman" w:cs="Times New Roman"/>
                <w:sz w:val="24"/>
                <w:szCs w:val="24"/>
                <w:vertAlign w:val="superscript"/>
              </w:rPr>
              <w:t>#</w:t>
            </w:r>
          </w:p>
        </w:tc>
        <w:tc>
          <w:tcPr>
            <w:tcW w:w="0" w:type="auto"/>
            <w:tcBorders>
              <w:top w:val="single" w:sz="4" w:space="0" w:color="auto"/>
              <w:bottom w:val="single" w:sz="4" w:space="0" w:color="auto"/>
            </w:tcBorders>
          </w:tcPr>
          <w:p w14:paraId="61CA6696" w14:textId="77777777" w:rsidR="00FA204B" w:rsidRPr="00AF3989" w:rsidDel="00B91729" w:rsidRDefault="00FA204B" w:rsidP="001B1936">
            <w:pPr>
              <w:spacing w:line="360" w:lineRule="auto"/>
              <w:jc w:val="both"/>
              <w:rPr>
                <w:rFonts w:ascii="Times New Roman" w:hAnsi="Times New Roman" w:cs="Times New Roman"/>
                <w:sz w:val="24"/>
                <w:szCs w:val="24"/>
                <w:vertAlign w:val="superscript"/>
              </w:rPr>
            </w:pPr>
            <w:r w:rsidRPr="00AF3989" w:rsidDel="00B91729">
              <w:rPr>
                <w:rFonts w:ascii="Times New Roman" w:hAnsi="Times New Roman" w:cs="Times New Roman"/>
                <w:sz w:val="24"/>
                <w:szCs w:val="24"/>
              </w:rPr>
              <w:t>PDI</w:t>
            </w:r>
            <w:r w:rsidRPr="00AF3989" w:rsidDel="00B91729">
              <w:rPr>
                <w:rFonts w:ascii="Times New Roman" w:hAnsi="Times New Roman" w:cs="Times New Roman"/>
                <w:sz w:val="24"/>
                <w:szCs w:val="24"/>
                <w:vertAlign w:val="superscript"/>
              </w:rPr>
              <w:t>#</w:t>
            </w:r>
          </w:p>
        </w:tc>
        <w:tc>
          <w:tcPr>
            <w:tcW w:w="0" w:type="auto"/>
            <w:tcBorders>
              <w:top w:val="single" w:sz="4" w:space="0" w:color="auto"/>
              <w:bottom w:val="single" w:sz="4" w:space="0" w:color="auto"/>
            </w:tcBorders>
          </w:tcPr>
          <w:p w14:paraId="2CCE7D28" w14:textId="77777777" w:rsidR="00FA204B" w:rsidRPr="00AF3989" w:rsidDel="00B91729" w:rsidRDefault="00FA204B" w:rsidP="001B1936">
            <w:pPr>
              <w:spacing w:line="360" w:lineRule="auto"/>
              <w:jc w:val="both"/>
              <w:rPr>
                <w:rFonts w:ascii="Times New Roman" w:hAnsi="Times New Roman" w:cs="Times New Roman"/>
                <w:sz w:val="24"/>
                <w:szCs w:val="24"/>
              </w:rPr>
            </w:pPr>
            <w:r w:rsidRPr="00AF3989" w:rsidDel="00B91729">
              <w:rPr>
                <w:rFonts w:ascii="Times New Roman" w:hAnsi="Times New Roman" w:cs="Times New Roman"/>
                <w:sz w:val="24"/>
                <w:szCs w:val="24"/>
              </w:rPr>
              <w:t>DF*</w:t>
            </w:r>
          </w:p>
        </w:tc>
        <w:tc>
          <w:tcPr>
            <w:tcW w:w="0" w:type="auto"/>
            <w:tcBorders>
              <w:top w:val="single" w:sz="4" w:space="0" w:color="auto"/>
              <w:bottom w:val="single" w:sz="4" w:space="0" w:color="auto"/>
            </w:tcBorders>
          </w:tcPr>
          <w:p w14:paraId="08A43A41" w14:textId="77777777" w:rsidR="00FA204B" w:rsidRPr="00AF3989" w:rsidDel="00B91729" w:rsidRDefault="00FA204B" w:rsidP="001B1936">
            <w:pPr>
              <w:spacing w:line="360" w:lineRule="auto"/>
              <w:jc w:val="both"/>
              <w:rPr>
                <w:rFonts w:ascii="Times New Roman" w:hAnsi="Times New Roman" w:cs="Times New Roman"/>
                <w:bCs/>
                <w:sz w:val="24"/>
                <w:szCs w:val="24"/>
              </w:rPr>
            </w:pPr>
            <w:proofErr w:type="spellStart"/>
            <w:r w:rsidRPr="00AF3989" w:rsidDel="00B91729">
              <w:rPr>
                <w:rFonts w:ascii="Times New Roman" w:hAnsi="Times New Roman" w:cs="Times New Roman"/>
                <w:sz w:val="24"/>
                <w:szCs w:val="24"/>
              </w:rPr>
              <w:t>Thickness</w:t>
            </w:r>
            <w:proofErr w:type="spellEnd"/>
          </w:p>
        </w:tc>
        <w:tc>
          <w:tcPr>
            <w:tcW w:w="0" w:type="auto"/>
            <w:tcBorders>
              <w:top w:val="single" w:sz="4" w:space="0" w:color="auto"/>
              <w:bottom w:val="single" w:sz="4" w:space="0" w:color="auto"/>
            </w:tcBorders>
          </w:tcPr>
          <w:p w14:paraId="1F5B9779"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EL</w:t>
            </w:r>
          </w:p>
        </w:tc>
        <w:tc>
          <w:tcPr>
            <w:tcW w:w="0" w:type="auto"/>
            <w:tcBorders>
              <w:top w:val="single" w:sz="4" w:space="0" w:color="auto"/>
              <w:bottom w:val="single" w:sz="4" w:space="0" w:color="auto"/>
            </w:tcBorders>
          </w:tcPr>
          <w:p w14:paraId="17CEB7DA"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TS</w:t>
            </w:r>
          </w:p>
        </w:tc>
        <w:tc>
          <w:tcPr>
            <w:tcW w:w="836" w:type="dxa"/>
            <w:tcBorders>
              <w:top w:val="single" w:sz="4" w:space="0" w:color="auto"/>
              <w:bottom w:val="single" w:sz="4" w:space="0" w:color="auto"/>
            </w:tcBorders>
          </w:tcPr>
          <w:p w14:paraId="706FF731"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E</w:t>
            </w:r>
          </w:p>
        </w:tc>
      </w:tr>
      <w:tr w:rsidR="00AF3989" w:rsidRPr="00AF3989" w:rsidDel="00B91729" w14:paraId="7B9AFF36" w14:textId="77777777" w:rsidTr="006D178C">
        <w:trPr>
          <w:trHeight w:val="680"/>
          <w:jc w:val="center"/>
        </w:trPr>
        <w:tc>
          <w:tcPr>
            <w:tcW w:w="883" w:type="dxa"/>
            <w:tcBorders>
              <w:top w:val="single" w:sz="4" w:space="0" w:color="auto"/>
            </w:tcBorders>
          </w:tcPr>
          <w:p w14:paraId="2D0D69D8" w14:textId="77777777" w:rsidR="00FA204B" w:rsidRPr="00AF3989" w:rsidDel="00B91729" w:rsidRDefault="00FA204B" w:rsidP="001B1936">
            <w:pPr>
              <w:spacing w:line="360" w:lineRule="auto"/>
              <w:jc w:val="both"/>
              <w:rPr>
                <w:rFonts w:ascii="Times New Roman" w:hAnsi="Times New Roman" w:cs="Times New Roman"/>
                <w:bCs/>
                <w:sz w:val="24"/>
                <w:szCs w:val="24"/>
              </w:rPr>
            </w:pPr>
            <w:proofErr w:type="spellStart"/>
            <w:r w:rsidRPr="00AF3989" w:rsidDel="00B91729">
              <w:rPr>
                <w:rFonts w:ascii="Times New Roman" w:hAnsi="Times New Roman" w:cs="Times New Roman"/>
                <w:bCs/>
                <w:sz w:val="24"/>
                <w:szCs w:val="24"/>
              </w:rPr>
              <w:t>Mean</w:t>
            </w:r>
            <w:proofErr w:type="spellEnd"/>
            <w:r w:rsidRPr="00AF3989" w:rsidDel="00B91729">
              <w:rPr>
                <w:rFonts w:ascii="Times New Roman" w:hAnsi="Times New Roman" w:cs="Times New Roman"/>
                <w:bCs/>
                <w:sz w:val="24"/>
                <w:szCs w:val="24"/>
              </w:rPr>
              <w:t xml:space="preserve"> </w:t>
            </w:r>
            <w:proofErr w:type="spellStart"/>
            <w:r w:rsidRPr="00AF3989" w:rsidDel="00B91729">
              <w:rPr>
                <w:rFonts w:ascii="Times New Roman" w:hAnsi="Times New Roman" w:cs="Times New Roman"/>
                <w:bCs/>
                <w:sz w:val="24"/>
                <w:szCs w:val="24"/>
              </w:rPr>
              <w:t>square</w:t>
            </w:r>
            <w:proofErr w:type="spellEnd"/>
          </w:p>
        </w:tc>
        <w:tc>
          <w:tcPr>
            <w:tcW w:w="523" w:type="dxa"/>
            <w:tcBorders>
              <w:top w:val="single" w:sz="4" w:space="0" w:color="auto"/>
            </w:tcBorders>
          </w:tcPr>
          <w:p w14:paraId="76A24BD9"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3</w:t>
            </w:r>
          </w:p>
        </w:tc>
        <w:tc>
          <w:tcPr>
            <w:tcW w:w="876" w:type="dxa"/>
            <w:tcBorders>
              <w:top w:val="single" w:sz="4" w:space="0" w:color="auto"/>
            </w:tcBorders>
          </w:tcPr>
          <w:p w14:paraId="4B44AF81"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9397.3</w:t>
            </w:r>
          </w:p>
        </w:tc>
        <w:tc>
          <w:tcPr>
            <w:tcW w:w="756" w:type="dxa"/>
            <w:tcBorders>
              <w:top w:val="single" w:sz="4" w:space="0" w:color="auto"/>
            </w:tcBorders>
          </w:tcPr>
          <w:p w14:paraId="250DC274"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0.075</w:t>
            </w:r>
          </w:p>
        </w:tc>
        <w:tc>
          <w:tcPr>
            <w:tcW w:w="0" w:type="auto"/>
            <w:tcBorders>
              <w:top w:val="single" w:sz="4" w:space="0" w:color="auto"/>
            </w:tcBorders>
          </w:tcPr>
          <w:p w14:paraId="1BE9A6C6"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42122</w:t>
            </w:r>
          </w:p>
        </w:tc>
        <w:tc>
          <w:tcPr>
            <w:tcW w:w="0" w:type="auto"/>
            <w:tcBorders>
              <w:top w:val="single" w:sz="4" w:space="0" w:color="auto"/>
            </w:tcBorders>
          </w:tcPr>
          <w:p w14:paraId="6DAFAA1B"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0.052</w:t>
            </w:r>
          </w:p>
        </w:tc>
        <w:tc>
          <w:tcPr>
            <w:tcW w:w="0" w:type="auto"/>
            <w:tcBorders>
              <w:top w:val="single" w:sz="4" w:space="0" w:color="auto"/>
            </w:tcBorders>
          </w:tcPr>
          <w:p w14:paraId="071DC626"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9</w:t>
            </w:r>
          </w:p>
        </w:tc>
        <w:tc>
          <w:tcPr>
            <w:tcW w:w="0" w:type="auto"/>
            <w:tcBorders>
              <w:top w:val="single" w:sz="4" w:space="0" w:color="auto"/>
            </w:tcBorders>
          </w:tcPr>
          <w:p w14:paraId="1C47487E"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5673</w:t>
            </w:r>
          </w:p>
        </w:tc>
        <w:tc>
          <w:tcPr>
            <w:tcW w:w="0" w:type="auto"/>
            <w:tcBorders>
              <w:top w:val="single" w:sz="4" w:space="0" w:color="auto"/>
            </w:tcBorders>
          </w:tcPr>
          <w:p w14:paraId="75B4D573"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86.3</w:t>
            </w:r>
          </w:p>
        </w:tc>
        <w:tc>
          <w:tcPr>
            <w:tcW w:w="0" w:type="auto"/>
            <w:tcBorders>
              <w:top w:val="single" w:sz="4" w:space="0" w:color="auto"/>
            </w:tcBorders>
          </w:tcPr>
          <w:p w14:paraId="356D8827"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1.328</w:t>
            </w:r>
          </w:p>
        </w:tc>
        <w:tc>
          <w:tcPr>
            <w:tcW w:w="836" w:type="dxa"/>
            <w:tcBorders>
              <w:top w:val="single" w:sz="4" w:space="0" w:color="auto"/>
            </w:tcBorders>
          </w:tcPr>
          <w:p w14:paraId="460CFEE2"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1.640</w:t>
            </w:r>
          </w:p>
        </w:tc>
      </w:tr>
      <w:tr w:rsidR="00AF3989" w:rsidRPr="00AF3989" w:rsidDel="00B91729" w14:paraId="5ADCC6C6" w14:textId="77777777" w:rsidTr="006D178C">
        <w:trPr>
          <w:trHeight w:val="397"/>
          <w:jc w:val="center"/>
        </w:trPr>
        <w:tc>
          <w:tcPr>
            <w:tcW w:w="883" w:type="dxa"/>
          </w:tcPr>
          <w:p w14:paraId="043DB607" w14:textId="77777777" w:rsidR="00FA204B" w:rsidRPr="00AF3989" w:rsidDel="00B91729" w:rsidRDefault="00FA204B" w:rsidP="001B1936">
            <w:pPr>
              <w:spacing w:line="360" w:lineRule="auto"/>
              <w:jc w:val="both"/>
              <w:rPr>
                <w:rFonts w:ascii="Times New Roman" w:hAnsi="Times New Roman" w:cs="Times New Roman"/>
                <w:bCs/>
                <w:sz w:val="24"/>
                <w:szCs w:val="24"/>
              </w:rPr>
            </w:pPr>
            <w:proofErr w:type="spellStart"/>
            <w:r w:rsidRPr="00AF3989" w:rsidDel="00B91729">
              <w:rPr>
                <w:rFonts w:ascii="Times New Roman" w:hAnsi="Times New Roman" w:cs="Times New Roman"/>
                <w:bCs/>
                <w:sz w:val="24"/>
                <w:szCs w:val="24"/>
              </w:rPr>
              <w:lastRenderedPageBreak/>
              <w:t>Error</w:t>
            </w:r>
            <w:proofErr w:type="spellEnd"/>
          </w:p>
        </w:tc>
        <w:tc>
          <w:tcPr>
            <w:tcW w:w="523" w:type="dxa"/>
          </w:tcPr>
          <w:p w14:paraId="4E7CE450"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8</w:t>
            </w:r>
          </w:p>
        </w:tc>
        <w:tc>
          <w:tcPr>
            <w:tcW w:w="876" w:type="dxa"/>
          </w:tcPr>
          <w:p w14:paraId="284FACA0"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962</w:t>
            </w:r>
          </w:p>
        </w:tc>
        <w:tc>
          <w:tcPr>
            <w:tcW w:w="756" w:type="dxa"/>
          </w:tcPr>
          <w:p w14:paraId="139E4E9E"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0.002</w:t>
            </w:r>
          </w:p>
        </w:tc>
        <w:tc>
          <w:tcPr>
            <w:tcW w:w="0" w:type="auto"/>
          </w:tcPr>
          <w:p w14:paraId="3B3ACABB"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473</w:t>
            </w:r>
          </w:p>
        </w:tc>
        <w:tc>
          <w:tcPr>
            <w:tcW w:w="0" w:type="auto"/>
          </w:tcPr>
          <w:p w14:paraId="59803EC6"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0.001</w:t>
            </w:r>
          </w:p>
        </w:tc>
        <w:tc>
          <w:tcPr>
            <w:tcW w:w="0" w:type="auto"/>
          </w:tcPr>
          <w:p w14:paraId="27F51FC7"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20</w:t>
            </w:r>
          </w:p>
        </w:tc>
        <w:tc>
          <w:tcPr>
            <w:tcW w:w="0" w:type="auto"/>
          </w:tcPr>
          <w:p w14:paraId="01D0D3B6"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801</w:t>
            </w:r>
          </w:p>
        </w:tc>
        <w:tc>
          <w:tcPr>
            <w:tcW w:w="0" w:type="auto"/>
          </w:tcPr>
          <w:p w14:paraId="4356AC5B"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71.5</w:t>
            </w:r>
          </w:p>
        </w:tc>
        <w:tc>
          <w:tcPr>
            <w:tcW w:w="0" w:type="auto"/>
          </w:tcPr>
          <w:p w14:paraId="6F1F0496"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0.126</w:t>
            </w:r>
          </w:p>
        </w:tc>
        <w:tc>
          <w:tcPr>
            <w:tcW w:w="836" w:type="dxa"/>
          </w:tcPr>
          <w:p w14:paraId="13FFE40F"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0.051</w:t>
            </w:r>
          </w:p>
        </w:tc>
      </w:tr>
      <w:tr w:rsidR="00AF3989" w:rsidRPr="00AF3989" w:rsidDel="00B91729" w14:paraId="0A214EA8" w14:textId="77777777" w:rsidTr="006D178C">
        <w:trPr>
          <w:trHeight w:val="340"/>
          <w:jc w:val="center"/>
        </w:trPr>
        <w:tc>
          <w:tcPr>
            <w:tcW w:w="883" w:type="dxa"/>
          </w:tcPr>
          <w:p w14:paraId="62C28407"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Total</w:t>
            </w:r>
          </w:p>
        </w:tc>
        <w:tc>
          <w:tcPr>
            <w:tcW w:w="523" w:type="dxa"/>
          </w:tcPr>
          <w:p w14:paraId="5B4FE22C"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11</w:t>
            </w:r>
          </w:p>
        </w:tc>
        <w:tc>
          <w:tcPr>
            <w:tcW w:w="876" w:type="dxa"/>
          </w:tcPr>
          <w:p w14:paraId="22A4A5D3"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756" w:type="dxa"/>
          </w:tcPr>
          <w:p w14:paraId="217A6273"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0" w:type="auto"/>
          </w:tcPr>
          <w:p w14:paraId="6F1FA499"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0" w:type="auto"/>
          </w:tcPr>
          <w:p w14:paraId="2BFA8515"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0" w:type="auto"/>
          </w:tcPr>
          <w:p w14:paraId="44D04813"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29</w:t>
            </w:r>
          </w:p>
        </w:tc>
        <w:tc>
          <w:tcPr>
            <w:tcW w:w="0" w:type="auto"/>
          </w:tcPr>
          <w:p w14:paraId="0569EBC1"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0" w:type="auto"/>
          </w:tcPr>
          <w:p w14:paraId="4B85FF57"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0" w:type="auto"/>
          </w:tcPr>
          <w:p w14:paraId="6EA1773B"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836" w:type="dxa"/>
          </w:tcPr>
          <w:p w14:paraId="43680F57"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r>
      <w:tr w:rsidR="00AF3989" w:rsidRPr="00AF3989" w:rsidDel="00B91729" w14:paraId="6EB29B75" w14:textId="77777777" w:rsidTr="006D178C">
        <w:trPr>
          <w:trHeight w:val="397"/>
          <w:jc w:val="center"/>
        </w:trPr>
        <w:tc>
          <w:tcPr>
            <w:tcW w:w="883" w:type="dxa"/>
          </w:tcPr>
          <w:p w14:paraId="3AD33289"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F-</w:t>
            </w:r>
            <w:proofErr w:type="spellStart"/>
            <w:proofErr w:type="gramStart"/>
            <w:r w:rsidRPr="00AF3989" w:rsidDel="00B91729">
              <w:rPr>
                <w:rFonts w:ascii="Times New Roman" w:hAnsi="Times New Roman" w:cs="Times New Roman"/>
                <w:bCs/>
                <w:sz w:val="24"/>
                <w:szCs w:val="24"/>
              </w:rPr>
              <w:t>value</w:t>
            </w:r>
            <w:proofErr w:type="spellEnd"/>
            <w:proofErr w:type="gramEnd"/>
          </w:p>
        </w:tc>
        <w:tc>
          <w:tcPr>
            <w:tcW w:w="523" w:type="dxa"/>
          </w:tcPr>
          <w:p w14:paraId="534691C0"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876" w:type="dxa"/>
          </w:tcPr>
          <w:p w14:paraId="555266BD"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9.768</w:t>
            </w:r>
          </w:p>
        </w:tc>
        <w:tc>
          <w:tcPr>
            <w:tcW w:w="756" w:type="dxa"/>
          </w:tcPr>
          <w:p w14:paraId="553C4164"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34.44</w:t>
            </w:r>
          </w:p>
        </w:tc>
        <w:tc>
          <w:tcPr>
            <w:tcW w:w="0" w:type="auto"/>
          </w:tcPr>
          <w:p w14:paraId="03A58647"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89.113</w:t>
            </w:r>
          </w:p>
        </w:tc>
        <w:tc>
          <w:tcPr>
            <w:tcW w:w="0" w:type="auto"/>
          </w:tcPr>
          <w:p w14:paraId="001D0952"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49.13</w:t>
            </w:r>
          </w:p>
        </w:tc>
        <w:tc>
          <w:tcPr>
            <w:tcW w:w="0" w:type="auto"/>
          </w:tcPr>
          <w:p w14:paraId="74FB32C0"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0" w:type="auto"/>
          </w:tcPr>
          <w:p w14:paraId="63D6F725"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7.08</w:t>
            </w:r>
          </w:p>
        </w:tc>
        <w:tc>
          <w:tcPr>
            <w:tcW w:w="0" w:type="auto"/>
          </w:tcPr>
          <w:p w14:paraId="48D4375C"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1.206</w:t>
            </w:r>
          </w:p>
        </w:tc>
        <w:tc>
          <w:tcPr>
            <w:tcW w:w="0" w:type="auto"/>
          </w:tcPr>
          <w:p w14:paraId="105C9400"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10.55</w:t>
            </w:r>
          </w:p>
        </w:tc>
        <w:tc>
          <w:tcPr>
            <w:tcW w:w="836" w:type="dxa"/>
          </w:tcPr>
          <w:p w14:paraId="4AA673BB"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32.44</w:t>
            </w:r>
          </w:p>
        </w:tc>
      </w:tr>
      <w:tr w:rsidR="00AF3989" w:rsidRPr="00AF3989" w:rsidDel="00B91729" w14:paraId="659D62BA" w14:textId="77777777" w:rsidTr="006D178C">
        <w:trPr>
          <w:trHeight w:val="397"/>
          <w:jc w:val="center"/>
        </w:trPr>
        <w:tc>
          <w:tcPr>
            <w:tcW w:w="883" w:type="dxa"/>
            <w:tcBorders>
              <w:bottom w:val="single" w:sz="4" w:space="0" w:color="auto"/>
            </w:tcBorders>
          </w:tcPr>
          <w:p w14:paraId="5502BF21"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p-</w:t>
            </w:r>
            <w:proofErr w:type="spellStart"/>
            <w:r w:rsidRPr="00AF3989" w:rsidDel="00B91729">
              <w:rPr>
                <w:rFonts w:ascii="Times New Roman" w:hAnsi="Times New Roman" w:cs="Times New Roman"/>
                <w:bCs/>
                <w:sz w:val="24"/>
                <w:szCs w:val="24"/>
              </w:rPr>
              <w:t>value</w:t>
            </w:r>
            <w:proofErr w:type="spellEnd"/>
          </w:p>
        </w:tc>
        <w:tc>
          <w:tcPr>
            <w:tcW w:w="523" w:type="dxa"/>
            <w:tcBorders>
              <w:bottom w:val="single" w:sz="4" w:space="0" w:color="auto"/>
            </w:tcBorders>
          </w:tcPr>
          <w:p w14:paraId="656B36EB"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876" w:type="dxa"/>
            <w:tcBorders>
              <w:bottom w:val="single" w:sz="4" w:space="0" w:color="auto"/>
            </w:tcBorders>
          </w:tcPr>
          <w:p w14:paraId="5D26BEB8"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0.005</w:t>
            </w:r>
          </w:p>
        </w:tc>
        <w:tc>
          <w:tcPr>
            <w:tcW w:w="756" w:type="dxa"/>
            <w:tcBorders>
              <w:bottom w:val="single" w:sz="4" w:space="0" w:color="auto"/>
            </w:tcBorders>
          </w:tcPr>
          <w:p w14:paraId="326F8185"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0.000</w:t>
            </w:r>
          </w:p>
        </w:tc>
        <w:tc>
          <w:tcPr>
            <w:tcW w:w="0" w:type="auto"/>
            <w:tcBorders>
              <w:bottom w:val="single" w:sz="4" w:space="0" w:color="auto"/>
            </w:tcBorders>
          </w:tcPr>
          <w:p w14:paraId="7AC89BA3"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0.000</w:t>
            </w:r>
          </w:p>
        </w:tc>
        <w:tc>
          <w:tcPr>
            <w:tcW w:w="0" w:type="auto"/>
            <w:tcBorders>
              <w:bottom w:val="single" w:sz="4" w:space="0" w:color="auto"/>
            </w:tcBorders>
          </w:tcPr>
          <w:p w14:paraId="7D07B1A0"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0.000</w:t>
            </w:r>
          </w:p>
        </w:tc>
        <w:tc>
          <w:tcPr>
            <w:tcW w:w="0" w:type="auto"/>
            <w:tcBorders>
              <w:bottom w:val="single" w:sz="4" w:space="0" w:color="auto"/>
            </w:tcBorders>
          </w:tcPr>
          <w:p w14:paraId="2B36393E"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w:t>
            </w:r>
          </w:p>
        </w:tc>
        <w:tc>
          <w:tcPr>
            <w:tcW w:w="0" w:type="auto"/>
            <w:tcBorders>
              <w:bottom w:val="single" w:sz="4" w:space="0" w:color="auto"/>
            </w:tcBorders>
          </w:tcPr>
          <w:p w14:paraId="5A3ECB93"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0.000</w:t>
            </w:r>
          </w:p>
        </w:tc>
        <w:tc>
          <w:tcPr>
            <w:tcW w:w="0" w:type="auto"/>
            <w:tcBorders>
              <w:bottom w:val="single" w:sz="4" w:space="0" w:color="auto"/>
            </w:tcBorders>
          </w:tcPr>
          <w:p w14:paraId="3614AE41"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vertAlign w:val="superscript"/>
              </w:rPr>
              <w:t>¥</w:t>
            </w:r>
            <w:r w:rsidRPr="00AF3989" w:rsidDel="00B91729">
              <w:rPr>
                <w:rFonts w:ascii="Times New Roman" w:hAnsi="Times New Roman" w:cs="Times New Roman"/>
                <w:bCs/>
                <w:sz w:val="24"/>
                <w:szCs w:val="24"/>
              </w:rPr>
              <w:t>0.344</w:t>
            </w:r>
          </w:p>
        </w:tc>
        <w:tc>
          <w:tcPr>
            <w:tcW w:w="0" w:type="auto"/>
            <w:tcBorders>
              <w:bottom w:val="single" w:sz="4" w:space="0" w:color="auto"/>
            </w:tcBorders>
          </w:tcPr>
          <w:p w14:paraId="526DC403"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0.000</w:t>
            </w:r>
          </w:p>
        </w:tc>
        <w:tc>
          <w:tcPr>
            <w:tcW w:w="836" w:type="dxa"/>
            <w:tcBorders>
              <w:bottom w:val="single" w:sz="4" w:space="0" w:color="auto"/>
            </w:tcBorders>
          </w:tcPr>
          <w:p w14:paraId="58057D1B" w14:textId="77777777" w:rsidR="00FA204B" w:rsidRPr="00AF3989" w:rsidDel="00B91729" w:rsidRDefault="00FA204B" w:rsidP="001B1936">
            <w:pPr>
              <w:spacing w:line="360" w:lineRule="auto"/>
              <w:jc w:val="both"/>
              <w:rPr>
                <w:rFonts w:ascii="Times New Roman" w:hAnsi="Times New Roman" w:cs="Times New Roman"/>
                <w:bCs/>
                <w:sz w:val="24"/>
                <w:szCs w:val="24"/>
              </w:rPr>
            </w:pPr>
            <w:r w:rsidRPr="00AF3989" w:rsidDel="00B91729">
              <w:rPr>
                <w:rFonts w:ascii="Times New Roman" w:hAnsi="Times New Roman" w:cs="Times New Roman"/>
                <w:bCs/>
                <w:sz w:val="24"/>
                <w:szCs w:val="24"/>
              </w:rPr>
              <w:t>0.000</w:t>
            </w:r>
          </w:p>
        </w:tc>
      </w:tr>
    </w:tbl>
    <w:p w14:paraId="61E16551" w14:textId="6A906A15" w:rsidR="00FA204B" w:rsidRPr="00AF3989" w:rsidDel="00B91729" w:rsidRDefault="006D178C" w:rsidP="001B1936">
      <w:pPr>
        <w:spacing w:after="0" w:line="360" w:lineRule="auto"/>
        <w:jc w:val="both"/>
        <w:rPr>
          <w:rFonts w:ascii="Times New Roman" w:hAnsi="Times New Roman" w:cs="Times New Roman"/>
          <w:sz w:val="24"/>
          <w:szCs w:val="24"/>
          <w:lang w:val="en-US"/>
        </w:rPr>
      </w:pPr>
      <w:r w:rsidRPr="00AF3989" w:rsidDel="00B91729">
        <w:rPr>
          <w:rFonts w:ascii="Times New Roman" w:eastAsia="Times New Roman" w:hAnsi="Times New Roman" w:cs="Times New Roman"/>
          <w:sz w:val="20"/>
          <w:szCs w:val="20"/>
          <w:vertAlign w:val="superscript"/>
          <w:lang w:val="en-US"/>
        </w:rPr>
        <w:t>¥</w:t>
      </w:r>
      <w:r w:rsidRPr="00AF3989" w:rsidDel="00B91729">
        <w:rPr>
          <w:rFonts w:ascii="Times New Roman" w:eastAsia="Times New Roman" w:hAnsi="Times New Roman" w:cs="Times New Roman"/>
          <w:sz w:val="20"/>
          <w:szCs w:val="20"/>
          <w:lang w:val="en-US"/>
        </w:rPr>
        <w:t xml:space="preserve">No significance according to ANOVA at 5% significant level. DF: degree of freedom </w:t>
      </w:r>
      <w:r w:rsidRPr="00AF3989">
        <w:rPr>
          <w:rFonts w:ascii="Times New Roman" w:eastAsia="Times New Roman" w:hAnsi="Times New Roman" w:cs="Times New Roman"/>
          <w:sz w:val="20"/>
          <w:szCs w:val="20"/>
          <w:lang w:val="en-US"/>
        </w:rPr>
        <w:t>for the</w:t>
      </w:r>
      <w:r w:rsidRPr="00AF3989" w:rsidDel="00B91729">
        <w:rPr>
          <w:rFonts w:ascii="Times New Roman" w:eastAsia="Times New Roman" w:hAnsi="Times New Roman" w:cs="Times New Roman"/>
          <w:sz w:val="20"/>
          <w:szCs w:val="20"/>
          <w:lang w:val="en-US"/>
        </w:rPr>
        <w:t xml:space="preserve"> NC; DF*: degree of freedom </w:t>
      </w:r>
      <w:r w:rsidRPr="00AF3989">
        <w:rPr>
          <w:rFonts w:ascii="Times New Roman" w:eastAsia="Times New Roman" w:hAnsi="Times New Roman" w:cs="Times New Roman"/>
          <w:sz w:val="20"/>
          <w:szCs w:val="20"/>
          <w:lang w:val="en-US"/>
        </w:rPr>
        <w:t>for the</w:t>
      </w:r>
      <w:r w:rsidRPr="00AF3989" w:rsidDel="00B91729">
        <w:rPr>
          <w:rFonts w:ascii="Times New Roman" w:eastAsia="Times New Roman" w:hAnsi="Times New Roman" w:cs="Times New Roman"/>
          <w:sz w:val="20"/>
          <w:szCs w:val="20"/>
          <w:lang w:val="en-US"/>
        </w:rPr>
        <w:t xml:space="preserve"> CS films; PDI: </w:t>
      </w:r>
      <w:proofErr w:type="spellStart"/>
      <w:r w:rsidRPr="00AF3989" w:rsidDel="00B91729">
        <w:rPr>
          <w:rFonts w:ascii="Times New Roman" w:eastAsia="Times New Roman" w:hAnsi="Times New Roman" w:cs="Times New Roman"/>
          <w:sz w:val="20"/>
          <w:szCs w:val="20"/>
          <w:lang w:val="en-US"/>
        </w:rPr>
        <w:t>polydipersion</w:t>
      </w:r>
      <w:proofErr w:type="spellEnd"/>
      <w:r w:rsidRPr="00AF3989" w:rsidDel="00B91729">
        <w:rPr>
          <w:rFonts w:ascii="Times New Roman" w:eastAsia="Times New Roman" w:hAnsi="Times New Roman" w:cs="Times New Roman"/>
          <w:sz w:val="20"/>
          <w:szCs w:val="20"/>
          <w:lang w:val="en-US"/>
        </w:rPr>
        <w:t xml:space="preserve"> index; EL: elongation in the rupture; TS: maximum tension in the rupture; E: elastic modulus. </w:t>
      </w:r>
      <w:r w:rsidR="00FA204B" w:rsidRPr="00AF3989" w:rsidDel="00B91729">
        <w:rPr>
          <w:rFonts w:ascii="Times New Roman" w:eastAsia="Times New Roman" w:hAnsi="Times New Roman" w:cs="Times New Roman"/>
          <w:sz w:val="20"/>
          <w:szCs w:val="20"/>
          <w:lang w:val="en-US"/>
        </w:rPr>
        <w:t xml:space="preserve"> </w:t>
      </w:r>
    </w:p>
    <w:p w14:paraId="3494905E" w14:textId="5F03955A" w:rsidR="00D77E94" w:rsidRPr="00AF3989" w:rsidRDefault="00D77E94" w:rsidP="001B1936">
      <w:pPr>
        <w:spacing w:line="360" w:lineRule="auto"/>
        <w:jc w:val="both"/>
        <w:rPr>
          <w:rFonts w:ascii="Times New Roman" w:hAnsi="Times New Roman" w:cs="Times New Roman"/>
          <w:sz w:val="24"/>
          <w:szCs w:val="24"/>
          <w:lang w:val="en-US"/>
        </w:rPr>
      </w:pPr>
    </w:p>
    <w:p w14:paraId="649DBCD0" w14:textId="77777777" w:rsidR="006D178C" w:rsidRPr="00AF3989" w:rsidRDefault="006D178C" w:rsidP="001B1936">
      <w:pPr>
        <w:spacing w:line="360" w:lineRule="auto"/>
        <w:jc w:val="both"/>
        <w:rPr>
          <w:rFonts w:ascii="Times New Roman" w:hAnsi="Times New Roman" w:cs="Times New Roman"/>
          <w:sz w:val="24"/>
          <w:szCs w:val="24"/>
          <w:lang w:val="en-US"/>
        </w:rPr>
      </w:pPr>
      <w:r w:rsidRPr="00AF3989">
        <w:rPr>
          <w:rFonts w:ascii="Times New Roman" w:hAnsi="Times New Roman" w:cs="Times New Roman"/>
          <w:b/>
          <w:bCs/>
          <w:sz w:val="24"/>
          <w:szCs w:val="24"/>
          <w:lang w:val="en-US"/>
        </w:rPr>
        <w:t>Table S2.</w:t>
      </w:r>
      <w:r w:rsidRPr="00AF3989">
        <w:rPr>
          <w:rFonts w:ascii="Times New Roman" w:hAnsi="Times New Roman" w:cs="Times New Roman"/>
          <w:sz w:val="24"/>
          <w:szCs w:val="24"/>
          <w:lang w:val="en-US"/>
        </w:rPr>
        <w:t xml:space="preserve"> Analysis of variance for the films’ interface properties.</w:t>
      </w:r>
    </w:p>
    <w:tbl>
      <w:tblPr>
        <w:tblStyle w:val="Tabelacomgrade"/>
        <w:tblW w:w="497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4"/>
        <w:gridCol w:w="602"/>
        <w:gridCol w:w="848"/>
        <w:gridCol w:w="848"/>
        <w:gridCol w:w="1529"/>
      </w:tblGrid>
      <w:tr w:rsidR="00AF3989" w:rsidRPr="00AF3989" w14:paraId="78DC97CC" w14:textId="77777777" w:rsidTr="007B5FFD">
        <w:trPr>
          <w:trHeight w:val="359"/>
          <w:jc w:val="center"/>
        </w:trPr>
        <w:tc>
          <w:tcPr>
            <w:tcW w:w="1144" w:type="dxa"/>
            <w:tcBorders>
              <w:top w:val="single" w:sz="4" w:space="0" w:color="auto"/>
              <w:bottom w:val="single" w:sz="4" w:space="0" w:color="auto"/>
            </w:tcBorders>
          </w:tcPr>
          <w:p w14:paraId="31DC31A2" w14:textId="77777777" w:rsidR="007B5FFD" w:rsidRPr="00AF3989" w:rsidRDefault="007B5FFD" w:rsidP="00210450">
            <w:pPr>
              <w:spacing w:line="360" w:lineRule="auto"/>
              <w:jc w:val="center"/>
              <w:rPr>
                <w:rFonts w:ascii="Times New Roman" w:hAnsi="Times New Roman" w:cs="Times New Roman"/>
                <w:bCs/>
                <w:sz w:val="24"/>
                <w:szCs w:val="24"/>
              </w:rPr>
            </w:pPr>
            <w:proofErr w:type="spellStart"/>
            <w:r w:rsidRPr="00AF3989">
              <w:rPr>
                <w:rFonts w:ascii="Times New Roman" w:hAnsi="Times New Roman" w:cs="Times New Roman"/>
                <w:bCs/>
                <w:sz w:val="24"/>
                <w:szCs w:val="24"/>
              </w:rPr>
              <w:t>Source</w:t>
            </w:r>
            <w:proofErr w:type="spellEnd"/>
          </w:p>
        </w:tc>
        <w:tc>
          <w:tcPr>
            <w:tcW w:w="602" w:type="dxa"/>
            <w:tcBorders>
              <w:top w:val="single" w:sz="4" w:space="0" w:color="auto"/>
              <w:bottom w:val="single" w:sz="4" w:space="0" w:color="auto"/>
            </w:tcBorders>
          </w:tcPr>
          <w:p w14:paraId="6768DBDB"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DF</w:t>
            </w:r>
          </w:p>
        </w:tc>
        <w:tc>
          <w:tcPr>
            <w:tcW w:w="0" w:type="auto"/>
            <w:tcBorders>
              <w:top w:val="single" w:sz="4" w:space="0" w:color="auto"/>
              <w:bottom w:val="single" w:sz="4" w:space="0" w:color="auto"/>
            </w:tcBorders>
          </w:tcPr>
          <w:p w14:paraId="4A3FB714" w14:textId="3B958AD5"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θ</w:t>
            </w:r>
          </w:p>
        </w:tc>
        <w:tc>
          <w:tcPr>
            <w:tcW w:w="0" w:type="auto"/>
            <w:tcBorders>
              <w:top w:val="single" w:sz="4" w:space="0" w:color="auto"/>
              <w:bottom w:val="single" w:sz="4" w:space="0" w:color="auto"/>
            </w:tcBorders>
          </w:tcPr>
          <w:p w14:paraId="3CC74FC1" w14:textId="04C9BC0B"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WVP</w:t>
            </w:r>
          </w:p>
        </w:tc>
        <w:tc>
          <w:tcPr>
            <w:tcW w:w="0" w:type="auto"/>
            <w:tcBorders>
              <w:top w:val="single" w:sz="4" w:space="0" w:color="auto"/>
              <w:bottom w:val="single" w:sz="4" w:space="0" w:color="auto"/>
            </w:tcBorders>
          </w:tcPr>
          <w:p w14:paraId="454B67DE"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w:t>
            </w:r>
            <w:proofErr w:type="spellStart"/>
            <w:r w:rsidRPr="00AF3989">
              <w:rPr>
                <w:rFonts w:ascii="Times New Roman" w:hAnsi="Times New Roman" w:cs="Times New Roman"/>
                <w:bCs/>
                <w:sz w:val="24"/>
                <w:szCs w:val="24"/>
              </w:rPr>
              <w:t>Solubility</w:t>
            </w:r>
            <w:proofErr w:type="spellEnd"/>
          </w:p>
        </w:tc>
      </w:tr>
      <w:tr w:rsidR="00AF3989" w:rsidRPr="00AF3989" w14:paraId="6E0D450F" w14:textId="77777777" w:rsidTr="007B5FFD">
        <w:trPr>
          <w:trHeight w:val="719"/>
          <w:jc w:val="center"/>
        </w:trPr>
        <w:tc>
          <w:tcPr>
            <w:tcW w:w="1144" w:type="dxa"/>
            <w:tcBorders>
              <w:top w:val="single" w:sz="4" w:space="0" w:color="auto"/>
            </w:tcBorders>
          </w:tcPr>
          <w:p w14:paraId="41B85962" w14:textId="77777777" w:rsidR="007B5FFD" w:rsidRPr="00AF3989" w:rsidRDefault="007B5FFD" w:rsidP="00210450">
            <w:pPr>
              <w:spacing w:line="360" w:lineRule="auto"/>
              <w:jc w:val="center"/>
              <w:rPr>
                <w:rFonts w:ascii="Times New Roman" w:hAnsi="Times New Roman" w:cs="Times New Roman"/>
                <w:bCs/>
                <w:sz w:val="24"/>
                <w:szCs w:val="24"/>
              </w:rPr>
            </w:pPr>
            <w:proofErr w:type="spellStart"/>
            <w:r w:rsidRPr="00AF3989">
              <w:rPr>
                <w:rFonts w:ascii="Times New Roman" w:hAnsi="Times New Roman" w:cs="Times New Roman"/>
                <w:bCs/>
                <w:sz w:val="24"/>
                <w:szCs w:val="24"/>
              </w:rPr>
              <w:t>Mean</w:t>
            </w:r>
            <w:proofErr w:type="spellEnd"/>
            <w:r w:rsidRPr="00AF3989">
              <w:rPr>
                <w:rFonts w:ascii="Times New Roman" w:hAnsi="Times New Roman" w:cs="Times New Roman"/>
                <w:bCs/>
                <w:sz w:val="24"/>
                <w:szCs w:val="24"/>
              </w:rPr>
              <w:t xml:space="preserve"> </w:t>
            </w:r>
            <w:proofErr w:type="spellStart"/>
            <w:r w:rsidRPr="00AF3989">
              <w:rPr>
                <w:rFonts w:ascii="Times New Roman" w:hAnsi="Times New Roman" w:cs="Times New Roman"/>
                <w:bCs/>
                <w:sz w:val="24"/>
                <w:szCs w:val="24"/>
              </w:rPr>
              <w:t>square</w:t>
            </w:r>
            <w:proofErr w:type="spellEnd"/>
          </w:p>
        </w:tc>
        <w:tc>
          <w:tcPr>
            <w:tcW w:w="602" w:type="dxa"/>
            <w:tcBorders>
              <w:top w:val="single" w:sz="4" w:space="0" w:color="auto"/>
            </w:tcBorders>
          </w:tcPr>
          <w:p w14:paraId="5849CA35"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3</w:t>
            </w:r>
          </w:p>
        </w:tc>
        <w:tc>
          <w:tcPr>
            <w:tcW w:w="0" w:type="auto"/>
            <w:tcBorders>
              <w:top w:val="single" w:sz="4" w:space="0" w:color="auto"/>
            </w:tcBorders>
          </w:tcPr>
          <w:p w14:paraId="2BE2022F" w14:textId="3017B3C9" w:rsidR="007B5FFD" w:rsidRPr="00AF3989" w:rsidRDefault="00BC6657"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19.</w:t>
            </w:r>
            <w:r w:rsidR="009072C3" w:rsidRPr="00AF3989">
              <w:rPr>
                <w:rFonts w:ascii="Times New Roman" w:hAnsi="Times New Roman" w:cs="Times New Roman"/>
                <w:bCs/>
                <w:sz w:val="24"/>
                <w:szCs w:val="24"/>
              </w:rPr>
              <w:t>12</w:t>
            </w:r>
          </w:p>
        </w:tc>
        <w:tc>
          <w:tcPr>
            <w:tcW w:w="0" w:type="auto"/>
            <w:tcBorders>
              <w:top w:val="single" w:sz="4" w:space="0" w:color="auto"/>
            </w:tcBorders>
          </w:tcPr>
          <w:p w14:paraId="21DF49A5" w14:textId="095F663E"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0.165</w:t>
            </w:r>
          </w:p>
        </w:tc>
        <w:tc>
          <w:tcPr>
            <w:tcW w:w="0" w:type="auto"/>
            <w:tcBorders>
              <w:top w:val="single" w:sz="4" w:space="0" w:color="auto"/>
            </w:tcBorders>
          </w:tcPr>
          <w:p w14:paraId="0E18F21F"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205.53</w:t>
            </w:r>
          </w:p>
        </w:tc>
      </w:tr>
      <w:tr w:rsidR="00AF3989" w:rsidRPr="00AF3989" w14:paraId="1DC9F448" w14:textId="77777777" w:rsidTr="007B5FFD">
        <w:trPr>
          <w:trHeight w:val="420"/>
          <w:jc w:val="center"/>
        </w:trPr>
        <w:tc>
          <w:tcPr>
            <w:tcW w:w="1144" w:type="dxa"/>
          </w:tcPr>
          <w:p w14:paraId="0E1F3A54" w14:textId="77777777" w:rsidR="007B5FFD" w:rsidRPr="00AF3989" w:rsidRDefault="007B5FFD" w:rsidP="00210450">
            <w:pPr>
              <w:spacing w:line="360" w:lineRule="auto"/>
              <w:jc w:val="center"/>
              <w:rPr>
                <w:rFonts w:ascii="Times New Roman" w:hAnsi="Times New Roman" w:cs="Times New Roman"/>
                <w:bCs/>
                <w:sz w:val="24"/>
                <w:szCs w:val="24"/>
              </w:rPr>
            </w:pPr>
            <w:proofErr w:type="spellStart"/>
            <w:r w:rsidRPr="00AF3989">
              <w:rPr>
                <w:rFonts w:ascii="Times New Roman" w:hAnsi="Times New Roman" w:cs="Times New Roman"/>
                <w:bCs/>
                <w:sz w:val="24"/>
                <w:szCs w:val="24"/>
              </w:rPr>
              <w:t>Error</w:t>
            </w:r>
            <w:proofErr w:type="spellEnd"/>
          </w:p>
        </w:tc>
        <w:tc>
          <w:tcPr>
            <w:tcW w:w="602" w:type="dxa"/>
          </w:tcPr>
          <w:p w14:paraId="5F0D4EF4"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8</w:t>
            </w:r>
          </w:p>
        </w:tc>
        <w:tc>
          <w:tcPr>
            <w:tcW w:w="0" w:type="auto"/>
          </w:tcPr>
          <w:p w14:paraId="3323C933" w14:textId="352D6633" w:rsidR="007B5FFD" w:rsidRPr="00AF3989" w:rsidRDefault="00BC6657"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0.</w:t>
            </w:r>
            <w:r w:rsidR="009072C3" w:rsidRPr="00AF3989">
              <w:rPr>
                <w:rFonts w:ascii="Times New Roman" w:hAnsi="Times New Roman" w:cs="Times New Roman"/>
                <w:bCs/>
                <w:sz w:val="24"/>
                <w:szCs w:val="24"/>
              </w:rPr>
              <w:t>54</w:t>
            </w:r>
          </w:p>
        </w:tc>
        <w:tc>
          <w:tcPr>
            <w:tcW w:w="0" w:type="auto"/>
          </w:tcPr>
          <w:p w14:paraId="1C9AC773" w14:textId="187A9E9E"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0.019</w:t>
            </w:r>
          </w:p>
        </w:tc>
        <w:tc>
          <w:tcPr>
            <w:tcW w:w="0" w:type="auto"/>
          </w:tcPr>
          <w:p w14:paraId="78E25453"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7.09</w:t>
            </w:r>
          </w:p>
        </w:tc>
      </w:tr>
      <w:tr w:rsidR="00AF3989" w:rsidRPr="00AF3989" w14:paraId="367E4CF4" w14:textId="77777777" w:rsidTr="007B5FFD">
        <w:trPr>
          <w:trHeight w:val="359"/>
          <w:jc w:val="center"/>
        </w:trPr>
        <w:tc>
          <w:tcPr>
            <w:tcW w:w="1144" w:type="dxa"/>
          </w:tcPr>
          <w:p w14:paraId="67AD3902"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Total</w:t>
            </w:r>
          </w:p>
        </w:tc>
        <w:tc>
          <w:tcPr>
            <w:tcW w:w="602" w:type="dxa"/>
          </w:tcPr>
          <w:p w14:paraId="7B70ED2C"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11</w:t>
            </w:r>
          </w:p>
        </w:tc>
        <w:tc>
          <w:tcPr>
            <w:tcW w:w="0" w:type="auto"/>
          </w:tcPr>
          <w:p w14:paraId="0265E55D" w14:textId="3E51A7AC" w:rsidR="007B5FFD" w:rsidRPr="00AF3989" w:rsidRDefault="00BC6657"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w:t>
            </w:r>
          </w:p>
        </w:tc>
        <w:tc>
          <w:tcPr>
            <w:tcW w:w="0" w:type="auto"/>
          </w:tcPr>
          <w:p w14:paraId="36479CF5" w14:textId="7EEA6D09"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w:t>
            </w:r>
          </w:p>
        </w:tc>
        <w:tc>
          <w:tcPr>
            <w:tcW w:w="0" w:type="auto"/>
          </w:tcPr>
          <w:p w14:paraId="745D3319"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w:t>
            </w:r>
          </w:p>
        </w:tc>
      </w:tr>
      <w:tr w:rsidR="00AF3989" w:rsidRPr="00AF3989" w14:paraId="060BE544" w14:textId="77777777" w:rsidTr="007B5FFD">
        <w:trPr>
          <w:trHeight w:val="420"/>
          <w:jc w:val="center"/>
        </w:trPr>
        <w:tc>
          <w:tcPr>
            <w:tcW w:w="1144" w:type="dxa"/>
          </w:tcPr>
          <w:p w14:paraId="265B04AF"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F-</w:t>
            </w:r>
            <w:proofErr w:type="spellStart"/>
            <w:proofErr w:type="gramStart"/>
            <w:r w:rsidRPr="00AF3989">
              <w:rPr>
                <w:rFonts w:ascii="Times New Roman" w:hAnsi="Times New Roman" w:cs="Times New Roman"/>
                <w:bCs/>
                <w:sz w:val="24"/>
                <w:szCs w:val="24"/>
              </w:rPr>
              <w:t>value</w:t>
            </w:r>
            <w:proofErr w:type="spellEnd"/>
            <w:proofErr w:type="gramEnd"/>
          </w:p>
        </w:tc>
        <w:tc>
          <w:tcPr>
            <w:tcW w:w="602" w:type="dxa"/>
          </w:tcPr>
          <w:p w14:paraId="0CCF7176"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w:t>
            </w:r>
          </w:p>
        </w:tc>
        <w:tc>
          <w:tcPr>
            <w:tcW w:w="0" w:type="auto"/>
          </w:tcPr>
          <w:p w14:paraId="5F07E003" w14:textId="3E942BB1" w:rsidR="007B5FFD" w:rsidRPr="00AF3989" w:rsidRDefault="009072C3"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35,50</w:t>
            </w:r>
          </w:p>
        </w:tc>
        <w:tc>
          <w:tcPr>
            <w:tcW w:w="0" w:type="auto"/>
          </w:tcPr>
          <w:p w14:paraId="0D408513" w14:textId="1A1CD443"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8.791</w:t>
            </w:r>
          </w:p>
        </w:tc>
        <w:tc>
          <w:tcPr>
            <w:tcW w:w="0" w:type="auto"/>
          </w:tcPr>
          <w:p w14:paraId="7F3DEF22"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28.993</w:t>
            </w:r>
          </w:p>
        </w:tc>
      </w:tr>
      <w:tr w:rsidR="00AF3989" w:rsidRPr="00AF3989" w14:paraId="24F832B2" w14:textId="77777777" w:rsidTr="007B5FFD">
        <w:trPr>
          <w:trHeight w:val="420"/>
          <w:jc w:val="center"/>
        </w:trPr>
        <w:tc>
          <w:tcPr>
            <w:tcW w:w="1144" w:type="dxa"/>
            <w:tcBorders>
              <w:bottom w:val="single" w:sz="4" w:space="0" w:color="auto"/>
            </w:tcBorders>
          </w:tcPr>
          <w:p w14:paraId="11670333"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p-</w:t>
            </w:r>
            <w:proofErr w:type="spellStart"/>
            <w:r w:rsidRPr="00AF3989">
              <w:rPr>
                <w:rFonts w:ascii="Times New Roman" w:hAnsi="Times New Roman" w:cs="Times New Roman"/>
                <w:bCs/>
                <w:sz w:val="24"/>
                <w:szCs w:val="24"/>
              </w:rPr>
              <w:t>value</w:t>
            </w:r>
            <w:proofErr w:type="spellEnd"/>
          </w:p>
        </w:tc>
        <w:tc>
          <w:tcPr>
            <w:tcW w:w="602" w:type="dxa"/>
            <w:tcBorders>
              <w:bottom w:val="single" w:sz="4" w:space="0" w:color="auto"/>
            </w:tcBorders>
          </w:tcPr>
          <w:p w14:paraId="37F2766C"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w:t>
            </w:r>
          </w:p>
        </w:tc>
        <w:tc>
          <w:tcPr>
            <w:tcW w:w="0" w:type="auto"/>
            <w:tcBorders>
              <w:bottom w:val="single" w:sz="4" w:space="0" w:color="auto"/>
            </w:tcBorders>
          </w:tcPr>
          <w:p w14:paraId="793D3134" w14:textId="6B337F91" w:rsidR="007B5FFD" w:rsidRPr="00AF3989" w:rsidRDefault="00BC6657"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0.00</w:t>
            </w:r>
            <w:r w:rsidR="009072C3" w:rsidRPr="00AF3989">
              <w:rPr>
                <w:rFonts w:ascii="Times New Roman" w:hAnsi="Times New Roman" w:cs="Times New Roman"/>
                <w:bCs/>
                <w:sz w:val="24"/>
                <w:szCs w:val="24"/>
              </w:rPr>
              <w:t>2</w:t>
            </w:r>
          </w:p>
        </w:tc>
        <w:tc>
          <w:tcPr>
            <w:tcW w:w="0" w:type="auto"/>
            <w:tcBorders>
              <w:bottom w:val="single" w:sz="4" w:space="0" w:color="auto"/>
            </w:tcBorders>
          </w:tcPr>
          <w:p w14:paraId="6BB5DE3B" w14:textId="4C29C37B"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0.007</w:t>
            </w:r>
          </w:p>
        </w:tc>
        <w:tc>
          <w:tcPr>
            <w:tcW w:w="0" w:type="auto"/>
            <w:tcBorders>
              <w:bottom w:val="single" w:sz="4" w:space="0" w:color="auto"/>
            </w:tcBorders>
          </w:tcPr>
          <w:p w14:paraId="3B1B64D6" w14:textId="77777777" w:rsidR="007B5FFD" w:rsidRPr="00AF3989" w:rsidRDefault="007B5FFD" w:rsidP="00210450">
            <w:pPr>
              <w:spacing w:line="360" w:lineRule="auto"/>
              <w:jc w:val="center"/>
              <w:rPr>
                <w:rFonts w:ascii="Times New Roman" w:hAnsi="Times New Roman" w:cs="Times New Roman"/>
                <w:bCs/>
                <w:sz w:val="24"/>
                <w:szCs w:val="24"/>
              </w:rPr>
            </w:pPr>
            <w:r w:rsidRPr="00AF3989">
              <w:rPr>
                <w:rFonts w:ascii="Times New Roman" w:hAnsi="Times New Roman" w:cs="Times New Roman"/>
                <w:bCs/>
                <w:sz w:val="24"/>
                <w:szCs w:val="24"/>
              </w:rPr>
              <w:t>0.000</w:t>
            </w:r>
          </w:p>
        </w:tc>
      </w:tr>
    </w:tbl>
    <w:p w14:paraId="6FD59E21" w14:textId="756CD809" w:rsidR="006D178C" w:rsidRPr="00AF3989" w:rsidRDefault="006D178C" w:rsidP="001B1936">
      <w:pPr>
        <w:spacing w:after="0" w:line="360" w:lineRule="auto"/>
        <w:ind w:left="1560" w:right="1558"/>
        <w:jc w:val="both"/>
        <w:rPr>
          <w:rFonts w:ascii="Times New Roman" w:hAnsi="Times New Roman" w:cs="Times New Roman"/>
          <w:sz w:val="24"/>
          <w:szCs w:val="24"/>
          <w:lang w:val="en-US"/>
        </w:rPr>
      </w:pPr>
      <w:r w:rsidRPr="00AF3989">
        <w:rPr>
          <w:rFonts w:ascii="Times New Roman" w:eastAsia="Times New Roman" w:hAnsi="Times New Roman" w:cs="Times New Roman"/>
          <w:sz w:val="20"/>
          <w:szCs w:val="20"/>
          <w:lang w:val="en-US"/>
        </w:rPr>
        <w:t xml:space="preserve">DF: degree of freedom; </w:t>
      </w:r>
      <w:r w:rsidR="007B5FFD" w:rsidRPr="00AF3989">
        <w:rPr>
          <w:rFonts w:ascii="Times New Roman" w:eastAsia="Times New Roman" w:hAnsi="Times New Roman" w:cs="Times New Roman"/>
          <w:sz w:val="20"/>
          <w:szCs w:val="20"/>
          <w:lang w:val="en-US"/>
        </w:rPr>
        <w:t xml:space="preserve">θ: contact angle; </w:t>
      </w:r>
      <w:r w:rsidRPr="00AF3989">
        <w:rPr>
          <w:rFonts w:ascii="Times New Roman" w:eastAsia="Times New Roman" w:hAnsi="Times New Roman" w:cs="Times New Roman"/>
          <w:sz w:val="20"/>
          <w:szCs w:val="20"/>
          <w:lang w:val="en-US"/>
        </w:rPr>
        <w:t>WVP: water vapor permeability.</w:t>
      </w:r>
    </w:p>
    <w:p w14:paraId="448EDEB1" w14:textId="77777777" w:rsidR="008D768B" w:rsidRPr="00AF3989" w:rsidRDefault="008D768B" w:rsidP="001B1936">
      <w:pPr>
        <w:spacing w:line="360" w:lineRule="auto"/>
        <w:jc w:val="both"/>
        <w:rPr>
          <w:rFonts w:ascii="Times New Roman" w:hAnsi="Times New Roman" w:cs="Times New Roman"/>
          <w:sz w:val="24"/>
          <w:szCs w:val="24"/>
          <w:lang w:val="en-US"/>
        </w:rPr>
      </w:pPr>
    </w:p>
    <w:p w14:paraId="71A476DF" w14:textId="5C434601" w:rsidR="00CB2467" w:rsidRPr="00AF3989" w:rsidRDefault="00E947BF" w:rsidP="001B1936">
      <w:pPr>
        <w:spacing w:line="360" w:lineRule="auto"/>
        <w:jc w:val="both"/>
        <w:rPr>
          <w:rFonts w:ascii="Times New Roman" w:hAnsi="Times New Roman" w:cs="Times New Roman"/>
          <w:sz w:val="24"/>
          <w:szCs w:val="24"/>
        </w:rPr>
      </w:pPr>
      <w:r w:rsidRPr="00AF3989">
        <w:rPr>
          <w:noProof/>
        </w:rPr>
        <w:lastRenderedPageBreak/>
        <w:drawing>
          <wp:inline distT="0" distB="0" distL="0" distR="0" wp14:anchorId="6C331A31" wp14:editId="5105881B">
            <wp:extent cx="5400040" cy="36207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20770"/>
                    </a:xfrm>
                    <a:prstGeom prst="rect">
                      <a:avLst/>
                    </a:prstGeom>
                    <a:noFill/>
                    <a:ln>
                      <a:noFill/>
                    </a:ln>
                  </pic:spPr>
                </pic:pic>
              </a:graphicData>
            </a:graphic>
          </wp:inline>
        </w:drawing>
      </w:r>
    </w:p>
    <w:p w14:paraId="16B73C05" w14:textId="6938A3D3" w:rsidR="00043793" w:rsidRPr="00AF3989" w:rsidRDefault="00E947BF" w:rsidP="001B1936">
      <w:pPr>
        <w:spacing w:line="360" w:lineRule="auto"/>
        <w:jc w:val="both"/>
        <w:rPr>
          <w:rFonts w:ascii="Times New Roman" w:hAnsi="Times New Roman" w:cs="Times New Roman"/>
          <w:sz w:val="24"/>
          <w:szCs w:val="24"/>
        </w:rPr>
      </w:pPr>
      <w:r w:rsidRPr="00AF3989">
        <w:rPr>
          <w:rFonts w:ascii="Times New Roman" w:hAnsi="Times New Roman" w:cs="Times New Roman"/>
          <w:b/>
          <w:bCs/>
          <w:sz w:val="24"/>
          <w:szCs w:val="24"/>
          <w:lang w:val="en-US"/>
        </w:rPr>
        <w:t>Fig. S</w:t>
      </w:r>
      <w:r w:rsidR="00D962A3" w:rsidRPr="00AF3989">
        <w:rPr>
          <w:rFonts w:ascii="Times New Roman" w:hAnsi="Times New Roman" w:cs="Times New Roman"/>
          <w:b/>
          <w:bCs/>
          <w:sz w:val="24"/>
          <w:szCs w:val="24"/>
          <w:lang w:val="en-US"/>
        </w:rPr>
        <w:t>3</w:t>
      </w:r>
      <w:r w:rsidRPr="00AF3989">
        <w:rPr>
          <w:rFonts w:ascii="Times New Roman" w:hAnsi="Times New Roman" w:cs="Times New Roman"/>
          <w:b/>
          <w:bCs/>
          <w:sz w:val="24"/>
          <w:szCs w:val="24"/>
          <w:lang w:val="en-US"/>
        </w:rPr>
        <w:t>.</w:t>
      </w:r>
      <w:r w:rsidRPr="00AF3989">
        <w:rPr>
          <w:rFonts w:ascii="Times New Roman" w:hAnsi="Times New Roman" w:cs="Times New Roman"/>
          <w:sz w:val="24"/>
          <w:szCs w:val="24"/>
          <w:lang w:val="en-US"/>
        </w:rPr>
        <w:t xml:space="preserve"> Chromatographic profile of beta-caryophyllene (BCAR) (a) and standard curve 1 (b) and 2 (c). </w:t>
      </w:r>
      <w:r w:rsidRPr="00AF3989">
        <w:rPr>
          <w:rFonts w:ascii="Times New Roman" w:hAnsi="Times New Roman" w:cs="Times New Roman"/>
          <w:sz w:val="24"/>
          <w:szCs w:val="24"/>
        </w:rPr>
        <w:t>(n = 3).</w:t>
      </w:r>
    </w:p>
    <w:p w14:paraId="50653420" w14:textId="558D9394" w:rsidR="006D178C" w:rsidRPr="00AF3989" w:rsidRDefault="006D178C" w:rsidP="001B1936">
      <w:pPr>
        <w:spacing w:line="360" w:lineRule="auto"/>
        <w:jc w:val="both"/>
        <w:rPr>
          <w:rFonts w:ascii="Times New Roman" w:hAnsi="Times New Roman" w:cs="Times New Roman"/>
          <w:sz w:val="24"/>
          <w:szCs w:val="24"/>
        </w:rPr>
      </w:pPr>
    </w:p>
    <w:p w14:paraId="33637A72" w14:textId="2F8C48B7" w:rsidR="006D178C" w:rsidRPr="00AF3989" w:rsidRDefault="006D178C" w:rsidP="001B1936">
      <w:pPr>
        <w:spacing w:line="360" w:lineRule="auto"/>
        <w:jc w:val="both"/>
        <w:rPr>
          <w:rFonts w:ascii="Times New Roman" w:hAnsi="Times New Roman" w:cs="Times New Roman"/>
          <w:sz w:val="24"/>
          <w:szCs w:val="24"/>
        </w:rPr>
      </w:pPr>
      <w:r w:rsidRPr="00AF3989">
        <w:rPr>
          <w:noProof/>
        </w:rPr>
        <w:lastRenderedPageBreak/>
        <w:drawing>
          <wp:inline distT="0" distB="0" distL="0" distR="0" wp14:anchorId="7C61FCA9" wp14:editId="45FB3E98">
            <wp:extent cx="5400040" cy="62877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6287770"/>
                    </a:xfrm>
                    <a:prstGeom prst="rect">
                      <a:avLst/>
                    </a:prstGeom>
                    <a:noFill/>
                    <a:ln>
                      <a:noFill/>
                    </a:ln>
                  </pic:spPr>
                </pic:pic>
              </a:graphicData>
            </a:graphic>
          </wp:inline>
        </w:drawing>
      </w:r>
    </w:p>
    <w:p w14:paraId="508462EA" w14:textId="20E5EF6D" w:rsidR="00043793" w:rsidRPr="00AF3989" w:rsidRDefault="006D178C" w:rsidP="001B1936">
      <w:pPr>
        <w:spacing w:line="360" w:lineRule="auto"/>
        <w:jc w:val="both"/>
        <w:rPr>
          <w:rFonts w:ascii="Times New Roman" w:hAnsi="Times New Roman" w:cs="Times New Roman"/>
          <w:sz w:val="24"/>
          <w:szCs w:val="24"/>
          <w:lang w:val="en-US"/>
        </w:rPr>
      </w:pPr>
      <w:r w:rsidRPr="00AF3989">
        <w:rPr>
          <w:rFonts w:ascii="Times New Roman" w:hAnsi="Times New Roman" w:cs="Times New Roman"/>
          <w:b/>
          <w:bCs/>
          <w:sz w:val="24"/>
          <w:szCs w:val="24"/>
          <w:lang w:val="en-US"/>
        </w:rPr>
        <w:t>Fig. S</w:t>
      </w:r>
      <w:r w:rsidR="00D962A3" w:rsidRPr="00AF3989">
        <w:rPr>
          <w:rFonts w:ascii="Times New Roman" w:hAnsi="Times New Roman" w:cs="Times New Roman"/>
          <w:b/>
          <w:bCs/>
          <w:sz w:val="24"/>
          <w:szCs w:val="24"/>
          <w:lang w:val="en-US"/>
        </w:rPr>
        <w:t>4</w:t>
      </w:r>
      <w:r w:rsidRPr="00AF3989">
        <w:rPr>
          <w:rFonts w:ascii="Times New Roman" w:hAnsi="Times New Roman" w:cs="Times New Roman"/>
          <w:b/>
          <w:bCs/>
          <w:sz w:val="24"/>
          <w:szCs w:val="24"/>
          <w:lang w:val="en-US"/>
        </w:rPr>
        <w:t>.</w:t>
      </w:r>
      <w:r w:rsidRPr="00AF3989">
        <w:rPr>
          <w:rFonts w:ascii="Times New Roman" w:hAnsi="Times New Roman" w:cs="Times New Roman"/>
          <w:sz w:val="24"/>
          <w:szCs w:val="24"/>
          <w:lang w:val="en-US"/>
        </w:rPr>
        <w:t xml:space="preserve"> </w:t>
      </w:r>
      <w:r w:rsidR="001A5A4E" w:rsidRPr="00AF3989">
        <w:rPr>
          <w:rFonts w:ascii="Times New Roman" w:hAnsi="Times New Roman" w:cs="Times New Roman"/>
          <w:sz w:val="24"/>
          <w:szCs w:val="24"/>
          <w:lang w:val="en-US"/>
        </w:rPr>
        <w:t>2D AFM images of chitosan films in different surface regions: (a) Blank-CSF, (b) CO-CSF-3, (c) CO-NC-CSF-3, and (d) Blank-NC-CSF -3</w:t>
      </w:r>
    </w:p>
    <w:p w14:paraId="436A0574" w14:textId="55600CAE" w:rsidR="008D768B" w:rsidRPr="00AF3989" w:rsidRDefault="008D768B" w:rsidP="001B1936">
      <w:pPr>
        <w:spacing w:line="360" w:lineRule="auto"/>
        <w:jc w:val="both"/>
        <w:rPr>
          <w:rFonts w:ascii="Times New Roman" w:hAnsi="Times New Roman" w:cs="Times New Roman"/>
          <w:sz w:val="24"/>
          <w:szCs w:val="24"/>
          <w:lang w:val="en-US"/>
        </w:rPr>
      </w:pPr>
    </w:p>
    <w:p w14:paraId="60D34B5F" w14:textId="62AA4818" w:rsidR="008D768B" w:rsidRPr="00AF3989" w:rsidRDefault="008D768B" w:rsidP="001B1936">
      <w:pPr>
        <w:spacing w:line="360" w:lineRule="auto"/>
        <w:jc w:val="both"/>
        <w:rPr>
          <w:rFonts w:ascii="Times New Roman" w:hAnsi="Times New Roman" w:cs="Times New Roman"/>
          <w:sz w:val="24"/>
          <w:szCs w:val="24"/>
        </w:rPr>
      </w:pPr>
      <w:r w:rsidRPr="00AF3989">
        <w:rPr>
          <w:rFonts w:ascii="Times New Roman" w:hAnsi="Times New Roman" w:cs="Times New Roman"/>
          <w:noProof/>
          <w:sz w:val="24"/>
          <w:szCs w:val="24"/>
        </w:rPr>
        <w:lastRenderedPageBreak/>
        <w:drawing>
          <wp:inline distT="0" distB="0" distL="0" distR="0" wp14:anchorId="58AEB570" wp14:editId="5DC827C3">
            <wp:extent cx="5400040" cy="4768215"/>
            <wp:effectExtent l="0" t="0" r="0" b="0"/>
            <wp:docPr id="4" name="Imagem 3">
              <a:extLst xmlns:a="http://schemas.openxmlformats.org/drawingml/2006/main">
                <a:ext uri="{FF2B5EF4-FFF2-40B4-BE49-F238E27FC236}">
                  <a16:creationId xmlns:a16="http://schemas.microsoft.com/office/drawing/2014/main" id="{30BE46E7-EC89-4415-B221-871E574B5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0BE46E7-EC89-4415-B221-871E574B56D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4768215"/>
                    </a:xfrm>
                    <a:prstGeom prst="rect">
                      <a:avLst/>
                    </a:prstGeom>
                  </pic:spPr>
                </pic:pic>
              </a:graphicData>
            </a:graphic>
          </wp:inline>
        </w:drawing>
      </w:r>
    </w:p>
    <w:p w14:paraId="399C9BE8" w14:textId="2FE9DD28" w:rsidR="008D768B" w:rsidRPr="00AF3989" w:rsidRDefault="008D768B" w:rsidP="001B1936">
      <w:pPr>
        <w:spacing w:line="360" w:lineRule="auto"/>
        <w:jc w:val="both"/>
        <w:rPr>
          <w:rFonts w:ascii="Times New Roman" w:hAnsi="Times New Roman" w:cs="Times New Roman"/>
          <w:sz w:val="24"/>
          <w:szCs w:val="24"/>
          <w:lang w:val="en-US"/>
        </w:rPr>
      </w:pPr>
      <w:r w:rsidRPr="00AF3989">
        <w:rPr>
          <w:rFonts w:ascii="Times New Roman" w:hAnsi="Times New Roman" w:cs="Times New Roman"/>
          <w:b/>
          <w:bCs/>
          <w:sz w:val="24"/>
          <w:szCs w:val="24"/>
          <w:lang w:val="en-US"/>
        </w:rPr>
        <w:t>Fig. S</w:t>
      </w:r>
      <w:r w:rsidR="00D962A3" w:rsidRPr="00AF3989">
        <w:rPr>
          <w:rFonts w:ascii="Times New Roman" w:hAnsi="Times New Roman" w:cs="Times New Roman"/>
          <w:b/>
          <w:bCs/>
          <w:sz w:val="24"/>
          <w:szCs w:val="24"/>
          <w:lang w:val="en-US"/>
        </w:rPr>
        <w:t>5</w:t>
      </w:r>
      <w:r w:rsidRPr="00AF3989">
        <w:rPr>
          <w:rFonts w:ascii="Times New Roman" w:hAnsi="Times New Roman" w:cs="Times New Roman"/>
          <w:b/>
          <w:bCs/>
          <w:sz w:val="24"/>
          <w:szCs w:val="24"/>
          <w:lang w:val="en-US"/>
        </w:rPr>
        <w:t>.</w:t>
      </w:r>
      <w:r w:rsidRPr="00AF3989">
        <w:rPr>
          <w:rFonts w:ascii="Times New Roman" w:hAnsi="Times New Roman" w:cs="Times New Roman"/>
          <w:sz w:val="24"/>
          <w:szCs w:val="24"/>
          <w:lang w:val="en-US"/>
        </w:rPr>
        <w:t xml:space="preserve"> 2D phase-contrast by AFM: (a) Blank-CSF, (b) CO-CSF-3, (c) CO-NC-CSF-3, and (d) Blank-NC-CSF-3.</w:t>
      </w:r>
    </w:p>
    <w:p w14:paraId="27FEDB97" w14:textId="77777777" w:rsidR="00866A8E" w:rsidRPr="00AF3989" w:rsidRDefault="00866A8E" w:rsidP="001B1936">
      <w:pPr>
        <w:spacing w:line="360" w:lineRule="auto"/>
        <w:jc w:val="both"/>
        <w:rPr>
          <w:rFonts w:ascii="Times New Roman" w:hAnsi="Times New Roman" w:cs="Times New Roman"/>
          <w:sz w:val="24"/>
          <w:szCs w:val="24"/>
        </w:rPr>
      </w:pPr>
      <w:r w:rsidRPr="00AF3989">
        <w:rPr>
          <w:noProof/>
        </w:rPr>
        <w:lastRenderedPageBreak/>
        <w:drawing>
          <wp:inline distT="0" distB="0" distL="0" distR="0" wp14:anchorId="1133B1BB" wp14:editId="236C9CC6">
            <wp:extent cx="5400040" cy="4468495"/>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468495"/>
                    </a:xfrm>
                    <a:prstGeom prst="rect">
                      <a:avLst/>
                    </a:prstGeom>
                    <a:noFill/>
                    <a:ln>
                      <a:noFill/>
                    </a:ln>
                  </pic:spPr>
                </pic:pic>
              </a:graphicData>
            </a:graphic>
          </wp:inline>
        </w:drawing>
      </w:r>
    </w:p>
    <w:p w14:paraId="2F63D68A" w14:textId="62BA79FF" w:rsidR="00F54497" w:rsidRPr="00AF3989" w:rsidRDefault="00866A8E" w:rsidP="001B1936">
      <w:pPr>
        <w:spacing w:line="360" w:lineRule="auto"/>
        <w:jc w:val="both"/>
        <w:rPr>
          <w:rFonts w:ascii="Times New Roman" w:hAnsi="Times New Roman" w:cs="Times New Roman"/>
          <w:sz w:val="24"/>
          <w:szCs w:val="24"/>
          <w:lang w:val="en-US"/>
        </w:rPr>
      </w:pPr>
      <w:r w:rsidRPr="00AF3989">
        <w:rPr>
          <w:rFonts w:ascii="Times New Roman" w:hAnsi="Times New Roman" w:cs="Times New Roman"/>
          <w:b/>
          <w:bCs/>
          <w:sz w:val="24"/>
          <w:szCs w:val="24"/>
          <w:lang w:val="en-US"/>
        </w:rPr>
        <w:t>Fig. S</w:t>
      </w:r>
      <w:r w:rsidR="00D962A3" w:rsidRPr="00AF3989">
        <w:rPr>
          <w:rFonts w:ascii="Times New Roman" w:hAnsi="Times New Roman" w:cs="Times New Roman"/>
          <w:b/>
          <w:bCs/>
          <w:sz w:val="24"/>
          <w:szCs w:val="24"/>
          <w:lang w:val="en-US"/>
        </w:rPr>
        <w:t>6</w:t>
      </w:r>
      <w:r w:rsidRPr="00AF3989">
        <w:rPr>
          <w:rFonts w:ascii="Times New Roman" w:hAnsi="Times New Roman" w:cs="Times New Roman"/>
          <w:b/>
          <w:bCs/>
          <w:sz w:val="24"/>
          <w:szCs w:val="24"/>
          <w:lang w:val="en-US"/>
        </w:rPr>
        <w:t>.</w:t>
      </w:r>
      <w:r w:rsidRPr="00AF3989">
        <w:rPr>
          <w:rFonts w:ascii="Times New Roman" w:hAnsi="Times New Roman" w:cs="Times New Roman"/>
          <w:sz w:val="24"/>
          <w:szCs w:val="24"/>
          <w:lang w:val="en-US"/>
        </w:rPr>
        <w:t xml:space="preserve"> Changes in permeation cell mass plotted as a function of time: (a) </w:t>
      </w:r>
      <w:r w:rsidR="003608C9" w:rsidRPr="00AF3989">
        <w:rPr>
          <w:rFonts w:ascii="Times New Roman" w:hAnsi="Times New Roman" w:cs="Times New Roman"/>
          <w:sz w:val="24"/>
          <w:szCs w:val="24"/>
          <w:lang w:val="en-US"/>
        </w:rPr>
        <w:t>Blank-CSF, (b) CO-CSF 3, (c) CO-NC-CSF 3, and (d) Blank-CSF 3. (n = 3).</w:t>
      </w:r>
    </w:p>
    <w:p w14:paraId="00D480C9" w14:textId="417FD700" w:rsidR="00F54497" w:rsidRDefault="00F54497" w:rsidP="001B1936">
      <w:pPr>
        <w:spacing w:line="360" w:lineRule="auto"/>
        <w:jc w:val="both"/>
        <w:rPr>
          <w:rFonts w:ascii="Times New Roman" w:hAnsi="Times New Roman" w:cs="Times New Roman"/>
          <w:sz w:val="24"/>
          <w:szCs w:val="24"/>
          <w:lang w:val="en-US"/>
        </w:rPr>
      </w:pPr>
    </w:p>
    <w:p w14:paraId="6067ED32" w14:textId="60DA84F1" w:rsidR="00703060" w:rsidRDefault="00305F28" w:rsidP="005C1B83">
      <w:pPr>
        <w:spacing w:after="0" w:line="360" w:lineRule="auto"/>
        <w:jc w:val="center"/>
        <w:rPr>
          <w:rFonts w:ascii="Times New Roman" w:hAnsi="Times New Roman" w:cs="Times New Roman"/>
          <w:sz w:val="24"/>
          <w:szCs w:val="24"/>
          <w:lang w:val="en-US"/>
        </w:rPr>
      </w:pPr>
      <w:r>
        <w:rPr>
          <w:noProof/>
        </w:rPr>
        <w:lastRenderedPageBreak/>
        <w:drawing>
          <wp:inline distT="0" distB="0" distL="0" distR="0" wp14:anchorId="360D95EB" wp14:editId="3DBB989D">
            <wp:extent cx="4314825" cy="33147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3314700"/>
                    </a:xfrm>
                    <a:prstGeom prst="rect">
                      <a:avLst/>
                    </a:prstGeom>
                    <a:noFill/>
                    <a:ln>
                      <a:noFill/>
                    </a:ln>
                  </pic:spPr>
                </pic:pic>
              </a:graphicData>
            </a:graphic>
          </wp:inline>
        </w:drawing>
      </w:r>
    </w:p>
    <w:p w14:paraId="6F052A59" w14:textId="4DAEE067" w:rsidR="00703060" w:rsidRPr="00703060" w:rsidRDefault="00703060" w:rsidP="00305F28">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S7. </w:t>
      </w:r>
      <w:r>
        <w:rPr>
          <w:rFonts w:ascii="Times New Roman" w:hAnsi="Times New Roman" w:cs="Times New Roman"/>
          <w:sz w:val="24"/>
          <w:szCs w:val="24"/>
          <w:lang w:val="en-US"/>
        </w:rPr>
        <w:t>F</w:t>
      </w:r>
      <w:r w:rsidRPr="00703060">
        <w:rPr>
          <w:rFonts w:ascii="Times New Roman" w:hAnsi="Times New Roman" w:cs="Times New Roman"/>
          <w:sz w:val="24"/>
          <w:szCs w:val="24"/>
          <w:lang w:val="en-US"/>
        </w:rPr>
        <w:t xml:space="preserve">luorescence spectra of </w:t>
      </w:r>
      <w:r w:rsidR="00052A6A" w:rsidRPr="00052A6A">
        <w:rPr>
          <w:rFonts w:ascii="Times New Roman" w:hAnsi="Times New Roman" w:cs="Times New Roman"/>
          <w:sz w:val="24"/>
          <w:szCs w:val="24"/>
          <w:lang w:val="en-US"/>
        </w:rPr>
        <w:t>chitosan film-forming solution</w:t>
      </w:r>
      <w:r w:rsidRPr="00703060">
        <w:rPr>
          <w:rFonts w:ascii="Times New Roman" w:hAnsi="Times New Roman" w:cs="Times New Roman"/>
          <w:sz w:val="24"/>
          <w:szCs w:val="24"/>
          <w:lang w:val="en-US"/>
        </w:rPr>
        <w:t xml:space="preserve"> (CHI) in the absence and presence of copaiba essential oil (CO)</w:t>
      </w:r>
      <w:r>
        <w:rPr>
          <w:rFonts w:ascii="Times New Roman" w:hAnsi="Times New Roman" w:cs="Times New Roman"/>
          <w:sz w:val="24"/>
          <w:szCs w:val="24"/>
          <w:lang w:val="en-US"/>
        </w:rPr>
        <w:t>.</w:t>
      </w:r>
    </w:p>
    <w:p w14:paraId="4130A6AB" w14:textId="77777777" w:rsidR="00305F28" w:rsidRDefault="00305F28" w:rsidP="001B1936">
      <w:pPr>
        <w:spacing w:line="360" w:lineRule="auto"/>
        <w:jc w:val="both"/>
        <w:rPr>
          <w:rFonts w:ascii="Times New Roman" w:hAnsi="Times New Roman" w:cs="Times New Roman"/>
          <w:b/>
          <w:bCs/>
          <w:sz w:val="24"/>
          <w:szCs w:val="24"/>
          <w:lang w:val="en-US"/>
        </w:rPr>
      </w:pPr>
    </w:p>
    <w:p w14:paraId="1BE183A2" w14:textId="59748626" w:rsidR="00E947BF" w:rsidRPr="00AF3989" w:rsidRDefault="000A6DA6" w:rsidP="001B1936">
      <w:pPr>
        <w:spacing w:line="360" w:lineRule="auto"/>
        <w:jc w:val="both"/>
        <w:rPr>
          <w:rFonts w:ascii="Times New Roman" w:hAnsi="Times New Roman" w:cs="Times New Roman"/>
          <w:sz w:val="24"/>
          <w:szCs w:val="24"/>
          <w:lang w:val="en-US"/>
        </w:rPr>
      </w:pPr>
      <w:r w:rsidRPr="00AF3989">
        <w:rPr>
          <w:rFonts w:ascii="Times New Roman" w:eastAsia="Times New Roman" w:hAnsi="Times New Roman" w:cs="Times New Roman"/>
          <w:b/>
          <w:bCs/>
          <w:sz w:val="24"/>
          <w:szCs w:val="24"/>
          <w:lang w:val="en-IE" w:eastAsia="nb-NO"/>
        </w:rPr>
        <w:t>Supplementary</w:t>
      </w:r>
      <w:r w:rsidR="001B1936" w:rsidRPr="00AF3989">
        <w:rPr>
          <w:rFonts w:ascii="Times New Roman" w:hAnsi="Times New Roman" w:cs="Times New Roman"/>
          <w:b/>
          <w:bCs/>
          <w:sz w:val="24"/>
          <w:szCs w:val="24"/>
          <w:lang w:val="en-US"/>
        </w:rPr>
        <w:t xml:space="preserve"> discussion</w:t>
      </w:r>
    </w:p>
    <w:p w14:paraId="4B6DBF5F" w14:textId="4C538890" w:rsidR="001B1936" w:rsidRPr="00AF3989" w:rsidRDefault="001B1936" w:rsidP="001B1936">
      <w:pPr>
        <w:spacing w:line="360" w:lineRule="auto"/>
        <w:jc w:val="both"/>
        <w:rPr>
          <w:rFonts w:ascii="Times New Roman" w:hAnsi="Times New Roman" w:cs="Times New Roman"/>
          <w:sz w:val="24"/>
          <w:szCs w:val="24"/>
          <w:lang w:val="en-US"/>
        </w:rPr>
      </w:pPr>
    </w:p>
    <w:p w14:paraId="63B59966" w14:textId="77777777" w:rsidR="001813A8" w:rsidRPr="00AF3989" w:rsidRDefault="001813A8" w:rsidP="001813A8">
      <w:pPr>
        <w:spacing w:line="360" w:lineRule="auto"/>
        <w:ind w:firstLine="708"/>
        <w:jc w:val="both"/>
        <w:rPr>
          <w:rFonts w:ascii="Times New Roman" w:hAnsi="Times New Roman" w:cs="Times New Roman"/>
          <w:sz w:val="24"/>
          <w:szCs w:val="24"/>
          <w:lang w:val="en-US"/>
        </w:rPr>
      </w:pPr>
      <w:r w:rsidRPr="00AF3989">
        <w:rPr>
          <w:rFonts w:ascii="Times New Roman" w:hAnsi="Times New Roman" w:cs="Times New Roman"/>
          <w:sz w:val="24"/>
          <w:szCs w:val="24"/>
          <w:lang w:val="en-US"/>
        </w:rPr>
        <w:t>Figs. S2 and S3 show a comparison among the topography and the phase-contrast images of CO-CSF-3, CO-NC-CSF-3, Blank-CSF</w:t>
      </w:r>
      <w:r>
        <w:rPr>
          <w:rFonts w:ascii="Times New Roman" w:hAnsi="Times New Roman" w:cs="Times New Roman"/>
          <w:sz w:val="24"/>
          <w:szCs w:val="24"/>
          <w:lang w:val="en-US"/>
        </w:rPr>
        <w:t>,</w:t>
      </w:r>
      <w:r w:rsidRPr="00AF3989">
        <w:rPr>
          <w:rFonts w:ascii="Times New Roman" w:hAnsi="Times New Roman" w:cs="Times New Roman"/>
          <w:sz w:val="24"/>
          <w:szCs w:val="24"/>
          <w:lang w:val="en-US"/>
        </w:rPr>
        <w:t xml:space="preserve"> and Blank-NC-CSF-3. Phase-contrast image is used to detect and quantify changes in composition across polymer nanocomposites (Scott &amp; Bhushan, 2003). The technique takes advantage of the contrast in viscoelastic (viscous energy dissipation) properties of the different materials across the surface. Phase images can be used to identify regions with different properties, such as adhesive, viscoelastic, stiff, or frictional, which might be hidden in the topography image (</w:t>
      </w:r>
      <w:proofErr w:type="spellStart"/>
      <w:r w:rsidRPr="00AF3989">
        <w:rPr>
          <w:rFonts w:ascii="Times New Roman" w:hAnsi="Times New Roman" w:cs="Times New Roman"/>
          <w:sz w:val="24"/>
          <w:szCs w:val="24"/>
          <w:lang w:val="en-US"/>
        </w:rPr>
        <w:t>Phani</w:t>
      </w:r>
      <w:proofErr w:type="spellEnd"/>
      <w:r w:rsidRPr="00AF3989">
        <w:rPr>
          <w:rFonts w:ascii="Times New Roman" w:hAnsi="Times New Roman" w:cs="Times New Roman"/>
          <w:sz w:val="24"/>
          <w:szCs w:val="24"/>
          <w:lang w:val="en-US"/>
        </w:rPr>
        <w:t xml:space="preserve"> et al., 2021). Polymers are found to display viscoelastic behavior (Scott &amp; Bhushan, 2003).</w:t>
      </w:r>
    </w:p>
    <w:p w14:paraId="48CAD0EB" w14:textId="77777777" w:rsidR="001813A8" w:rsidRPr="00AF3989" w:rsidRDefault="001813A8" w:rsidP="001813A8">
      <w:pPr>
        <w:spacing w:line="360" w:lineRule="auto"/>
        <w:ind w:firstLine="708"/>
        <w:jc w:val="both"/>
        <w:rPr>
          <w:rFonts w:ascii="Times New Roman" w:hAnsi="Times New Roman" w:cs="Times New Roman"/>
          <w:sz w:val="24"/>
          <w:szCs w:val="24"/>
          <w:lang w:val="en-US"/>
        </w:rPr>
      </w:pPr>
      <w:r w:rsidRPr="00AF3989">
        <w:rPr>
          <w:rFonts w:ascii="Times New Roman" w:hAnsi="Times New Roman" w:cs="Times New Roman"/>
          <w:sz w:val="24"/>
          <w:szCs w:val="24"/>
          <w:lang w:val="en-US"/>
        </w:rPr>
        <w:t xml:space="preserve">Fig. S2 clearly shows that evaluated films have completely different nanotextures. The presence of CO and CO-NC significantly alter the CSF topography (Figs. S2a-c). Fig. S2b shows a region close to a pore generated by an oil droplet, which agreed with the CO-CSF-3 morphology (Fig. 1 of paper). Phase-contrast images showed only two polymeric phases for the films containing </w:t>
      </w:r>
      <w:proofErr w:type="spellStart"/>
      <w:r w:rsidRPr="00AF3989">
        <w:rPr>
          <w:rFonts w:ascii="Times New Roman" w:hAnsi="Times New Roman" w:cs="Times New Roman"/>
          <w:sz w:val="24"/>
          <w:szCs w:val="24"/>
          <w:lang w:val="en-US"/>
        </w:rPr>
        <w:t>nanocapsules</w:t>
      </w:r>
      <w:proofErr w:type="spellEnd"/>
      <w:r w:rsidRPr="00AF3989">
        <w:rPr>
          <w:rFonts w:ascii="Times New Roman" w:hAnsi="Times New Roman" w:cs="Times New Roman"/>
          <w:sz w:val="24"/>
          <w:szCs w:val="24"/>
          <w:lang w:val="en-US"/>
        </w:rPr>
        <w:t xml:space="preserve"> (Figs. S3c and S3d). The </w:t>
      </w:r>
      <w:r w:rsidRPr="00AF3989">
        <w:rPr>
          <w:rFonts w:ascii="Times New Roman" w:hAnsi="Times New Roman" w:cs="Times New Roman"/>
          <w:sz w:val="24"/>
          <w:szCs w:val="24"/>
          <w:lang w:val="en-US"/>
        </w:rPr>
        <w:lastRenderedPageBreak/>
        <w:t xml:space="preserve">distribution of phases in CO-NC-CSF-3 was more uniform when compared to CO-CSF-3 and Blank-NC-CSF-3, which presented an external phase composed of large agglomerates. These characteristics can be indicative of the CO-NC-CSF-3 superior stability, corroborating the size distribution, mechanical properties, and SEM data shown in </w:t>
      </w:r>
      <w:r>
        <w:rPr>
          <w:rFonts w:ascii="Times New Roman" w:hAnsi="Times New Roman" w:cs="Times New Roman"/>
          <w:sz w:val="24"/>
          <w:szCs w:val="24"/>
          <w:lang w:val="en-US"/>
        </w:rPr>
        <w:t xml:space="preserve">the </w:t>
      </w:r>
      <w:r w:rsidRPr="00AF3989">
        <w:rPr>
          <w:rFonts w:ascii="Times New Roman" w:hAnsi="Times New Roman" w:cs="Times New Roman"/>
          <w:sz w:val="24"/>
          <w:szCs w:val="24"/>
          <w:lang w:val="en-US"/>
        </w:rPr>
        <w:t>paper.</w:t>
      </w:r>
    </w:p>
    <w:p w14:paraId="27BDB2AC" w14:textId="77777777" w:rsidR="001813A8" w:rsidRDefault="001813A8" w:rsidP="001813A8">
      <w:pPr>
        <w:spacing w:line="360" w:lineRule="auto"/>
        <w:ind w:firstLine="708"/>
        <w:jc w:val="both"/>
        <w:rPr>
          <w:rFonts w:ascii="Times New Roman" w:hAnsi="Times New Roman" w:cs="Times New Roman"/>
          <w:sz w:val="24"/>
          <w:szCs w:val="24"/>
          <w:lang w:val="en-US"/>
        </w:rPr>
      </w:pPr>
      <w:r w:rsidRPr="00AF3989">
        <w:rPr>
          <w:rFonts w:ascii="Times New Roman" w:hAnsi="Times New Roman" w:cs="Times New Roman"/>
          <w:sz w:val="24"/>
          <w:szCs w:val="24"/>
          <w:lang w:val="en-US"/>
        </w:rPr>
        <w:t>The phase image in Figs. S3c and S3d pointed out NC distribution in the film’s matrix. The dark areas represent regions with a low phase shift (around -30° and -55°). The light areas indicate a much higher phase shift (around -1.5° and 4°) and are associated with the NC polymeric wall. This behavior was verified because PCL properties are very different than chitosan matrix ones. On the other hand, phase images in Figs. S3a and S3b do not show a significant phase difference between dark and light areas.</w:t>
      </w:r>
    </w:p>
    <w:p w14:paraId="337C2828" w14:textId="77777777" w:rsidR="001813A8" w:rsidRPr="00051262" w:rsidRDefault="001813A8" w:rsidP="001813A8">
      <w:pPr>
        <w:spacing w:line="360" w:lineRule="auto"/>
        <w:ind w:firstLine="708"/>
        <w:jc w:val="both"/>
        <w:rPr>
          <w:rFonts w:ascii="Times New Roman" w:hAnsi="Times New Roman" w:cs="Times New Roman"/>
          <w:sz w:val="24"/>
          <w:szCs w:val="24"/>
          <w:lang w:val="en-US"/>
        </w:rPr>
      </w:pPr>
      <w:r w:rsidRPr="00051262">
        <w:rPr>
          <w:rFonts w:ascii="Times New Roman" w:hAnsi="Times New Roman" w:cs="Times New Roman"/>
          <w:sz w:val="24"/>
          <w:szCs w:val="24"/>
          <w:lang w:val="en-US"/>
        </w:rPr>
        <w:t>The interaction between chitosan (CHI) and copaiba essential oil (CO) was confirmed by fluorescence spectroscopy (Fig. S7). The CHI showed a characteristic fluorescence at 435 nm when excited at 360 nm. Recently, macromolecules containing only auxochrome</w:t>
      </w:r>
      <w:r>
        <w:rPr>
          <w:rFonts w:ascii="Times New Roman" w:hAnsi="Times New Roman" w:cs="Times New Roman"/>
          <w:sz w:val="24"/>
          <w:szCs w:val="24"/>
          <w:lang w:val="en-US"/>
        </w:rPr>
        <w:t>s</w:t>
      </w:r>
      <w:r w:rsidRPr="00051262">
        <w:rPr>
          <w:rFonts w:ascii="Times New Roman" w:hAnsi="Times New Roman" w:cs="Times New Roman"/>
          <w:sz w:val="24"/>
          <w:szCs w:val="24"/>
          <w:lang w:val="en-US"/>
        </w:rPr>
        <w:t xml:space="preserve"> (aliphatic amines, carbonyl groups, ester groups</w:t>
      </w:r>
      <w:r>
        <w:rPr>
          <w:rFonts w:ascii="Times New Roman" w:hAnsi="Times New Roman" w:cs="Times New Roman"/>
          <w:sz w:val="24"/>
          <w:szCs w:val="24"/>
          <w:lang w:val="en-US"/>
        </w:rPr>
        <w:t>,</w:t>
      </w:r>
      <w:r w:rsidRPr="00051262">
        <w:rPr>
          <w:rFonts w:ascii="Times New Roman" w:hAnsi="Times New Roman" w:cs="Times New Roman"/>
          <w:sz w:val="24"/>
          <w:szCs w:val="24"/>
          <w:lang w:val="en-US"/>
        </w:rPr>
        <w:t xml:space="preserve"> and amides) have been shown to emit fluorescence under appropriate conditions (</w:t>
      </w:r>
      <w:proofErr w:type="spellStart"/>
      <w:r w:rsidRPr="00051262">
        <w:rPr>
          <w:rFonts w:ascii="Times New Roman" w:hAnsi="Times New Roman" w:cs="Times New Roman"/>
          <w:sz w:val="24"/>
          <w:szCs w:val="24"/>
          <w:lang w:val="en-US"/>
        </w:rPr>
        <w:t>Tomalia</w:t>
      </w:r>
      <w:proofErr w:type="spellEnd"/>
      <w:r w:rsidRPr="00051262">
        <w:rPr>
          <w:rFonts w:ascii="Times New Roman" w:hAnsi="Times New Roman" w:cs="Times New Roman"/>
          <w:sz w:val="24"/>
          <w:szCs w:val="24"/>
          <w:lang w:val="en-US"/>
        </w:rPr>
        <w:t xml:space="preserve"> et al., 2019; Dong et al., 2020). </w:t>
      </w:r>
    </w:p>
    <w:p w14:paraId="27C9CA81" w14:textId="3D1D5ECC" w:rsidR="00305F28" w:rsidRDefault="001813A8" w:rsidP="001813A8">
      <w:pPr>
        <w:spacing w:line="360" w:lineRule="auto"/>
        <w:ind w:firstLine="708"/>
        <w:jc w:val="both"/>
        <w:rPr>
          <w:rFonts w:ascii="Times New Roman" w:hAnsi="Times New Roman" w:cs="Times New Roman"/>
          <w:sz w:val="24"/>
          <w:szCs w:val="24"/>
          <w:lang w:val="en-US"/>
        </w:rPr>
      </w:pPr>
      <w:r w:rsidRPr="00051262">
        <w:rPr>
          <w:rFonts w:ascii="Times New Roman" w:hAnsi="Times New Roman" w:cs="Times New Roman"/>
          <w:sz w:val="24"/>
          <w:szCs w:val="24"/>
          <w:lang w:val="en-US"/>
        </w:rPr>
        <w:t xml:space="preserve">In this context, the interaction of CHI with CO was monitored by the alterations in the intrinsic fluorescence of CHI in the presence and absence of CO. When CO was added, the maximum emission peak of CHI decreased, which could indicate a hydrophobic binding of CO with the hydrophobic groups of </w:t>
      </w:r>
      <w:proofErr w:type="gramStart"/>
      <w:r w:rsidRPr="00051262">
        <w:rPr>
          <w:rFonts w:ascii="Times New Roman" w:hAnsi="Times New Roman" w:cs="Times New Roman"/>
          <w:sz w:val="24"/>
          <w:szCs w:val="24"/>
          <w:lang w:val="en-US"/>
        </w:rPr>
        <w:t>CHI</w:t>
      </w:r>
      <w:proofErr w:type="gramEnd"/>
      <w:r w:rsidRPr="00051262">
        <w:rPr>
          <w:rFonts w:ascii="Times New Roman" w:hAnsi="Times New Roman" w:cs="Times New Roman"/>
          <w:sz w:val="24"/>
          <w:szCs w:val="24"/>
          <w:lang w:val="en-US"/>
        </w:rPr>
        <w:t xml:space="preserve"> resulting in a fluorescence decline (Fig. S7) (Zhang et al., 2021), corroborating with the FTIR spectra and mechanical properties presented in the paper.</w:t>
      </w:r>
    </w:p>
    <w:p w14:paraId="06C0E2E1" w14:textId="30CC7D46" w:rsidR="005A6609" w:rsidRDefault="005A6609" w:rsidP="005A6609">
      <w:pPr>
        <w:spacing w:line="360" w:lineRule="auto"/>
        <w:jc w:val="both"/>
        <w:rPr>
          <w:rFonts w:ascii="Times New Roman" w:hAnsi="Times New Roman" w:cs="Times New Roman"/>
          <w:sz w:val="24"/>
          <w:szCs w:val="24"/>
          <w:lang w:val="en-US"/>
        </w:rPr>
      </w:pPr>
    </w:p>
    <w:p w14:paraId="2FEEAE5D" w14:textId="2A2CFCEB" w:rsidR="005A6609" w:rsidRDefault="005A6609" w:rsidP="005A6609">
      <w:pPr>
        <w:spacing w:line="360" w:lineRule="auto"/>
        <w:jc w:val="both"/>
        <w:rPr>
          <w:rFonts w:ascii="Times New Roman" w:hAnsi="Times New Roman" w:cs="Times New Roman"/>
          <w:b/>
          <w:bCs/>
          <w:sz w:val="24"/>
          <w:szCs w:val="24"/>
          <w:lang w:val="en-US"/>
        </w:rPr>
      </w:pPr>
      <w:r w:rsidRPr="005A6609">
        <w:rPr>
          <w:rFonts w:ascii="Times New Roman" w:hAnsi="Times New Roman" w:cs="Times New Roman"/>
          <w:b/>
          <w:bCs/>
          <w:sz w:val="24"/>
          <w:szCs w:val="24"/>
          <w:lang w:val="en-US"/>
        </w:rPr>
        <w:t>References</w:t>
      </w:r>
    </w:p>
    <w:p w14:paraId="1ABC0F59" w14:textId="77777777" w:rsidR="00A979A0" w:rsidRPr="00315072" w:rsidRDefault="00A979A0" w:rsidP="005A6609">
      <w:pPr>
        <w:spacing w:line="360" w:lineRule="auto"/>
        <w:jc w:val="both"/>
        <w:rPr>
          <w:rFonts w:ascii="Times New Roman" w:hAnsi="Times New Roman" w:cs="Times New Roman"/>
          <w:sz w:val="24"/>
          <w:szCs w:val="24"/>
          <w:lang w:val="en-US"/>
        </w:rPr>
      </w:pPr>
      <w:r w:rsidRPr="00A979A0">
        <w:rPr>
          <w:rFonts w:ascii="Times New Roman" w:hAnsi="Times New Roman" w:cs="Times New Roman"/>
          <w:sz w:val="24"/>
          <w:szCs w:val="24"/>
          <w:lang w:val="en-US"/>
        </w:rPr>
        <w:t xml:space="preserve">Dong, Z., Cui, H., Wang, Y., Wang, C., Li, Y., &amp; Wang, C. (2020). Biocompatible AIE material from natural resources: Chitosan and its multifunctional applications. </w:t>
      </w:r>
      <w:proofErr w:type="spellStart"/>
      <w:r w:rsidRPr="00A979A0">
        <w:rPr>
          <w:rFonts w:ascii="Times New Roman" w:hAnsi="Times New Roman" w:cs="Times New Roman"/>
          <w:i/>
          <w:iCs/>
          <w:sz w:val="24"/>
          <w:szCs w:val="24"/>
          <w:lang w:val="en-US"/>
        </w:rPr>
        <w:t>Carbohydr</w:t>
      </w:r>
      <w:proofErr w:type="spellEnd"/>
      <w:r w:rsidRPr="00A979A0">
        <w:rPr>
          <w:rFonts w:ascii="Times New Roman" w:hAnsi="Times New Roman" w:cs="Times New Roman"/>
          <w:i/>
          <w:iCs/>
          <w:sz w:val="24"/>
          <w:szCs w:val="24"/>
          <w:lang w:val="en-US"/>
        </w:rPr>
        <w:t xml:space="preserve"> </w:t>
      </w:r>
      <w:proofErr w:type="spellStart"/>
      <w:r w:rsidRPr="00A979A0">
        <w:rPr>
          <w:rFonts w:ascii="Times New Roman" w:hAnsi="Times New Roman" w:cs="Times New Roman"/>
          <w:i/>
          <w:iCs/>
          <w:sz w:val="24"/>
          <w:szCs w:val="24"/>
          <w:lang w:val="en-US"/>
        </w:rPr>
        <w:t>Polym</w:t>
      </w:r>
      <w:proofErr w:type="spellEnd"/>
      <w:r w:rsidRPr="00A979A0">
        <w:rPr>
          <w:rFonts w:ascii="Times New Roman" w:hAnsi="Times New Roman" w:cs="Times New Roman"/>
          <w:sz w:val="24"/>
          <w:szCs w:val="24"/>
          <w:lang w:val="en-US"/>
        </w:rPr>
        <w:t>, 227, 115338.</w:t>
      </w:r>
    </w:p>
    <w:p w14:paraId="3BA5972F" w14:textId="77777777" w:rsidR="00A979A0" w:rsidRDefault="00A979A0" w:rsidP="005A6609">
      <w:pPr>
        <w:spacing w:line="360" w:lineRule="auto"/>
        <w:jc w:val="both"/>
        <w:rPr>
          <w:rFonts w:ascii="Times New Roman" w:hAnsi="Times New Roman" w:cs="Times New Roman"/>
          <w:sz w:val="24"/>
          <w:szCs w:val="24"/>
          <w:lang w:val="en-US"/>
        </w:rPr>
      </w:pPr>
      <w:proofErr w:type="spellStart"/>
      <w:r w:rsidRPr="00315072">
        <w:rPr>
          <w:rFonts w:ascii="Times New Roman" w:hAnsi="Times New Roman" w:cs="Times New Roman"/>
          <w:sz w:val="24"/>
          <w:szCs w:val="24"/>
          <w:lang w:val="en-US"/>
        </w:rPr>
        <w:t>Phani</w:t>
      </w:r>
      <w:proofErr w:type="spellEnd"/>
      <w:r w:rsidRPr="00315072">
        <w:rPr>
          <w:rFonts w:ascii="Times New Roman" w:hAnsi="Times New Roman" w:cs="Times New Roman"/>
          <w:sz w:val="24"/>
          <w:szCs w:val="24"/>
          <w:lang w:val="en-US"/>
        </w:rPr>
        <w:t xml:space="preserve">, A., Jung, H. S., &amp; Kim, S. (2021). Deconvolution of dissipative pathways for the interpretation of tapping-mode atomic force microscopy from phase-contrast. </w:t>
      </w:r>
      <w:r w:rsidRPr="00A979A0">
        <w:rPr>
          <w:rFonts w:ascii="Times New Roman" w:hAnsi="Times New Roman" w:cs="Times New Roman"/>
          <w:i/>
          <w:iCs/>
          <w:sz w:val="24"/>
          <w:szCs w:val="24"/>
          <w:lang w:val="en-US"/>
        </w:rPr>
        <w:t>Communications Physics</w:t>
      </w:r>
      <w:r w:rsidRPr="00315072">
        <w:rPr>
          <w:rFonts w:ascii="Times New Roman" w:hAnsi="Times New Roman" w:cs="Times New Roman"/>
          <w:sz w:val="24"/>
          <w:szCs w:val="24"/>
          <w:lang w:val="en-US"/>
        </w:rPr>
        <w:t>, 4(1).</w:t>
      </w:r>
    </w:p>
    <w:p w14:paraId="5AA5B559" w14:textId="77777777" w:rsidR="00A979A0" w:rsidRPr="00315072" w:rsidRDefault="00A979A0" w:rsidP="005A6609">
      <w:pPr>
        <w:spacing w:line="360" w:lineRule="auto"/>
        <w:jc w:val="both"/>
        <w:rPr>
          <w:rFonts w:ascii="Times New Roman" w:hAnsi="Times New Roman" w:cs="Times New Roman"/>
          <w:sz w:val="24"/>
          <w:szCs w:val="24"/>
          <w:lang w:val="en-US"/>
        </w:rPr>
      </w:pPr>
      <w:r w:rsidRPr="00315072">
        <w:rPr>
          <w:rFonts w:ascii="Times New Roman" w:hAnsi="Times New Roman" w:cs="Times New Roman"/>
          <w:sz w:val="24"/>
          <w:szCs w:val="24"/>
          <w:lang w:val="en-US"/>
        </w:rPr>
        <w:lastRenderedPageBreak/>
        <w:t xml:space="preserve">Scott, W. (2003). Use of phase imaging in atomic force microscopy for measurement of viscoelastic contrast in polymer nanocomposites and molecularly thick lubricant films. </w:t>
      </w:r>
      <w:r w:rsidRPr="00A979A0">
        <w:rPr>
          <w:rFonts w:ascii="Times New Roman" w:hAnsi="Times New Roman" w:cs="Times New Roman"/>
          <w:i/>
          <w:iCs/>
          <w:sz w:val="24"/>
          <w:szCs w:val="24"/>
          <w:lang w:val="en-US"/>
        </w:rPr>
        <w:t>Ultramicroscopy</w:t>
      </w:r>
      <w:r w:rsidRPr="00315072">
        <w:rPr>
          <w:rFonts w:ascii="Times New Roman" w:hAnsi="Times New Roman" w:cs="Times New Roman"/>
          <w:sz w:val="24"/>
          <w:szCs w:val="24"/>
          <w:lang w:val="en-US"/>
        </w:rPr>
        <w:t>, 97(1-4), 151-169.</w:t>
      </w:r>
    </w:p>
    <w:p w14:paraId="222AF7EB" w14:textId="77777777" w:rsidR="00A979A0" w:rsidRDefault="00A979A0" w:rsidP="005A6609">
      <w:pPr>
        <w:spacing w:line="360" w:lineRule="auto"/>
        <w:jc w:val="both"/>
        <w:rPr>
          <w:rFonts w:ascii="Times New Roman" w:hAnsi="Times New Roman" w:cs="Times New Roman"/>
          <w:sz w:val="24"/>
          <w:szCs w:val="24"/>
          <w:lang w:val="en-US"/>
        </w:rPr>
      </w:pPr>
      <w:proofErr w:type="spellStart"/>
      <w:r w:rsidRPr="00A979A0">
        <w:rPr>
          <w:rFonts w:ascii="Times New Roman" w:hAnsi="Times New Roman" w:cs="Times New Roman"/>
          <w:sz w:val="24"/>
          <w:szCs w:val="24"/>
          <w:lang w:val="en-US"/>
        </w:rPr>
        <w:t>Tomalia</w:t>
      </w:r>
      <w:proofErr w:type="spellEnd"/>
      <w:r w:rsidRPr="00A979A0">
        <w:rPr>
          <w:rFonts w:ascii="Times New Roman" w:hAnsi="Times New Roman" w:cs="Times New Roman"/>
          <w:sz w:val="24"/>
          <w:szCs w:val="24"/>
          <w:lang w:val="en-US"/>
        </w:rPr>
        <w:t xml:space="preserve">, D. A., </w:t>
      </w:r>
      <w:proofErr w:type="spellStart"/>
      <w:r w:rsidRPr="00A979A0">
        <w:rPr>
          <w:rFonts w:ascii="Times New Roman" w:hAnsi="Times New Roman" w:cs="Times New Roman"/>
          <w:sz w:val="24"/>
          <w:szCs w:val="24"/>
          <w:lang w:val="en-US"/>
        </w:rPr>
        <w:t>Klajnert-Maculewicz</w:t>
      </w:r>
      <w:proofErr w:type="spellEnd"/>
      <w:r w:rsidRPr="00A979A0">
        <w:rPr>
          <w:rFonts w:ascii="Times New Roman" w:hAnsi="Times New Roman" w:cs="Times New Roman"/>
          <w:sz w:val="24"/>
          <w:szCs w:val="24"/>
          <w:lang w:val="en-US"/>
        </w:rPr>
        <w:t xml:space="preserve">, B., Johnson, K. A. M., Brinkman, H. F., </w:t>
      </w:r>
      <w:proofErr w:type="spellStart"/>
      <w:r w:rsidRPr="00A979A0">
        <w:rPr>
          <w:rFonts w:ascii="Times New Roman" w:hAnsi="Times New Roman" w:cs="Times New Roman"/>
          <w:sz w:val="24"/>
          <w:szCs w:val="24"/>
          <w:lang w:val="en-US"/>
        </w:rPr>
        <w:t>Janaszewska</w:t>
      </w:r>
      <w:proofErr w:type="spellEnd"/>
      <w:r w:rsidRPr="00A979A0">
        <w:rPr>
          <w:rFonts w:ascii="Times New Roman" w:hAnsi="Times New Roman" w:cs="Times New Roman"/>
          <w:sz w:val="24"/>
          <w:szCs w:val="24"/>
          <w:lang w:val="en-US"/>
        </w:rPr>
        <w:t xml:space="preserve">, A., &amp; </w:t>
      </w:r>
      <w:proofErr w:type="spellStart"/>
      <w:r w:rsidRPr="00A979A0">
        <w:rPr>
          <w:rFonts w:ascii="Times New Roman" w:hAnsi="Times New Roman" w:cs="Times New Roman"/>
          <w:sz w:val="24"/>
          <w:szCs w:val="24"/>
          <w:lang w:val="en-US"/>
        </w:rPr>
        <w:t>Hedstrand</w:t>
      </w:r>
      <w:proofErr w:type="spellEnd"/>
      <w:r w:rsidRPr="00A979A0">
        <w:rPr>
          <w:rFonts w:ascii="Times New Roman" w:hAnsi="Times New Roman" w:cs="Times New Roman"/>
          <w:sz w:val="24"/>
          <w:szCs w:val="24"/>
          <w:lang w:val="en-US"/>
        </w:rPr>
        <w:t xml:space="preserve">, D. M. (2019). Non-traditional intrinsic luminescence: inexplicable blue fluorescence observed for dendrimers, macromolecules and small molecular structures lacking traditional/conventional luminophores. </w:t>
      </w:r>
      <w:r w:rsidRPr="00A979A0">
        <w:rPr>
          <w:rFonts w:ascii="Times New Roman" w:hAnsi="Times New Roman" w:cs="Times New Roman"/>
          <w:i/>
          <w:iCs/>
          <w:sz w:val="24"/>
          <w:szCs w:val="24"/>
          <w:lang w:val="en-US"/>
        </w:rPr>
        <w:t>Progress in Polymer Science</w:t>
      </w:r>
      <w:r w:rsidRPr="00A979A0">
        <w:rPr>
          <w:rFonts w:ascii="Times New Roman" w:hAnsi="Times New Roman" w:cs="Times New Roman"/>
          <w:sz w:val="24"/>
          <w:szCs w:val="24"/>
          <w:lang w:val="en-US"/>
        </w:rPr>
        <w:t>, 90, 35-117.</w:t>
      </w:r>
    </w:p>
    <w:p w14:paraId="6575AB04" w14:textId="77777777" w:rsidR="00A979A0" w:rsidRDefault="00A979A0" w:rsidP="005A6609">
      <w:pPr>
        <w:spacing w:line="360" w:lineRule="auto"/>
        <w:jc w:val="both"/>
        <w:rPr>
          <w:rFonts w:ascii="Times New Roman" w:hAnsi="Times New Roman" w:cs="Times New Roman"/>
          <w:sz w:val="24"/>
          <w:szCs w:val="24"/>
          <w:lang w:val="en-US"/>
        </w:rPr>
      </w:pPr>
      <w:r w:rsidRPr="00315072">
        <w:rPr>
          <w:rFonts w:ascii="Times New Roman" w:hAnsi="Times New Roman" w:cs="Times New Roman"/>
          <w:sz w:val="24"/>
          <w:szCs w:val="24"/>
          <w:lang w:val="en-US"/>
        </w:rPr>
        <w:t xml:space="preserve">Zhang, X., Ismail, B. B., Cheng, H., </w:t>
      </w:r>
      <w:proofErr w:type="spellStart"/>
      <w:r w:rsidRPr="00315072">
        <w:rPr>
          <w:rFonts w:ascii="Times New Roman" w:hAnsi="Times New Roman" w:cs="Times New Roman"/>
          <w:sz w:val="24"/>
          <w:szCs w:val="24"/>
          <w:lang w:val="en-US"/>
        </w:rPr>
        <w:t>Jin</w:t>
      </w:r>
      <w:proofErr w:type="spellEnd"/>
      <w:r w:rsidRPr="00315072">
        <w:rPr>
          <w:rFonts w:ascii="Times New Roman" w:hAnsi="Times New Roman" w:cs="Times New Roman"/>
          <w:sz w:val="24"/>
          <w:szCs w:val="24"/>
          <w:lang w:val="en-US"/>
        </w:rPr>
        <w:t xml:space="preserve">, T. Z., Qian, M., Arabi, S. A., Guo, M. (2021). Emerging chitosan-essential oil films and coatings for food preservation - A review of advances and applications. </w:t>
      </w:r>
      <w:proofErr w:type="spellStart"/>
      <w:r w:rsidRPr="00A979A0">
        <w:rPr>
          <w:rFonts w:ascii="Times New Roman" w:hAnsi="Times New Roman" w:cs="Times New Roman"/>
          <w:i/>
          <w:iCs/>
          <w:sz w:val="24"/>
          <w:szCs w:val="24"/>
          <w:lang w:val="en-US"/>
        </w:rPr>
        <w:t>Carbohydr</w:t>
      </w:r>
      <w:proofErr w:type="spellEnd"/>
      <w:r w:rsidRPr="00A979A0">
        <w:rPr>
          <w:rFonts w:ascii="Times New Roman" w:hAnsi="Times New Roman" w:cs="Times New Roman"/>
          <w:i/>
          <w:iCs/>
          <w:sz w:val="24"/>
          <w:szCs w:val="24"/>
          <w:lang w:val="en-US"/>
        </w:rPr>
        <w:t xml:space="preserve"> </w:t>
      </w:r>
      <w:proofErr w:type="spellStart"/>
      <w:r w:rsidRPr="00A979A0">
        <w:rPr>
          <w:rFonts w:ascii="Times New Roman" w:hAnsi="Times New Roman" w:cs="Times New Roman"/>
          <w:i/>
          <w:iCs/>
          <w:sz w:val="24"/>
          <w:szCs w:val="24"/>
          <w:lang w:val="en-US"/>
        </w:rPr>
        <w:t>Polym</w:t>
      </w:r>
      <w:proofErr w:type="spellEnd"/>
      <w:r w:rsidRPr="00315072">
        <w:rPr>
          <w:rFonts w:ascii="Times New Roman" w:hAnsi="Times New Roman" w:cs="Times New Roman"/>
          <w:sz w:val="24"/>
          <w:szCs w:val="24"/>
          <w:lang w:val="en-US"/>
        </w:rPr>
        <w:t>, 273, 118616.</w:t>
      </w:r>
    </w:p>
    <w:sectPr w:rsidR="00A979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E94"/>
    <w:rsid w:val="000134FD"/>
    <w:rsid w:val="00043793"/>
    <w:rsid w:val="00051262"/>
    <w:rsid w:val="00052A6A"/>
    <w:rsid w:val="000A062C"/>
    <w:rsid w:val="000A6DA6"/>
    <w:rsid w:val="00116590"/>
    <w:rsid w:val="001813A8"/>
    <w:rsid w:val="001A5A4E"/>
    <w:rsid w:val="001B1936"/>
    <w:rsid w:val="00210450"/>
    <w:rsid w:val="00260D93"/>
    <w:rsid w:val="00305F28"/>
    <w:rsid w:val="00315072"/>
    <w:rsid w:val="0034417C"/>
    <w:rsid w:val="003608C9"/>
    <w:rsid w:val="0038438B"/>
    <w:rsid w:val="003A34FE"/>
    <w:rsid w:val="00583F75"/>
    <w:rsid w:val="005A6609"/>
    <w:rsid w:val="005C1B83"/>
    <w:rsid w:val="00691489"/>
    <w:rsid w:val="006D178C"/>
    <w:rsid w:val="00703060"/>
    <w:rsid w:val="007519AC"/>
    <w:rsid w:val="0076141A"/>
    <w:rsid w:val="00782C3A"/>
    <w:rsid w:val="007B5FFD"/>
    <w:rsid w:val="00841CA1"/>
    <w:rsid w:val="00866A8E"/>
    <w:rsid w:val="00872716"/>
    <w:rsid w:val="008D768B"/>
    <w:rsid w:val="009072C3"/>
    <w:rsid w:val="009B20EA"/>
    <w:rsid w:val="009D4D63"/>
    <w:rsid w:val="00A96685"/>
    <w:rsid w:val="00A979A0"/>
    <w:rsid w:val="00AB7402"/>
    <w:rsid w:val="00AF3989"/>
    <w:rsid w:val="00B05B36"/>
    <w:rsid w:val="00B61031"/>
    <w:rsid w:val="00BC6657"/>
    <w:rsid w:val="00BF2E30"/>
    <w:rsid w:val="00C251D5"/>
    <w:rsid w:val="00CB2467"/>
    <w:rsid w:val="00D03946"/>
    <w:rsid w:val="00D77E94"/>
    <w:rsid w:val="00D962A3"/>
    <w:rsid w:val="00E33735"/>
    <w:rsid w:val="00E947BF"/>
    <w:rsid w:val="00EA2694"/>
    <w:rsid w:val="00F014BC"/>
    <w:rsid w:val="00F54497"/>
    <w:rsid w:val="00FA204B"/>
    <w:rsid w:val="00FF52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99B6C"/>
  <w15:chartTrackingRefBased/>
  <w15:docId w15:val="{F10BBF18-319B-4EA6-87A8-9E37634F4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04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SimplesTabela2">
    <w:name w:val="Plain Table 2"/>
    <w:basedOn w:val="Tabelanormal"/>
    <w:uiPriority w:val="42"/>
    <w:rsid w:val="00D77E9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ade">
    <w:name w:val="Table Grid"/>
    <w:basedOn w:val="Tabelanormal"/>
    <w:uiPriority w:val="39"/>
    <w:rsid w:val="00FA2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tiff"/><Relationship Id="rId4" Type="http://schemas.openxmlformats.org/officeDocument/2006/relationships/image" Target="media/image1.tiff"/><Relationship Id="rId9" Type="http://schemas.openxmlformats.org/officeDocument/2006/relationships/image" Target="media/image6.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1215</Words>
  <Characters>6566</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raquelaraujo_op ara</dc:creator>
  <cp:keywords/>
  <dc:description/>
  <cp:lastModifiedBy>erveton pinheiro pinto</cp:lastModifiedBy>
  <cp:revision>7</cp:revision>
  <dcterms:created xsi:type="dcterms:W3CDTF">2022-06-21T01:15:00Z</dcterms:created>
  <dcterms:modified xsi:type="dcterms:W3CDTF">2022-07-24T17:59:00Z</dcterms:modified>
</cp:coreProperties>
</file>