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310861" w14:textId="77777777" w:rsidR="00B659A1" w:rsidRPr="00B659A1" w:rsidRDefault="00B659A1" w:rsidP="00B659A1">
      <w:pPr>
        <w:rPr>
          <w:lang w:val="en-US"/>
        </w:rPr>
      </w:pPr>
      <w:r w:rsidRPr="00B659A1">
        <w:rPr>
          <w:lang w:val="en-US"/>
        </w:rPr>
        <w:t>Provide the insertion queries used to populate the database, whose relational model is as follows:</w:t>
      </w:r>
    </w:p>
    <w:p w14:paraId="421B30A1" w14:textId="7E20ED39" w:rsidR="00B659A1" w:rsidRPr="00B659A1" w:rsidRDefault="00B659A1" w:rsidP="00B659A1">
      <w:pPr>
        <w:rPr>
          <w:lang w:val="en-US"/>
        </w:rPr>
      </w:pPr>
      <w:r w:rsidRPr="00B659A1">
        <w:rPr>
          <w:highlight w:val="green"/>
          <w:lang w:val="en-US"/>
        </w:rPr>
        <w:t>[COPY YOUR RELATIONAL MODEL, INDICATE THE PRIMARY KEYS AFTER EACH RELATION]</w:t>
      </w:r>
    </w:p>
    <w:p w14:paraId="28255D97" w14:textId="77777777" w:rsidR="00B659A1" w:rsidRPr="00B659A1" w:rsidRDefault="00B659A1" w:rsidP="00B659A1">
      <w:pPr>
        <w:rPr>
          <w:lang w:val="en-US"/>
        </w:rPr>
      </w:pPr>
      <w:r w:rsidRPr="00B659A1">
        <w:rPr>
          <w:lang w:val="en-US"/>
        </w:rPr>
        <w:t>Primary keys correspond to IDs, unless otherwise specified (when it is a composite attribute). Foreign keys are identified by # and have the same name as the primary keys to which they refer.</w:t>
      </w:r>
    </w:p>
    <w:p w14:paraId="3C84402C" w14:textId="1F026BCA" w:rsidR="00B659A1" w:rsidRPr="00B659A1" w:rsidRDefault="00B659A1" w:rsidP="00B659A1">
      <w:pPr>
        <w:rPr>
          <w:lang w:val="en-US"/>
        </w:rPr>
      </w:pPr>
      <w:r w:rsidRPr="00B659A1">
        <w:rPr>
          <w:lang w:val="en-US"/>
        </w:rPr>
        <w:t xml:space="preserve">There must be: 15 rows for the Course and Teacher table, 30 rows for the Students table, each of whom takes at least one course, and at least </w:t>
      </w:r>
      <w:r>
        <w:rPr>
          <w:lang w:val="en-US"/>
        </w:rPr>
        <w:t>50</w:t>
      </w:r>
      <w:r w:rsidRPr="00B659A1">
        <w:rPr>
          <w:lang w:val="en-US"/>
        </w:rPr>
        <w:t xml:space="preserve"> point allocations.</w:t>
      </w:r>
    </w:p>
    <w:p w14:paraId="389EBB6A" w14:textId="77777777" w:rsidR="00B659A1" w:rsidRPr="00B659A1" w:rsidRDefault="00B659A1" w:rsidP="00B659A1">
      <w:pPr>
        <w:rPr>
          <w:lang w:val="en-US"/>
        </w:rPr>
      </w:pPr>
      <w:r w:rsidRPr="00B659A1">
        <w:rPr>
          <w:lang w:val="en-US"/>
        </w:rPr>
        <w:t>There are four houses, with the following characteristics:</w:t>
      </w:r>
    </w:p>
    <w:p w14:paraId="6258E48B" w14:textId="2121EF8A" w:rsidR="00B659A1" w:rsidRPr="00B659A1" w:rsidRDefault="00B659A1" w:rsidP="00B659A1">
      <w:pPr>
        <w:rPr>
          <w:lang w:val="en-US"/>
        </w:rPr>
      </w:pPr>
      <w:r w:rsidRPr="00B659A1">
        <w:rPr>
          <w:lang w:val="en-US"/>
        </w:rPr>
        <w:t>- name: Algorindor, motto: “Code is our sword, logic our shield,” animal: owl</w:t>
      </w:r>
    </w:p>
    <w:p w14:paraId="0744A6AE" w14:textId="40D2FB31" w:rsidR="00B659A1" w:rsidRPr="00B659A1" w:rsidRDefault="00B659A1" w:rsidP="00B659A1">
      <w:pPr>
        <w:rPr>
          <w:lang w:val="en-US"/>
        </w:rPr>
      </w:pPr>
      <w:r w:rsidRPr="00B659A1">
        <w:rPr>
          <w:lang w:val="en-US"/>
        </w:rPr>
        <w:t xml:space="preserve">- name: Cyberclaw, motto: “We protect the secrets of the digital world,” animal: </w:t>
      </w:r>
      <w:r w:rsidR="00EC3F3D">
        <w:rPr>
          <w:lang w:val="en-US"/>
        </w:rPr>
        <w:t>panther</w:t>
      </w:r>
    </w:p>
    <w:p w14:paraId="6FBB1030" w14:textId="3AC4E3B9" w:rsidR="00B659A1" w:rsidRPr="00B659A1" w:rsidRDefault="00B659A1" w:rsidP="00B659A1">
      <w:pPr>
        <w:rPr>
          <w:lang w:val="en-US"/>
        </w:rPr>
      </w:pPr>
      <w:r w:rsidRPr="00B659A1">
        <w:rPr>
          <w:lang w:val="en-US"/>
        </w:rPr>
        <w:t xml:space="preserve">- name: Forgepuff, motto: “We build the future, line by line,” animal: </w:t>
      </w:r>
      <w:r w:rsidR="00FD55F3">
        <w:rPr>
          <w:lang w:val="en-US"/>
        </w:rPr>
        <w:t>bear</w:t>
      </w:r>
    </w:p>
    <w:p w14:paraId="7668FD5E" w14:textId="77777777" w:rsidR="00B659A1" w:rsidRPr="00B659A1" w:rsidRDefault="00B659A1" w:rsidP="00B659A1">
      <w:pPr>
        <w:rPr>
          <w:lang w:val="en-US"/>
        </w:rPr>
      </w:pPr>
      <w:r w:rsidRPr="00B659A1">
        <w:rPr>
          <w:lang w:val="en-US"/>
        </w:rPr>
        <w:t>- name: Syntherin, motto: “Data is our power,” animal: fox</w:t>
      </w:r>
    </w:p>
    <w:p w14:paraId="343116B0" w14:textId="18A21F76" w:rsidR="00B659A1" w:rsidRPr="00B659A1" w:rsidRDefault="00B659A1" w:rsidP="00B659A1">
      <w:pPr>
        <w:rPr>
          <w:lang w:val="en-US"/>
        </w:rPr>
      </w:pPr>
      <w:r w:rsidRPr="00B659A1">
        <w:rPr>
          <w:lang w:val="en-US"/>
        </w:rPr>
        <w:t xml:space="preserve"> </w:t>
      </w:r>
    </w:p>
    <w:p w14:paraId="5A403BE5" w14:textId="77777777" w:rsidR="00B659A1" w:rsidRPr="00B659A1" w:rsidRDefault="00B659A1" w:rsidP="00B659A1">
      <w:pPr>
        <w:rPr>
          <w:lang w:val="en-US"/>
        </w:rPr>
      </w:pPr>
      <w:r w:rsidRPr="00B659A1">
        <w:rPr>
          <w:lang w:val="en-US"/>
        </w:rPr>
        <w:t xml:space="preserve">Foreign keys must refer to existing primary keys: provide the lines starting with filling in the tables in which there are no foreign keys, then the tables in which the foreign keys refer to primary keys in tables that have already been filled in. </w:t>
      </w:r>
    </w:p>
    <w:p w14:paraId="6D46B7D9" w14:textId="77777777" w:rsidR="00B659A1" w:rsidRPr="00B659A1" w:rsidRDefault="00B659A1" w:rsidP="00B659A1">
      <w:pPr>
        <w:rPr>
          <w:lang w:val="en-US"/>
        </w:rPr>
      </w:pPr>
    </w:p>
    <w:p w14:paraId="4D08031B" w14:textId="77777777" w:rsidR="00B659A1" w:rsidRPr="00B659A1" w:rsidRDefault="00B659A1" w:rsidP="00B659A1">
      <w:pPr>
        <w:rPr>
          <w:lang w:val="en-US"/>
        </w:rPr>
      </w:pPr>
      <w:r w:rsidRPr="00B659A1">
        <w:rPr>
          <w:lang w:val="en-US"/>
        </w:rPr>
        <w:t>The data must comply with the following validation constraints:</w:t>
      </w:r>
    </w:p>
    <w:p w14:paraId="476C05A4" w14:textId="77777777" w:rsidR="00B659A1" w:rsidRPr="00B659A1" w:rsidRDefault="00B659A1" w:rsidP="00B659A1">
      <w:pPr>
        <w:rPr>
          <w:lang w:val="en-US"/>
        </w:rPr>
      </w:pPr>
      <w:r w:rsidRPr="00B659A1">
        <w:rPr>
          <w:highlight w:val="green"/>
          <w:lang w:val="en-US"/>
        </w:rPr>
        <w:t>[COPY THE CONSTRAINTS WRITTEN IN SQL]</w:t>
      </w:r>
    </w:p>
    <w:p w14:paraId="16212E76" w14:textId="77777777" w:rsidR="00B659A1" w:rsidRPr="00B659A1" w:rsidRDefault="00B659A1" w:rsidP="00B659A1">
      <w:pPr>
        <w:rPr>
          <w:lang w:val="en-US"/>
        </w:rPr>
      </w:pPr>
    </w:p>
    <w:p w14:paraId="12001C18" w14:textId="77777777" w:rsidR="00B659A1" w:rsidRPr="00B659A1" w:rsidRDefault="00B659A1" w:rsidP="00B659A1">
      <w:pPr>
        <w:rPr>
          <w:lang w:val="en-US"/>
        </w:rPr>
      </w:pPr>
      <w:r w:rsidRPr="00B659A1">
        <w:rPr>
          <w:lang w:val="en-US"/>
        </w:rPr>
        <w:t xml:space="preserve">Make sure that the students' first and last names refer to various origins and are mixed. </w:t>
      </w:r>
    </w:p>
    <w:p w14:paraId="2942732D" w14:textId="77777777" w:rsidR="00B659A1" w:rsidRPr="00B659A1" w:rsidRDefault="00B659A1" w:rsidP="00B659A1">
      <w:pPr>
        <w:rPr>
          <w:lang w:val="en-US"/>
        </w:rPr>
      </w:pPr>
    </w:p>
    <w:p w14:paraId="4CF3CAF1" w14:textId="7549507F" w:rsidR="00B659A1" w:rsidRPr="00B659A1" w:rsidRDefault="00B659A1" w:rsidP="00B659A1">
      <w:pPr>
        <w:rPr>
          <w:lang w:val="en-US"/>
        </w:rPr>
      </w:pPr>
      <w:r w:rsidRPr="00B659A1">
        <w:rPr>
          <w:lang w:val="en-US"/>
        </w:rPr>
        <w:t>Provide the set in the form of an SQL script ready to be executed.</w:t>
      </w:r>
    </w:p>
    <w:sectPr w:rsidR="00B659A1" w:rsidRPr="00B659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A1"/>
    <w:rsid w:val="00731A57"/>
    <w:rsid w:val="00820DAC"/>
    <w:rsid w:val="00B659A1"/>
    <w:rsid w:val="00EC3F3D"/>
    <w:rsid w:val="00FD55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F6B6"/>
  <w15:chartTrackingRefBased/>
  <w15:docId w15:val="{58D6E32F-2FFA-41BC-8A7F-41DF302DD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65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65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659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659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659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659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659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659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659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59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659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659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659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659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659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659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659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659A1"/>
    <w:rPr>
      <w:rFonts w:eastAsiaTheme="majorEastAsia" w:cstheme="majorBidi"/>
      <w:color w:val="272727" w:themeColor="text1" w:themeTint="D8"/>
    </w:rPr>
  </w:style>
  <w:style w:type="paragraph" w:styleId="Titre">
    <w:name w:val="Title"/>
    <w:basedOn w:val="Normal"/>
    <w:next w:val="Normal"/>
    <w:link w:val="TitreCar"/>
    <w:uiPriority w:val="10"/>
    <w:qFormat/>
    <w:rsid w:val="00B65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659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659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659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659A1"/>
    <w:pPr>
      <w:spacing w:before="160"/>
      <w:jc w:val="center"/>
    </w:pPr>
    <w:rPr>
      <w:i/>
      <w:iCs/>
      <w:color w:val="404040" w:themeColor="text1" w:themeTint="BF"/>
    </w:rPr>
  </w:style>
  <w:style w:type="character" w:customStyle="1" w:styleId="CitationCar">
    <w:name w:val="Citation Car"/>
    <w:basedOn w:val="Policepardfaut"/>
    <w:link w:val="Citation"/>
    <w:uiPriority w:val="29"/>
    <w:rsid w:val="00B659A1"/>
    <w:rPr>
      <w:i/>
      <w:iCs/>
      <w:color w:val="404040" w:themeColor="text1" w:themeTint="BF"/>
    </w:rPr>
  </w:style>
  <w:style w:type="paragraph" w:styleId="Paragraphedeliste">
    <w:name w:val="List Paragraph"/>
    <w:basedOn w:val="Normal"/>
    <w:uiPriority w:val="34"/>
    <w:qFormat/>
    <w:rsid w:val="00B659A1"/>
    <w:pPr>
      <w:ind w:left="720"/>
      <w:contextualSpacing/>
    </w:pPr>
  </w:style>
  <w:style w:type="character" w:styleId="Accentuationintense">
    <w:name w:val="Intense Emphasis"/>
    <w:basedOn w:val="Policepardfaut"/>
    <w:uiPriority w:val="21"/>
    <w:qFormat/>
    <w:rsid w:val="00B659A1"/>
    <w:rPr>
      <w:i/>
      <w:iCs/>
      <w:color w:val="0F4761" w:themeColor="accent1" w:themeShade="BF"/>
    </w:rPr>
  </w:style>
  <w:style w:type="paragraph" w:styleId="Citationintense">
    <w:name w:val="Intense Quote"/>
    <w:basedOn w:val="Normal"/>
    <w:next w:val="Normal"/>
    <w:link w:val="CitationintenseCar"/>
    <w:uiPriority w:val="30"/>
    <w:qFormat/>
    <w:rsid w:val="00B65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659A1"/>
    <w:rPr>
      <w:i/>
      <w:iCs/>
      <w:color w:val="0F4761" w:themeColor="accent1" w:themeShade="BF"/>
    </w:rPr>
  </w:style>
  <w:style w:type="character" w:styleId="Rfrenceintense">
    <w:name w:val="Intense Reference"/>
    <w:basedOn w:val="Policepardfaut"/>
    <w:uiPriority w:val="32"/>
    <w:qFormat/>
    <w:rsid w:val="00B659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216</Words>
  <Characters>1190</Characters>
  <Application>Microsoft Office Word</Application>
  <DocSecurity>0</DocSecurity>
  <Lines>9</Lines>
  <Paragraphs>2</Paragraphs>
  <ScaleCrop>false</ScaleCrop>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TREBAUL</dc:creator>
  <cp:keywords/>
  <dc:description/>
  <cp:lastModifiedBy>Lena TREBAUL</cp:lastModifiedBy>
  <cp:revision>3</cp:revision>
  <dcterms:created xsi:type="dcterms:W3CDTF">2026-02-19T17:39:00Z</dcterms:created>
  <dcterms:modified xsi:type="dcterms:W3CDTF">2026-02-23T11:07:00Z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2026-02-19T17:44:21Z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0d153e19-8a67-44b6-8487-b1a657511a5c</vt:lpwstr>
  </property>
  <property fmtid="{D5CDD505-2E9C-101B-9397-08002B2CF9AE}" pid="8" name="MSIP_Label_47e7dfc5-2bf4-4a75-8664-2dc4b3bb1d09_ContentBits">
    <vt:lpwstr>0</vt:lpwstr>
  </property>
</Properties>
</file>